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A105B" w14:textId="5BB7F690" w:rsidR="000F7297" w:rsidRDefault="00322162" w:rsidP="00E742CE">
      <w:pPr>
        <w:pStyle w:val="Heading1"/>
        <w:rPr>
          <w:sz w:val="44"/>
          <w:szCs w:val="44"/>
        </w:rPr>
      </w:pPr>
      <w:r>
        <w:t xml:space="preserve">                       </w:t>
      </w:r>
      <w:r w:rsidR="003E3E38">
        <w:t xml:space="preserve">  </w:t>
      </w:r>
      <w:r w:rsidR="007E6C17" w:rsidRPr="00F76A57">
        <w:rPr>
          <w:sz w:val="44"/>
          <w:szCs w:val="44"/>
        </w:rPr>
        <w:t>INDEPENDENT PROJECT</w:t>
      </w:r>
    </w:p>
    <w:p w14:paraId="4365B1C9" w14:textId="77777777" w:rsidR="002D376E" w:rsidRDefault="002D376E" w:rsidP="00E962F4">
      <w:pPr>
        <w:pStyle w:val="NoSpacing"/>
        <w:rPr>
          <w:sz w:val="44"/>
          <w:szCs w:val="44"/>
        </w:rPr>
      </w:pPr>
    </w:p>
    <w:p w14:paraId="215652C8" w14:textId="760C9CE4" w:rsidR="00110A34" w:rsidRPr="00886E1A" w:rsidRDefault="00110A34" w:rsidP="00110A34">
      <w:pPr>
        <w:rPr>
          <w:sz w:val="28"/>
          <w:szCs w:val="28"/>
        </w:rPr>
      </w:pPr>
      <w:r w:rsidRPr="00886E1A">
        <w:rPr>
          <w:sz w:val="44"/>
          <w:szCs w:val="44"/>
        </w:rPr>
        <w:t xml:space="preserve">                     </w:t>
      </w:r>
      <w:r w:rsidRPr="00886E1A">
        <w:t xml:space="preserve">                                </w:t>
      </w:r>
      <w:r w:rsidRPr="00886E1A">
        <w:rPr>
          <w:sz w:val="28"/>
          <w:szCs w:val="28"/>
        </w:rPr>
        <w:t xml:space="preserve">FAMILY TOUCH </w:t>
      </w:r>
    </w:p>
    <w:p w14:paraId="07B28D97" w14:textId="77777777" w:rsidR="00110A34" w:rsidRDefault="00110A34" w:rsidP="00110A34">
      <w:pPr>
        <w:rPr>
          <w:sz w:val="28"/>
          <w:szCs w:val="28"/>
        </w:rPr>
      </w:pPr>
      <w:r w:rsidRPr="00886E1A">
        <w:rPr>
          <w:sz w:val="28"/>
          <w:szCs w:val="28"/>
        </w:rPr>
        <w:t xml:space="preserve">          Enhancing Hospital Communication Through a Three-way Mobile App</w:t>
      </w:r>
    </w:p>
    <w:p w14:paraId="0D4F45B7" w14:textId="77777777" w:rsidR="009965F6" w:rsidRDefault="009965F6" w:rsidP="00110A34">
      <w:pPr>
        <w:rPr>
          <w:sz w:val="28"/>
          <w:szCs w:val="28"/>
        </w:rPr>
      </w:pPr>
    </w:p>
    <w:p w14:paraId="625ECF3C" w14:textId="6A411041" w:rsidR="009965F6" w:rsidRDefault="009965F6" w:rsidP="00110A34">
      <w:pPr>
        <w:rPr>
          <w:sz w:val="28"/>
          <w:szCs w:val="28"/>
        </w:rPr>
      </w:pPr>
      <w:r w:rsidRPr="00DC49D6">
        <w:rPr>
          <w:b/>
          <w:bCs/>
          <w:noProof/>
          <w:sz w:val="28"/>
          <w:szCs w:val="28"/>
        </w:rPr>
        <w:drawing>
          <wp:inline distT="0" distB="0" distL="0" distR="0" wp14:anchorId="5D197730" wp14:editId="30C610C9">
            <wp:extent cx="5731510" cy="3195320"/>
            <wp:effectExtent l="0" t="0" r="0" b="0"/>
            <wp:docPr id="203451330" name="Picture 1" descr="A logo of a fami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69604" name="Picture 1" descr="A logo of a family&#10;&#10;AI-generated content may be incorrect."/>
                    <pic:cNvPicPr/>
                  </pic:nvPicPr>
                  <pic:blipFill>
                    <a:blip r:embed="rId11"/>
                    <a:stretch>
                      <a:fillRect/>
                    </a:stretch>
                  </pic:blipFill>
                  <pic:spPr>
                    <a:xfrm>
                      <a:off x="0" y="0"/>
                      <a:ext cx="5731510" cy="3195320"/>
                    </a:xfrm>
                    <a:prstGeom prst="rect">
                      <a:avLst/>
                    </a:prstGeom>
                  </pic:spPr>
                </pic:pic>
              </a:graphicData>
            </a:graphic>
          </wp:inline>
        </w:drawing>
      </w:r>
    </w:p>
    <w:p w14:paraId="386E069E" w14:textId="4D9012A4" w:rsidR="005E33AD" w:rsidRPr="00886E1A" w:rsidRDefault="003D52A7" w:rsidP="00110A34">
      <w:pPr>
        <w:rPr>
          <w:sz w:val="28"/>
          <w:szCs w:val="28"/>
        </w:rPr>
      </w:pPr>
      <w:r>
        <w:rPr>
          <w:sz w:val="28"/>
          <w:szCs w:val="28"/>
        </w:rPr>
        <w:t xml:space="preserve">                                                </w:t>
      </w:r>
      <w:r>
        <w:rPr>
          <w:noProof/>
        </w:rPr>
        <w:drawing>
          <wp:inline distT="0" distB="0" distL="0" distR="0" wp14:anchorId="2B27F638" wp14:editId="371D979D">
            <wp:extent cx="2026920" cy="2255520"/>
            <wp:effectExtent l="0" t="0" r="0" b="0"/>
            <wp:docPr id="7" name="Picture 4"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26920" cy="2255520"/>
                    </a:xfrm>
                    <a:prstGeom prst="rect">
                      <a:avLst/>
                    </a:prstGeom>
                    <a:noFill/>
                    <a:ln>
                      <a:noFill/>
                    </a:ln>
                  </pic:spPr>
                </pic:pic>
              </a:graphicData>
            </a:graphic>
          </wp:inline>
        </w:drawing>
      </w:r>
    </w:p>
    <w:p w14:paraId="438FF268" w14:textId="67EE7F8B" w:rsidR="00110A34" w:rsidRPr="00110A34" w:rsidRDefault="00110A34" w:rsidP="00E962F4">
      <w:pPr>
        <w:pStyle w:val="NoSpacing"/>
        <w:rPr>
          <w:sz w:val="28"/>
          <w:szCs w:val="28"/>
        </w:rPr>
      </w:pPr>
    </w:p>
    <w:p w14:paraId="65EA81BC" w14:textId="77777777" w:rsidR="000F7297" w:rsidRDefault="000F7297" w:rsidP="00E962F4">
      <w:pPr>
        <w:pStyle w:val="NoSpacing"/>
      </w:pPr>
    </w:p>
    <w:p w14:paraId="0FC1DBA6" w14:textId="18AE168F" w:rsidR="002E1205" w:rsidRDefault="0007138F" w:rsidP="00E962F4">
      <w:pPr>
        <w:pStyle w:val="NoSpacing"/>
      </w:pPr>
      <w:r>
        <w:t xml:space="preserve">                                                           </w:t>
      </w:r>
      <w:r w:rsidR="002E1205">
        <w:t xml:space="preserve">       </w:t>
      </w:r>
      <w:r>
        <w:t xml:space="preserve"> MUHAMMAD AKTERUZZMAN</w:t>
      </w:r>
    </w:p>
    <w:p w14:paraId="1196C237" w14:textId="48F471D0" w:rsidR="002E1205" w:rsidRDefault="002E1205" w:rsidP="00E962F4">
      <w:pPr>
        <w:pStyle w:val="NoSpacing"/>
      </w:pPr>
      <w:r>
        <w:t xml:space="preserve">                                                                                        2216724</w:t>
      </w:r>
    </w:p>
    <w:p w14:paraId="5A955067" w14:textId="664F5C81" w:rsidR="002E1205" w:rsidRDefault="002E1205" w:rsidP="00E962F4">
      <w:pPr>
        <w:pStyle w:val="NoSpacing"/>
      </w:pPr>
      <w:r>
        <w:t xml:space="preserve">                                                                   SUPERVISOR- KOUSHIK M</w:t>
      </w:r>
      <w:r w:rsidR="006D510D">
        <w:t>ODUCK</w:t>
      </w:r>
    </w:p>
    <w:p w14:paraId="63AF6CAF" w14:textId="77777777" w:rsidR="000F7297" w:rsidRDefault="000F7297" w:rsidP="00E962F4">
      <w:pPr>
        <w:pStyle w:val="NoSpacing"/>
      </w:pPr>
    </w:p>
    <w:p w14:paraId="23FF5FFF" w14:textId="77777777" w:rsidR="000F7297" w:rsidRDefault="000F7297" w:rsidP="00E962F4">
      <w:pPr>
        <w:pStyle w:val="NoSpacing"/>
      </w:pPr>
    </w:p>
    <w:p w14:paraId="7CC281F2" w14:textId="1248B8F7" w:rsidR="00E962F4" w:rsidRPr="00252D2C" w:rsidRDefault="00252D2C" w:rsidP="00E962F4">
      <w:pPr>
        <w:pStyle w:val="NoSpacing"/>
        <w:rPr>
          <w:sz w:val="52"/>
          <w:szCs w:val="52"/>
          <w:u w:val="single"/>
        </w:rPr>
      </w:pPr>
      <w:r>
        <w:t xml:space="preserve">                                            </w:t>
      </w:r>
      <w:r w:rsidR="00E962F4" w:rsidRPr="00E962F4">
        <w:t xml:space="preserve">    </w:t>
      </w:r>
      <w:r w:rsidR="00E962F4" w:rsidRPr="00252D2C">
        <w:rPr>
          <w:sz w:val="52"/>
          <w:szCs w:val="52"/>
          <w:u w:val="single"/>
        </w:rPr>
        <w:t>Table of Contents</w:t>
      </w:r>
    </w:p>
    <w:p w14:paraId="2C8D62CF" w14:textId="77777777" w:rsidR="00E962F4" w:rsidRPr="00E962F4" w:rsidRDefault="00E962F4" w:rsidP="00E962F4">
      <w:pPr>
        <w:pStyle w:val="NoSpacing"/>
        <w:rPr>
          <w:b/>
          <w:bCs/>
          <w:sz w:val="36"/>
          <w:szCs w:val="36"/>
        </w:rPr>
      </w:pPr>
    </w:p>
    <w:p w14:paraId="73DC6FB0" w14:textId="77777777" w:rsidR="00E962F4" w:rsidRPr="00E962F4" w:rsidRDefault="00E962F4" w:rsidP="00E962F4">
      <w:pPr>
        <w:pStyle w:val="NoSpacing"/>
      </w:pPr>
    </w:p>
    <w:p w14:paraId="4D000CA9" w14:textId="6A4F9520" w:rsidR="00E962F4" w:rsidRPr="00E962F4" w:rsidRDefault="00E962F4" w:rsidP="00FE469D">
      <w:pPr>
        <w:pStyle w:val="NoSpacing"/>
        <w:numPr>
          <w:ilvl w:val="0"/>
          <w:numId w:val="14"/>
        </w:numPr>
        <w:rPr>
          <w:sz w:val="36"/>
          <w:szCs w:val="36"/>
        </w:rPr>
      </w:pPr>
      <w:r w:rsidRPr="00E962F4">
        <w:rPr>
          <w:sz w:val="36"/>
          <w:szCs w:val="36"/>
        </w:rPr>
        <w:t>Introduction</w:t>
      </w:r>
      <w:r w:rsidR="009B1AB9">
        <w:rPr>
          <w:sz w:val="36"/>
          <w:szCs w:val="36"/>
        </w:rPr>
        <w:t>……………………………………………</w:t>
      </w:r>
      <w:r w:rsidR="005E12E3">
        <w:rPr>
          <w:sz w:val="36"/>
          <w:szCs w:val="36"/>
        </w:rPr>
        <w:t>……..3</w:t>
      </w:r>
    </w:p>
    <w:p w14:paraId="15F29107" w14:textId="779A27AC" w:rsidR="00E962F4" w:rsidRDefault="00E962F4" w:rsidP="00FE469D">
      <w:pPr>
        <w:pStyle w:val="NoSpacing"/>
        <w:numPr>
          <w:ilvl w:val="0"/>
          <w:numId w:val="14"/>
        </w:numPr>
        <w:rPr>
          <w:sz w:val="36"/>
          <w:szCs w:val="36"/>
        </w:rPr>
      </w:pPr>
      <w:r w:rsidRPr="00E962F4">
        <w:rPr>
          <w:sz w:val="36"/>
          <w:szCs w:val="36"/>
        </w:rPr>
        <w:t>Problem Statement</w:t>
      </w:r>
      <w:r w:rsidR="005E12E3">
        <w:rPr>
          <w:sz w:val="36"/>
          <w:szCs w:val="36"/>
        </w:rPr>
        <w:t>…………………………………………</w:t>
      </w:r>
      <w:r w:rsidR="007D02A6">
        <w:rPr>
          <w:sz w:val="36"/>
          <w:szCs w:val="36"/>
        </w:rPr>
        <w:t>5</w:t>
      </w:r>
    </w:p>
    <w:p w14:paraId="1DB7C553" w14:textId="308A63D3" w:rsidR="000D131D" w:rsidRDefault="000D131D" w:rsidP="00FE469D">
      <w:pPr>
        <w:pStyle w:val="NoSpacing"/>
        <w:numPr>
          <w:ilvl w:val="0"/>
          <w:numId w:val="14"/>
        </w:numPr>
        <w:rPr>
          <w:sz w:val="36"/>
          <w:szCs w:val="36"/>
        </w:rPr>
      </w:pPr>
      <w:r>
        <w:rPr>
          <w:sz w:val="36"/>
          <w:szCs w:val="36"/>
        </w:rPr>
        <w:t>Aim</w:t>
      </w:r>
      <w:r w:rsidR="007D02A6">
        <w:rPr>
          <w:sz w:val="36"/>
          <w:szCs w:val="36"/>
        </w:rPr>
        <w:t>……………………………………………………………….</w:t>
      </w:r>
      <w:r w:rsidR="001C1895">
        <w:rPr>
          <w:sz w:val="36"/>
          <w:szCs w:val="36"/>
        </w:rPr>
        <w:t>7</w:t>
      </w:r>
    </w:p>
    <w:p w14:paraId="5409AC12" w14:textId="643AD381" w:rsidR="000D131D" w:rsidRPr="00E962F4" w:rsidRDefault="000D131D" w:rsidP="00FE469D">
      <w:pPr>
        <w:pStyle w:val="NoSpacing"/>
        <w:numPr>
          <w:ilvl w:val="0"/>
          <w:numId w:val="14"/>
        </w:numPr>
        <w:rPr>
          <w:sz w:val="36"/>
          <w:szCs w:val="36"/>
        </w:rPr>
      </w:pPr>
      <w:r>
        <w:rPr>
          <w:sz w:val="36"/>
          <w:szCs w:val="36"/>
        </w:rPr>
        <w:t>Objectives</w:t>
      </w:r>
      <w:r w:rsidR="001C1895">
        <w:rPr>
          <w:sz w:val="36"/>
          <w:szCs w:val="36"/>
        </w:rPr>
        <w:t>……………………………………………………..</w:t>
      </w:r>
      <w:r w:rsidR="003A3E1A">
        <w:rPr>
          <w:sz w:val="36"/>
          <w:szCs w:val="36"/>
        </w:rPr>
        <w:t>8</w:t>
      </w:r>
    </w:p>
    <w:p w14:paraId="15B28706" w14:textId="11AC9FCD" w:rsidR="00E962F4" w:rsidRPr="00E962F4" w:rsidRDefault="00E962F4" w:rsidP="00FE469D">
      <w:pPr>
        <w:pStyle w:val="NoSpacing"/>
        <w:numPr>
          <w:ilvl w:val="0"/>
          <w:numId w:val="14"/>
        </w:numPr>
        <w:rPr>
          <w:sz w:val="36"/>
          <w:szCs w:val="36"/>
        </w:rPr>
      </w:pPr>
      <w:r w:rsidRPr="00E962F4">
        <w:rPr>
          <w:sz w:val="36"/>
          <w:szCs w:val="36"/>
        </w:rPr>
        <w:t>Literature Review</w:t>
      </w:r>
      <w:r w:rsidR="003A3E1A">
        <w:rPr>
          <w:sz w:val="36"/>
          <w:szCs w:val="36"/>
        </w:rPr>
        <w:t>…………………………………………….</w:t>
      </w:r>
      <w:r w:rsidR="00426136">
        <w:rPr>
          <w:sz w:val="36"/>
          <w:szCs w:val="36"/>
        </w:rPr>
        <w:t>9</w:t>
      </w:r>
    </w:p>
    <w:p w14:paraId="7CF29D9C" w14:textId="3BBD58CF" w:rsidR="00E962F4" w:rsidRPr="00E962F4" w:rsidRDefault="00E962F4" w:rsidP="00FE469D">
      <w:pPr>
        <w:pStyle w:val="NoSpacing"/>
        <w:numPr>
          <w:ilvl w:val="0"/>
          <w:numId w:val="14"/>
        </w:numPr>
        <w:rPr>
          <w:sz w:val="36"/>
          <w:szCs w:val="36"/>
        </w:rPr>
      </w:pPr>
      <w:r w:rsidRPr="00E962F4">
        <w:rPr>
          <w:sz w:val="36"/>
          <w:szCs w:val="36"/>
        </w:rPr>
        <w:t>Methodology</w:t>
      </w:r>
      <w:r w:rsidR="00426136">
        <w:rPr>
          <w:sz w:val="36"/>
          <w:szCs w:val="36"/>
        </w:rPr>
        <w:t>…………………………………………………..</w:t>
      </w:r>
      <w:r w:rsidR="006971E1">
        <w:rPr>
          <w:sz w:val="36"/>
          <w:szCs w:val="36"/>
        </w:rPr>
        <w:t>14</w:t>
      </w:r>
    </w:p>
    <w:p w14:paraId="02955EDD" w14:textId="53DCE351" w:rsidR="00E962F4" w:rsidRPr="00E962F4" w:rsidRDefault="00E962F4" w:rsidP="00FE469D">
      <w:pPr>
        <w:pStyle w:val="NoSpacing"/>
        <w:numPr>
          <w:ilvl w:val="0"/>
          <w:numId w:val="14"/>
        </w:numPr>
        <w:rPr>
          <w:sz w:val="36"/>
          <w:szCs w:val="36"/>
        </w:rPr>
      </w:pPr>
      <w:r w:rsidRPr="00E962F4">
        <w:rPr>
          <w:sz w:val="36"/>
          <w:szCs w:val="36"/>
        </w:rPr>
        <w:t>Proposed Solution: Family Touch App</w:t>
      </w:r>
      <w:r w:rsidR="006B082F">
        <w:rPr>
          <w:sz w:val="36"/>
          <w:szCs w:val="36"/>
        </w:rPr>
        <w:t>…………………21</w:t>
      </w:r>
    </w:p>
    <w:p w14:paraId="3764FB0F" w14:textId="67D198E8" w:rsidR="00E962F4" w:rsidRPr="00E962F4" w:rsidRDefault="00E962F4" w:rsidP="00FE469D">
      <w:pPr>
        <w:pStyle w:val="NoSpacing"/>
        <w:numPr>
          <w:ilvl w:val="0"/>
          <w:numId w:val="14"/>
        </w:numPr>
        <w:rPr>
          <w:sz w:val="36"/>
          <w:szCs w:val="36"/>
        </w:rPr>
      </w:pPr>
      <w:r w:rsidRPr="00E962F4">
        <w:rPr>
          <w:sz w:val="36"/>
          <w:szCs w:val="36"/>
        </w:rPr>
        <w:t>Implementation Plan</w:t>
      </w:r>
      <w:r w:rsidR="006B082F">
        <w:rPr>
          <w:sz w:val="36"/>
          <w:szCs w:val="36"/>
        </w:rPr>
        <w:t>……………………………………….</w:t>
      </w:r>
      <w:r w:rsidR="00536C5D">
        <w:rPr>
          <w:sz w:val="36"/>
          <w:szCs w:val="36"/>
        </w:rPr>
        <w:t>.</w:t>
      </w:r>
      <w:r w:rsidR="007760D5">
        <w:rPr>
          <w:sz w:val="36"/>
          <w:szCs w:val="36"/>
        </w:rPr>
        <w:t>25</w:t>
      </w:r>
    </w:p>
    <w:p w14:paraId="533174F7" w14:textId="5053E540" w:rsidR="00AF1AEC" w:rsidRDefault="00E962F4" w:rsidP="00FE469D">
      <w:pPr>
        <w:pStyle w:val="NoSpacing"/>
        <w:numPr>
          <w:ilvl w:val="0"/>
          <w:numId w:val="14"/>
        </w:numPr>
        <w:rPr>
          <w:sz w:val="36"/>
          <w:szCs w:val="36"/>
        </w:rPr>
      </w:pPr>
      <w:r w:rsidRPr="00E962F4">
        <w:rPr>
          <w:sz w:val="36"/>
          <w:szCs w:val="36"/>
        </w:rPr>
        <w:t>Evaluation Strategy</w:t>
      </w:r>
      <w:r w:rsidR="007760D5">
        <w:rPr>
          <w:sz w:val="36"/>
          <w:szCs w:val="36"/>
        </w:rPr>
        <w:t>…………………………………………</w:t>
      </w:r>
      <w:r w:rsidR="006D0E2D">
        <w:rPr>
          <w:sz w:val="36"/>
          <w:szCs w:val="36"/>
        </w:rPr>
        <w:t>.36</w:t>
      </w:r>
    </w:p>
    <w:p w14:paraId="2A0E4D08" w14:textId="27D35E21" w:rsidR="00AF1AEC" w:rsidRDefault="00E962F4" w:rsidP="00FE469D">
      <w:pPr>
        <w:pStyle w:val="NoSpacing"/>
        <w:numPr>
          <w:ilvl w:val="0"/>
          <w:numId w:val="14"/>
        </w:numPr>
        <w:rPr>
          <w:sz w:val="36"/>
          <w:szCs w:val="36"/>
        </w:rPr>
      </w:pPr>
      <w:r w:rsidRPr="00AF1AEC">
        <w:rPr>
          <w:sz w:val="36"/>
          <w:szCs w:val="36"/>
        </w:rPr>
        <w:t>Anticipated Challenges</w:t>
      </w:r>
      <w:r w:rsidR="006D0E2D">
        <w:rPr>
          <w:sz w:val="36"/>
          <w:szCs w:val="36"/>
        </w:rPr>
        <w:t>……………………………..</w:t>
      </w:r>
      <w:r w:rsidR="00982A1C">
        <w:rPr>
          <w:sz w:val="36"/>
          <w:szCs w:val="36"/>
        </w:rPr>
        <w:t>41</w:t>
      </w:r>
    </w:p>
    <w:p w14:paraId="363FADE7" w14:textId="30967AFC" w:rsidR="00476A2C" w:rsidRDefault="00E962F4" w:rsidP="00FE469D">
      <w:pPr>
        <w:pStyle w:val="NoSpacing"/>
        <w:numPr>
          <w:ilvl w:val="0"/>
          <w:numId w:val="14"/>
        </w:numPr>
        <w:rPr>
          <w:sz w:val="36"/>
          <w:szCs w:val="36"/>
        </w:rPr>
      </w:pPr>
      <w:r w:rsidRPr="00AF1AEC">
        <w:rPr>
          <w:sz w:val="36"/>
          <w:szCs w:val="36"/>
        </w:rPr>
        <w:t>Discussion</w:t>
      </w:r>
      <w:r w:rsidR="00982A1C">
        <w:rPr>
          <w:sz w:val="36"/>
          <w:szCs w:val="36"/>
        </w:rPr>
        <w:t>………………………………………………45</w:t>
      </w:r>
    </w:p>
    <w:p w14:paraId="46BEB891" w14:textId="029DD8B4" w:rsidR="00476A2C" w:rsidRDefault="00E962F4" w:rsidP="00FE469D">
      <w:pPr>
        <w:pStyle w:val="NoSpacing"/>
        <w:numPr>
          <w:ilvl w:val="0"/>
          <w:numId w:val="14"/>
        </w:numPr>
        <w:rPr>
          <w:sz w:val="36"/>
          <w:szCs w:val="36"/>
        </w:rPr>
      </w:pPr>
      <w:r w:rsidRPr="00476A2C">
        <w:rPr>
          <w:sz w:val="36"/>
          <w:szCs w:val="36"/>
        </w:rPr>
        <w:t>Conclusion</w:t>
      </w:r>
      <w:r w:rsidR="00982A1C">
        <w:rPr>
          <w:sz w:val="36"/>
          <w:szCs w:val="36"/>
        </w:rPr>
        <w:t>……………………………………………...48</w:t>
      </w:r>
    </w:p>
    <w:p w14:paraId="44E8BA5D" w14:textId="017AF799" w:rsidR="00476A2C" w:rsidRDefault="00E962F4" w:rsidP="00FE469D">
      <w:pPr>
        <w:pStyle w:val="NoSpacing"/>
        <w:numPr>
          <w:ilvl w:val="0"/>
          <w:numId w:val="14"/>
        </w:numPr>
        <w:rPr>
          <w:sz w:val="36"/>
          <w:szCs w:val="36"/>
        </w:rPr>
      </w:pPr>
      <w:r w:rsidRPr="00476A2C">
        <w:rPr>
          <w:sz w:val="36"/>
          <w:szCs w:val="36"/>
        </w:rPr>
        <w:t>References</w:t>
      </w:r>
      <w:r w:rsidR="00982A1C">
        <w:rPr>
          <w:sz w:val="36"/>
          <w:szCs w:val="36"/>
        </w:rPr>
        <w:t>……………………………………………….</w:t>
      </w:r>
      <w:r w:rsidR="00E3011E">
        <w:rPr>
          <w:sz w:val="36"/>
          <w:szCs w:val="36"/>
        </w:rPr>
        <w:t>50</w:t>
      </w:r>
    </w:p>
    <w:p w14:paraId="43066168" w14:textId="1BDE900A" w:rsidR="00E962F4" w:rsidRDefault="00572A46" w:rsidP="00FE469D">
      <w:pPr>
        <w:pStyle w:val="NoSpacing"/>
        <w:numPr>
          <w:ilvl w:val="0"/>
          <w:numId w:val="14"/>
        </w:numPr>
        <w:rPr>
          <w:sz w:val="36"/>
          <w:szCs w:val="36"/>
        </w:rPr>
      </w:pPr>
      <w:r w:rsidRPr="00476A2C">
        <w:rPr>
          <w:sz w:val="36"/>
          <w:szCs w:val="36"/>
        </w:rPr>
        <w:t>Appendix</w:t>
      </w:r>
      <w:r>
        <w:rPr>
          <w:sz w:val="36"/>
          <w:szCs w:val="36"/>
        </w:rPr>
        <w:t xml:space="preserve"> </w:t>
      </w:r>
      <w:r w:rsidR="005875B2">
        <w:rPr>
          <w:sz w:val="36"/>
          <w:szCs w:val="36"/>
        </w:rPr>
        <w:t xml:space="preserve">(software </w:t>
      </w:r>
      <w:r w:rsidR="00773AB2">
        <w:rPr>
          <w:sz w:val="36"/>
          <w:szCs w:val="36"/>
        </w:rPr>
        <w:t>artefact )</w:t>
      </w:r>
      <w:r w:rsidR="00982A1C">
        <w:rPr>
          <w:sz w:val="36"/>
          <w:szCs w:val="36"/>
        </w:rPr>
        <w:t>……………………</w:t>
      </w:r>
      <w:r w:rsidR="00773AB2">
        <w:rPr>
          <w:sz w:val="36"/>
          <w:szCs w:val="36"/>
        </w:rPr>
        <w:t>…</w:t>
      </w:r>
      <w:r w:rsidR="00FE469D">
        <w:rPr>
          <w:sz w:val="36"/>
          <w:szCs w:val="36"/>
        </w:rPr>
        <w:t>57</w:t>
      </w:r>
    </w:p>
    <w:p w14:paraId="39717D74" w14:textId="503F378C" w:rsidR="00AD450B" w:rsidRPr="00476A2C" w:rsidRDefault="00AD450B" w:rsidP="00FE469D">
      <w:pPr>
        <w:pStyle w:val="NoSpacing"/>
        <w:numPr>
          <w:ilvl w:val="0"/>
          <w:numId w:val="14"/>
        </w:numPr>
        <w:rPr>
          <w:sz w:val="36"/>
          <w:szCs w:val="36"/>
        </w:rPr>
      </w:pPr>
      <w:r>
        <w:rPr>
          <w:sz w:val="36"/>
          <w:szCs w:val="36"/>
        </w:rPr>
        <w:t>Decl</w:t>
      </w:r>
      <w:r w:rsidR="006D00C4">
        <w:rPr>
          <w:sz w:val="36"/>
          <w:szCs w:val="36"/>
        </w:rPr>
        <w:t xml:space="preserve">aration of originality……………………………..67 </w:t>
      </w:r>
    </w:p>
    <w:p w14:paraId="4856794D" w14:textId="77777777" w:rsidR="00E962F4" w:rsidRDefault="00E962F4" w:rsidP="00E962F4">
      <w:pPr>
        <w:rPr>
          <w:sz w:val="36"/>
          <w:szCs w:val="36"/>
        </w:rPr>
      </w:pPr>
    </w:p>
    <w:p w14:paraId="7CD9EAE3" w14:textId="77777777" w:rsidR="00E962F4" w:rsidRDefault="00E962F4" w:rsidP="00E962F4">
      <w:pPr>
        <w:rPr>
          <w:sz w:val="36"/>
          <w:szCs w:val="36"/>
        </w:rPr>
      </w:pPr>
    </w:p>
    <w:p w14:paraId="713287F5" w14:textId="77777777" w:rsidR="00E962F4" w:rsidRDefault="00E962F4" w:rsidP="00E962F4">
      <w:pPr>
        <w:rPr>
          <w:sz w:val="36"/>
          <w:szCs w:val="36"/>
        </w:rPr>
      </w:pPr>
    </w:p>
    <w:p w14:paraId="419A3FF9" w14:textId="77777777" w:rsidR="00E962F4" w:rsidRDefault="00E962F4" w:rsidP="00E962F4">
      <w:pPr>
        <w:rPr>
          <w:sz w:val="36"/>
          <w:szCs w:val="36"/>
        </w:rPr>
      </w:pPr>
    </w:p>
    <w:p w14:paraId="52BE87AF" w14:textId="77777777" w:rsidR="00E962F4" w:rsidRDefault="00E962F4" w:rsidP="00E962F4">
      <w:pPr>
        <w:rPr>
          <w:sz w:val="36"/>
          <w:szCs w:val="36"/>
        </w:rPr>
      </w:pPr>
    </w:p>
    <w:p w14:paraId="2251D86E" w14:textId="77777777" w:rsidR="00E962F4" w:rsidRDefault="00E962F4" w:rsidP="00E962F4">
      <w:pPr>
        <w:rPr>
          <w:sz w:val="36"/>
          <w:szCs w:val="36"/>
        </w:rPr>
      </w:pPr>
    </w:p>
    <w:p w14:paraId="50274876" w14:textId="77777777" w:rsidR="00E962F4" w:rsidRDefault="00E962F4" w:rsidP="00E962F4">
      <w:pPr>
        <w:rPr>
          <w:sz w:val="36"/>
          <w:szCs w:val="36"/>
        </w:rPr>
      </w:pPr>
    </w:p>
    <w:p w14:paraId="7871B37A" w14:textId="77777777" w:rsidR="00E962F4" w:rsidRPr="00E962F4" w:rsidRDefault="00E962F4" w:rsidP="00E962F4">
      <w:pPr>
        <w:rPr>
          <w:sz w:val="28"/>
          <w:szCs w:val="28"/>
        </w:rPr>
      </w:pPr>
    </w:p>
    <w:p w14:paraId="7A4611DA" w14:textId="77777777" w:rsidR="00496E92" w:rsidRDefault="00496E92" w:rsidP="00E962F4">
      <w:pPr>
        <w:rPr>
          <w:sz w:val="28"/>
          <w:szCs w:val="28"/>
        </w:rPr>
      </w:pPr>
    </w:p>
    <w:p w14:paraId="2BEABB49" w14:textId="77777777" w:rsidR="00496E92" w:rsidRDefault="00496E92" w:rsidP="00E962F4">
      <w:pPr>
        <w:rPr>
          <w:sz w:val="28"/>
          <w:szCs w:val="28"/>
        </w:rPr>
      </w:pPr>
    </w:p>
    <w:p w14:paraId="05AEA3D4" w14:textId="06B76305" w:rsidR="00E962F4" w:rsidRDefault="00E962F4" w:rsidP="00E962F4">
      <w:pPr>
        <w:rPr>
          <w:sz w:val="28"/>
          <w:szCs w:val="28"/>
        </w:rPr>
      </w:pPr>
    </w:p>
    <w:p w14:paraId="570B42B0" w14:textId="77777777" w:rsidR="00274D89" w:rsidRPr="00274D89" w:rsidRDefault="00274D89" w:rsidP="00274D89">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74D89">
        <w:rPr>
          <w:rFonts w:ascii="Times New Roman" w:eastAsia="Times New Roman" w:hAnsi="Times New Roman" w:cs="Times New Roman"/>
          <w:b/>
          <w:bCs/>
          <w:kern w:val="0"/>
          <w:sz w:val="36"/>
          <w:szCs w:val="36"/>
          <w:lang w:eastAsia="en-GB"/>
          <w14:ligatures w14:val="none"/>
        </w:rPr>
        <w:t>1. Introduction</w:t>
      </w:r>
    </w:p>
    <w:p w14:paraId="50239447" w14:textId="3F687C11" w:rsidR="0036385D" w:rsidRPr="00274D89" w:rsidRDefault="00274D89" w:rsidP="00274D8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4D89">
        <w:rPr>
          <w:rFonts w:ascii="Times New Roman" w:eastAsia="Times New Roman" w:hAnsi="Times New Roman" w:cs="Times New Roman"/>
          <w:kern w:val="0"/>
          <w:sz w:val="24"/>
          <w:szCs w:val="24"/>
          <w:lang w:eastAsia="en-GB"/>
          <w14:ligatures w14:val="none"/>
        </w:rPr>
        <w:t xml:space="preserve">Hospitalisation is a multifaceted experience that encompasses not only clinical treatment but also emotional, psychological, and social dimensions. For patients, the hospital environment can be isolating, disorienting, and emotionally taxing. The sterile surroundings, unfamiliar routines, and limited contact with loved ones often contribute to feelings of vulnerability and anxiety. For families, the experience is equally challenging. The lack of consistent updates, </w:t>
      </w:r>
      <w:r w:rsidR="003E1709">
        <w:rPr>
          <w:rFonts w:ascii="Times New Roman" w:eastAsia="Times New Roman" w:hAnsi="Times New Roman" w:cs="Times New Roman"/>
          <w:kern w:val="0"/>
          <w:sz w:val="24"/>
          <w:szCs w:val="24"/>
          <w:lang w:eastAsia="en-GB"/>
          <w14:ligatures w14:val="none"/>
        </w:rPr>
        <w:t>restricted</w:t>
      </w:r>
      <w:r w:rsidRPr="00274D89">
        <w:rPr>
          <w:rFonts w:ascii="Times New Roman" w:eastAsia="Times New Roman" w:hAnsi="Times New Roman" w:cs="Times New Roman"/>
          <w:kern w:val="0"/>
          <w:sz w:val="24"/>
          <w:szCs w:val="24"/>
          <w:lang w:eastAsia="en-GB"/>
          <w14:ligatures w14:val="none"/>
        </w:rPr>
        <w:t xml:space="preserve"> access to medical staff, and uncertainty surrounding the patient’s condition can lead to emotional distress, confusion, and a sense of helplessness. These challenges are compounded when patients are admitted for long-term care, intensive treatment, or critical </w:t>
      </w:r>
      <w:r w:rsidR="00320FAC" w:rsidRPr="00274D89">
        <w:rPr>
          <w:rFonts w:ascii="Times New Roman" w:eastAsia="Times New Roman" w:hAnsi="Times New Roman" w:cs="Times New Roman"/>
          <w:kern w:val="0"/>
          <w:sz w:val="24"/>
          <w:szCs w:val="24"/>
          <w:lang w:eastAsia="en-GB"/>
          <w14:ligatures w14:val="none"/>
        </w:rPr>
        <w:t>procedures</w:t>
      </w:r>
      <w:r w:rsidR="00320FAC">
        <w:rPr>
          <w:rFonts w:ascii="Times New Roman" w:eastAsia="Times New Roman" w:hAnsi="Times New Roman" w:cs="Times New Roman"/>
          <w:kern w:val="0"/>
          <w:sz w:val="24"/>
          <w:szCs w:val="24"/>
          <w:lang w:eastAsia="en-GB"/>
          <w14:ligatures w14:val="none"/>
        </w:rPr>
        <w:t xml:space="preserve"> (</w:t>
      </w:r>
      <w:r w:rsidR="00BB0157">
        <w:rPr>
          <w:rFonts w:ascii="Times New Roman" w:eastAsia="Times New Roman" w:hAnsi="Times New Roman" w:cs="Times New Roman"/>
          <w:kern w:val="0"/>
          <w:sz w:val="24"/>
          <w:szCs w:val="24"/>
          <w:lang w:eastAsia="en-GB"/>
          <w14:ligatures w14:val="none"/>
        </w:rPr>
        <w:t>Ahmad 2024</w:t>
      </w:r>
      <w:r w:rsidR="00762484">
        <w:rPr>
          <w:rFonts w:ascii="Times New Roman" w:eastAsia="Times New Roman" w:hAnsi="Times New Roman" w:cs="Times New Roman"/>
          <w:kern w:val="0"/>
          <w:sz w:val="24"/>
          <w:szCs w:val="24"/>
          <w:lang w:eastAsia="en-GB"/>
          <w14:ligatures w14:val="none"/>
        </w:rPr>
        <w:t>;</w:t>
      </w:r>
      <w:r w:rsidR="00BB0157">
        <w:rPr>
          <w:rFonts w:ascii="Times New Roman" w:eastAsia="Times New Roman" w:hAnsi="Times New Roman" w:cs="Times New Roman"/>
          <w:kern w:val="0"/>
          <w:sz w:val="24"/>
          <w:szCs w:val="24"/>
          <w:lang w:eastAsia="en-GB"/>
          <w14:ligatures w14:val="none"/>
        </w:rPr>
        <w:t xml:space="preserve"> Murry</w:t>
      </w:r>
      <w:r w:rsidR="00762484">
        <w:rPr>
          <w:rFonts w:ascii="Times New Roman" w:eastAsia="Times New Roman" w:hAnsi="Times New Roman" w:cs="Times New Roman"/>
          <w:kern w:val="0"/>
          <w:sz w:val="24"/>
          <w:szCs w:val="24"/>
          <w:lang w:eastAsia="en-GB"/>
          <w14:ligatures w14:val="none"/>
        </w:rPr>
        <w:t>, Dor</w:t>
      </w:r>
      <w:r w:rsidR="00113283">
        <w:rPr>
          <w:rFonts w:ascii="Times New Roman" w:eastAsia="Times New Roman" w:hAnsi="Times New Roman" w:cs="Times New Roman"/>
          <w:kern w:val="0"/>
          <w:sz w:val="24"/>
          <w:szCs w:val="24"/>
          <w:lang w:eastAsia="en-GB"/>
          <w14:ligatures w14:val="none"/>
        </w:rPr>
        <w:t>they</w:t>
      </w:r>
      <w:r w:rsidR="00762484">
        <w:rPr>
          <w:rFonts w:ascii="Times New Roman" w:eastAsia="Times New Roman" w:hAnsi="Times New Roman" w:cs="Times New Roman"/>
          <w:kern w:val="0"/>
          <w:sz w:val="24"/>
          <w:szCs w:val="24"/>
          <w:lang w:eastAsia="en-GB"/>
          <w14:ligatures w14:val="none"/>
        </w:rPr>
        <w:t xml:space="preserve"> and </w:t>
      </w:r>
      <w:r w:rsidR="00113283">
        <w:rPr>
          <w:rFonts w:ascii="Times New Roman" w:eastAsia="Times New Roman" w:hAnsi="Times New Roman" w:cs="Times New Roman"/>
          <w:kern w:val="0"/>
          <w:sz w:val="24"/>
          <w:szCs w:val="24"/>
          <w:lang w:eastAsia="en-GB"/>
          <w14:ligatures w14:val="none"/>
        </w:rPr>
        <w:t>A</w:t>
      </w:r>
      <w:r w:rsidR="00345EA5">
        <w:rPr>
          <w:rFonts w:ascii="Times New Roman" w:eastAsia="Times New Roman" w:hAnsi="Times New Roman" w:cs="Times New Roman"/>
          <w:kern w:val="0"/>
          <w:sz w:val="24"/>
          <w:szCs w:val="24"/>
          <w:lang w:eastAsia="en-GB"/>
          <w14:ligatures w14:val="none"/>
        </w:rPr>
        <w:t>dair</w:t>
      </w:r>
      <w:r w:rsidR="00113283">
        <w:rPr>
          <w:rFonts w:ascii="Times New Roman" w:eastAsia="Times New Roman" w:hAnsi="Times New Roman" w:cs="Times New Roman"/>
          <w:kern w:val="0"/>
          <w:sz w:val="24"/>
          <w:szCs w:val="24"/>
          <w:lang w:eastAsia="en-GB"/>
          <w14:ligatures w14:val="none"/>
        </w:rPr>
        <w:t xml:space="preserve"> </w:t>
      </w:r>
      <w:r w:rsidR="003A087B">
        <w:rPr>
          <w:rFonts w:ascii="Times New Roman" w:eastAsia="Times New Roman" w:hAnsi="Times New Roman" w:cs="Times New Roman"/>
          <w:kern w:val="0"/>
          <w:sz w:val="24"/>
          <w:szCs w:val="24"/>
          <w:lang w:eastAsia="en-GB"/>
          <w14:ligatures w14:val="none"/>
        </w:rPr>
        <w:t>2024)</w:t>
      </w:r>
      <w:r w:rsidR="0036385D">
        <w:rPr>
          <w:rFonts w:ascii="Times New Roman" w:eastAsia="Times New Roman" w:hAnsi="Times New Roman" w:cs="Times New Roman"/>
          <w:kern w:val="0"/>
          <w:sz w:val="24"/>
          <w:szCs w:val="24"/>
          <w:lang w:eastAsia="en-GB"/>
          <w14:ligatures w14:val="none"/>
        </w:rPr>
        <w:t>(41)(42)</w:t>
      </w:r>
    </w:p>
    <w:p w14:paraId="006A4C1F" w14:textId="56E40314" w:rsidR="0035160B" w:rsidRDefault="00274D89" w:rsidP="00E43BE8">
      <w:pPr>
        <w:pStyle w:val="NormalWeb"/>
      </w:pPr>
      <w:r w:rsidRPr="00274D89">
        <w:rPr>
          <w14:ligatures w14:val="none"/>
        </w:rPr>
        <w:t xml:space="preserve">Despite the proliferation of digital tools in healthcare—ranging from electronic health records (EHRs) to telemedicine platforms—communication remains a persistent challenge. While clinical data may be efficiently recorded and shared among professionals, the human aspect of communication is often neglected. Families are frequently left waiting for sporadic phone calls or brief updates that fail to convey the full picture of a patient’s condition. Medical staff, overwhelmed by administrative tasks and clinical responsibilities, struggle to maintain consistent and empathetic communication with families. Patients, </w:t>
      </w:r>
      <w:r w:rsidR="0035160B">
        <w:t>particularly those in intensive care units (ICUs) or geriatric wards, may feel emotionally disconnected from their loved ones, further exacerbating the psychological burden of hospitalisation</w:t>
      </w:r>
      <w:r w:rsidR="00CD1945">
        <w:t xml:space="preserve"> </w:t>
      </w:r>
      <w:r w:rsidR="00CD1945" w:rsidRPr="00CD1945">
        <w:t xml:space="preserve">(Ganeshan et al., 2020; Saraswathula et al., 2025; Aleem, </w:t>
      </w:r>
      <w:r w:rsidR="00320FAC" w:rsidRPr="00CD1945">
        <w:t>2024)</w:t>
      </w:r>
      <w:r w:rsidR="00320FAC">
        <w:t xml:space="preserve"> (43)(44)</w:t>
      </w:r>
    </w:p>
    <w:p w14:paraId="08F700BB" w14:textId="5B77BAB2" w:rsidR="0035160B" w:rsidRDefault="0035160B" w:rsidP="0035160B">
      <w:pPr>
        <w:pStyle w:val="NormalWeb"/>
      </w:pPr>
      <w:r>
        <w:t xml:space="preserve">Modern hospitals are equipped with advanced diagnostic and therapeutic technologies. However, many still rely on outdated communication systems that do not adequately support the emotional and informational needs of patients and their families. The absence of structured, real-time communication channels leads to misunderstandings, delays in decision-making, and increased emotional strain. In an era where digital transformation is reshaping industries, healthcare must </w:t>
      </w:r>
      <w:r w:rsidR="00A05E14">
        <w:t>e</w:t>
      </w:r>
      <w:r w:rsidR="00DD79D5">
        <w:t>volve to address not only clinical outcome</w:t>
      </w:r>
      <w:r w:rsidR="00092ED6">
        <w:t>s but also the holistic experience</w:t>
      </w:r>
      <w:r w:rsidR="0090228A">
        <w:t xml:space="preserve"> of care (Ryner et al, </w:t>
      </w:r>
      <w:r w:rsidR="00F75682">
        <w:t>2025</w:t>
      </w:r>
      <w:r w:rsidR="00F86887">
        <w:t>;</w:t>
      </w:r>
      <w:r w:rsidR="00F75682">
        <w:t xml:space="preserve"> Alder, 2025; jones 2025)</w:t>
      </w:r>
    </w:p>
    <w:p w14:paraId="06E3B3A5" w14:textId="77777777" w:rsidR="0035160B" w:rsidRDefault="0035160B" w:rsidP="0035160B">
      <w:pPr>
        <w:pStyle w:val="NormalWeb"/>
      </w:pPr>
      <w:r>
        <w:t xml:space="preserve">This dissertation introduces </w:t>
      </w:r>
      <w:r>
        <w:rPr>
          <w:rStyle w:val="Strong"/>
          <w:rFonts w:eastAsiaTheme="majorEastAsia"/>
        </w:rPr>
        <w:t>Family Touch</w:t>
      </w:r>
      <w:r>
        <w:t xml:space="preserve">, a mobile application designed to bridge the communication gap in hospital settings. Unlike existing platforms that focus solely on doctor-patient interactions, Family Touch facilitates triadic communication among </w:t>
      </w:r>
    </w:p>
    <w:p w14:paraId="0C422BD1" w14:textId="069CA0E5" w:rsidR="00527527" w:rsidRPr="00527527" w:rsidRDefault="00527527" w:rsidP="0052752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7527">
        <w:rPr>
          <w:rFonts w:ascii="Times New Roman" w:eastAsia="Times New Roman" w:hAnsi="Times New Roman" w:cs="Times New Roman"/>
          <w:kern w:val="0"/>
          <w:sz w:val="24"/>
          <w:szCs w:val="24"/>
          <w:lang w:eastAsia="en-GB"/>
          <w14:ligatures w14:val="none"/>
        </w:rPr>
        <w:t xml:space="preserve">patients, families, and healthcare professionals. It offers real-time updates on treatment progress, test results, and medication changes. It simplifies complex medical terminology into </w:t>
      </w:r>
      <w:r w:rsidR="000C3742">
        <w:rPr>
          <w:rFonts w:ascii="Times New Roman" w:eastAsia="Times New Roman" w:hAnsi="Times New Roman" w:cs="Times New Roman"/>
          <w:kern w:val="0"/>
          <w:sz w:val="24"/>
          <w:szCs w:val="24"/>
          <w:lang w:eastAsia="en-GB"/>
          <w14:ligatures w14:val="none"/>
        </w:rPr>
        <w:t>clear, understandable language that families can comprehend</w:t>
      </w:r>
      <w:r w:rsidRPr="00527527">
        <w:rPr>
          <w:rFonts w:ascii="Times New Roman" w:eastAsia="Times New Roman" w:hAnsi="Times New Roman" w:cs="Times New Roman"/>
          <w:kern w:val="0"/>
          <w:sz w:val="24"/>
          <w:szCs w:val="24"/>
          <w:lang w:eastAsia="en-GB"/>
          <w14:ligatures w14:val="none"/>
        </w:rPr>
        <w:t xml:space="preserve">. It provides a secure messaging system for inquiries and responses, and it includes tools for emotional engagement, such as patient-to-family messaging and </w:t>
      </w:r>
      <w:r w:rsidR="00142231">
        <w:rPr>
          <w:rFonts w:ascii="Times New Roman" w:eastAsia="Times New Roman" w:hAnsi="Times New Roman" w:cs="Times New Roman"/>
          <w:kern w:val="0"/>
          <w:sz w:val="24"/>
          <w:szCs w:val="24"/>
          <w:lang w:eastAsia="en-GB"/>
          <w14:ligatures w14:val="none"/>
        </w:rPr>
        <w:t>personalised</w:t>
      </w:r>
      <w:r w:rsidRPr="00527527">
        <w:rPr>
          <w:rFonts w:ascii="Times New Roman" w:eastAsia="Times New Roman" w:hAnsi="Times New Roman" w:cs="Times New Roman"/>
          <w:kern w:val="0"/>
          <w:sz w:val="24"/>
          <w:szCs w:val="24"/>
          <w:lang w:eastAsia="en-GB"/>
          <w14:ligatures w14:val="none"/>
        </w:rPr>
        <w:t xml:space="preserve"> well-wishes.</w:t>
      </w:r>
    </w:p>
    <w:p w14:paraId="6197A8F9" w14:textId="2B9BADA5" w:rsidR="00527527" w:rsidRPr="00527527" w:rsidRDefault="00527527" w:rsidP="0052752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7527">
        <w:rPr>
          <w:rFonts w:ascii="Times New Roman" w:eastAsia="Times New Roman" w:hAnsi="Times New Roman" w:cs="Times New Roman"/>
          <w:kern w:val="0"/>
          <w:sz w:val="24"/>
          <w:szCs w:val="24"/>
          <w:lang w:eastAsia="en-GB"/>
          <w14:ligatures w14:val="none"/>
        </w:rPr>
        <w:t xml:space="preserve">The concept of Family Touch is rooted in the principles of digital empathy and </w:t>
      </w:r>
      <w:r w:rsidR="000C3742">
        <w:rPr>
          <w:rFonts w:ascii="Times New Roman" w:eastAsia="Times New Roman" w:hAnsi="Times New Roman" w:cs="Times New Roman"/>
          <w:kern w:val="0"/>
          <w:sz w:val="24"/>
          <w:szCs w:val="24"/>
          <w:lang w:eastAsia="en-GB"/>
          <w14:ligatures w14:val="none"/>
        </w:rPr>
        <w:t>patient-centred</w:t>
      </w:r>
      <w:r w:rsidRPr="00527527">
        <w:rPr>
          <w:rFonts w:ascii="Times New Roman" w:eastAsia="Times New Roman" w:hAnsi="Times New Roman" w:cs="Times New Roman"/>
          <w:kern w:val="0"/>
          <w:sz w:val="24"/>
          <w:szCs w:val="24"/>
          <w:lang w:eastAsia="en-GB"/>
          <w14:ligatures w14:val="none"/>
        </w:rPr>
        <w:t xml:space="preserve"> care. By embedding emotional intelligence into healthcare workflows, the app seeks to transform the hospital experience from one of isolation and uncertainty to one of connection, transparency, and reassurance. It empowers patients to maintain emotional bonds </w:t>
      </w:r>
      <w:r w:rsidRPr="00527527">
        <w:rPr>
          <w:rFonts w:ascii="Times New Roman" w:eastAsia="Times New Roman" w:hAnsi="Times New Roman" w:cs="Times New Roman"/>
          <w:kern w:val="0"/>
          <w:sz w:val="24"/>
          <w:szCs w:val="24"/>
          <w:lang w:eastAsia="en-GB"/>
          <w14:ligatures w14:val="none"/>
        </w:rPr>
        <w:lastRenderedPageBreak/>
        <w:t>with their families, enables families to stay informed and involved, and supports medical staff by reducing repetitive inquiries and streamlining communication</w:t>
      </w:r>
      <w:r w:rsidR="001209A0">
        <w:rPr>
          <w:rFonts w:ascii="Times New Roman" w:eastAsia="Times New Roman" w:hAnsi="Times New Roman" w:cs="Times New Roman"/>
          <w:kern w:val="0"/>
          <w:sz w:val="24"/>
          <w:szCs w:val="24"/>
          <w:lang w:eastAsia="en-GB"/>
          <w14:ligatures w14:val="none"/>
        </w:rPr>
        <w:t xml:space="preserve"> </w:t>
      </w:r>
      <w:r w:rsidR="0078470D" w:rsidRPr="0078470D">
        <w:rPr>
          <w:rFonts w:ascii="Times New Roman" w:eastAsia="Times New Roman" w:hAnsi="Times New Roman" w:cs="Times New Roman"/>
          <w:kern w:val="0"/>
          <w:sz w:val="24"/>
          <w:szCs w:val="24"/>
          <w:lang w:eastAsia="en-GB"/>
          <w14:ligatures w14:val="none"/>
        </w:rPr>
        <w:t>(Oyeniyi, 2024; Abou Hashish, 2025; Grech, Wodehouse, &amp; Brisco, 2024; NHS England, 2025; Horton &amp; Hardie, 2021).</w:t>
      </w:r>
    </w:p>
    <w:p w14:paraId="123A38B5" w14:textId="46B52DCF" w:rsidR="00527527" w:rsidRPr="00527527" w:rsidRDefault="00527527" w:rsidP="0052752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27527">
        <w:rPr>
          <w:rFonts w:ascii="Times New Roman" w:eastAsia="Times New Roman" w:hAnsi="Times New Roman" w:cs="Times New Roman"/>
          <w:kern w:val="0"/>
          <w:sz w:val="24"/>
          <w:szCs w:val="24"/>
          <w:lang w:eastAsia="en-GB"/>
          <w14:ligatures w14:val="none"/>
        </w:rPr>
        <w:t xml:space="preserve">The purpose of this research is to design, develop, and evaluate Family Touch as a means to improve transparency, emotional support, and operational efficiency within hospital environments. The study will explore the app’s usability, its impact on patient and family satisfaction, and its potential to reduce communication-related stress among healthcare professionals. It will also </w:t>
      </w:r>
      <w:r w:rsidR="00315181">
        <w:rPr>
          <w:rFonts w:ascii="Times New Roman" w:eastAsia="Times New Roman" w:hAnsi="Times New Roman" w:cs="Times New Roman"/>
          <w:kern w:val="0"/>
          <w:sz w:val="24"/>
          <w:szCs w:val="24"/>
          <w:lang w:eastAsia="en-GB"/>
          <w14:ligatures w14:val="none"/>
        </w:rPr>
        <w:t>assess the technical feasibility of integrating the app with existing hospital systems, including</w:t>
      </w:r>
      <w:r w:rsidRPr="00527527">
        <w:rPr>
          <w:rFonts w:ascii="Times New Roman" w:eastAsia="Times New Roman" w:hAnsi="Times New Roman" w:cs="Times New Roman"/>
          <w:kern w:val="0"/>
          <w:sz w:val="24"/>
          <w:szCs w:val="24"/>
          <w:lang w:eastAsia="en-GB"/>
          <w14:ligatures w14:val="none"/>
        </w:rPr>
        <w:t xml:space="preserve"> EHRs and dietary management platforms</w:t>
      </w:r>
      <w:r w:rsidR="00C82AD9">
        <w:rPr>
          <w:rFonts w:ascii="Times New Roman" w:eastAsia="Times New Roman" w:hAnsi="Times New Roman" w:cs="Times New Roman"/>
          <w:kern w:val="0"/>
          <w:sz w:val="24"/>
          <w:szCs w:val="24"/>
          <w:lang w:eastAsia="en-GB"/>
          <w14:ligatures w14:val="none"/>
        </w:rPr>
        <w:t xml:space="preserve"> </w:t>
      </w:r>
      <w:r w:rsidR="00C82AD9" w:rsidRPr="00C82AD9">
        <w:rPr>
          <w:rFonts w:ascii="Times New Roman" w:eastAsia="Times New Roman" w:hAnsi="Times New Roman" w:cs="Times New Roman"/>
          <w:kern w:val="0"/>
          <w:sz w:val="24"/>
          <w:szCs w:val="24"/>
          <w:lang w:eastAsia="en-GB"/>
          <w14:ligatures w14:val="none"/>
        </w:rPr>
        <w:t>(Oyeniyi, 2024; Abou Hashish, 2025; Saraswathula et al., 2025; Aleem, 2024).</w:t>
      </w:r>
    </w:p>
    <w:p w14:paraId="008A540E" w14:textId="67164EA7" w:rsidR="003E7E15" w:rsidRDefault="003E7E15" w:rsidP="003E7E15">
      <w:pPr>
        <w:pStyle w:val="NormalWeb"/>
      </w:pPr>
      <w:r>
        <w:t xml:space="preserve">The significance of this research lies in its potential to address a critical yet often overlooked aspect of healthcare: the emotional and informational needs of families during hospitalisation. While clinical excellence remains the cornerstone of medical care, the quality of communication </w:t>
      </w:r>
      <w:r w:rsidR="001804FF">
        <w:t>has a profound influence on</w:t>
      </w:r>
      <w:r>
        <w:t xml:space="preserve"> patient outcomes, family satisfaction, and trust in healthcare institutions. Studies have shown that effective communication enhances treatment adherence, reduces anxiety, and fosters collaborative decision-making. Conversely, poor communication can lead to misunderstandings, dissatisfaction, and even medical errors</w:t>
      </w:r>
      <w:r w:rsidR="00C82AD9">
        <w:t xml:space="preserve"> </w:t>
      </w:r>
      <w:r w:rsidR="00C82AD9" w:rsidRPr="00C82AD9">
        <w:t>(Oyeniyi, 2024; Abou Hashish, 2025; Saraswathula et al., 2025; Aleem, 2024).</w:t>
      </w:r>
    </w:p>
    <w:p w14:paraId="55C73AFB" w14:textId="77777777" w:rsidR="003E7E15" w:rsidRDefault="003E7E15" w:rsidP="003E7E15">
      <w:pPr>
        <w:pStyle w:val="NormalWeb"/>
      </w:pPr>
    </w:p>
    <w:p w14:paraId="572E9B3B" w14:textId="655D6D74" w:rsidR="003E7E15" w:rsidRDefault="003E7E15" w:rsidP="003E7E15">
      <w:pPr>
        <w:pStyle w:val="NormalWeb"/>
      </w:pPr>
      <w:r>
        <w:t xml:space="preserve">Family Touch aims to </w:t>
      </w:r>
      <w:r w:rsidR="001C3B07">
        <w:t>operationalise</w:t>
      </w:r>
      <w:r>
        <w:t xml:space="preserve"> these insights by providing a digital solution that is both technically robust and emotionally intelligent. It is designed to be user-friendly, secure, and adaptable to various hospital contexts—from ICUs and post-operative wards to long-term care facilities and pediatric units. The app’s features are informed by empirical research, stakeholder feedback, and best practices in healthcare communication.</w:t>
      </w:r>
    </w:p>
    <w:p w14:paraId="320608E4" w14:textId="77777777" w:rsidR="003E7E15" w:rsidRDefault="003E7E15" w:rsidP="003E7E15">
      <w:pPr>
        <w:pStyle w:val="NormalWeb"/>
      </w:pPr>
    </w:p>
    <w:p w14:paraId="20AF3EB0" w14:textId="2C8FE03B" w:rsidR="00527527" w:rsidRDefault="003E7E15" w:rsidP="003E7E15">
      <w:pPr>
        <w:pStyle w:val="NormalWeb"/>
      </w:pPr>
      <w:r>
        <w:t>This dissertation will begin by outlining the problem statement, highlighting the communication challenges faced by patients, families, and medical staff. It will then present a comprehensive literature review, examining existing research on healthcare</w:t>
      </w:r>
    </w:p>
    <w:p w14:paraId="0A3093FC" w14:textId="217DA6B3" w:rsidR="00216457" w:rsidRDefault="0041765A" w:rsidP="00216457">
      <w:pPr>
        <w:pStyle w:val="NormalWeb"/>
      </w:pPr>
      <w:r>
        <w:t xml:space="preserve">communication, health literacy, mobile health applications, and the psychosocial impact of hospitalisation. The methodology section will detail the research design, data collection methods, and analytical tools used to evaluate the app. The proposed solution section will describe the app’s features, technical architecture, and user interface. The implementation plan will outline the development timeline, pilot testing strategy, and stakeholder engagement process. The evaluation strategy will define key performance indicators (KPIs), data sources, and analytical methods. The discussion will interpret the findings, explore broader implications, and suggest avenues for future research. Finally, the conclusion will </w:t>
      </w:r>
      <w:r w:rsidR="000258D3">
        <w:t>summarise</w:t>
      </w:r>
      <w:r>
        <w:t xml:space="preserve"> the study’s contributions and reflect on the role of digital empathy in modern healthcare</w:t>
      </w:r>
      <w:r w:rsidR="00216457">
        <w:t xml:space="preserve"> </w:t>
      </w:r>
      <w:r w:rsidR="00216457" w:rsidRPr="00C82AD9">
        <w:t>(Oyeniyi, 2024; Abou Hashish, 2025; Saraswathula et al., 2025; Aleem, 2024).</w:t>
      </w:r>
      <w:r w:rsidR="00216457">
        <w:t xml:space="preserve"> </w:t>
      </w:r>
    </w:p>
    <w:p w14:paraId="04A9D410" w14:textId="77777777" w:rsidR="00216457" w:rsidRDefault="00216457" w:rsidP="00216457">
      <w:pPr>
        <w:pStyle w:val="NormalWeb"/>
      </w:pPr>
    </w:p>
    <w:p w14:paraId="02390F0E" w14:textId="77777777" w:rsidR="00216457" w:rsidRDefault="00216457" w:rsidP="00216457">
      <w:pPr>
        <w:pStyle w:val="NormalWeb"/>
      </w:pPr>
      <w:r>
        <w:lastRenderedPageBreak/>
        <w:t>This dissertation will begin by outlining the problem statement, highlighting the communication challenges faced by patients, families, and medical staff. It will then present a comprehensive literature review, examining existing research on healthcare</w:t>
      </w:r>
    </w:p>
    <w:p w14:paraId="2B6E500D" w14:textId="6822A540" w:rsidR="0041765A" w:rsidRDefault="0041765A" w:rsidP="0041765A">
      <w:pPr>
        <w:pStyle w:val="NormalWeb"/>
      </w:pPr>
      <w:r>
        <w:t xml:space="preserve">Family Touch represents a timely and innovative response to the communication challenges in hospital care. By facilitating transparent, compassionate, and prompt interactions among patients, families, and clinicians, the app seeks to enhance the emotional well-being of all stakeholders. It aligns with the broader goals of healthcare transformation, which </w:t>
      </w:r>
      <w:r w:rsidR="00697E5E">
        <w:t>emphasise patient-centred</w:t>
      </w:r>
      <w:r>
        <w:t xml:space="preserve"> care, digital integration, and holistic support. Through rigorous design, implementation, and evaluation, this research aims to demonstrate the feasibility and impact of Family Touch as a tool for</w:t>
      </w:r>
      <w:r w:rsidR="00186869">
        <w:t xml:space="preserve"> improving the hospital experience—one message, one update, and one connection at a time</w:t>
      </w:r>
      <w:r w:rsidR="00D4785F">
        <w:t xml:space="preserve"> </w:t>
      </w:r>
      <w:r w:rsidR="00D4785F" w:rsidRPr="00D4785F">
        <w:t>(Ganeshan et al., 2020; Abou Hashish, 2025; Oyeniyi, 2024; NHS England, 2025).</w:t>
      </w:r>
    </w:p>
    <w:p w14:paraId="4F209DC7" w14:textId="77777777" w:rsidR="004F6CF0" w:rsidRDefault="004F6CF0" w:rsidP="0041765A">
      <w:pPr>
        <w:pStyle w:val="NormalWeb"/>
      </w:pPr>
    </w:p>
    <w:p w14:paraId="42A64B85" w14:textId="77777777" w:rsidR="004C25C8" w:rsidRPr="00374296" w:rsidRDefault="004C25C8" w:rsidP="004C25C8">
      <w:pPr>
        <w:pStyle w:val="NormalWeb"/>
        <w:rPr>
          <w:b/>
          <w:bCs/>
          <w:sz w:val="28"/>
          <w:szCs w:val="28"/>
        </w:rPr>
      </w:pPr>
      <w:r w:rsidRPr="00374296">
        <w:rPr>
          <w:b/>
          <w:bCs/>
          <w:sz w:val="28"/>
          <w:szCs w:val="28"/>
        </w:rPr>
        <w:t>2. Problem Statement</w:t>
      </w:r>
    </w:p>
    <w:p w14:paraId="00AC0A3B" w14:textId="2473BDAC" w:rsidR="004C25C8" w:rsidRDefault="004C25C8" w:rsidP="004C25C8">
      <w:pPr>
        <w:pStyle w:val="NormalWeb"/>
      </w:pPr>
      <w:r>
        <w:t>Hospitals are designed to deliver clinical excellence, prioritising diagnosis, treatment, and recovery. However, in the pursuit of medical outcomes, a critical dimension of care is often overlooked: communication. While clinical procedures are meticulously documented and monitored, the flow of information between patients, families, and healthcare professionals remains fragmented, inconsistent, and emotionally inadequate. This communication gap is not merely a logistical inconvenience—it has profound implications for trust, satisfaction, and emotional well-being</w:t>
      </w:r>
      <w:r w:rsidR="00C1385B">
        <w:t xml:space="preserve"> </w:t>
      </w:r>
      <w:r w:rsidR="00C1385B" w:rsidRPr="00C1385B">
        <w:t>(Rayner et al., 2025; Alder, 2025; Ganeshan et al., 2020).</w:t>
      </w:r>
    </w:p>
    <w:p w14:paraId="631135E6" w14:textId="77777777" w:rsidR="004C25C8" w:rsidRDefault="004C25C8" w:rsidP="004C25C8">
      <w:pPr>
        <w:pStyle w:val="NormalWeb"/>
      </w:pPr>
    </w:p>
    <w:p w14:paraId="2856773D" w14:textId="22DC59A9" w:rsidR="004F6CF0" w:rsidRDefault="004C25C8" w:rsidP="004C25C8">
      <w:pPr>
        <w:pStyle w:val="NormalWeb"/>
      </w:pPr>
      <w:r>
        <w:t>Families of hospitalised patients frequently find themselves in a state of uncertainty. They wait for updates that may come sporadically, often through brief phone calls or rushed conversations in corridors. These interactions rarely provide a comprehensive understanding of the patient’s condition, treatment plan, or progress. According to Ong et al. (2000), ineffective communication in healthcare settings can erode trust and diminish satisfaction with care delivery. When families are left uninformed or misinformed, their ability to support the patient emotionally and participate in shared decision-making is compromised</w:t>
      </w:r>
      <w:r w:rsidR="00963383">
        <w:t xml:space="preserve"> </w:t>
      </w:r>
      <w:r w:rsidR="00963383" w:rsidRPr="00963383">
        <w:t>(Rayner et al., 2025; Alder, 2025; Ganeshan et al., 2020).</w:t>
      </w:r>
    </w:p>
    <w:p w14:paraId="038049A7" w14:textId="77777777" w:rsidR="00DE1503" w:rsidRDefault="00DE1503" w:rsidP="00DE1503">
      <w:pPr>
        <w:pStyle w:val="NormalWeb"/>
      </w:pPr>
      <w:r>
        <w:t>Several key challenges contribute to this communication breakdown:</w:t>
      </w:r>
    </w:p>
    <w:p w14:paraId="6B9639BF" w14:textId="77777777" w:rsidR="00DE1503" w:rsidRDefault="00DE1503" w:rsidP="00DE1503">
      <w:pPr>
        <w:pStyle w:val="NormalWeb"/>
      </w:pPr>
    </w:p>
    <w:p w14:paraId="7D32496C" w14:textId="6C9EA40E" w:rsidR="00DE1503" w:rsidRDefault="00DE1503" w:rsidP="00FE469D">
      <w:pPr>
        <w:pStyle w:val="NormalWeb"/>
        <w:numPr>
          <w:ilvl w:val="0"/>
          <w:numId w:val="5"/>
        </w:numPr>
      </w:pPr>
      <w:r>
        <w:t xml:space="preserve">Delayed or inconsistent updates due to overburdened staff: Nurses and doctors are often </w:t>
      </w:r>
      <w:r w:rsidR="00725D6A">
        <w:t>overextended, managing multiple patients and administrative tasks simultaneously</w:t>
      </w:r>
      <w:r>
        <w:t>. As a result, communication with families becomes reactive rather than proactive. Updates are given only when requested, and even then, they may be incomplete or delayed</w:t>
      </w:r>
      <w:r w:rsidR="004866B3">
        <w:t xml:space="preserve"> </w:t>
      </w:r>
      <w:r w:rsidR="004866B3" w:rsidRPr="004866B3">
        <w:t>(Rayner et al., 2025; Alder, 2025; Jones, 2025).</w:t>
      </w:r>
    </w:p>
    <w:p w14:paraId="0D37A9F3" w14:textId="77777777" w:rsidR="00DE1503" w:rsidRDefault="00DE1503" w:rsidP="00DE1503">
      <w:pPr>
        <w:pStyle w:val="NormalWeb"/>
      </w:pPr>
    </w:p>
    <w:p w14:paraId="2B7F908B" w14:textId="7757EE93" w:rsidR="00DE1503" w:rsidRDefault="00DE1503" w:rsidP="00FE469D">
      <w:pPr>
        <w:pStyle w:val="NormalWeb"/>
        <w:numPr>
          <w:ilvl w:val="0"/>
          <w:numId w:val="5"/>
        </w:numPr>
      </w:pPr>
      <w:r>
        <w:lastRenderedPageBreak/>
        <w:t xml:space="preserve">Limited visibility into patient progress, dietary intake, and physiotherapy sessions: Families are </w:t>
      </w:r>
      <w:r w:rsidR="00725D6A">
        <w:t>often not informed about day-to-day developments,</w:t>
      </w:r>
      <w:r>
        <w:t xml:space="preserve"> such as meals consumed, mobility exercises completed, or changes in medication. These details, while seemingly minor, are crucial for understanding the patient’s recovery trajectory and emotional state</w:t>
      </w:r>
      <w:r w:rsidR="004E40C6">
        <w:t xml:space="preserve"> </w:t>
      </w:r>
      <w:r w:rsidR="004E40C6" w:rsidRPr="004E40C6">
        <w:t>(Rayner et al., 2025; Alder, 2025; Jones, 2025).</w:t>
      </w:r>
    </w:p>
    <w:p w14:paraId="57D8DFFD" w14:textId="77777777" w:rsidR="00DE1503" w:rsidRDefault="00DE1503" w:rsidP="00DE1503">
      <w:pPr>
        <w:pStyle w:val="NormalWeb"/>
      </w:pPr>
    </w:p>
    <w:p w14:paraId="21EF7E7D" w14:textId="4B228476" w:rsidR="00DE1503" w:rsidRDefault="00DE1503" w:rsidP="00FE469D">
      <w:pPr>
        <w:pStyle w:val="NormalWeb"/>
        <w:numPr>
          <w:ilvl w:val="0"/>
          <w:numId w:val="5"/>
        </w:numPr>
      </w:pPr>
      <w:r>
        <w:t xml:space="preserve">Emotional detachment between patients and families during hospital stays: Hospitalisation can be isolating, especially for patients in critical care or long-term wards. Restrictions on visitation, especially during pandemics or in high-dependency units, further exacerbate this isolation. Without regular emotional contact, patients may feel abandoned, and </w:t>
      </w:r>
      <w:r w:rsidR="004E40C6">
        <w:t xml:space="preserve">their families may experience feelings of </w:t>
      </w:r>
      <w:r>
        <w:t>guilt or helplessness</w:t>
      </w:r>
      <w:r w:rsidR="004E40C6">
        <w:t xml:space="preserve"> </w:t>
      </w:r>
      <w:r w:rsidR="004E40C6" w:rsidRPr="004E40C6">
        <w:t>(Rayner et al., 2025; Alder, 2025; Jones, 2025).</w:t>
      </w:r>
    </w:p>
    <w:p w14:paraId="46084FFE" w14:textId="77777777" w:rsidR="00DE1503" w:rsidRDefault="00DE1503" w:rsidP="00DE1503">
      <w:pPr>
        <w:pStyle w:val="NormalWeb"/>
      </w:pPr>
      <w:r>
        <w:t>These challenges result in several adverse outcomes:</w:t>
      </w:r>
    </w:p>
    <w:p w14:paraId="47F18EE0" w14:textId="77777777" w:rsidR="00DE1503" w:rsidRDefault="00DE1503" w:rsidP="00DE1503">
      <w:pPr>
        <w:pStyle w:val="NormalWeb"/>
      </w:pPr>
    </w:p>
    <w:p w14:paraId="19030BC8" w14:textId="28E68ECB" w:rsidR="00DE1503" w:rsidRDefault="00DE1503" w:rsidP="00FE469D">
      <w:pPr>
        <w:pStyle w:val="NormalWeb"/>
        <w:numPr>
          <w:ilvl w:val="0"/>
          <w:numId w:val="6"/>
        </w:numPr>
      </w:pPr>
      <w:r>
        <w:t xml:space="preserve">Heightened anxiety and confusion: The absence of timely and </w:t>
      </w:r>
      <w:r w:rsidR="00800EF4">
        <w:t>transparent</w:t>
      </w:r>
      <w:r>
        <w:t xml:space="preserve"> updates leads to speculation and worry. Families may imagine worst-case scenarios, </w:t>
      </w:r>
      <w:r w:rsidR="00E7410A">
        <w:t>which can increase</w:t>
      </w:r>
      <w:r>
        <w:t xml:space="preserve"> their emotional burden</w:t>
      </w:r>
      <w:r w:rsidR="00A967E9">
        <w:t xml:space="preserve"> </w:t>
      </w:r>
      <w:r w:rsidR="00A967E9" w:rsidRPr="00A967E9">
        <w:t>(Rayner et al., 2025; Alder, 2025; Jones, 2025).</w:t>
      </w:r>
    </w:p>
    <w:p w14:paraId="24E7BA6B" w14:textId="77777777" w:rsidR="00DE1503" w:rsidRDefault="00DE1503" w:rsidP="00DE1503">
      <w:pPr>
        <w:pStyle w:val="NormalWeb"/>
      </w:pPr>
    </w:p>
    <w:p w14:paraId="68E76EA4" w14:textId="1161C211" w:rsidR="00DE1503" w:rsidRDefault="00DE1503" w:rsidP="00FE469D">
      <w:pPr>
        <w:pStyle w:val="NormalWeb"/>
        <w:numPr>
          <w:ilvl w:val="0"/>
          <w:numId w:val="6"/>
        </w:numPr>
      </w:pPr>
      <w:r>
        <w:t>Reduced emotional resilience: Both patients and families may struggle to cope with the stress of hospitalisation. The lack of emotional support can hinder recovery and affect mental health</w:t>
      </w:r>
      <w:r w:rsidR="00A967E9">
        <w:t xml:space="preserve"> </w:t>
      </w:r>
      <w:r w:rsidR="00A967E9" w:rsidRPr="00A967E9">
        <w:t>(Rayner et al., 2025; Alder, 2025; Jones, 2025).</w:t>
      </w:r>
    </w:p>
    <w:p w14:paraId="118C6645" w14:textId="77777777" w:rsidR="00DE1503" w:rsidRDefault="00DE1503" w:rsidP="00DE1503">
      <w:pPr>
        <w:pStyle w:val="NormalWeb"/>
      </w:pPr>
    </w:p>
    <w:p w14:paraId="6EE9C268" w14:textId="11988C6D" w:rsidR="00DE1503" w:rsidRDefault="00DE1503" w:rsidP="00FE469D">
      <w:pPr>
        <w:pStyle w:val="NormalWeb"/>
        <w:numPr>
          <w:ilvl w:val="0"/>
          <w:numId w:val="6"/>
        </w:numPr>
      </w:pPr>
      <w:r>
        <w:t>Disruption in collaborative decision-making: When families are not adequately informed, they cannot participate meaningfully in decisions about treatment, discharge planning, or post-hospital care. This can lead to disagreements, delays, and dissatisfaction</w:t>
      </w:r>
      <w:r w:rsidR="00A967E9">
        <w:t xml:space="preserve"> </w:t>
      </w:r>
      <w:r w:rsidR="00A967E9" w:rsidRPr="00A967E9">
        <w:t>(Rayner et al., 2025; Alder, 2025; Jones, 2025).</w:t>
      </w:r>
    </w:p>
    <w:p w14:paraId="571858E8" w14:textId="77777777" w:rsidR="00A967E9" w:rsidRDefault="00A967E9" w:rsidP="00063208">
      <w:pPr>
        <w:pStyle w:val="NormalWeb"/>
      </w:pPr>
    </w:p>
    <w:p w14:paraId="192C035E" w14:textId="57A85C52" w:rsidR="00063208" w:rsidRDefault="00063208" w:rsidP="00063208">
      <w:pPr>
        <w:pStyle w:val="NormalWeb"/>
      </w:pPr>
      <w:r>
        <w:t>The lack of structured communication tools exacerbates these problems. In many hospitals, communication relies on informal channels—</w:t>
      </w:r>
      <w:r w:rsidR="00E7410A">
        <w:t xml:space="preserve">such as phone calls, verbal updates, and </w:t>
      </w:r>
      <w:r>
        <w:t>handwritten notes—which are prone to misinterpretation, delay, and inconsistency. These methods do not scale well in busy environments and often depend on the availability and memory of individual staff members. Meanwhile, medical professionals face repetitive inquiries from families, which consume time and add to their stress. This creates a cycle of inefficiency and frustration for all parties involved</w:t>
      </w:r>
      <w:r w:rsidR="00A967E9">
        <w:t xml:space="preserve"> </w:t>
      </w:r>
      <w:r w:rsidR="00A967E9" w:rsidRPr="00A967E9">
        <w:t>(Rayner et al., 2025; Alder, 2025; Jones, 2025).</w:t>
      </w:r>
    </w:p>
    <w:p w14:paraId="6BA3957E" w14:textId="05BC54AA" w:rsidR="00063208" w:rsidRDefault="00063208" w:rsidP="00063208">
      <w:pPr>
        <w:pStyle w:val="NormalWeb"/>
      </w:pPr>
      <w:r>
        <w:t>In response to these challenges, the proposed solution—Family Touch—offers a secure, user-friendly mobile application designed to facilitate triadic communication among patients, families, and healthcare professionals. Unlike existing platforms that focus solely on doctor-</w:t>
      </w:r>
      <w:r>
        <w:lastRenderedPageBreak/>
        <w:t>patient interactions, Family Touch enables a three-way dialogue that is transparent, timely, and emotionally supportive</w:t>
      </w:r>
      <w:r w:rsidR="00184CD8">
        <w:t xml:space="preserve"> </w:t>
      </w:r>
      <w:r w:rsidR="00184CD8" w:rsidRPr="00184CD8">
        <w:t>(Rayner et al., 2025; Alder, 2025; Jones, 2025).</w:t>
      </w:r>
    </w:p>
    <w:p w14:paraId="7DAB04B2" w14:textId="77777777" w:rsidR="00063208" w:rsidRDefault="00063208" w:rsidP="00063208">
      <w:pPr>
        <w:pStyle w:val="NormalWeb"/>
      </w:pPr>
    </w:p>
    <w:p w14:paraId="7EE0A98F" w14:textId="24E01FAB" w:rsidR="00063208" w:rsidRDefault="00063208" w:rsidP="00063208">
      <w:pPr>
        <w:pStyle w:val="NormalWeb"/>
      </w:pPr>
      <w:r>
        <w:t>The app addresses the core communication gaps through several key features:</w:t>
      </w:r>
    </w:p>
    <w:p w14:paraId="2359C1DB" w14:textId="319861CC" w:rsidR="000202F2" w:rsidRDefault="000202F2" w:rsidP="00FE469D">
      <w:pPr>
        <w:pStyle w:val="NormalWeb"/>
        <w:numPr>
          <w:ilvl w:val="0"/>
          <w:numId w:val="3"/>
        </w:numPr>
      </w:pPr>
      <w:r>
        <w:t>Real-time updates: Medical staff can post status updates, test results, and treatment progress directly to the app. These updates are instantly visible to both the patient and their designated family members, reducing the need for repeated inquiries</w:t>
      </w:r>
      <w:r w:rsidR="002B1FD6">
        <w:t xml:space="preserve"> </w:t>
      </w:r>
      <w:r w:rsidR="002B1FD6" w:rsidRPr="002B1FD6">
        <w:t>(Ganeshan et al., 2020; Saraswathula et al., 2025; Aleem, 2024).</w:t>
      </w:r>
    </w:p>
    <w:p w14:paraId="456EA439" w14:textId="77777777" w:rsidR="000202F2" w:rsidRDefault="000202F2" w:rsidP="000202F2">
      <w:pPr>
        <w:pStyle w:val="NormalWeb"/>
      </w:pPr>
    </w:p>
    <w:p w14:paraId="409EEB2C" w14:textId="3A518604" w:rsidR="000202F2" w:rsidRDefault="000202F2" w:rsidP="00FE469D">
      <w:pPr>
        <w:pStyle w:val="NormalWeb"/>
        <w:numPr>
          <w:ilvl w:val="0"/>
          <w:numId w:val="3"/>
        </w:numPr>
      </w:pPr>
      <w:r>
        <w:t>Simplified medical language: Complex medical terminology is automatically translated into plain language using embedded AI-powered glossary tools. This ensures that families can understand the information without needing clinical expertise</w:t>
      </w:r>
      <w:r w:rsidR="002B1FD6">
        <w:t xml:space="preserve"> </w:t>
      </w:r>
      <w:r w:rsidR="002B1FD6" w:rsidRPr="002B1FD6">
        <w:t>(Ganeshan et al., 2020; Saraswathula et al., 2025; Aleem, 2024).</w:t>
      </w:r>
    </w:p>
    <w:p w14:paraId="2BB0CBA8" w14:textId="77777777" w:rsidR="000202F2" w:rsidRDefault="000202F2" w:rsidP="000202F2">
      <w:pPr>
        <w:pStyle w:val="NormalWeb"/>
      </w:pPr>
    </w:p>
    <w:p w14:paraId="3881A940" w14:textId="21C06778" w:rsidR="000202F2" w:rsidRDefault="000202F2" w:rsidP="00FE469D">
      <w:pPr>
        <w:pStyle w:val="NormalWeb"/>
        <w:numPr>
          <w:ilvl w:val="0"/>
          <w:numId w:val="3"/>
        </w:numPr>
      </w:pPr>
      <w:r>
        <w:t>Secure messaging system: Families can send inquiries to doctors or nurses within the app. Responses are provided during designated hours, maintaining professional boundaries while offering reassurance</w:t>
      </w:r>
      <w:r w:rsidR="002B1FD6">
        <w:t xml:space="preserve"> </w:t>
      </w:r>
      <w:r w:rsidR="002B1FD6" w:rsidRPr="002B1FD6">
        <w:t>(Ganeshan et al., 2020; Saraswathula et al., 2025; Aleem, 2024).</w:t>
      </w:r>
    </w:p>
    <w:p w14:paraId="6146BF16" w14:textId="77777777" w:rsidR="000202F2" w:rsidRDefault="000202F2" w:rsidP="000202F2">
      <w:pPr>
        <w:pStyle w:val="NormalWeb"/>
      </w:pPr>
    </w:p>
    <w:p w14:paraId="721D89BA" w14:textId="3EBBB905" w:rsidR="000202F2" w:rsidRDefault="000202F2" w:rsidP="00FE469D">
      <w:pPr>
        <w:pStyle w:val="NormalWeb"/>
        <w:numPr>
          <w:ilvl w:val="0"/>
          <w:numId w:val="3"/>
        </w:numPr>
      </w:pPr>
      <w:r>
        <w:t>Patient-to-family chat: Patients can send personal messages, share their mood, or update their families about meals and daily events. This restores a sense of connection and dignity during hospitalisation</w:t>
      </w:r>
      <w:r w:rsidR="002B1FD6">
        <w:t xml:space="preserve"> </w:t>
      </w:r>
      <w:r w:rsidR="002B1FD6" w:rsidRPr="002B1FD6">
        <w:t>(Ganeshan et al., 2020; Saraswathula et al., 2025; Aleem, 2024).</w:t>
      </w:r>
    </w:p>
    <w:p w14:paraId="7239A37F" w14:textId="77777777" w:rsidR="000202F2" w:rsidRDefault="000202F2" w:rsidP="000202F2">
      <w:pPr>
        <w:pStyle w:val="NormalWeb"/>
      </w:pPr>
    </w:p>
    <w:p w14:paraId="597B5F04" w14:textId="5AF11560" w:rsidR="000202F2" w:rsidRDefault="000202F2" w:rsidP="00FE469D">
      <w:pPr>
        <w:pStyle w:val="NormalWeb"/>
        <w:numPr>
          <w:ilvl w:val="0"/>
          <w:numId w:val="3"/>
        </w:numPr>
      </w:pPr>
      <w:r>
        <w:t>Dietary monitoring: Families can view the patient’s food and fluid intake, and even select meals from hospital or external vendors. This feature not only improves nutritional oversight but also reduces food waste and enhances patient satisfaction</w:t>
      </w:r>
      <w:r w:rsidR="002B1FD6">
        <w:t xml:space="preserve"> </w:t>
      </w:r>
      <w:r w:rsidR="002B1FD6" w:rsidRPr="002B1FD6">
        <w:t>(Ganeshan et al., 2020; Saraswathula et al., 2025; Aleem, 2024).</w:t>
      </w:r>
    </w:p>
    <w:p w14:paraId="705208FF" w14:textId="77777777" w:rsidR="009237C4" w:rsidRDefault="009237C4" w:rsidP="009237C4">
      <w:pPr>
        <w:pStyle w:val="NormalWeb"/>
      </w:pPr>
      <w:r>
        <w:t>By centralising communication, Family Touch reduces the burden on medical staff, empowers patients, and reassures families. It transforms hospital communication from a reactive, fragmented process into a proactive, structured experience. The app’s design reflects the principles of digital empathy, recognising that emotional support is as vital as clinical care.</w:t>
      </w:r>
    </w:p>
    <w:p w14:paraId="16300E82" w14:textId="77777777" w:rsidR="009237C4" w:rsidRDefault="009237C4" w:rsidP="009237C4">
      <w:pPr>
        <w:pStyle w:val="NormalWeb"/>
      </w:pPr>
    </w:p>
    <w:p w14:paraId="06DDB812" w14:textId="77777777" w:rsidR="00936C83" w:rsidRDefault="00936C83" w:rsidP="00060F7E">
      <w:pPr>
        <w:rPr>
          <w:b/>
          <w:bCs/>
          <w:sz w:val="24"/>
          <w:szCs w:val="24"/>
        </w:rPr>
      </w:pPr>
    </w:p>
    <w:p w14:paraId="49DCD219" w14:textId="3593EC51" w:rsidR="00060F7E" w:rsidRPr="00673BED" w:rsidRDefault="00060F7E" w:rsidP="00060F7E">
      <w:pPr>
        <w:rPr>
          <w:b/>
          <w:bCs/>
          <w:sz w:val="24"/>
          <w:szCs w:val="24"/>
        </w:rPr>
      </w:pPr>
      <w:r w:rsidRPr="00673BED">
        <w:rPr>
          <w:b/>
          <w:bCs/>
          <w:sz w:val="24"/>
          <w:szCs w:val="24"/>
        </w:rPr>
        <w:lastRenderedPageBreak/>
        <w:t>Aim</w:t>
      </w:r>
    </w:p>
    <w:p w14:paraId="3774EEFC" w14:textId="33444BDF" w:rsidR="00060F7E" w:rsidRDefault="00060F7E" w:rsidP="00060F7E">
      <w:r>
        <w:t>To develop a secure, user-friendly mobile application—**Family Touch**—that enhances communication between patients, families, and healthcare professionals during hospitalisation, fostering a more connected, transparent, and emotionally supportive healthcare experience</w:t>
      </w:r>
      <w:r w:rsidR="00643B36">
        <w:t xml:space="preserve"> </w:t>
      </w:r>
      <w:r w:rsidR="00643B36" w:rsidRPr="00643B36">
        <w:t>(Oyeniyi, 2024; Abou Hashish, 2025; Ganeshan et al., 2020; NHS England, 2025).</w:t>
      </w:r>
    </w:p>
    <w:p w14:paraId="49070854" w14:textId="77777777" w:rsidR="000A2EE9" w:rsidRDefault="00060F7E" w:rsidP="00060F7E">
      <w:r>
        <w:t xml:space="preserve"> </w:t>
      </w:r>
    </w:p>
    <w:p w14:paraId="1C011496" w14:textId="1DF7DDDC" w:rsidR="00060F7E" w:rsidRPr="00673BED" w:rsidRDefault="00060F7E" w:rsidP="00060F7E">
      <w:pPr>
        <w:rPr>
          <w:b/>
          <w:bCs/>
          <w:sz w:val="24"/>
          <w:szCs w:val="24"/>
        </w:rPr>
      </w:pPr>
      <w:r w:rsidRPr="00673BED">
        <w:rPr>
          <w:b/>
          <w:bCs/>
          <w:sz w:val="24"/>
          <w:szCs w:val="24"/>
        </w:rPr>
        <w:t>Objectives</w:t>
      </w:r>
    </w:p>
    <w:p w14:paraId="707F8C91" w14:textId="77777777" w:rsidR="00060F7E" w:rsidRPr="00B77CC1" w:rsidRDefault="00060F7E" w:rsidP="00060F7E">
      <w:pPr>
        <w:rPr>
          <w:b/>
          <w:bCs/>
        </w:rPr>
      </w:pPr>
      <w:r w:rsidRPr="00B77CC1">
        <w:rPr>
          <w:b/>
          <w:bCs/>
        </w:rPr>
        <w:t>Improve Communication Efficiency</w:t>
      </w:r>
    </w:p>
    <w:p w14:paraId="68407ADA" w14:textId="0BC5F0C5" w:rsidR="00060F7E" w:rsidRDefault="00060F7E" w:rsidP="00060F7E">
      <w:r>
        <w:t xml:space="preserve">  Enable real-time and streamlined communication between doctors, patients, and family members to reduce delays and misunderstandings</w:t>
      </w:r>
      <w:r w:rsidR="00643B36">
        <w:t xml:space="preserve"> </w:t>
      </w:r>
      <w:r w:rsidR="00643B36" w:rsidRPr="00643B36">
        <w:t>(Oyeniyi, 2024; Abou Hashish, 2025; Ganeshan et al., 2020; NHS England, 2025).</w:t>
      </w:r>
    </w:p>
    <w:p w14:paraId="2AD5CBDF" w14:textId="77777777" w:rsidR="006D0173" w:rsidRPr="00B77CC1" w:rsidRDefault="006D0173" w:rsidP="006D0173">
      <w:pPr>
        <w:rPr>
          <w:b/>
          <w:bCs/>
        </w:rPr>
      </w:pPr>
      <w:r w:rsidRPr="00B77CC1">
        <w:rPr>
          <w:b/>
          <w:bCs/>
        </w:rPr>
        <w:t>Simplify Medical Information</w:t>
      </w:r>
    </w:p>
    <w:p w14:paraId="66FB0041" w14:textId="08021228" w:rsidR="006D0173" w:rsidRDefault="006D0173" w:rsidP="006D0173">
      <w:r>
        <w:t xml:space="preserve">  Translate complex medical terminology into plain language that family members can easily understand</w:t>
      </w:r>
      <w:r w:rsidR="00643B36">
        <w:t xml:space="preserve"> </w:t>
      </w:r>
      <w:r w:rsidR="00643B36" w:rsidRPr="00643B36">
        <w:t>(Oyeniyi, 2024; Abou Hashish, 2025; Ganeshan et al., 2020; NHS England, 2025).</w:t>
      </w:r>
    </w:p>
    <w:p w14:paraId="46459A13" w14:textId="77777777" w:rsidR="006D0173" w:rsidRPr="00B77CC1" w:rsidRDefault="006D0173" w:rsidP="006D0173">
      <w:pPr>
        <w:rPr>
          <w:b/>
          <w:bCs/>
        </w:rPr>
      </w:pPr>
      <w:r w:rsidRPr="00B77CC1">
        <w:rPr>
          <w:b/>
          <w:bCs/>
        </w:rPr>
        <w:t xml:space="preserve">Reduce Emotional Stress </w:t>
      </w:r>
    </w:p>
    <w:p w14:paraId="7734AA48" w14:textId="2AE46972" w:rsidR="006D0173" w:rsidRDefault="006D0173" w:rsidP="006D0173">
      <w:r>
        <w:t xml:space="preserve">  Provide patients and families with instant updates and reassurance, minimising anxiety and emotional strain during hospital stays</w:t>
      </w:r>
      <w:r w:rsidR="00643B36">
        <w:t xml:space="preserve"> </w:t>
      </w:r>
      <w:r w:rsidR="00643B36" w:rsidRPr="00643B36">
        <w:t>(Oyeniyi, 2024; Abou Hashish, 2025; Ganeshan et al., 2020; NHS England, 2025).</w:t>
      </w:r>
    </w:p>
    <w:p w14:paraId="3A759520" w14:textId="77777777" w:rsidR="006D0173" w:rsidRPr="00B77CC1" w:rsidRDefault="006D0173" w:rsidP="006D0173">
      <w:pPr>
        <w:rPr>
          <w:b/>
          <w:bCs/>
        </w:rPr>
      </w:pPr>
      <w:r w:rsidRPr="00B77CC1">
        <w:rPr>
          <w:b/>
          <w:bCs/>
        </w:rPr>
        <w:t xml:space="preserve">Enhance Patient-Family Connection </w:t>
      </w:r>
    </w:p>
    <w:p w14:paraId="4BE6C7F6" w14:textId="05A1C532" w:rsidR="006D0173" w:rsidRDefault="006D0173" w:rsidP="006D0173">
      <w:r>
        <w:t xml:space="preserve">  Allow patients to send personal messages or updates to family members, maintaining emotional bonds during treatment</w:t>
      </w:r>
      <w:r w:rsidR="00643B36">
        <w:t xml:space="preserve"> </w:t>
      </w:r>
      <w:r w:rsidR="00643B36" w:rsidRPr="00643B36">
        <w:t>(Oyeniyi, 2024; Abou Hashish, 2025; Ganeshan et al., 2020; NHS England, 2025).</w:t>
      </w:r>
    </w:p>
    <w:p w14:paraId="6F921250" w14:textId="77777777" w:rsidR="006D0173" w:rsidRPr="00B77CC1" w:rsidRDefault="006D0173" w:rsidP="006D0173">
      <w:pPr>
        <w:rPr>
          <w:b/>
          <w:bCs/>
        </w:rPr>
      </w:pPr>
      <w:r w:rsidRPr="00B77CC1">
        <w:rPr>
          <w:b/>
          <w:bCs/>
        </w:rPr>
        <w:t xml:space="preserve">Support Medical Staff  </w:t>
      </w:r>
    </w:p>
    <w:p w14:paraId="51D5811F" w14:textId="2B9088F0" w:rsidR="006D0173" w:rsidRDefault="006D0173" w:rsidP="006D0173">
      <w:r>
        <w:t xml:space="preserve">  Reduce repetitive inquiries to hospital staff by centralising communication through the app, improving staff efficiency</w:t>
      </w:r>
      <w:r w:rsidR="00643B36">
        <w:t xml:space="preserve"> </w:t>
      </w:r>
      <w:r w:rsidR="00643B36" w:rsidRPr="00643B36">
        <w:t>(Oyeniyi, 2024; Abou Hashish, 2025; Ganeshan et al., 2020; NHS England, 2025).</w:t>
      </w:r>
    </w:p>
    <w:p w14:paraId="17FDFDE5" w14:textId="77777777" w:rsidR="00643B36" w:rsidRDefault="00643B36" w:rsidP="006D0173">
      <w:pPr>
        <w:rPr>
          <w:b/>
          <w:bCs/>
        </w:rPr>
      </w:pPr>
    </w:p>
    <w:p w14:paraId="158B6DD4" w14:textId="77777777" w:rsidR="00643B36" w:rsidRDefault="00643B36" w:rsidP="006D0173">
      <w:pPr>
        <w:rPr>
          <w:b/>
          <w:bCs/>
        </w:rPr>
      </w:pPr>
    </w:p>
    <w:p w14:paraId="06C7580F" w14:textId="0601FE74" w:rsidR="006D0173" w:rsidRPr="00B77CC1" w:rsidRDefault="006D0173" w:rsidP="006D0173">
      <w:pPr>
        <w:rPr>
          <w:b/>
          <w:bCs/>
        </w:rPr>
      </w:pPr>
      <w:r w:rsidRPr="00B77CC1">
        <w:rPr>
          <w:b/>
          <w:bCs/>
        </w:rPr>
        <w:t xml:space="preserve">Dietician review </w:t>
      </w:r>
    </w:p>
    <w:p w14:paraId="2889EA1A" w14:textId="082AAA9D" w:rsidR="006D0173" w:rsidRDefault="006D0173" w:rsidP="006D0173">
      <w:r>
        <w:t xml:space="preserve">Most of the patients' family members are worried about the food and fluid intake update. These apps are helping update </w:t>
      </w:r>
      <w:r w:rsidR="00E23D3D">
        <w:t>on</w:t>
      </w:r>
      <w:r>
        <w:t xml:space="preserve"> patients' intake</w:t>
      </w:r>
      <w:r w:rsidR="00643B36">
        <w:t xml:space="preserve"> </w:t>
      </w:r>
      <w:r w:rsidR="00643B36" w:rsidRPr="00643B36">
        <w:t>(Oyeniyi, 2024; Abou Hashish, 2025; Ganeshan et al., 2020; NHS England, 2025).</w:t>
      </w:r>
      <w:r>
        <w:t xml:space="preserve"> </w:t>
      </w:r>
    </w:p>
    <w:p w14:paraId="4DE6B931" w14:textId="198E4E15" w:rsidR="006D0173" w:rsidRPr="00B77CC1" w:rsidRDefault="006D0173" w:rsidP="006D0173">
      <w:pPr>
        <w:rPr>
          <w:b/>
          <w:bCs/>
        </w:rPr>
      </w:pPr>
      <w:r w:rsidRPr="00B77CC1">
        <w:rPr>
          <w:b/>
          <w:bCs/>
        </w:rPr>
        <w:t xml:space="preserve">Economic benefit  </w:t>
      </w:r>
    </w:p>
    <w:p w14:paraId="275B6D29" w14:textId="56FB5F97" w:rsidR="006D0173" w:rsidRDefault="006D0173" w:rsidP="006D0173">
      <w:r>
        <w:t xml:space="preserve"> Every day in the hospital, </w:t>
      </w:r>
      <w:r w:rsidR="006D43DF">
        <w:t xml:space="preserve">a </w:t>
      </w:r>
      <w:r>
        <w:t xml:space="preserve">minimum </w:t>
      </w:r>
      <w:r w:rsidR="006D43DF">
        <w:t xml:space="preserve">of </w:t>
      </w:r>
      <w:r>
        <w:t>20% patients refuse their lunch or dinner</w:t>
      </w:r>
      <w:r w:rsidR="006D43DF">
        <w:t>;</w:t>
      </w:r>
      <w:r>
        <w:t xml:space="preserve"> for this reason</w:t>
      </w:r>
      <w:r w:rsidR="006D43DF">
        <w:t xml:space="preserve">, </w:t>
      </w:r>
      <w:r>
        <w:t xml:space="preserve">Family Touch has the option to choose food from the kitchen or outside. Its early </w:t>
      </w:r>
      <w:r>
        <w:lastRenderedPageBreak/>
        <w:t>notification helps</w:t>
      </w:r>
      <w:r w:rsidR="00E23D3D">
        <w:t xml:space="preserve"> save an estimated</w:t>
      </w:r>
      <w:r>
        <w:t xml:space="preserve"> million pounds </w:t>
      </w:r>
      <w:r w:rsidR="00643B36" w:rsidRPr="00643B36">
        <w:t>(Oyeniyi, 2024; Abou Hashish, 2025; Ganeshan et al., 2020; NHS England, 2025).</w:t>
      </w:r>
    </w:p>
    <w:p w14:paraId="22BD15C9" w14:textId="04BCAB83" w:rsidR="009237C4" w:rsidRDefault="009237C4" w:rsidP="009237C4">
      <w:pPr>
        <w:pStyle w:val="NormalWeb"/>
      </w:pPr>
    </w:p>
    <w:p w14:paraId="60D59B30" w14:textId="77777777" w:rsidR="00CB648C" w:rsidRDefault="00CB648C" w:rsidP="009237C4">
      <w:pPr>
        <w:pStyle w:val="NormalWeb"/>
      </w:pPr>
    </w:p>
    <w:p w14:paraId="2C3F61C4" w14:textId="77777777" w:rsidR="00DB4168" w:rsidRDefault="00DB4168" w:rsidP="005349DD">
      <w:pPr>
        <w:pStyle w:val="NormalWeb"/>
        <w:rPr>
          <w:b/>
          <w:bCs/>
        </w:rPr>
      </w:pPr>
    </w:p>
    <w:p w14:paraId="5F869B19" w14:textId="783F3774" w:rsidR="00CB648C" w:rsidRDefault="00CB648C" w:rsidP="005349DD">
      <w:pPr>
        <w:pStyle w:val="NormalWeb"/>
        <w:rPr>
          <w:b/>
          <w:bCs/>
        </w:rPr>
      </w:pPr>
      <w:r w:rsidRPr="001E6FD5">
        <w:rPr>
          <w:b/>
          <w:bCs/>
        </w:rPr>
        <w:t>3. Literature Review</w:t>
      </w:r>
    </w:p>
    <w:p w14:paraId="360EB8B8" w14:textId="77777777" w:rsidR="00970F16" w:rsidRPr="00970F16" w:rsidRDefault="00970F16" w:rsidP="00970F16">
      <w:pPr>
        <w:pStyle w:val="NormalWeb"/>
        <w:rPr>
          <w:b/>
          <w:bCs/>
        </w:rPr>
      </w:pPr>
      <w:r w:rsidRPr="00970F16">
        <w:rPr>
          <w:b/>
          <w:bCs/>
        </w:rPr>
        <w:t>Critical comparative literature review and Family Touch positioning</w:t>
      </w:r>
    </w:p>
    <w:p w14:paraId="627CBB73" w14:textId="6DD14C79" w:rsidR="00AB4AB6" w:rsidRDefault="00970F16" w:rsidP="00970F16">
      <w:pPr>
        <w:pStyle w:val="NormalWeb"/>
        <w:rPr>
          <w:b/>
          <w:bCs/>
        </w:rPr>
      </w:pPr>
      <w:r w:rsidRPr="00970F16">
        <w:t>The attached literature establishes a strong foundation across communication, health literacy, mHealth, psychosocial impacts of hospitalisation, emotional well‑being, and dietary monitoring. This review critically compares those strands, synthesises other researchers’ viewpoints, and positions Family Touch against existing app categories, highlighting both alignment and differentiation</w:t>
      </w:r>
      <w:r w:rsidRPr="00970F16">
        <w:rPr>
          <w:b/>
          <w:bCs/>
        </w:rPr>
        <w:t>.</w:t>
      </w:r>
    </w:p>
    <w:p w14:paraId="5C12557D" w14:textId="77777777" w:rsidR="00CB648C" w:rsidRPr="001E6FD5" w:rsidRDefault="00CB648C" w:rsidP="00CB648C">
      <w:pPr>
        <w:pStyle w:val="NormalWeb"/>
        <w:rPr>
          <w:b/>
          <w:bCs/>
          <w:sz w:val="22"/>
          <w:szCs w:val="22"/>
        </w:rPr>
      </w:pPr>
      <w:r w:rsidRPr="001E6FD5">
        <w:rPr>
          <w:b/>
          <w:bCs/>
          <w:sz w:val="22"/>
          <w:szCs w:val="22"/>
        </w:rPr>
        <w:t>3.1 Communication in Healthcare</w:t>
      </w:r>
    </w:p>
    <w:p w14:paraId="4B69447D" w14:textId="466687C8" w:rsidR="00CB648C" w:rsidRDefault="00CB648C" w:rsidP="0007379E">
      <w:pPr>
        <w:pStyle w:val="NormalWeb"/>
      </w:pPr>
      <w:r>
        <w:t>Effective communication is widely recognised as a cornerstone of quality healthcare. Ha and Longnecker (2010) argue that compassionate communication not only builds trust between patients and clinicians but also significantly improves health outcomes. Their study highlights that patients who feel heard and understood are more likely to adhere to treatment plans, disclose relevant information, and engage in shared decision-making. This aligns with the goals of Family Touch, which seeks to foster transparent and empathetic communication among all stakeholders.</w:t>
      </w:r>
    </w:p>
    <w:p w14:paraId="5BD429F4" w14:textId="77777777" w:rsidR="000253D2" w:rsidRDefault="000253D2" w:rsidP="000253D2">
      <w:pPr>
        <w:pStyle w:val="NormalWeb"/>
      </w:pPr>
      <w:r>
        <w:t xml:space="preserve">Evidence base: </w:t>
      </w:r>
    </w:p>
    <w:p w14:paraId="42FDCA12" w14:textId="3D96C36E" w:rsidR="000253D2" w:rsidRDefault="000253D2" w:rsidP="000253D2">
      <w:pPr>
        <w:pStyle w:val="NormalWeb"/>
      </w:pPr>
      <w:r>
        <w:t>Core insight: Compassionate, patient‑centred communication improves trust, adherence, disclosure, and shared decision‑making, yet hospital communication remains fragmented and emotionally inadequate.</w:t>
      </w:r>
    </w:p>
    <w:p w14:paraId="69A18B6B" w14:textId="71CACA51" w:rsidR="000253D2" w:rsidRDefault="000253D2" w:rsidP="000253D2">
      <w:pPr>
        <w:pStyle w:val="NormalWeb"/>
      </w:pPr>
      <w:r>
        <w:t>Trust and outcomes: Compassionate communication strengthens clinical relationships and outcomes</w:t>
      </w:r>
      <w:r w:rsidR="008B4E28">
        <w:rPr>
          <w:rFonts w:ascii="MS Mincho" w:eastAsia="MS Mincho" w:hAnsi="MS Mincho" w:cs="MS Mincho"/>
        </w:rPr>
        <w:t>[</w:t>
      </w:r>
      <w:r>
        <w:t>Ha &amp; Longnecker, 2010</w:t>
      </w:r>
      <w:r w:rsidR="008B4E28">
        <w:rPr>
          <w:rFonts w:ascii="MS Mincho" w:eastAsia="MS Mincho" w:hAnsi="MS Mincho" w:cs="MS Mincho"/>
        </w:rPr>
        <w:t>]</w:t>
      </w:r>
      <w:r>
        <w:t>.</w:t>
      </w:r>
    </w:p>
    <w:p w14:paraId="2C7571EE" w14:textId="0C9A3DE4" w:rsidR="000253D2" w:rsidRDefault="000253D2" w:rsidP="000253D2">
      <w:pPr>
        <w:pStyle w:val="NormalWeb"/>
      </w:pPr>
      <w:r>
        <w:t>Beyond information transfer: Communication is relational, shaping emotional and psychological states, and poor communication elevates anxiety and erodes satisfaction and trust</w:t>
      </w:r>
      <w:r w:rsidR="008B4E28">
        <w:rPr>
          <w:rFonts w:ascii="MS Mincho" w:eastAsia="MS Mincho" w:hAnsi="MS Mincho" w:cs="MS Mincho"/>
        </w:rPr>
        <w:t>[</w:t>
      </w:r>
      <w:r>
        <w:t>Ong et al., 2000</w:t>
      </w:r>
      <w:r w:rsidR="008B4E28">
        <w:rPr>
          <w:rFonts w:ascii="MS Mincho" w:eastAsia="MS Mincho" w:hAnsi="MS Mincho" w:cs="MS Mincho"/>
        </w:rPr>
        <w:t>]</w:t>
      </w:r>
      <w:r>
        <w:t>.</w:t>
      </w:r>
    </w:p>
    <w:p w14:paraId="17CE2CDC" w14:textId="740850D8" w:rsidR="000253D2" w:rsidRDefault="000253D2" w:rsidP="000253D2">
      <w:pPr>
        <w:pStyle w:val="NormalWeb"/>
      </w:pPr>
      <w:r>
        <w:t>Mechanisms: Patient‑centred communication influences outcomes through emotional support, information exchange, and decision facilitation</w:t>
      </w:r>
      <w:r w:rsidR="00891431">
        <w:rPr>
          <w:rFonts w:ascii="MS Mincho" w:eastAsia="MS Mincho" w:hAnsi="MS Mincho" w:cs="MS Mincho"/>
        </w:rPr>
        <w:t>[</w:t>
      </w:r>
      <w:r>
        <w:t>Street et al., 2009</w:t>
      </w:r>
      <w:r w:rsidR="00891431">
        <w:rPr>
          <w:rFonts w:ascii="MS Mincho" w:eastAsia="MS Mincho" w:hAnsi="MS Mincho" w:cs="MS Mincho"/>
        </w:rPr>
        <w:t>]</w:t>
      </w:r>
      <w:r>
        <w:t>.</w:t>
      </w:r>
    </w:p>
    <w:p w14:paraId="5B9BA9F2" w14:textId="77777777" w:rsidR="000253D2" w:rsidRDefault="000253D2" w:rsidP="000253D2">
      <w:pPr>
        <w:pStyle w:val="NormalWeb"/>
      </w:pPr>
    </w:p>
    <w:p w14:paraId="0DE58A30" w14:textId="77777777" w:rsidR="00341667" w:rsidRPr="00341667" w:rsidRDefault="000253D2" w:rsidP="000253D2">
      <w:pPr>
        <w:pStyle w:val="NormalWeb"/>
        <w:rPr>
          <w:b/>
          <w:bCs/>
        </w:rPr>
      </w:pPr>
      <w:r w:rsidRPr="00341667">
        <w:rPr>
          <w:b/>
          <w:bCs/>
        </w:rPr>
        <w:t xml:space="preserve">Critical comparison: </w:t>
      </w:r>
    </w:p>
    <w:p w14:paraId="3A999979" w14:textId="77777777" w:rsidR="00341667" w:rsidRDefault="000253D2" w:rsidP="000253D2">
      <w:pPr>
        <w:pStyle w:val="NormalWeb"/>
      </w:pPr>
      <w:r w:rsidRPr="00341667">
        <w:rPr>
          <w:b/>
          <w:bCs/>
        </w:rPr>
        <w:lastRenderedPageBreak/>
        <w:t>Dyadic emphasis dominates</w:t>
      </w:r>
      <w:r>
        <w:t xml:space="preserve">: Most hospital systems and many apps operationalise communication in dyads (doctor–patient), sidelining family stakeholders and creating reactive, sporadic updates. </w:t>
      </w:r>
    </w:p>
    <w:p w14:paraId="1E6FE137" w14:textId="39F301D2" w:rsidR="00C5110D" w:rsidRDefault="000253D2" w:rsidP="000253D2">
      <w:pPr>
        <w:pStyle w:val="NormalWeb"/>
      </w:pPr>
      <w:r w:rsidRPr="00341667">
        <w:rPr>
          <w:b/>
          <w:bCs/>
        </w:rPr>
        <w:t>Family Touch’s contribution</w:t>
      </w:r>
      <w:r>
        <w:t>: It formalises triadic communication (patient–family–clinician), aiming to convert reactive phone‑call culture into structured, proactive, real‑time streams that embed plain‑language and emotional cues.</w:t>
      </w:r>
    </w:p>
    <w:p w14:paraId="08206F6E" w14:textId="5051138D" w:rsidR="00C5110D" w:rsidRDefault="00C5110D" w:rsidP="00C5110D">
      <w:pPr>
        <w:pStyle w:val="NormalWeb"/>
      </w:pPr>
    </w:p>
    <w:p w14:paraId="64765965" w14:textId="77777777" w:rsidR="00E501C8" w:rsidRPr="008337A1" w:rsidRDefault="00E501C8" w:rsidP="00E501C8">
      <w:pPr>
        <w:pStyle w:val="NormalWeb"/>
        <w:rPr>
          <w:b/>
          <w:bCs/>
          <w:sz w:val="22"/>
          <w:szCs w:val="22"/>
        </w:rPr>
      </w:pPr>
      <w:r w:rsidRPr="008337A1">
        <w:rPr>
          <w:b/>
          <w:bCs/>
          <w:sz w:val="22"/>
          <w:szCs w:val="22"/>
        </w:rPr>
        <w:t>3.2 Health Literacy</w:t>
      </w:r>
    </w:p>
    <w:p w14:paraId="2B5056ED" w14:textId="77777777" w:rsidR="00E501C8" w:rsidRDefault="00E501C8" w:rsidP="00E501C8">
      <w:pPr>
        <w:pStyle w:val="NormalWeb"/>
      </w:pPr>
      <w:r>
        <w:t>Health literacy—the ability to obtain, process, and understand basic health information—is a critical determinant of health outcomes. Berkman et al. (2011) conducted a systematic review and found that low health literacy is associated with poorer health status, increased hospitalisation rates, and reduced adherence to treatment. Their findings underscore the need for interventions that simplify medical information and support patient understanding.</w:t>
      </w:r>
    </w:p>
    <w:p w14:paraId="442396C4" w14:textId="77777777" w:rsidR="00E501C8" w:rsidRDefault="00E501C8" w:rsidP="00E501C8">
      <w:pPr>
        <w:pStyle w:val="NormalWeb"/>
      </w:pPr>
    </w:p>
    <w:p w14:paraId="245BC0C9" w14:textId="1D5C6EB9" w:rsidR="00E501C8" w:rsidRDefault="00E501C8" w:rsidP="00E501C8">
      <w:pPr>
        <w:pStyle w:val="NormalWeb"/>
      </w:pPr>
      <w:r>
        <w:t xml:space="preserve">Nutbeam (2008) expanded the concept of health literacy by introducing three levels: functional, interactive, and critical. Interactive health literacy involves the ability to engage with healthcare providers, ask questions, and make informed decisions. Family Touch supports this level by </w:t>
      </w:r>
      <w:r w:rsidR="00F52979">
        <w:t>facilitating two-way communication between families and clinicians, and by translating complex medical terminology into clear, understandable</w:t>
      </w:r>
      <w:r>
        <w:t xml:space="preserve"> language.</w:t>
      </w:r>
    </w:p>
    <w:p w14:paraId="520E79D2" w14:textId="77777777" w:rsidR="00EF2F03" w:rsidRDefault="00EF2F03" w:rsidP="00EF2F03">
      <w:pPr>
        <w:pStyle w:val="NormalWeb"/>
      </w:pPr>
      <w:r>
        <w:t>Evidence base:</w:t>
      </w:r>
    </w:p>
    <w:p w14:paraId="75792715" w14:textId="681EFC84" w:rsidR="00EF2F03" w:rsidRDefault="00EF2F03" w:rsidP="00EF2F03">
      <w:pPr>
        <w:pStyle w:val="NormalWeb"/>
      </w:pPr>
      <w:r>
        <w:t xml:space="preserve"> Impact of low literacy: Associated with poorer health status, higher hospitalisations, and reduced adherenc</w:t>
      </w:r>
      <w:r w:rsidR="001A5897">
        <w:t xml:space="preserve"> [</w:t>
      </w:r>
      <w:r>
        <w:t>Berkman et al., 2011</w:t>
      </w:r>
      <w:r w:rsidR="001A5897">
        <w:rPr>
          <w:rFonts w:ascii="MS Mincho" w:eastAsia="MS Mincho" w:hAnsi="MS Mincho" w:cs="MS Mincho"/>
        </w:rPr>
        <w:t>]</w:t>
      </w:r>
      <w:r>
        <w:t xml:space="preserve">. </w:t>
      </w:r>
    </w:p>
    <w:p w14:paraId="59AF0E13" w14:textId="3BB100B2" w:rsidR="00FE209D" w:rsidRDefault="00EF2F03" w:rsidP="00EF2F03">
      <w:pPr>
        <w:pStyle w:val="NormalWeb"/>
      </w:pPr>
      <w:r>
        <w:t>Three levels: Functional, interactive, and critical literacy guide intervention design; interactive literacy requires bidirectional engagement and clear language</w:t>
      </w:r>
      <w:r w:rsidR="001A5897">
        <w:rPr>
          <w:rFonts w:ascii="MS Mincho" w:eastAsia="MS Mincho" w:hAnsi="MS Mincho" w:cs="MS Mincho"/>
        </w:rPr>
        <w:t>[</w:t>
      </w:r>
      <w:r>
        <w:t>Nutbeam, 2008</w:t>
      </w:r>
      <w:r w:rsidR="001A5897">
        <w:rPr>
          <w:rFonts w:ascii="MS Mincho" w:eastAsia="MS Mincho" w:hAnsi="MS Mincho" w:cs="MS Mincho"/>
        </w:rPr>
        <w:t>]</w:t>
      </w:r>
      <w:r>
        <w:t xml:space="preserve">. </w:t>
      </w:r>
    </w:p>
    <w:p w14:paraId="1D1F455E" w14:textId="2E70F5E9" w:rsidR="00EF2F03" w:rsidRDefault="00EF2F03" w:rsidP="00EF2F03">
      <w:pPr>
        <w:pStyle w:val="NormalWeb"/>
      </w:pPr>
      <w:r>
        <w:t>Operational risks: Limited literacy impairs comprehension of discharge instructions, medications, and follow‑up plans, increasing adverse events and readmissions</w:t>
      </w:r>
      <w:r w:rsidR="001A5897">
        <w:rPr>
          <w:rFonts w:ascii="MS Mincho" w:eastAsia="MS Mincho" w:hAnsi="MS Mincho" w:cs="MS Mincho"/>
        </w:rPr>
        <w:t>[</w:t>
      </w:r>
      <w:r>
        <w:t>Weiss et al., 2005</w:t>
      </w:r>
      <w:r w:rsidR="001A5897">
        <w:rPr>
          <w:rFonts w:ascii="MS Mincho" w:eastAsia="MS Mincho" w:hAnsi="MS Mincho" w:cs="MS Mincho"/>
        </w:rPr>
        <w:t>]</w:t>
      </w:r>
      <w:r>
        <w:t xml:space="preserve">. </w:t>
      </w:r>
    </w:p>
    <w:p w14:paraId="2BCA9936" w14:textId="65ADAFA5" w:rsidR="00EF2F03" w:rsidRDefault="00EF2F03" w:rsidP="00EF2F03">
      <w:pPr>
        <w:pStyle w:val="NormalWeb"/>
      </w:pPr>
      <w:r>
        <w:t>Family role: Family health literacy supports continuity of care and informed decision‑making</w:t>
      </w:r>
      <w:r w:rsidR="001A5897">
        <w:rPr>
          <w:rFonts w:ascii="MS Mincho" w:eastAsia="MS Mincho" w:hAnsi="MS Mincho" w:cs="MS Mincho"/>
        </w:rPr>
        <w:t>[</w:t>
      </w:r>
      <w:r>
        <w:t>Sudore &amp; Schillinger, 2009</w:t>
      </w:r>
      <w:r w:rsidR="001A5897">
        <w:rPr>
          <w:rFonts w:ascii="MS Mincho" w:eastAsia="MS Mincho" w:hAnsi="MS Mincho" w:cs="MS Mincho"/>
        </w:rPr>
        <w:t>]</w:t>
      </w:r>
      <w:r>
        <w:t>.</w:t>
      </w:r>
    </w:p>
    <w:p w14:paraId="16646604" w14:textId="77777777" w:rsidR="00EF2F03" w:rsidRDefault="00EF2F03" w:rsidP="00EF2F03">
      <w:pPr>
        <w:pStyle w:val="NormalWeb"/>
      </w:pPr>
    </w:p>
    <w:p w14:paraId="06B01232" w14:textId="24AA602D" w:rsidR="00703A46" w:rsidRDefault="00EF2F03" w:rsidP="00EF2F03">
      <w:pPr>
        <w:pStyle w:val="NormalWeb"/>
      </w:pPr>
      <w:r>
        <w:t>Critical comparison: Common app gap: Many apps expose raw data (labs, notes) without consistent, plain‑language translation or visual scaffolding, limiting interactive and critical literacy. Family Touch’s contribution: Glossaries, simplified narratives, and dashboards operationalise interactive literacy for both patients and families, supporting safer transitions.</w:t>
      </w:r>
    </w:p>
    <w:p w14:paraId="6EFFA1DA" w14:textId="77777777" w:rsidR="00E501C8" w:rsidRDefault="00E501C8" w:rsidP="00E501C8">
      <w:pPr>
        <w:pStyle w:val="NormalWeb"/>
      </w:pPr>
    </w:p>
    <w:p w14:paraId="4141BF37" w14:textId="6A36AC51" w:rsidR="003803BC" w:rsidRPr="00E416BD" w:rsidRDefault="003803BC" w:rsidP="00E416BD">
      <w:pPr>
        <w:pStyle w:val="NormalWeb"/>
      </w:pPr>
      <w:r w:rsidRPr="009E6731">
        <w:rPr>
          <w:b/>
          <w:bCs/>
          <w14:ligatures w14:val="none"/>
        </w:rPr>
        <w:lastRenderedPageBreak/>
        <w:t>3.3 Mobile Health Applications</w:t>
      </w:r>
    </w:p>
    <w:p w14:paraId="12518324" w14:textId="33437865" w:rsidR="003803BC" w:rsidRDefault="003803BC" w:rsidP="003803B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803BC">
        <w:rPr>
          <w:rFonts w:ascii="Times New Roman" w:eastAsia="Times New Roman" w:hAnsi="Times New Roman" w:cs="Times New Roman"/>
          <w:kern w:val="0"/>
          <w:sz w:val="24"/>
          <w:szCs w:val="24"/>
          <w:lang w:eastAsia="en-GB"/>
          <w14:ligatures w14:val="none"/>
        </w:rPr>
        <w:t xml:space="preserve">Mobile health (mHealth) applications have emerged as powerful tools for </w:t>
      </w:r>
      <w:r w:rsidR="00A54F9C">
        <w:rPr>
          <w:rFonts w:ascii="Times New Roman" w:eastAsia="Times New Roman" w:hAnsi="Times New Roman" w:cs="Times New Roman"/>
          <w:kern w:val="0"/>
          <w:sz w:val="24"/>
          <w:szCs w:val="24"/>
          <w:lang w:eastAsia="en-GB"/>
          <w14:ligatures w14:val="none"/>
        </w:rPr>
        <w:t xml:space="preserve">enhancing healthcare delivery, improving patient engagement, and increasing </w:t>
      </w:r>
      <w:r w:rsidRPr="003803BC">
        <w:rPr>
          <w:rFonts w:ascii="Times New Roman" w:eastAsia="Times New Roman" w:hAnsi="Times New Roman" w:cs="Times New Roman"/>
          <w:kern w:val="0"/>
          <w:sz w:val="24"/>
          <w:szCs w:val="24"/>
          <w:lang w:eastAsia="en-GB"/>
          <w14:ligatures w14:val="none"/>
        </w:rPr>
        <w:t>clinical efficiency. Zhao et al. (2016) conducted a comprehensive review of mHealth apps and concluded that they enhance care quality, facilitate information exchange, and reduce medical errors. However, they noted that most apps focus on the doctor-patient dyad, neglecting the role of families in the care process.</w:t>
      </w:r>
    </w:p>
    <w:p w14:paraId="14E9DA52" w14:textId="77777777" w:rsidR="00757DCD" w:rsidRDefault="00757DCD" w:rsidP="00757DC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57DCD">
        <w:rPr>
          <w:rFonts w:ascii="Times New Roman" w:eastAsia="Times New Roman" w:hAnsi="Times New Roman" w:cs="Times New Roman"/>
          <w:kern w:val="0"/>
          <w:sz w:val="24"/>
          <w:szCs w:val="24"/>
          <w:lang w:eastAsia="en-GB"/>
          <w14:ligatures w14:val="none"/>
        </w:rPr>
        <w:t xml:space="preserve">Evidence base: </w:t>
      </w:r>
    </w:p>
    <w:p w14:paraId="5F69BF55" w14:textId="13E5583B" w:rsidR="00757DCD" w:rsidRDefault="00757DCD" w:rsidP="00757DC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57DCD">
        <w:rPr>
          <w:rFonts w:ascii="Times New Roman" w:eastAsia="Times New Roman" w:hAnsi="Times New Roman" w:cs="Times New Roman"/>
          <w:kern w:val="0"/>
          <w:sz w:val="24"/>
          <w:szCs w:val="24"/>
          <w:lang w:eastAsia="en-GB"/>
          <w14:ligatures w14:val="none"/>
        </w:rPr>
        <w:t>Benefits: mHealth improves care quality, information exchange, and reduces errors</w:t>
      </w:r>
      <w:r w:rsidR="005931BC">
        <w:rPr>
          <w:rFonts w:ascii="MS Mincho" w:eastAsia="MS Mincho" w:hAnsi="MS Mincho" w:cs="MS Mincho"/>
          <w:kern w:val="0"/>
          <w:sz w:val="24"/>
          <w:szCs w:val="24"/>
          <w:lang w:eastAsia="en-GB"/>
          <w14:ligatures w14:val="none"/>
        </w:rPr>
        <w:t>[</w:t>
      </w:r>
      <w:r w:rsidRPr="00757DCD">
        <w:rPr>
          <w:rFonts w:ascii="Times New Roman" w:eastAsia="Times New Roman" w:hAnsi="Times New Roman" w:cs="Times New Roman"/>
          <w:kern w:val="0"/>
          <w:sz w:val="24"/>
          <w:szCs w:val="24"/>
          <w:lang w:eastAsia="en-GB"/>
          <w14:ligatures w14:val="none"/>
        </w:rPr>
        <w:t>Zhao et al., 2016</w:t>
      </w:r>
      <w:r w:rsidR="005931BC">
        <w:rPr>
          <w:rFonts w:ascii="MS Mincho" w:eastAsia="MS Mincho" w:hAnsi="MS Mincho" w:cs="MS Mincho"/>
          <w:kern w:val="0"/>
          <w:sz w:val="24"/>
          <w:szCs w:val="24"/>
          <w:lang w:eastAsia="en-GB"/>
          <w14:ligatures w14:val="none"/>
        </w:rPr>
        <w:t>]</w:t>
      </w:r>
      <w:r w:rsidRPr="00757DCD">
        <w:rPr>
          <w:rFonts w:ascii="Times New Roman" w:eastAsia="Times New Roman" w:hAnsi="Times New Roman" w:cs="Times New Roman"/>
          <w:kern w:val="0"/>
          <w:sz w:val="24"/>
          <w:szCs w:val="24"/>
          <w:lang w:eastAsia="en-GB"/>
          <w14:ligatures w14:val="none"/>
        </w:rPr>
        <w:t>; streamlines documentation and communication, easing burden</w:t>
      </w:r>
      <w:r w:rsidR="005931BC">
        <w:rPr>
          <w:rFonts w:ascii="MS Mincho" w:eastAsia="MS Mincho" w:hAnsi="MS Mincho" w:cs="MS Mincho"/>
          <w:kern w:val="0"/>
          <w:sz w:val="24"/>
          <w:szCs w:val="24"/>
          <w:lang w:eastAsia="en-GB"/>
          <w14:ligatures w14:val="none"/>
        </w:rPr>
        <w:t>[</w:t>
      </w:r>
      <w:r w:rsidRPr="00757DCD">
        <w:rPr>
          <w:rFonts w:ascii="Times New Roman" w:eastAsia="Times New Roman" w:hAnsi="Times New Roman" w:cs="Times New Roman"/>
          <w:kern w:val="0"/>
          <w:sz w:val="24"/>
          <w:szCs w:val="24"/>
          <w:lang w:eastAsia="en-GB"/>
          <w14:ligatures w14:val="none"/>
        </w:rPr>
        <w:t>Ventola, 2014</w:t>
      </w:r>
      <w:r w:rsidR="005931BC">
        <w:rPr>
          <w:rFonts w:ascii="MS Mincho" w:eastAsia="MS Mincho" w:hAnsi="MS Mincho" w:cs="MS Mincho"/>
          <w:kern w:val="0"/>
          <w:sz w:val="24"/>
          <w:szCs w:val="24"/>
          <w:lang w:eastAsia="en-GB"/>
          <w14:ligatures w14:val="none"/>
        </w:rPr>
        <w:t>]</w:t>
      </w:r>
      <w:r w:rsidRPr="00757DCD">
        <w:rPr>
          <w:rFonts w:ascii="Times New Roman" w:eastAsia="Times New Roman" w:hAnsi="Times New Roman" w:cs="Times New Roman"/>
          <w:kern w:val="0"/>
          <w:sz w:val="24"/>
          <w:szCs w:val="24"/>
          <w:lang w:eastAsia="en-GB"/>
          <w14:ligatures w14:val="none"/>
        </w:rPr>
        <w:t>; success hinges on usability, interoperability, and security</w:t>
      </w:r>
      <w:r w:rsidR="005931BC">
        <w:rPr>
          <w:rFonts w:ascii="MS Mincho" w:eastAsia="MS Mincho" w:hAnsi="MS Mincho" w:cs="MS Mincho"/>
          <w:kern w:val="0"/>
          <w:sz w:val="24"/>
          <w:szCs w:val="24"/>
          <w:lang w:eastAsia="en-GB"/>
          <w14:ligatures w14:val="none"/>
        </w:rPr>
        <w:t xml:space="preserve"> [</w:t>
      </w:r>
      <w:r w:rsidRPr="00757DCD">
        <w:rPr>
          <w:rFonts w:ascii="Times New Roman" w:eastAsia="Times New Roman" w:hAnsi="Times New Roman" w:cs="Times New Roman"/>
          <w:kern w:val="0"/>
          <w:sz w:val="24"/>
          <w:szCs w:val="24"/>
          <w:lang w:eastAsia="en-GB"/>
          <w14:ligatures w14:val="none"/>
        </w:rPr>
        <w:t>Boulos et al., 2014</w:t>
      </w:r>
      <w:r w:rsidR="005931BC">
        <w:rPr>
          <w:rFonts w:ascii="MS Mincho" w:eastAsia="MS Mincho" w:hAnsi="MS Mincho" w:cs="MS Mincho"/>
          <w:kern w:val="0"/>
          <w:sz w:val="24"/>
          <w:szCs w:val="24"/>
          <w:lang w:eastAsia="en-GB"/>
          <w14:ligatures w14:val="none"/>
        </w:rPr>
        <w:t>]</w:t>
      </w:r>
      <w:r w:rsidRPr="00757DCD">
        <w:rPr>
          <w:rFonts w:ascii="Times New Roman" w:eastAsia="Times New Roman" w:hAnsi="Times New Roman" w:cs="Times New Roman"/>
          <w:kern w:val="0"/>
          <w:sz w:val="24"/>
          <w:szCs w:val="24"/>
          <w:lang w:eastAsia="en-GB"/>
          <w14:ligatures w14:val="none"/>
        </w:rPr>
        <w:t xml:space="preserve">. </w:t>
      </w:r>
    </w:p>
    <w:p w14:paraId="5ACFB4D0" w14:textId="20A3997D" w:rsidR="002E0BF3" w:rsidRDefault="00757DCD" w:rsidP="00757DC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57DCD">
        <w:rPr>
          <w:rFonts w:ascii="Times New Roman" w:eastAsia="Times New Roman" w:hAnsi="Times New Roman" w:cs="Times New Roman"/>
          <w:kern w:val="0"/>
          <w:sz w:val="24"/>
          <w:szCs w:val="24"/>
          <w:lang w:eastAsia="en-GB"/>
          <w14:ligatures w14:val="none"/>
        </w:rPr>
        <w:t>Adoption drivers: Alignment with workflows and demonstrable value increase professional uptake</w:t>
      </w:r>
      <w:r w:rsidR="005931BC">
        <w:rPr>
          <w:rFonts w:ascii="MS Mincho" w:eastAsia="MS Mincho" w:hAnsi="MS Mincho" w:cs="MS Mincho"/>
          <w:kern w:val="0"/>
          <w:sz w:val="24"/>
          <w:szCs w:val="24"/>
          <w:lang w:eastAsia="en-GB"/>
          <w14:ligatures w14:val="none"/>
        </w:rPr>
        <w:t>[</w:t>
      </w:r>
      <w:r w:rsidRPr="00757DCD">
        <w:rPr>
          <w:rFonts w:ascii="Times New Roman" w:eastAsia="Times New Roman" w:hAnsi="Times New Roman" w:cs="Times New Roman"/>
          <w:kern w:val="0"/>
          <w:sz w:val="24"/>
          <w:szCs w:val="24"/>
          <w:lang w:eastAsia="en-GB"/>
          <w14:ligatures w14:val="none"/>
        </w:rPr>
        <w:t>Gagnon et al., 2016</w:t>
      </w:r>
      <w:r w:rsidR="005931BC">
        <w:rPr>
          <w:rFonts w:ascii="MS Mincho" w:eastAsia="MS Mincho" w:hAnsi="MS Mincho" w:cs="MS Mincho"/>
          <w:kern w:val="0"/>
          <w:sz w:val="24"/>
          <w:szCs w:val="24"/>
          <w:lang w:eastAsia="en-GB"/>
          <w14:ligatures w14:val="none"/>
        </w:rPr>
        <w:t>]</w:t>
      </w:r>
      <w:r w:rsidRPr="00757DCD">
        <w:rPr>
          <w:rFonts w:ascii="Times New Roman" w:eastAsia="Times New Roman" w:hAnsi="Times New Roman" w:cs="Times New Roman"/>
          <w:kern w:val="0"/>
          <w:sz w:val="24"/>
          <w:szCs w:val="24"/>
          <w:lang w:eastAsia="en-GB"/>
          <w14:ligatures w14:val="none"/>
        </w:rPr>
        <w:t xml:space="preserve">. </w:t>
      </w:r>
    </w:p>
    <w:p w14:paraId="5FB10D18" w14:textId="7D6FDC99" w:rsidR="00757DCD" w:rsidRPr="00757DCD" w:rsidRDefault="00757DCD" w:rsidP="00757DC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57DCD">
        <w:rPr>
          <w:rFonts w:ascii="Times New Roman" w:eastAsia="Times New Roman" w:hAnsi="Times New Roman" w:cs="Times New Roman"/>
          <w:kern w:val="0"/>
          <w:sz w:val="24"/>
          <w:szCs w:val="24"/>
          <w:lang w:eastAsia="en-GB"/>
          <w14:ligatures w14:val="none"/>
        </w:rPr>
        <w:t>Current gap: Few mHealth tools enable structured triadic communication despite family‑centred care priorities</w:t>
      </w:r>
      <w:r w:rsidR="005931BC">
        <w:rPr>
          <w:rFonts w:ascii="MS Mincho" w:eastAsia="MS Mincho" w:hAnsi="MS Mincho" w:cs="MS Mincho"/>
          <w:kern w:val="0"/>
          <w:sz w:val="24"/>
          <w:szCs w:val="24"/>
          <w:lang w:eastAsia="en-GB"/>
          <w14:ligatures w14:val="none"/>
        </w:rPr>
        <w:t>[</w:t>
      </w:r>
      <w:r w:rsidRPr="00757DCD">
        <w:rPr>
          <w:rFonts w:ascii="Times New Roman" w:eastAsia="Times New Roman" w:hAnsi="Times New Roman" w:cs="Times New Roman"/>
          <w:kern w:val="0"/>
          <w:sz w:val="24"/>
          <w:szCs w:val="24"/>
          <w:lang w:eastAsia="en-GB"/>
          <w14:ligatures w14:val="none"/>
        </w:rPr>
        <w:t>Zhao et al., 2016</w:t>
      </w:r>
      <w:r w:rsidR="005931BC">
        <w:rPr>
          <w:rFonts w:ascii="MS Mincho" w:eastAsia="MS Mincho" w:hAnsi="MS Mincho" w:cs="MS Mincho"/>
          <w:kern w:val="0"/>
          <w:sz w:val="24"/>
          <w:szCs w:val="24"/>
          <w:lang w:eastAsia="en-GB"/>
          <w14:ligatures w14:val="none"/>
        </w:rPr>
        <w:t>]</w:t>
      </w:r>
      <w:r w:rsidRPr="00757DCD">
        <w:rPr>
          <w:rFonts w:ascii="Times New Roman" w:eastAsia="Times New Roman" w:hAnsi="Times New Roman" w:cs="Times New Roman"/>
          <w:kern w:val="0"/>
          <w:sz w:val="24"/>
          <w:szCs w:val="24"/>
          <w:lang w:eastAsia="en-GB"/>
          <w14:ligatures w14:val="none"/>
        </w:rPr>
        <w:t>.</w:t>
      </w:r>
    </w:p>
    <w:p w14:paraId="6CE5FBA5" w14:textId="77777777" w:rsidR="00757DCD" w:rsidRPr="00757DCD" w:rsidRDefault="00757DCD" w:rsidP="00757DC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57DCD">
        <w:rPr>
          <w:rFonts w:ascii="Times New Roman" w:eastAsia="Times New Roman" w:hAnsi="Times New Roman" w:cs="Times New Roman"/>
          <w:kern w:val="0"/>
          <w:sz w:val="24"/>
          <w:szCs w:val="24"/>
          <w:lang w:eastAsia="en-GB"/>
          <w14:ligatures w14:val="none"/>
        </w:rPr>
        <w:t>Critical comparison of app categories:</w:t>
      </w:r>
    </w:p>
    <w:p w14:paraId="6030E296" w14:textId="77777777" w:rsidR="00C173B0" w:rsidRDefault="00757DCD" w:rsidP="00757DC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57DCD">
        <w:rPr>
          <w:rFonts w:ascii="Times New Roman" w:eastAsia="Times New Roman" w:hAnsi="Times New Roman" w:cs="Times New Roman"/>
          <w:kern w:val="0"/>
          <w:sz w:val="24"/>
          <w:szCs w:val="24"/>
          <w:lang w:eastAsia="en-GB"/>
          <w14:ligatures w14:val="none"/>
        </w:rPr>
        <w:t xml:space="preserve">Patient portals/engagement apps: Strengths: Access to results, messaging; sometimes real‑time notifications. </w:t>
      </w:r>
    </w:p>
    <w:p w14:paraId="057CC7A6" w14:textId="6EC03EAA" w:rsidR="00757DCD" w:rsidRDefault="00757DCD" w:rsidP="00757DC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57DCD">
        <w:rPr>
          <w:rFonts w:ascii="Times New Roman" w:eastAsia="Times New Roman" w:hAnsi="Times New Roman" w:cs="Times New Roman"/>
          <w:kern w:val="0"/>
          <w:sz w:val="24"/>
          <w:szCs w:val="24"/>
          <w:lang w:eastAsia="en-GB"/>
          <w14:ligatures w14:val="none"/>
        </w:rPr>
        <w:t>Limitations: Primarily dyadic; family access is restricted or informal; limited emotional features.</w:t>
      </w:r>
    </w:p>
    <w:p w14:paraId="0DD94C87" w14:textId="77777777" w:rsidR="0008191C" w:rsidRDefault="0008191C" w:rsidP="000819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8191C">
        <w:rPr>
          <w:rFonts w:ascii="Times New Roman" w:eastAsia="Times New Roman" w:hAnsi="Times New Roman" w:cs="Times New Roman"/>
          <w:kern w:val="0"/>
          <w:sz w:val="24"/>
          <w:szCs w:val="24"/>
          <w:lang w:eastAsia="en-GB"/>
          <w14:ligatures w14:val="none"/>
        </w:rPr>
        <w:t xml:space="preserve">Caregiver apps (standalone): Strengths: Education, reminders, some monitoring. </w:t>
      </w:r>
    </w:p>
    <w:p w14:paraId="372EF93C" w14:textId="2776A65F" w:rsidR="0008191C" w:rsidRPr="0008191C" w:rsidRDefault="0008191C" w:rsidP="000819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8191C">
        <w:rPr>
          <w:rFonts w:ascii="Times New Roman" w:eastAsia="Times New Roman" w:hAnsi="Times New Roman" w:cs="Times New Roman"/>
          <w:kern w:val="0"/>
          <w:sz w:val="24"/>
          <w:szCs w:val="24"/>
          <w:lang w:eastAsia="en-GB"/>
          <w14:ligatures w14:val="none"/>
        </w:rPr>
        <w:t>Limitations: Weak clinical integration; sparse rigorous outcomes; rarely embedded in hospital workflows.</w:t>
      </w:r>
    </w:p>
    <w:p w14:paraId="52A3EAD5" w14:textId="77777777" w:rsidR="0008191C" w:rsidRDefault="0008191C" w:rsidP="000819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8191C">
        <w:rPr>
          <w:rFonts w:ascii="Times New Roman" w:eastAsia="Times New Roman" w:hAnsi="Times New Roman" w:cs="Times New Roman"/>
          <w:kern w:val="0"/>
          <w:sz w:val="24"/>
          <w:szCs w:val="24"/>
          <w:lang w:eastAsia="en-GB"/>
          <w14:ligatures w14:val="none"/>
        </w:rPr>
        <w:t xml:space="preserve">Clinician secure messaging tools: Strengths: Team coordination, rapid information relay. </w:t>
      </w:r>
    </w:p>
    <w:p w14:paraId="1A996DD3" w14:textId="4734E0E1" w:rsidR="0008191C" w:rsidRDefault="0008191C" w:rsidP="000819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8191C">
        <w:rPr>
          <w:rFonts w:ascii="Times New Roman" w:eastAsia="Times New Roman" w:hAnsi="Times New Roman" w:cs="Times New Roman"/>
          <w:kern w:val="0"/>
          <w:sz w:val="24"/>
          <w:szCs w:val="24"/>
          <w:lang w:eastAsia="en-GB"/>
          <w14:ligatures w14:val="none"/>
        </w:rPr>
        <w:t>Limitations: Patient/family visibility is minimal; emotional communication is not a design goal; privacy integration may preclude family-facing features.</w:t>
      </w:r>
    </w:p>
    <w:p w14:paraId="538E31C5" w14:textId="77777777" w:rsidR="0084506A" w:rsidRDefault="0084506A" w:rsidP="000819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506A">
        <w:rPr>
          <w:rFonts w:ascii="Times New Roman" w:eastAsia="Times New Roman" w:hAnsi="Times New Roman" w:cs="Times New Roman"/>
          <w:kern w:val="0"/>
          <w:sz w:val="24"/>
          <w:szCs w:val="24"/>
          <w:lang w:eastAsia="en-GB"/>
          <w14:ligatures w14:val="none"/>
        </w:rPr>
        <w:t xml:space="preserve">Family Touch’s differentiation: </w:t>
      </w:r>
    </w:p>
    <w:p w14:paraId="3F7987D7" w14:textId="04628B7F" w:rsidR="0084506A" w:rsidRPr="003803BC" w:rsidRDefault="0084506A" w:rsidP="000819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4506A">
        <w:rPr>
          <w:rFonts w:ascii="Times New Roman" w:eastAsia="Times New Roman" w:hAnsi="Times New Roman" w:cs="Times New Roman"/>
          <w:kern w:val="0"/>
          <w:sz w:val="24"/>
          <w:szCs w:val="24"/>
          <w:lang w:eastAsia="en-GB"/>
          <w14:ligatures w14:val="none"/>
        </w:rPr>
        <w:t>Triadic, interoperable, emotionally intelligent: Combines real‑time clinical updates with plain‑language narratives and secure family messaging, targeting both engagement and operational efficiency.</w:t>
      </w:r>
    </w:p>
    <w:p w14:paraId="2EDBCA5F" w14:textId="77777777" w:rsidR="00ED458C" w:rsidRDefault="00ED458C" w:rsidP="00ED458C">
      <w:pPr>
        <w:pStyle w:val="NormalWeb"/>
        <w:rPr>
          <w:b/>
          <w:bCs/>
        </w:rPr>
      </w:pPr>
      <w:r w:rsidRPr="00437F7E">
        <w:rPr>
          <w:b/>
          <w:bCs/>
        </w:rPr>
        <w:t>3.4 Psychosocial Impact of Hospitalisation</w:t>
      </w:r>
    </w:p>
    <w:p w14:paraId="7FF03FE2" w14:textId="77777777" w:rsidR="00A31D0B" w:rsidRDefault="00A31D0B" w:rsidP="00A31D0B">
      <w:pPr>
        <w:pStyle w:val="NormalWeb"/>
      </w:pPr>
      <w:r w:rsidRPr="00A31D0B">
        <w:t xml:space="preserve">Evidence base: </w:t>
      </w:r>
    </w:p>
    <w:p w14:paraId="4262E8A7" w14:textId="0F80CFD0" w:rsidR="00A31D0B" w:rsidRDefault="00A31D0B" w:rsidP="00A31D0B">
      <w:pPr>
        <w:pStyle w:val="NormalWeb"/>
      </w:pPr>
      <w:r w:rsidRPr="00A31D0B">
        <w:lastRenderedPageBreak/>
        <w:t>ICU interventions: Structured family communication reduces stress, increases satisfaction, and builds trust</w:t>
      </w:r>
      <w:r w:rsidR="00B3098A">
        <w:rPr>
          <w:rFonts w:ascii="MS Mincho" w:eastAsia="MS Mincho" w:hAnsi="MS Mincho" w:cs="MS Mincho"/>
        </w:rPr>
        <w:t>[</w:t>
      </w:r>
      <w:r w:rsidRPr="00A31D0B">
        <w:t>Davidson et al., 2007</w:t>
      </w:r>
      <w:r w:rsidR="00B3098A">
        <w:rPr>
          <w:rFonts w:ascii="MS Mincho" w:eastAsia="MS Mincho" w:hAnsi="MS Mincho" w:cs="MS Mincho"/>
        </w:rPr>
        <w:t>]</w:t>
      </w:r>
      <w:r w:rsidRPr="00A31D0B">
        <w:t xml:space="preserve">. </w:t>
      </w:r>
    </w:p>
    <w:p w14:paraId="54C22D02" w14:textId="67CFE6A9" w:rsidR="00A31D0B" w:rsidRDefault="00A31D0B" w:rsidP="00A31D0B">
      <w:pPr>
        <w:pStyle w:val="NormalWeb"/>
      </w:pPr>
      <w:r w:rsidRPr="00A31D0B">
        <w:t>Information deficits: Lack of updates and emotional support precipitates anxiety, depression, and post‑traumatic stress among families</w:t>
      </w:r>
      <w:r w:rsidR="00B3098A">
        <w:rPr>
          <w:rFonts w:ascii="MS Mincho" w:eastAsia="MS Mincho" w:hAnsi="MS Mincho" w:cs="MS Mincho"/>
        </w:rPr>
        <w:t>[</w:t>
      </w:r>
      <w:r w:rsidRPr="00A31D0B">
        <w:t>Azoulay et al., 2005</w:t>
      </w:r>
      <w:r w:rsidR="00B3098A">
        <w:rPr>
          <w:rFonts w:ascii="MS Mincho" w:eastAsia="MS Mincho" w:hAnsi="MS Mincho" w:cs="MS Mincho"/>
        </w:rPr>
        <w:t>]</w:t>
      </w:r>
      <w:r w:rsidRPr="00A31D0B">
        <w:t xml:space="preserve">. </w:t>
      </w:r>
    </w:p>
    <w:p w14:paraId="08460534" w14:textId="4CC988B2" w:rsidR="009F4EED" w:rsidRDefault="00A31D0B" w:rsidP="00A31D0B">
      <w:pPr>
        <w:pStyle w:val="NormalWeb"/>
      </w:pPr>
      <w:r w:rsidRPr="00A31D0B">
        <w:t>Caregiver burden: Sleep disturbances, exhaustion, and helplessness rise when families are excluded from communication loops</w:t>
      </w:r>
      <w:r w:rsidR="00B3098A">
        <w:rPr>
          <w:rFonts w:ascii="MS Mincho" w:eastAsia="MS Mincho" w:hAnsi="MS Mincho" w:cs="MS Mincho"/>
        </w:rPr>
        <w:t>[</w:t>
      </w:r>
      <w:r w:rsidRPr="00A31D0B">
        <w:t>McAdam &amp; Puntillo, 2009</w:t>
      </w:r>
      <w:r w:rsidR="00B3098A">
        <w:rPr>
          <w:rFonts w:ascii="MS Mincho" w:eastAsia="MS Mincho" w:hAnsi="MS Mincho" w:cs="MS Mincho"/>
        </w:rPr>
        <w:t>]</w:t>
      </w:r>
      <w:r w:rsidRPr="00A31D0B">
        <w:t xml:space="preserve">. </w:t>
      </w:r>
    </w:p>
    <w:p w14:paraId="01B36229" w14:textId="46D25A42" w:rsidR="00A31D0B" w:rsidRPr="00A31D0B" w:rsidRDefault="00A31D0B" w:rsidP="00A31D0B">
      <w:pPr>
        <w:pStyle w:val="NormalWeb"/>
      </w:pPr>
      <w:r w:rsidRPr="00A31D0B">
        <w:t>Clinical linkage: Strong family support correlates with shorter stays, better adherence, and faster recovery</w:t>
      </w:r>
      <w:r w:rsidR="00B3098A">
        <w:rPr>
          <w:rFonts w:ascii="MS Mincho" w:eastAsia="MS Mincho" w:hAnsi="MS Mincho" w:cs="MS Mincho"/>
        </w:rPr>
        <w:t>[</w:t>
      </w:r>
      <w:r w:rsidRPr="00A31D0B">
        <w:t>Chien et al., 2006</w:t>
      </w:r>
      <w:r w:rsidR="00B3098A">
        <w:rPr>
          <w:rFonts w:ascii="MS Mincho" w:eastAsia="MS Mincho" w:hAnsi="MS Mincho" w:cs="MS Mincho"/>
        </w:rPr>
        <w:t>]</w:t>
      </w:r>
      <w:r w:rsidRPr="00A31D0B">
        <w:t>.</w:t>
      </w:r>
    </w:p>
    <w:p w14:paraId="4056306F" w14:textId="77777777" w:rsidR="009F4EED" w:rsidRDefault="00A31D0B" w:rsidP="00A31D0B">
      <w:pPr>
        <w:pStyle w:val="NormalWeb"/>
      </w:pPr>
      <w:r w:rsidRPr="00A31D0B">
        <w:t xml:space="preserve">Critical interpretation: Communication as psychosocial care: Real‑time, empathic updates are not adjuncts—they are active psychosocial interventions. </w:t>
      </w:r>
    </w:p>
    <w:p w14:paraId="37DFC844" w14:textId="7A378E2C" w:rsidR="00A31D0B" w:rsidRPr="00A31D0B" w:rsidRDefault="00A31D0B" w:rsidP="00A31D0B">
      <w:pPr>
        <w:pStyle w:val="NormalWeb"/>
      </w:pPr>
      <w:r w:rsidRPr="00A31D0B">
        <w:t>Family Touch’s mechanism: Operationalises recommended practices (regular updates, involvement, empathy) within a secure, structured channel to reduce caregiver stress and enhance trust.</w:t>
      </w:r>
    </w:p>
    <w:p w14:paraId="4D0D4E1A" w14:textId="77777777" w:rsidR="004B4869" w:rsidRDefault="004B4869" w:rsidP="004B4869">
      <w:pPr>
        <w:pStyle w:val="NormalWeb"/>
        <w:rPr>
          <w:b/>
          <w:bCs/>
        </w:rPr>
      </w:pPr>
      <w:r w:rsidRPr="00437F7E">
        <w:rPr>
          <w:b/>
          <w:bCs/>
        </w:rPr>
        <w:t>3.5 Emotional Well-being and Digital Tools</w:t>
      </w:r>
    </w:p>
    <w:p w14:paraId="46BDC36C" w14:textId="77777777" w:rsidR="007F3C59" w:rsidRDefault="007F3C59" w:rsidP="007F3C59">
      <w:pPr>
        <w:pStyle w:val="NormalWeb"/>
      </w:pPr>
      <w:r w:rsidRPr="007F3C59">
        <w:t xml:space="preserve">Evidence base: </w:t>
      </w:r>
    </w:p>
    <w:p w14:paraId="71D4F3A5" w14:textId="7143A3D4" w:rsidR="006062B5" w:rsidRDefault="007F3C59" w:rsidP="007F3C59">
      <w:pPr>
        <w:pStyle w:val="NormalWeb"/>
      </w:pPr>
      <w:r w:rsidRPr="007F3C59">
        <w:t>Digital connection: Tools that enable patient–family communication humanise care and provide reassurance</w:t>
      </w:r>
      <w:r w:rsidR="005E5E22">
        <w:rPr>
          <w:rFonts w:ascii="MS Mincho" w:eastAsia="MS Mincho" w:hAnsi="MS Mincho" w:cs="MS Mincho"/>
        </w:rPr>
        <w:t>[</w:t>
      </w:r>
      <w:r w:rsidRPr="007F3C59">
        <w:t>Kleinpell et al., 2015</w:t>
      </w:r>
      <w:r w:rsidR="005E5E22">
        <w:rPr>
          <w:rFonts w:ascii="MS Mincho" w:eastAsia="MS Mincho" w:hAnsi="MS Mincho" w:cs="MS Mincho"/>
        </w:rPr>
        <w:t>]</w:t>
      </w:r>
      <w:r w:rsidRPr="007F3C59">
        <w:t>; digital contact reduces isolation and improves psychological outcomes</w:t>
      </w:r>
      <w:r w:rsidR="005E5E22">
        <w:rPr>
          <w:rFonts w:ascii="MS Mincho" w:eastAsia="MS Mincho" w:hAnsi="MS Mincho" w:cs="MS Mincho"/>
        </w:rPr>
        <w:t>[</w:t>
      </w:r>
      <w:r w:rsidRPr="007F3C59">
        <w:t>Radesky et al., 2016</w:t>
      </w:r>
      <w:r w:rsidR="005E5E22">
        <w:rPr>
          <w:rFonts w:ascii="MS Mincho" w:eastAsia="MS Mincho" w:hAnsi="MS Mincho" w:cs="MS Mincho"/>
        </w:rPr>
        <w:t>]</w:t>
      </w:r>
      <w:r w:rsidRPr="007F3C59">
        <w:t>; frequent family contact elevates satisfaction and coping, lowers anxiety</w:t>
      </w:r>
      <w:r w:rsidR="005E5E22">
        <w:rPr>
          <w:rFonts w:ascii="MS Mincho" w:eastAsia="MS Mincho" w:hAnsi="MS Mincho" w:cs="MS Mincho"/>
        </w:rPr>
        <w:t>[</w:t>
      </w:r>
      <w:r w:rsidRPr="007F3C59">
        <w:t>White et al., 2018</w:t>
      </w:r>
      <w:r w:rsidR="005E5E22">
        <w:rPr>
          <w:rFonts w:ascii="MS Mincho" w:eastAsia="MS Mincho" w:hAnsi="MS Mincho" w:cs="MS Mincho"/>
        </w:rPr>
        <w:t>]</w:t>
      </w:r>
      <w:r w:rsidRPr="007F3C59">
        <w:t xml:space="preserve">. </w:t>
      </w:r>
    </w:p>
    <w:p w14:paraId="6F41F6F8" w14:textId="30B858CF" w:rsidR="007F3C59" w:rsidRPr="007F3C59" w:rsidRDefault="007F3C59" w:rsidP="007F3C59">
      <w:pPr>
        <w:pStyle w:val="NormalWeb"/>
      </w:pPr>
      <w:r w:rsidRPr="007F3C59">
        <w:t>Empowerment pathway: Emotional support increases patient participation, questions, and self‑advocacy</w:t>
      </w:r>
      <w:r w:rsidR="005E5E22">
        <w:rPr>
          <w:rFonts w:ascii="MS Mincho" w:eastAsia="MS Mincho" w:hAnsi="MS Mincho" w:cs="MS Mincho"/>
        </w:rPr>
        <w:t>[</w:t>
      </w:r>
      <w:r w:rsidRPr="007F3C59">
        <w:t>Epstein &amp; Street, 2011</w:t>
      </w:r>
      <w:r w:rsidR="005E5E22">
        <w:rPr>
          <w:rFonts w:ascii="MS Mincho" w:eastAsia="MS Mincho" w:hAnsi="MS Mincho" w:cs="MS Mincho"/>
        </w:rPr>
        <w:t>]</w:t>
      </w:r>
      <w:r w:rsidRPr="007F3C59">
        <w:t>.</w:t>
      </w:r>
    </w:p>
    <w:p w14:paraId="5B0972EB" w14:textId="77777777" w:rsidR="006062B5" w:rsidRDefault="007F3C59" w:rsidP="007F3C59">
      <w:pPr>
        <w:pStyle w:val="NormalWeb"/>
      </w:pPr>
      <w:r w:rsidRPr="007F3C59">
        <w:t xml:space="preserve">Critical comparison: Design maturity varies: Many platforms treat emotion as incidental, not a first‑class design requirement; affective features (well‑wishes, empathetic tone, personalised updates) are scarce. </w:t>
      </w:r>
    </w:p>
    <w:p w14:paraId="3BB04F1C" w14:textId="0F7D754B" w:rsidR="007F3C59" w:rsidRPr="007F3C59" w:rsidRDefault="007F3C59" w:rsidP="007F3C59">
      <w:pPr>
        <w:pStyle w:val="NormalWeb"/>
      </w:pPr>
      <w:r w:rsidRPr="007F3C59">
        <w:t>Family Touch’s contribution: Embeds emotional cues and patient‑to‑family messaging as core functionalities, aligning with empowerment pathways, not peripheral features.</w:t>
      </w:r>
    </w:p>
    <w:p w14:paraId="2584A65D" w14:textId="77777777" w:rsidR="00E761AD" w:rsidRPr="00437F7E" w:rsidRDefault="00E761AD" w:rsidP="00E761AD">
      <w:pPr>
        <w:pStyle w:val="NormalWeb"/>
        <w:rPr>
          <w:b/>
          <w:bCs/>
        </w:rPr>
      </w:pPr>
      <w:r w:rsidRPr="00437F7E">
        <w:rPr>
          <w:b/>
          <w:bCs/>
        </w:rPr>
        <w:t>3.6 Dietary Monitoring and Economic Impact</w:t>
      </w:r>
    </w:p>
    <w:p w14:paraId="6CEEFC33" w14:textId="77777777" w:rsidR="00E761AD" w:rsidRDefault="00E761AD" w:rsidP="00E761AD">
      <w:pPr>
        <w:pStyle w:val="NormalWeb"/>
      </w:pPr>
      <w:r>
        <w:t>Nutrition is a vital aspect of patient recovery, yet it is often overlooked in hospital communication. Keller et al. (2015) studied digital nutrition tracking and found that it improves patient outcomes, reduces food waste, and enhances satisfaction. Their findings support the inclusion of dietary monitoring in Family Touch.</w:t>
      </w:r>
    </w:p>
    <w:p w14:paraId="274E1622" w14:textId="77777777" w:rsidR="00E761AD" w:rsidRDefault="00E761AD" w:rsidP="00E761AD">
      <w:pPr>
        <w:pStyle w:val="NormalWeb"/>
      </w:pPr>
    </w:p>
    <w:p w14:paraId="79B3D583" w14:textId="77777777" w:rsidR="00E761AD" w:rsidRDefault="00E761AD" w:rsidP="00E761AD">
      <w:pPr>
        <w:pStyle w:val="NormalWeb"/>
      </w:pPr>
      <w:r>
        <w:t xml:space="preserve">NHS Digital (2020) reported that meal refusal rates in hospitals contribute to significant financial losses, estimated in the millions annually. These refusals are often due to poor </w:t>
      </w:r>
      <w:r>
        <w:lastRenderedPageBreak/>
        <w:t>communication, lack of choice, or emotional distress. Family Touch addresses this by allowing families to view intake logs, select meals, and receive alerts about dietary changes.</w:t>
      </w:r>
    </w:p>
    <w:p w14:paraId="03130784" w14:textId="77777777" w:rsidR="00E761AD" w:rsidRDefault="00E761AD" w:rsidP="00E761AD">
      <w:pPr>
        <w:pStyle w:val="NormalWeb"/>
      </w:pPr>
    </w:p>
    <w:p w14:paraId="51016C20" w14:textId="0C140F6C" w:rsidR="00E761AD" w:rsidRDefault="00E761AD" w:rsidP="00E761AD">
      <w:pPr>
        <w:pStyle w:val="NormalWeb"/>
      </w:pPr>
      <w:r>
        <w:t>Research by Wright et al. (2013) found that personalised meal planning and family involvement in nutrition decisions improved patient compliance and reduced waste. Family Touch operationalises this by integrating dietary dashboards and meal selection features.</w:t>
      </w:r>
    </w:p>
    <w:p w14:paraId="526618E3" w14:textId="3B6B38AB" w:rsidR="0068230E" w:rsidRDefault="0068230E" w:rsidP="00E761AD">
      <w:pPr>
        <w:pStyle w:val="NormalWeb"/>
      </w:pPr>
      <w:r w:rsidRPr="0068230E">
        <w:t>Moreover, dietary monitoring supports clinical decision-making. Studies by Stratton et al. (2003) showed that malnutrition is associated with longer hospital stays, increased complications, and higher mortality. By providing visibility into nutritional intake, Family Touch enables early intervention and better outcomes.</w:t>
      </w:r>
    </w:p>
    <w:p w14:paraId="0FA1F205" w14:textId="77777777" w:rsidR="00E42415" w:rsidRDefault="00E42415" w:rsidP="00E42415">
      <w:pPr>
        <w:pStyle w:val="NormalWeb"/>
      </w:pPr>
      <w:r>
        <w:t xml:space="preserve">Evidence base: </w:t>
      </w:r>
    </w:p>
    <w:p w14:paraId="5139FF4A" w14:textId="6B6625D4" w:rsidR="00E42415" w:rsidRDefault="00E42415" w:rsidP="00E42415">
      <w:pPr>
        <w:pStyle w:val="NormalWeb"/>
      </w:pPr>
      <w:r>
        <w:t xml:space="preserve">Digital nutrition tracking: Improves outcomes, reduces waste, enhances </w:t>
      </w:r>
      <w:r w:rsidR="007C0EF1">
        <w:t>satisfaction</w:t>
      </w:r>
      <w:r w:rsidR="007C0EF1">
        <w:rPr>
          <w:rFonts w:ascii="MS Mincho" w:eastAsia="MS Mincho" w:hAnsi="MS Mincho" w:cs="MS Mincho" w:hint="eastAsia"/>
        </w:rPr>
        <w:t xml:space="preserve"> </w:t>
      </w:r>
      <w:r w:rsidR="007C0EF1">
        <w:rPr>
          <w:rFonts w:ascii="MS Mincho" w:eastAsia="MS Mincho" w:hAnsi="MS Mincho" w:cs="MS Mincho"/>
        </w:rPr>
        <w:t>[</w:t>
      </w:r>
      <w:r w:rsidR="007C0EF1">
        <w:t>Keller</w:t>
      </w:r>
      <w:r>
        <w:t xml:space="preserve"> et al., 2015</w:t>
      </w:r>
      <w:r w:rsidR="001F41D3">
        <w:rPr>
          <w:rFonts w:ascii="MS Mincho" w:eastAsia="MS Mincho" w:hAnsi="MS Mincho" w:cs="MS Mincho"/>
        </w:rPr>
        <w:t>]</w:t>
      </w:r>
      <w:r>
        <w:t xml:space="preserve">. Economic losses: Meal refusal contributes </w:t>
      </w:r>
      <w:r w:rsidR="007C0EF1">
        <w:t>significantly</w:t>
      </w:r>
      <w:r>
        <w:t xml:space="preserve"> </w:t>
      </w:r>
      <w:r w:rsidR="00FE07C9">
        <w:t xml:space="preserve">to </w:t>
      </w:r>
      <w:r>
        <w:t>financial waste across hospitals</w:t>
      </w:r>
      <w:r w:rsidR="00FE07C9">
        <w:rPr>
          <w:rFonts w:ascii="MS Mincho" w:eastAsia="MS Mincho" w:hAnsi="MS Mincho" w:cs="MS Mincho"/>
        </w:rPr>
        <w:t>[</w:t>
      </w:r>
      <w:r>
        <w:t>NHS Digital, 2020</w:t>
      </w:r>
      <w:r w:rsidR="00FE07C9">
        <w:rPr>
          <w:rFonts w:ascii="MS Mincho" w:eastAsia="MS Mincho" w:hAnsi="MS Mincho" w:cs="MS Mincho"/>
        </w:rPr>
        <w:t>]</w:t>
      </w:r>
      <w:r>
        <w:t xml:space="preserve">. </w:t>
      </w:r>
    </w:p>
    <w:p w14:paraId="59EACA82" w14:textId="5186A82E" w:rsidR="00E42415" w:rsidRDefault="00E42415" w:rsidP="00E42415">
      <w:pPr>
        <w:pStyle w:val="NormalWeb"/>
      </w:pPr>
      <w:r>
        <w:t xml:space="preserve">Family involvement: Personalised meal planning with family input improves compliance and reduces </w:t>
      </w:r>
      <w:r w:rsidR="00601CE8">
        <w:t>waste</w:t>
      </w:r>
      <w:r w:rsidR="00601CE8">
        <w:rPr>
          <w:rFonts w:ascii="MS Mincho" w:eastAsia="MS Mincho" w:hAnsi="MS Mincho" w:cs="MS Mincho" w:hint="eastAsia"/>
        </w:rPr>
        <w:t xml:space="preserve"> </w:t>
      </w:r>
      <w:r w:rsidR="00FE07C9">
        <w:rPr>
          <w:rFonts w:ascii="MS Mincho" w:eastAsia="MS Mincho" w:hAnsi="MS Mincho" w:cs="MS Mincho"/>
        </w:rPr>
        <w:t>[</w:t>
      </w:r>
      <w:r w:rsidR="00601CE8">
        <w:t>Wright</w:t>
      </w:r>
      <w:r>
        <w:t xml:space="preserve"> et al., 2013</w:t>
      </w:r>
      <w:r w:rsidR="00FE07C9">
        <w:rPr>
          <w:rFonts w:ascii="MS Mincho" w:eastAsia="MS Mincho" w:hAnsi="MS Mincho" w:cs="MS Mincho"/>
        </w:rPr>
        <w:t>]</w:t>
      </w:r>
      <w:r>
        <w:t xml:space="preserve">. </w:t>
      </w:r>
    </w:p>
    <w:p w14:paraId="35FED9D1" w14:textId="41650CE5" w:rsidR="00E42415" w:rsidRDefault="00E42415" w:rsidP="00E42415">
      <w:pPr>
        <w:pStyle w:val="NormalWeb"/>
      </w:pPr>
      <w:r>
        <w:t xml:space="preserve">Clinical risk: Malnutrition extends stays, increases complications, and raises </w:t>
      </w:r>
      <w:r w:rsidR="00601CE8">
        <w:t>mortality</w:t>
      </w:r>
      <w:r w:rsidR="00601CE8">
        <w:rPr>
          <w:rFonts w:ascii="MS Mincho" w:eastAsia="MS Mincho" w:hAnsi="MS Mincho" w:cs="MS Mincho" w:hint="eastAsia"/>
        </w:rPr>
        <w:t xml:space="preserve"> </w:t>
      </w:r>
      <w:r w:rsidR="00FE07C9">
        <w:rPr>
          <w:rFonts w:ascii="MS Mincho" w:eastAsia="MS Mincho" w:hAnsi="MS Mincho" w:cs="MS Mincho"/>
        </w:rPr>
        <w:t>[</w:t>
      </w:r>
      <w:r w:rsidR="00601CE8">
        <w:t>Stratton</w:t>
      </w:r>
      <w:r>
        <w:t xml:space="preserve"> et al., 2003</w:t>
      </w:r>
      <w:r w:rsidR="00FE07C9">
        <w:rPr>
          <w:rFonts w:ascii="MS Mincho" w:eastAsia="MS Mincho" w:hAnsi="MS Mincho" w:cs="MS Mincho"/>
        </w:rPr>
        <w:t>]</w:t>
      </w:r>
      <w:r>
        <w:t>.</w:t>
      </w:r>
    </w:p>
    <w:p w14:paraId="0CF7087C" w14:textId="77777777" w:rsidR="00E42415" w:rsidRDefault="00E42415" w:rsidP="00E42415">
      <w:pPr>
        <w:pStyle w:val="NormalWeb"/>
      </w:pPr>
    </w:p>
    <w:p w14:paraId="3C665795" w14:textId="77777777" w:rsidR="00223237" w:rsidRDefault="00E42415" w:rsidP="00E42415">
      <w:pPr>
        <w:pStyle w:val="NormalWeb"/>
      </w:pPr>
      <w:r>
        <w:t xml:space="preserve">Critical comparison: Siloed nutrition tools: Existing dietary modules are often isolated from communication workflows, reducing visibility and timely intervention. </w:t>
      </w:r>
    </w:p>
    <w:p w14:paraId="2D5B3A71" w14:textId="1779F2DA" w:rsidR="008B4A8E" w:rsidRDefault="00E42415" w:rsidP="00E42415">
      <w:pPr>
        <w:pStyle w:val="NormalWeb"/>
      </w:pPr>
      <w:r>
        <w:t>Family Touch’s opportunity: Integrates intake visibility, alerts, and family engagement in nutrition decisions, bridging clinical, emotional, and operational domains.</w:t>
      </w:r>
    </w:p>
    <w:p w14:paraId="7BE5523D" w14:textId="77777777" w:rsidR="00CB5CAE" w:rsidRDefault="00CB5CAE" w:rsidP="00E42415">
      <w:pPr>
        <w:pStyle w:val="NormalWeb"/>
      </w:pPr>
    </w:p>
    <w:p w14:paraId="79E2B325" w14:textId="77777777" w:rsidR="005C2D74" w:rsidRDefault="005C2D74" w:rsidP="00E42415">
      <w:pPr>
        <w:pStyle w:val="NormalWeb"/>
        <w:rPr>
          <w:b/>
          <w:bCs/>
        </w:rPr>
      </w:pPr>
    </w:p>
    <w:p w14:paraId="066B8DDB" w14:textId="77777777" w:rsidR="003E557D" w:rsidRDefault="003E557D" w:rsidP="00E42415">
      <w:pPr>
        <w:pStyle w:val="NormalWeb"/>
        <w:rPr>
          <w:b/>
          <w:bCs/>
        </w:rPr>
      </w:pPr>
    </w:p>
    <w:p w14:paraId="7E65B3E8" w14:textId="5DF7CC75" w:rsidR="00CB5CAE" w:rsidRPr="00BC6E8C" w:rsidRDefault="00CB5CAE" w:rsidP="00E42415">
      <w:pPr>
        <w:pStyle w:val="NormalWeb"/>
        <w:rPr>
          <w:b/>
          <w:bCs/>
        </w:rPr>
      </w:pPr>
      <w:r w:rsidRPr="00BC6E8C">
        <w:rPr>
          <w:b/>
          <w:bCs/>
        </w:rPr>
        <w:t xml:space="preserve">Comparative example </w:t>
      </w:r>
      <w:r w:rsidR="00BC6E8C" w:rsidRPr="00BC6E8C">
        <w:rPr>
          <w:b/>
          <w:bCs/>
        </w:rPr>
        <w:t xml:space="preserve">for communication apps in health care </w:t>
      </w:r>
    </w:p>
    <w:tbl>
      <w:tblPr>
        <w:tblStyle w:val="TableGrid"/>
        <w:tblW w:w="0" w:type="auto"/>
        <w:tblLook w:val="04A0" w:firstRow="1" w:lastRow="0" w:firstColumn="1" w:lastColumn="0" w:noHBand="0" w:noVBand="1"/>
      </w:tblPr>
      <w:tblGrid>
        <w:gridCol w:w="1848"/>
        <w:gridCol w:w="1848"/>
        <w:gridCol w:w="1848"/>
        <w:gridCol w:w="1849"/>
        <w:gridCol w:w="1849"/>
      </w:tblGrid>
      <w:tr w:rsidR="00F94744" w14:paraId="330B5D83" w14:textId="77777777" w:rsidTr="00546C7E">
        <w:tc>
          <w:tcPr>
            <w:tcW w:w="1848" w:type="dxa"/>
          </w:tcPr>
          <w:p w14:paraId="082D4BE7" w14:textId="3324460F" w:rsidR="00546C7E" w:rsidRDefault="00C44AF2" w:rsidP="00E42415">
            <w:pPr>
              <w:pStyle w:val="NormalWeb"/>
            </w:pPr>
            <w:r>
              <w:t>App</w:t>
            </w:r>
            <w:r w:rsidR="00082076">
              <w:t>/</w:t>
            </w:r>
            <w:r w:rsidR="00CB2D00">
              <w:t>Platform</w:t>
            </w:r>
          </w:p>
        </w:tc>
        <w:tc>
          <w:tcPr>
            <w:tcW w:w="1848" w:type="dxa"/>
          </w:tcPr>
          <w:p w14:paraId="4CC58108" w14:textId="29FFA721" w:rsidR="00546C7E" w:rsidRDefault="00082076" w:rsidP="00E42415">
            <w:pPr>
              <w:pStyle w:val="NormalWeb"/>
            </w:pPr>
            <w:r>
              <w:t>Primary Focus</w:t>
            </w:r>
          </w:p>
        </w:tc>
        <w:tc>
          <w:tcPr>
            <w:tcW w:w="1848" w:type="dxa"/>
          </w:tcPr>
          <w:p w14:paraId="4FF3FEE0" w14:textId="300F86E1" w:rsidR="00546C7E" w:rsidRDefault="00CD1EE5" w:rsidP="00E42415">
            <w:pPr>
              <w:pStyle w:val="NormalWeb"/>
            </w:pPr>
            <w:r>
              <w:t>Strengths</w:t>
            </w:r>
          </w:p>
        </w:tc>
        <w:tc>
          <w:tcPr>
            <w:tcW w:w="1849" w:type="dxa"/>
          </w:tcPr>
          <w:p w14:paraId="5E85B196" w14:textId="2607FABD" w:rsidR="00546C7E" w:rsidRDefault="00CD1EE5" w:rsidP="00E42415">
            <w:pPr>
              <w:pStyle w:val="NormalWeb"/>
            </w:pPr>
            <w:r>
              <w:t>Limitations</w:t>
            </w:r>
          </w:p>
        </w:tc>
        <w:tc>
          <w:tcPr>
            <w:tcW w:w="1849" w:type="dxa"/>
          </w:tcPr>
          <w:p w14:paraId="49FABC01" w14:textId="0EC89FE0" w:rsidR="00546C7E" w:rsidRDefault="00CD1EE5" w:rsidP="00E42415">
            <w:pPr>
              <w:pStyle w:val="NormalWeb"/>
            </w:pPr>
            <w:r>
              <w:t xml:space="preserve">Family touch </w:t>
            </w:r>
            <w:r w:rsidR="00CB2D00">
              <w:t>differentiation</w:t>
            </w:r>
          </w:p>
        </w:tc>
      </w:tr>
      <w:tr w:rsidR="00F94744" w14:paraId="6C951D00" w14:textId="77777777" w:rsidTr="00546C7E">
        <w:tc>
          <w:tcPr>
            <w:tcW w:w="1848" w:type="dxa"/>
          </w:tcPr>
          <w:p w14:paraId="560F3AB0" w14:textId="0DE5FEF6" w:rsidR="00546C7E" w:rsidRDefault="00B44AAE" w:rsidP="00E42415">
            <w:pPr>
              <w:pStyle w:val="NormalWeb"/>
            </w:pPr>
            <w:r>
              <w:t>Epic MyChart</w:t>
            </w:r>
          </w:p>
        </w:tc>
        <w:tc>
          <w:tcPr>
            <w:tcW w:w="1848" w:type="dxa"/>
          </w:tcPr>
          <w:p w14:paraId="214B5273" w14:textId="537248F1" w:rsidR="00546C7E" w:rsidRDefault="00B44AAE" w:rsidP="00E42415">
            <w:pPr>
              <w:pStyle w:val="NormalWeb"/>
            </w:pPr>
            <w:r>
              <w:t xml:space="preserve">Patients -clinical </w:t>
            </w:r>
            <w:r w:rsidR="00E55E51">
              <w:t>portal</w:t>
            </w:r>
          </w:p>
        </w:tc>
        <w:tc>
          <w:tcPr>
            <w:tcW w:w="1848" w:type="dxa"/>
          </w:tcPr>
          <w:p w14:paraId="61A6B774" w14:textId="3EC54619" w:rsidR="00546C7E" w:rsidRDefault="00E55E51" w:rsidP="00E42415">
            <w:pPr>
              <w:pStyle w:val="NormalWeb"/>
            </w:pPr>
            <w:r>
              <w:t xml:space="preserve">Access to </w:t>
            </w:r>
            <w:r w:rsidR="00CE6DEA">
              <w:t xml:space="preserve">results, medication, appointments, </w:t>
            </w:r>
            <w:r w:rsidR="00B173F0">
              <w:t xml:space="preserve">and </w:t>
            </w:r>
            <w:r w:rsidR="00CE6DEA">
              <w:t>scheduling</w:t>
            </w:r>
          </w:p>
        </w:tc>
        <w:tc>
          <w:tcPr>
            <w:tcW w:w="1849" w:type="dxa"/>
          </w:tcPr>
          <w:p w14:paraId="53D8C763" w14:textId="2218C837" w:rsidR="00546C7E" w:rsidRDefault="00B7257B" w:rsidP="00E42415">
            <w:pPr>
              <w:pStyle w:val="NormalWeb"/>
            </w:pPr>
            <w:r>
              <w:t>L</w:t>
            </w:r>
            <w:r w:rsidR="001509DB">
              <w:t>imite</w:t>
            </w:r>
            <w:r>
              <w:t xml:space="preserve">d family </w:t>
            </w:r>
            <w:r w:rsidR="007A422A">
              <w:t>engagement</w:t>
            </w:r>
            <w:r>
              <w:t>, Medical j</w:t>
            </w:r>
            <w:r w:rsidR="002F06A2">
              <w:t xml:space="preserve">argon often for </w:t>
            </w:r>
            <w:r w:rsidR="007A422A">
              <w:t xml:space="preserve">non-clinicians </w:t>
            </w:r>
          </w:p>
        </w:tc>
        <w:tc>
          <w:tcPr>
            <w:tcW w:w="1849" w:type="dxa"/>
          </w:tcPr>
          <w:p w14:paraId="3E661089" w14:textId="3DD41648" w:rsidR="00546C7E" w:rsidRDefault="002C6EA9" w:rsidP="00E42415">
            <w:pPr>
              <w:pStyle w:val="NormalWeb"/>
            </w:pPr>
            <w:r>
              <w:t xml:space="preserve">Family touch </w:t>
            </w:r>
            <w:r w:rsidR="00230FAD">
              <w:t xml:space="preserve">is </w:t>
            </w:r>
            <w:r>
              <w:t xml:space="preserve">helping </w:t>
            </w:r>
            <w:r w:rsidR="0082504F">
              <w:t xml:space="preserve">family members to get all </w:t>
            </w:r>
            <w:r w:rsidR="00183834">
              <w:t xml:space="preserve">medical </w:t>
            </w:r>
            <w:r w:rsidR="00230FAD">
              <w:t>updates</w:t>
            </w:r>
            <w:r w:rsidR="00183834">
              <w:t xml:space="preserve"> </w:t>
            </w:r>
          </w:p>
        </w:tc>
      </w:tr>
      <w:tr w:rsidR="00F94744" w14:paraId="64160D5F" w14:textId="77777777" w:rsidTr="00546C7E">
        <w:tc>
          <w:tcPr>
            <w:tcW w:w="1848" w:type="dxa"/>
          </w:tcPr>
          <w:p w14:paraId="2F8682E9" w14:textId="702B9462" w:rsidR="00546C7E" w:rsidRDefault="00183834" w:rsidP="00E42415">
            <w:pPr>
              <w:pStyle w:val="NormalWeb"/>
            </w:pPr>
            <w:r>
              <w:lastRenderedPageBreak/>
              <w:t xml:space="preserve">CareZone </w:t>
            </w:r>
          </w:p>
        </w:tc>
        <w:tc>
          <w:tcPr>
            <w:tcW w:w="1848" w:type="dxa"/>
          </w:tcPr>
          <w:p w14:paraId="5658EC80" w14:textId="153AA64D" w:rsidR="00546C7E" w:rsidRDefault="00B173F0" w:rsidP="00E42415">
            <w:pPr>
              <w:pStyle w:val="NormalWeb"/>
            </w:pPr>
            <w:r>
              <w:t>Medication, management and caregiving</w:t>
            </w:r>
          </w:p>
        </w:tc>
        <w:tc>
          <w:tcPr>
            <w:tcW w:w="1848" w:type="dxa"/>
          </w:tcPr>
          <w:p w14:paraId="2C75CBC2" w14:textId="6C456B05" w:rsidR="00546C7E" w:rsidRDefault="00DE0408" w:rsidP="00E42415">
            <w:pPr>
              <w:pStyle w:val="NormalWeb"/>
            </w:pPr>
            <w:r>
              <w:t xml:space="preserve">Helping family </w:t>
            </w:r>
            <w:r w:rsidR="00F16243">
              <w:t xml:space="preserve">with </w:t>
            </w:r>
            <w:r>
              <w:t>Tracks appointment and medication</w:t>
            </w:r>
          </w:p>
        </w:tc>
        <w:tc>
          <w:tcPr>
            <w:tcW w:w="1849" w:type="dxa"/>
          </w:tcPr>
          <w:p w14:paraId="3E16A279" w14:textId="6AE0C2D7" w:rsidR="00546C7E" w:rsidRDefault="00F16243" w:rsidP="00E42415">
            <w:pPr>
              <w:pStyle w:val="NormalWeb"/>
            </w:pPr>
            <w:r>
              <w:t>Not integrated with hospital EHRs</w:t>
            </w:r>
            <w:r w:rsidR="00230FAD">
              <w:t>,</w:t>
            </w:r>
            <w:r w:rsidR="00F21A6E">
              <w:t xml:space="preserve"> limited emotional support features </w:t>
            </w:r>
          </w:p>
        </w:tc>
        <w:tc>
          <w:tcPr>
            <w:tcW w:w="1849" w:type="dxa"/>
          </w:tcPr>
          <w:p w14:paraId="0563E35D" w14:textId="5C4F537D" w:rsidR="00546C7E" w:rsidRDefault="00F549FC" w:rsidP="00E42415">
            <w:pPr>
              <w:pStyle w:val="NormalWeb"/>
            </w:pPr>
            <w:r>
              <w:t>Family touch integrated with hospital system</w:t>
            </w:r>
            <w:r w:rsidR="00843F24">
              <w:t xml:space="preserve"> and emotional </w:t>
            </w:r>
            <w:r w:rsidR="00230FAD">
              <w:t>engagement tools</w:t>
            </w:r>
          </w:p>
        </w:tc>
      </w:tr>
      <w:tr w:rsidR="00F94744" w14:paraId="3E2FEE5F" w14:textId="77777777" w:rsidTr="00546C7E">
        <w:tc>
          <w:tcPr>
            <w:tcW w:w="1848" w:type="dxa"/>
          </w:tcPr>
          <w:p w14:paraId="3D0BE442" w14:textId="6A150185" w:rsidR="00546C7E" w:rsidRDefault="00CF4C13" w:rsidP="00E42415">
            <w:pPr>
              <w:pStyle w:val="NormalWeb"/>
            </w:pPr>
            <w:r>
              <w:t>Hospital SMS/Phone update System</w:t>
            </w:r>
          </w:p>
        </w:tc>
        <w:tc>
          <w:tcPr>
            <w:tcW w:w="1848" w:type="dxa"/>
          </w:tcPr>
          <w:p w14:paraId="0C407D4A" w14:textId="420CE94C" w:rsidR="00546C7E" w:rsidRDefault="00961E8B" w:rsidP="00E42415">
            <w:pPr>
              <w:pStyle w:val="NormalWeb"/>
            </w:pPr>
            <w:r>
              <w:t xml:space="preserve">Ad-hoc family updates </w:t>
            </w:r>
          </w:p>
        </w:tc>
        <w:tc>
          <w:tcPr>
            <w:tcW w:w="1848" w:type="dxa"/>
          </w:tcPr>
          <w:p w14:paraId="21133409" w14:textId="2A74EF6E" w:rsidR="00546C7E" w:rsidRDefault="00961E8B" w:rsidP="00E42415">
            <w:pPr>
              <w:pStyle w:val="NormalWeb"/>
            </w:pPr>
            <w:r>
              <w:t>Familiar widely used</w:t>
            </w:r>
          </w:p>
        </w:tc>
        <w:tc>
          <w:tcPr>
            <w:tcW w:w="1849" w:type="dxa"/>
          </w:tcPr>
          <w:p w14:paraId="78C000ED" w14:textId="09CAC91C" w:rsidR="00546C7E" w:rsidRDefault="0000142F" w:rsidP="00E42415">
            <w:pPr>
              <w:pStyle w:val="NormalWeb"/>
            </w:pPr>
            <w:r>
              <w:t xml:space="preserve">Reactive </w:t>
            </w:r>
            <w:r w:rsidR="00B00705">
              <w:t>Inconsistency</w:t>
            </w:r>
            <w:r>
              <w:t xml:space="preserve"> </w:t>
            </w:r>
            <w:r w:rsidR="00B00705">
              <w:t xml:space="preserve">often delayed; on </w:t>
            </w:r>
            <w:r w:rsidR="00807596">
              <w:t xml:space="preserve">a </w:t>
            </w:r>
            <w:r w:rsidR="00B00705">
              <w:t xml:space="preserve">structured record </w:t>
            </w:r>
          </w:p>
        </w:tc>
        <w:tc>
          <w:tcPr>
            <w:tcW w:w="1849" w:type="dxa"/>
          </w:tcPr>
          <w:p w14:paraId="78F0851F" w14:textId="6844A135" w:rsidR="00546C7E" w:rsidRDefault="00807596" w:rsidP="00E42415">
            <w:pPr>
              <w:pStyle w:val="NormalWeb"/>
            </w:pPr>
            <w:r>
              <w:t xml:space="preserve">Family touch provides real-time structure </w:t>
            </w:r>
          </w:p>
        </w:tc>
      </w:tr>
      <w:tr w:rsidR="00F94744" w14:paraId="723AFC17" w14:textId="77777777" w:rsidTr="00546C7E">
        <w:tc>
          <w:tcPr>
            <w:tcW w:w="1848" w:type="dxa"/>
          </w:tcPr>
          <w:p w14:paraId="4FD892F2" w14:textId="6CC5137E" w:rsidR="00546C7E" w:rsidRDefault="00AD6C72" w:rsidP="00E42415">
            <w:pPr>
              <w:pStyle w:val="NormalWeb"/>
            </w:pPr>
            <w:r>
              <w:t xml:space="preserve">ICU Family Liaison Apps (pilot </w:t>
            </w:r>
            <w:r w:rsidR="00CE0F91">
              <w:t>studies)</w:t>
            </w:r>
          </w:p>
        </w:tc>
        <w:tc>
          <w:tcPr>
            <w:tcW w:w="1848" w:type="dxa"/>
          </w:tcPr>
          <w:p w14:paraId="428A1EFD" w14:textId="491AF3F1" w:rsidR="00546C7E" w:rsidRDefault="00CE0F91" w:rsidP="00E42415">
            <w:pPr>
              <w:pStyle w:val="NormalWeb"/>
            </w:pPr>
            <w:r>
              <w:t xml:space="preserve">ICU family communication </w:t>
            </w:r>
          </w:p>
        </w:tc>
        <w:tc>
          <w:tcPr>
            <w:tcW w:w="1848" w:type="dxa"/>
          </w:tcPr>
          <w:p w14:paraId="47D397EB" w14:textId="6BF7CC9C" w:rsidR="00546C7E" w:rsidRDefault="00F94744" w:rsidP="00E42415">
            <w:pPr>
              <w:pStyle w:val="NormalWeb"/>
            </w:pPr>
            <w:r>
              <w:t>Reduce stress</w:t>
            </w:r>
            <w:r w:rsidR="006762F2">
              <w:t xml:space="preserve"> and improve satisfaction </w:t>
            </w:r>
          </w:p>
        </w:tc>
        <w:tc>
          <w:tcPr>
            <w:tcW w:w="1849" w:type="dxa"/>
          </w:tcPr>
          <w:p w14:paraId="1B77DB34" w14:textId="1F228A75" w:rsidR="00546C7E" w:rsidRDefault="006762F2" w:rsidP="00E42415">
            <w:pPr>
              <w:pStyle w:val="NormalWeb"/>
            </w:pPr>
            <w:r>
              <w:t xml:space="preserve">Often limited </w:t>
            </w:r>
            <w:r w:rsidR="00D10EB8">
              <w:t>ICU context</w:t>
            </w:r>
          </w:p>
        </w:tc>
        <w:tc>
          <w:tcPr>
            <w:tcW w:w="1849" w:type="dxa"/>
          </w:tcPr>
          <w:p w14:paraId="602122A5" w14:textId="6033845B" w:rsidR="00546C7E" w:rsidRDefault="00E20A4F" w:rsidP="00E42415">
            <w:pPr>
              <w:pStyle w:val="NormalWeb"/>
            </w:pPr>
            <w:r>
              <w:t>Family touch is adoptable across contexts</w:t>
            </w:r>
          </w:p>
        </w:tc>
      </w:tr>
      <w:tr w:rsidR="00F94744" w14:paraId="78CDD584" w14:textId="77777777" w:rsidTr="00546C7E">
        <w:tc>
          <w:tcPr>
            <w:tcW w:w="1848" w:type="dxa"/>
          </w:tcPr>
          <w:p w14:paraId="5BE5EAA0" w14:textId="0C4B4EE2" w:rsidR="00546C7E" w:rsidRDefault="001F0E97" w:rsidP="00E42415">
            <w:pPr>
              <w:pStyle w:val="NormalWeb"/>
            </w:pPr>
            <w:r>
              <w:t>General mHealth</w:t>
            </w:r>
            <w:r w:rsidR="00FF36AD">
              <w:t xml:space="preserve"> apps</w:t>
            </w:r>
          </w:p>
        </w:tc>
        <w:tc>
          <w:tcPr>
            <w:tcW w:w="1848" w:type="dxa"/>
          </w:tcPr>
          <w:p w14:paraId="1E66E819" w14:textId="4B4C39DB" w:rsidR="00546C7E" w:rsidRDefault="00FF36AD" w:rsidP="00E42415">
            <w:pPr>
              <w:pStyle w:val="NormalWeb"/>
            </w:pPr>
            <w:r>
              <w:t xml:space="preserve">Patients engagement </w:t>
            </w:r>
          </w:p>
        </w:tc>
        <w:tc>
          <w:tcPr>
            <w:tcW w:w="1848" w:type="dxa"/>
          </w:tcPr>
          <w:p w14:paraId="6CE2D71A" w14:textId="49C00BE3" w:rsidR="00546C7E" w:rsidRDefault="000448D7" w:rsidP="00E42415">
            <w:pPr>
              <w:pStyle w:val="NormalWeb"/>
            </w:pPr>
            <w:r>
              <w:t xml:space="preserve">Improve documentation, reduce errors </w:t>
            </w:r>
          </w:p>
        </w:tc>
        <w:tc>
          <w:tcPr>
            <w:tcW w:w="1849" w:type="dxa"/>
          </w:tcPr>
          <w:p w14:paraId="55630059" w14:textId="09B1C099" w:rsidR="00546C7E" w:rsidRDefault="00604B71" w:rsidP="00E42415">
            <w:pPr>
              <w:pStyle w:val="NormalWeb"/>
            </w:pPr>
            <w:r>
              <w:t xml:space="preserve">Focus on doctors and patients </w:t>
            </w:r>
          </w:p>
        </w:tc>
        <w:tc>
          <w:tcPr>
            <w:tcW w:w="1849" w:type="dxa"/>
          </w:tcPr>
          <w:p w14:paraId="52113291" w14:textId="6A63385E" w:rsidR="00546C7E" w:rsidRDefault="009F26AC" w:rsidP="00E42415">
            <w:pPr>
              <w:pStyle w:val="NormalWeb"/>
            </w:pPr>
            <w:r>
              <w:t xml:space="preserve">Family touch </w:t>
            </w:r>
            <w:r w:rsidR="00105978">
              <w:t xml:space="preserve">explicitly </w:t>
            </w:r>
            <w:r w:rsidR="00594783">
              <w:t>includes</w:t>
            </w:r>
            <w:r w:rsidR="00105978">
              <w:t xml:space="preserve"> families as active </w:t>
            </w:r>
            <w:r w:rsidR="00594783">
              <w:t>stakeholder</w:t>
            </w:r>
            <w:r w:rsidR="00105978">
              <w:t xml:space="preserve"> </w:t>
            </w:r>
          </w:p>
        </w:tc>
      </w:tr>
      <w:tr w:rsidR="00AC75D1" w14:paraId="391D371E" w14:textId="77777777" w:rsidTr="00546C7E">
        <w:tc>
          <w:tcPr>
            <w:tcW w:w="1848" w:type="dxa"/>
          </w:tcPr>
          <w:p w14:paraId="37F00F42" w14:textId="77777777" w:rsidR="00AC75D1" w:rsidRDefault="00AC75D1" w:rsidP="00E42415">
            <w:pPr>
              <w:pStyle w:val="NormalWeb"/>
            </w:pPr>
          </w:p>
        </w:tc>
        <w:tc>
          <w:tcPr>
            <w:tcW w:w="1848" w:type="dxa"/>
          </w:tcPr>
          <w:p w14:paraId="0F861C10" w14:textId="77777777" w:rsidR="00AC75D1" w:rsidRDefault="00AC75D1" w:rsidP="00E42415">
            <w:pPr>
              <w:pStyle w:val="NormalWeb"/>
            </w:pPr>
          </w:p>
        </w:tc>
        <w:tc>
          <w:tcPr>
            <w:tcW w:w="1848" w:type="dxa"/>
          </w:tcPr>
          <w:p w14:paraId="26EF576C" w14:textId="77777777" w:rsidR="00AC75D1" w:rsidRDefault="00AC75D1" w:rsidP="00E42415">
            <w:pPr>
              <w:pStyle w:val="NormalWeb"/>
            </w:pPr>
          </w:p>
        </w:tc>
        <w:tc>
          <w:tcPr>
            <w:tcW w:w="1849" w:type="dxa"/>
          </w:tcPr>
          <w:p w14:paraId="46F99A42" w14:textId="77777777" w:rsidR="00AC75D1" w:rsidRDefault="00AC75D1" w:rsidP="00E42415">
            <w:pPr>
              <w:pStyle w:val="NormalWeb"/>
            </w:pPr>
          </w:p>
        </w:tc>
        <w:tc>
          <w:tcPr>
            <w:tcW w:w="1849" w:type="dxa"/>
          </w:tcPr>
          <w:p w14:paraId="709FAF83" w14:textId="77777777" w:rsidR="00AC75D1" w:rsidRDefault="00AC75D1" w:rsidP="00E42415">
            <w:pPr>
              <w:pStyle w:val="NormalWeb"/>
            </w:pPr>
          </w:p>
        </w:tc>
      </w:tr>
    </w:tbl>
    <w:p w14:paraId="3EB5C629" w14:textId="699ACC3E" w:rsidR="00BC6E8C" w:rsidRDefault="007C651B" w:rsidP="00E42415">
      <w:pPr>
        <w:pStyle w:val="NormalWeb"/>
      </w:pPr>
      <w:r w:rsidRPr="007C651B">
        <w:t>Critical literature review of hospital communication apps and Family Touch positioning</w:t>
      </w:r>
    </w:p>
    <w:tbl>
      <w:tblPr>
        <w:tblStyle w:val="TableGrid"/>
        <w:tblW w:w="0" w:type="auto"/>
        <w:tblLook w:val="04A0" w:firstRow="1" w:lastRow="0" w:firstColumn="1" w:lastColumn="0" w:noHBand="0" w:noVBand="1"/>
      </w:tblPr>
      <w:tblGrid>
        <w:gridCol w:w="2102"/>
        <w:gridCol w:w="1060"/>
        <w:gridCol w:w="1488"/>
        <w:gridCol w:w="819"/>
        <w:gridCol w:w="929"/>
        <w:gridCol w:w="1488"/>
        <w:gridCol w:w="1356"/>
      </w:tblGrid>
      <w:tr w:rsidR="00340DD4" w14:paraId="4DF2EDA2" w14:textId="77777777" w:rsidTr="001456CA">
        <w:tc>
          <w:tcPr>
            <w:tcW w:w="1320" w:type="dxa"/>
          </w:tcPr>
          <w:p w14:paraId="3C4A486C" w14:textId="33EC39B9" w:rsidR="001456CA" w:rsidRDefault="008041D8" w:rsidP="00E42415">
            <w:pPr>
              <w:pStyle w:val="NormalWeb"/>
            </w:pPr>
            <w:r>
              <w:t>App/</w:t>
            </w:r>
            <w:r w:rsidR="0011486C">
              <w:t>category</w:t>
            </w:r>
          </w:p>
        </w:tc>
        <w:tc>
          <w:tcPr>
            <w:tcW w:w="1320" w:type="dxa"/>
          </w:tcPr>
          <w:p w14:paraId="08C926A9" w14:textId="74848766" w:rsidR="001456CA" w:rsidRDefault="006A5A56" w:rsidP="00E42415">
            <w:pPr>
              <w:pStyle w:val="NormalWeb"/>
            </w:pPr>
            <w:r>
              <w:t xml:space="preserve">Primary </w:t>
            </w:r>
            <w:r w:rsidR="0011486C">
              <w:t>users</w:t>
            </w:r>
          </w:p>
        </w:tc>
        <w:tc>
          <w:tcPr>
            <w:tcW w:w="1320" w:type="dxa"/>
          </w:tcPr>
          <w:p w14:paraId="27DCE98D" w14:textId="2F7D073E" w:rsidR="001456CA" w:rsidRDefault="0011486C" w:rsidP="00E42415">
            <w:pPr>
              <w:pStyle w:val="NormalWeb"/>
            </w:pPr>
            <w:r>
              <w:t>Communication model</w:t>
            </w:r>
          </w:p>
        </w:tc>
        <w:tc>
          <w:tcPr>
            <w:tcW w:w="1320" w:type="dxa"/>
          </w:tcPr>
          <w:p w14:paraId="60F89CFD" w14:textId="07B7E11E" w:rsidR="001456CA" w:rsidRDefault="0011486C" w:rsidP="00E42415">
            <w:pPr>
              <w:pStyle w:val="NormalWeb"/>
            </w:pPr>
            <w:r>
              <w:t>Real-time updates</w:t>
            </w:r>
          </w:p>
        </w:tc>
        <w:tc>
          <w:tcPr>
            <w:tcW w:w="1320" w:type="dxa"/>
          </w:tcPr>
          <w:p w14:paraId="3CAB7CCA" w14:textId="0195BB82" w:rsidR="001456CA" w:rsidRDefault="0011486C" w:rsidP="00E42415">
            <w:pPr>
              <w:pStyle w:val="NormalWeb"/>
            </w:pPr>
            <w:r>
              <w:t>Pla</w:t>
            </w:r>
            <w:r w:rsidR="004D03C2">
              <w:t>in language support</w:t>
            </w:r>
          </w:p>
        </w:tc>
        <w:tc>
          <w:tcPr>
            <w:tcW w:w="1321" w:type="dxa"/>
          </w:tcPr>
          <w:p w14:paraId="19DF13EC" w14:textId="3CA74B1B" w:rsidR="001456CA" w:rsidRDefault="00122AC0" w:rsidP="00E42415">
            <w:pPr>
              <w:pStyle w:val="NormalWeb"/>
            </w:pPr>
            <w:r>
              <w:t>Integration with clinical systems</w:t>
            </w:r>
          </w:p>
        </w:tc>
        <w:tc>
          <w:tcPr>
            <w:tcW w:w="1321" w:type="dxa"/>
          </w:tcPr>
          <w:p w14:paraId="1E0C039A" w14:textId="7E62B26A" w:rsidR="001456CA" w:rsidRDefault="00122AC0" w:rsidP="00E42415">
            <w:pPr>
              <w:pStyle w:val="NormalWeb"/>
            </w:pPr>
            <w:r>
              <w:t>Evi</w:t>
            </w:r>
            <w:r w:rsidR="00E32F14">
              <w:t>dence of Effectiveness</w:t>
            </w:r>
          </w:p>
        </w:tc>
      </w:tr>
      <w:tr w:rsidR="00340DD4" w14:paraId="18A9FF4F" w14:textId="77777777" w:rsidTr="001456CA">
        <w:tc>
          <w:tcPr>
            <w:tcW w:w="1320" w:type="dxa"/>
          </w:tcPr>
          <w:p w14:paraId="7B932CA6" w14:textId="790AFBE2" w:rsidR="001456CA" w:rsidRDefault="00914F1A" w:rsidP="00E42415">
            <w:pPr>
              <w:pStyle w:val="NormalWeb"/>
            </w:pPr>
            <w:r>
              <w:t>Family touch proposed</w:t>
            </w:r>
          </w:p>
        </w:tc>
        <w:tc>
          <w:tcPr>
            <w:tcW w:w="1320" w:type="dxa"/>
          </w:tcPr>
          <w:p w14:paraId="5824E379" w14:textId="1A41C1D6" w:rsidR="001456CA" w:rsidRDefault="00914F1A" w:rsidP="00E42415">
            <w:pPr>
              <w:pStyle w:val="NormalWeb"/>
            </w:pPr>
            <w:r>
              <w:t>Patients</w:t>
            </w:r>
            <w:r w:rsidR="003E4DA4">
              <w:t xml:space="preserve">, family, clinicians </w:t>
            </w:r>
          </w:p>
        </w:tc>
        <w:tc>
          <w:tcPr>
            <w:tcW w:w="1320" w:type="dxa"/>
          </w:tcPr>
          <w:p w14:paraId="1A378CE0" w14:textId="703F9168" w:rsidR="001456CA" w:rsidRDefault="006C77CD" w:rsidP="00E42415">
            <w:pPr>
              <w:pStyle w:val="NormalWeb"/>
            </w:pPr>
            <w:r>
              <w:t>Triadic (</w:t>
            </w:r>
            <w:r w:rsidR="00321AC2">
              <w:t>patients-family-cli</w:t>
            </w:r>
            <w:r w:rsidR="003E6CBB">
              <w:t>nician</w:t>
            </w:r>
          </w:p>
        </w:tc>
        <w:tc>
          <w:tcPr>
            <w:tcW w:w="1320" w:type="dxa"/>
          </w:tcPr>
          <w:p w14:paraId="602420C6" w14:textId="08BD7E2D" w:rsidR="001456CA" w:rsidRDefault="003E6CBB" w:rsidP="00E42415">
            <w:pPr>
              <w:pStyle w:val="NormalWeb"/>
            </w:pPr>
            <w:r>
              <w:t>yes</w:t>
            </w:r>
          </w:p>
        </w:tc>
        <w:tc>
          <w:tcPr>
            <w:tcW w:w="1320" w:type="dxa"/>
          </w:tcPr>
          <w:p w14:paraId="650A3CFF" w14:textId="5EB75917" w:rsidR="001456CA" w:rsidRDefault="00D53961" w:rsidP="00E42415">
            <w:pPr>
              <w:pStyle w:val="NormalWeb"/>
            </w:pPr>
            <w:r>
              <w:t>yes</w:t>
            </w:r>
          </w:p>
        </w:tc>
        <w:tc>
          <w:tcPr>
            <w:tcW w:w="1321" w:type="dxa"/>
          </w:tcPr>
          <w:p w14:paraId="54D2E025" w14:textId="6954EC17" w:rsidR="001456CA" w:rsidRDefault="00D53961" w:rsidP="00E42415">
            <w:pPr>
              <w:pStyle w:val="NormalWeb"/>
            </w:pPr>
            <w:r>
              <w:t xml:space="preserve">Planned </w:t>
            </w:r>
            <w:r w:rsidR="000427D4">
              <w:t>EHR</w:t>
            </w:r>
          </w:p>
        </w:tc>
        <w:tc>
          <w:tcPr>
            <w:tcW w:w="1321" w:type="dxa"/>
          </w:tcPr>
          <w:p w14:paraId="38EDDFA8" w14:textId="59CA6EE5" w:rsidR="001456CA" w:rsidRDefault="000427D4" w:rsidP="00E42415">
            <w:pPr>
              <w:pStyle w:val="NormalWeb"/>
            </w:pPr>
            <w:r>
              <w:t>To be evulated</w:t>
            </w:r>
          </w:p>
        </w:tc>
      </w:tr>
      <w:tr w:rsidR="00340DD4" w14:paraId="74443094" w14:textId="77777777" w:rsidTr="001456CA">
        <w:tc>
          <w:tcPr>
            <w:tcW w:w="1320" w:type="dxa"/>
          </w:tcPr>
          <w:p w14:paraId="4CB433EB" w14:textId="04FE4A60" w:rsidR="001456CA" w:rsidRDefault="00DD7394" w:rsidP="00E42415">
            <w:pPr>
              <w:pStyle w:val="NormalWeb"/>
            </w:pPr>
            <w:r>
              <w:t>Caregiver support apps</w:t>
            </w:r>
          </w:p>
        </w:tc>
        <w:tc>
          <w:tcPr>
            <w:tcW w:w="1320" w:type="dxa"/>
          </w:tcPr>
          <w:p w14:paraId="38389D62" w14:textId="1DEE36D2" w:rsidR="001456CA" w:rsidRDefault="00DD7394" w:rsidP="00E42415">
            <w:pPr>
              <w:pStyle w:val="NormalWeb"/>
            </w:pPr>
            <w:r>
              <w:t>Family caregivers</w:t>
            </w:r>
          </w:p>
        </w:tc>
        <w:tc>
          <w:tcPr>
            <w:tcW w:w="1320" w:type="dxa"/>
          </w:tcPr>
          <w:p w14:paraId="6EFA785D" w14:textId="691F4CD5" w:rsidR="001456CA" w:rsidRDefault="006C77CD" w:rsidP="00E42415">
            <w:pPr>
              <w:pStyle w:val="NormalWeb"/>
            </w:pPr>
            <w:r>
              <w:t>Primarily dyadi</w:t>
            </w:r>
            <w:r w:rsidR="008E7807">
              <w:t>c</w:t>
            </w:r>
          </w:p>
        </w:tc>
        <w:tc>
          <w:tcPr>
            <w:tcW w:w="1320" w:type="dxa"/>
          </w:tcPr>
          <w:p w14:paraId="19E877BB" w14:textId="6787D750" w:rsidR="001456CA" w:rsidRDefault="008E7807" w:rsidP="00E42415">
            <w:pPr>
              <w:pStyle w:val="NormalWeb"/>
            </w:pPr>
            <w:r>
              <w:t>limited</w:t>
            </w:r>
          </w:p>
        </w:tc>
        <w:tc>
          <w:tcPr>
            <w:tcW w:w="1320" w:type="dxa"/>
          </w:tcPr>
          <w:p w14:paraId="064602CD" w14:textId="6E19B6F9" w:rsidR="001456CA" w:rsidRDefault="008E7807" w:rsidP="00E42415">
            <w:pPr>
              <w:pStyle w:val="NormalWeb"/>
            </w:pPr>
            <w:r>
              <w:t>variable</w:t>
            </w:r>
          </w:p>
        </w:tc>
        <w:tc>
          <w:tcPr>
            <w:tcW w:w="1321" w:type="dxa"/>
          </w:tcPr>
          <w:p w14:paraId="46E618FC" w14:textId="461C0E36" w:rsidR="001456CA" w:rsidRDefault="00076A11" w:rsidP="00E42415">
            <w:pPr>
              <w:pStyle w:val="NormalWeb"/>
            </w:pPr>
            <w:r>
              <w:t>Rare mostly standalone</w:t>
            </w:r>
          </w:p>
        </w:tc>
        <w:tc>
          <w:tcPr>
            <w:tcW w:w="1321" w:type="dxa"/>
          </w:tcPr>
          <w:p w14:paraId="04596354" w14:textId="0BAA3585" w:rsidR="001456CA" w:rsidRDefault="002C153D" w:rsidP="00E42415">
            <w:pPr>
              <w:pStyle w:val="NormalWeb"/>
            </w:pPr>
            <w:r>
              <w:t xml:space="preserve">Spare </w:t>
            </w:r>
            <w:r w:rsidR="00340DD4">
              <w:t>heterogeneous limited rig</w:t>
            </w:r>
            <w:r w:rsidR="006810D7">
              <w:t>orous evulation</w:t>
            </w:r>
          </w:p>
        </w:tc>
      </w:tr>
      <w:tr w:rsidR="00340DD4" w14:paraId="6A1E6180" w14:textId="77777777" w:rsidTr="001456CA">
        <w:tc>
          <w:tcPr>
            <w:tcW w:w="1320" w:type="dxa"/>
          </w:tcPr>
          <w:p w14:paraId="4EA347C5" w14:textId="77777777" w:rsidR="00601B2B" w:rsidRDefault="008E7807" w:rsidP="00E42415">
            <w:pPr>
              <w:pStyle w:val="NormalWeb"/>
            </w:pPr>
            <w:r>
              <w:t>Patients</w:t>
            </w:r>
          </w:p>
          <w:p w14:paraId="77089E44" w14:textId="41B16CAF" w:rsidR="001456CA" w:rsidRDefault="00601B2B" w:rsidP="00E42415">
            <w:pPr>
              <w:pStyle w:val="NormalWeb"/>
            </w:pPr>
            <w:r>
              <w:t xml:space="preserve">engagement /health apps </w:t>
            </w:r>
          </w:p>
        </w:tc>
        <w:tc>
          <w:tcPr>
            <w:tcW w:w="1320" w:type="dxa"/>
          </w:tcPr>
          <w:p w14:paraId="20AC8453" w14:textId="76F20453" w:rsidR="001456CA" w:rsidRDefault="00825E87" w:rsidP="00E42415">
            <w:pPr>
              <w:pStyle w:val="NormalWeb"/>
            </w:pPr>
            <w:r>
              <w:t>patients</w:t>
            </w:r>
          </w:p>
        </w:tc>
        <w:tc>
          <w:tcPr>
            <w:tcW w:w="1320" w:type="dxa"/>
          </w:tcPr>
          <w:p w14:paraId="155D341B" w14:textId="6AA15B12" w:rsidR="001456CA" w:rsidRDefault="00825E87" w:rsidP="00E42415">
            <w:pPr>
              <w:pStyle w:val="NormalWeb"/>
            </w:pPr>
            <w:r>
              <w:t>Dyadic(patient-app/clinician</w:t>
            </w:r>
            <w:r w:rsidR="00043C4C">
              <w:t>)</w:t>
            </w:r>
          </w:p>
        </w:tc>
        <w:tc>
          <w:tcPr>
            <w:tcW w:w="1320" w:type="dxa"/>
          </w:tcPr>
          <w:p w14:paraId="33A49C04" w14:textId="630B06A8" w:rsidR="001456CA" w:rsidRDefault="00043C4C" w:rsidP="00E42415">
            <w:pPr>
              <w:pStyle w:val="NormalWeb"/>
            </w:pPr>
            <w:r>
              <w:t>often</w:t>
            </w:r>
          </w:p>
        </w:tc>
        <w:tc>
          <w:tcPr>
            <w:tcW w:w="1320" w:type="dxa"/>
          </w:tcPr>
          <w:p w14:paraId="4D0225BC" w14:textId="44BAF601" w:rsidR="001456CA" w:rsidRDefault="00043C4C" w:rsidP="00E42415">
            <w:pPr>
              <w:pStyle w:val="NormalWeb"/>
            </w:pPr>
            <w:r>
              <w:t>Often basic</w:t>
            </w:r>
          </w:p>
        </w:tc>
        <w:tc>
          <w:tcPr>
            <w:tcW w:w="1321" w:type="dxa"/>
          </w:tcPr>
          <w:p w14:paraId="666E86CB" w14:textId="0161C51A" w:rsidR="001456CA" w:rsidRDefault="004E651C" w:rsidP="00E42415">
            <w:pPr>
              <w:pStyle w:val="NormalWeb"/>
            </w:pPr>
            <w:r>
              <w:t>Variable often</w:t>
            </w:r>
          </w:p>
        </w:tc>
        <w:tc>
          <w:tcPr>
            <w:tcW w:w="1321" w:type="dxa"/>
          </w:tcPr>
          <w:p w14:paraId="3936105C" w14:textId="56E45BF0" w:rsidR="001456CA" w:rsidRDefault="004E651C" w:rsidP="00E42415">
            <w:pPr>
              <w:pStyle w:val="NormalWeb"/>
            </w:pPr>
            <w:r>
              <w:t xml:space="preserve">UX </w:t>
            </w:r>
            <w:r w:rsidR="00B72BAC">
              <w:t xml:space="preserve">is </w:t>
            </w:r>
            <w:r>
              <w:t>strongly l</w:t>
            </w:r>
            <w:r w:rsidR="00B72BAC">
              <w:t>inked to engagement</w:t>
            </w:r>
          </w:p>
        </w:tc>
      </w:tr>
      <w:tr w:rsidR="00340DD4" w14:paraId="7DBC0B79" w14:textId="77777777" w:rsidTr="001456CA">
        <w:tc>
          <w:tcPr>
            <w:tcW w:w="1320" w:type="dxa"/>
          </w:tcPr>
          <w:p w14:paraId="2A8F61AA" w14:textId="0DA6E913" w:rsidR="001456CA" w:rsidRDefault="00D6138E" w:rsidP="00E42415">
            <w:pPr>
              <w:pStyle w:val="NormalWeb"/>
            </w:pPr>
            <w:r>
              <w:t>Secure massaging/coordination apps</w:t>
            </w:r>
          </w:p>
        </w:tc>
        <w:tc>
          <w:tcPr>
            <w:tcW w:w="1320" w:type="dxa"/>
          </w:tcPr>
          <w:p w14:paraId="59A27B64" w14:textId="68D0A79C" w:rsidR="001456CA" w:rsidRDefault="00CB7C1D" w:rsidP="00E42415">
            <w:pPr>
              <w:pStyle w:val="NormalWeb"/>
            </w:pPr>
            <w:r>
              <w:t>Clinicians</w:t>
            </w:r>
            <w:r w:rsidR="004A5E82">
              <w:t xml:space="preserve"> sometimes patients</w:t>
            </w:r>
          </w:p>
        </w:tc>
        <w:tc>
          <w:tcPr>
            <w:tcW w:w="1320" w:type="dxa"/>
          </w:tcPr>
          <w:p w14:paraId="496493DA" w14:textId="680F02E4" w:rsidR="001456CA" w:rsidRDefault="00CB7C1D" w:rsidP="00E42415">
            <w:pPr>
              <w:pStyle w:val="NormalWeb"/>
            </w:pPr>
            <w:r>
              <w:t>Dyadic/team based</w:t>
            </w:r>
          </w:p>
        </w:tc>
        <w:tc>
          <w:tcPr>
            <w:tcW w:w="1320" w:type="dxa"/>
          </w:tcPr>
          <w:p w14:paraId="3288FAF2" w14:textId="2A29F5A1" w:rsidR="001456CA" w:rsidRDefault="00CB7C1D" w:rsidP="00E42415">
            <w:pPr>
              <w:pStyle w:val="NormalWeb"/>
            </w:pPr>
            <w:r>
              <w:t>yes</w:t>
            </w:r>
          </w:p>
        </w:tc>
        <w:tc>
          <w:tcPr>
            <w:tcW w:w="1320" w:type="dxa"/>
          </w:tcPr>
          <w:p w14:paraId="4C0FED35" w14:textId="692871D4" w:rsidR="001456CA" w:rsidRDefault="00CB7C1D" w:rsidP="00E42415">
            <w:pPr>
              <w:pStyle w:val="NormalWeb"/>
            </w:pPr>
            <w:r>
              <w:t>limited</w:t>
            </w:r>
          </w:p>
        </w:tc>
        <w:tc>
          <w:tcPr>
            <w:tcW w:w="1321" w:type="dxa"/>
          </w:tcPr>
          <w:p w14:paraId="1A0BD52F" w14:textId="05C1DB3E" w:rsidR="001456CA" w:rsidRDefault="003B0AAF" w:rsidP="00E42415">
            <w:pPr>
              <w:pStyle w:val="NormalWeb"/>
            </w:pPr>
            <w:r>
              <w:t xml:space="preserve">Variable privacy/security </w:t>
            </w:r>
            <w:r w:rsidR="003E557D">
              <w:t xml:space="preserve"> constraints</w:t>
            </w:r>
          </w:p>
        </w:tc>
        <w:tc>
          <w:tcPr>
            <w:tcW w:w="1321" w:type="dxa"/>
          </w:tcPr>
          <w:p w14:paraId="52FE3820" w14:textId="35E9F0C6" w:rsidR="001456CA" w:rsidRDefault="0030015D" w:rsidP="00E42415">
            <w:pPr>
              <w:pStyle w:val="NormalWeb"/>
            </w:pPr>
            <w:r>
              <w:t xml:space="preserve">Promising for coordination </w:t>
            </w:r>
          </w:p>
        </w:tc>
      </w:tr>
      <w:tr w:rsidR="00340DD4" w14:paraId="6D71309C" w14:textId="77777777" w:rsidTr="001456CA">
        <w:tc>
          <w:tcPr>
            <w:tcW w:w="1320" w:type="dxa"/>
          </w:tcPr>
          <w:p w14:paraId="321117B8" w14:textId="77777777" w:rsidR="001456CA" w:rsidRDefault="001456CA" w:rsidP="00E42415">
            <w:pPr>
              <w:pStyle w:val="NormalWeb"/>
            </w:pPr>
          </w:p>
        </w:tc>
        <w:tc>
          <w:tcPr>
            <w:tcW w:w="1320" w:type="dxa"/>
          </w:tcPr>
          <w:p w14:paraId="54C7C3EF" w14:textId="77777777" w:rsidR="001456CA" w:rsidRDefault="001456CA" w:rsidP="00E42415">
            <w:pPr>
              <w:pStyle w:val="NormalWeb"/>
            </w:pPr>
          </w:p>
        </w:tc>
        <w:tc>
          <w:tcPr>
            <w:tcW w:w="1320" w:type="dxa"/>
          </w:tcPr>
          <w:p w14:paraId="0EB49CB7" w14:textId="77777777" w:rsidR="001456CA" w:rsidRDefault="001456CA" w:rsidP="00E42415">
            <w:pPr>
              <w:pStyle w:val="NormalWeb"/>
            </w:pPr>
          </w:p>
        </w:tc>
        <w:tc>
          <w:tcPr>
            <w:tcW w:w="1320" w:type="dxa"/>
          </w:tcPr>
          <w:p w14:paraId="41ECD9BE" w14:textId="77777777" w:rsidR="001456CA" w:rsidRDefault="001456CA" w:rsidP="00E42415">
            <w:pPr>
              <w:pStyle w:val="NormalWeb"/>
            </w:pPr>
          </w:p>
        </w:tc>
        <w:tc>
          <w:tcPr>
            <w:tcW w:w="1320" w:type="dxa"/>
          </w:tcPr>
          <w:p w14:paraId="366A2FE1" w14:textId="77777777" w:rsidR="001456CA" w:rsidRDefault="001456CA" w:rsidP="00E42415">
            <w:pPr>
              <w:pStyle w:val="NormalWeb"/>
            </w:pPr>
          </w:p>
        </w:tc>
        <w:tc>
          <w:tcPr>
            <w:tcW w:w="1321" w:type="dxa"/>
          </w:tcPr>
          <w:p w14:paraId="22BBAD1F" w14:textId="77777777" w:rsidR="001456CA" w:rsidRDefault="001456CA" w:rsidP="00E42415">
            <w:pPr>
              <w:pStyle w:val="NormalWeb"/>
            </w:pPr>
          </w:p>
        </w:tc>
        <w:tc>
          <w:tcPr>
            <w:tcW w:w="1321" w:type="dxa"/>
          </w:tcPr>
          <w:p w14:paraId="14ED44B3" w14:textId="77777777" w:rsidR="001456CA" w:rsidRDefault="001456CA" w:rsidP="00E42415">
            <w:pPr>
              <w:pStyle w:val="NormalWeb"/>
            </w:pPr>
          </w:p>
        </w:tc>
      </w:tr>
    </w:tbl>
    <w:p w14:paraId="27C2C67C" w14:textId="77777777" w:rsidR="007C651B" w:rsidRDefault="007C651B" w:rsidP="00E42415">
      <w:pPr>
        <w:pStyle w:val="NormalWeb"/>
      </w:pPr>
    </w:p>
    <w:p w14:paraId="5F2F3260" w14:textId="77777777" w:rsidR="00D336DA" w:rsidRDefault="00D336DA" w:rsidP="000B6EFA">
      <w:pPr>
        <w:pStyle w:val="NormalWeb"/>
        <w:rPr>
          <w:b/>
          <w:bCs/>
        </w:rPr>
      </w:pPr>
    </w:p>
    <w:p w14:paraId="32333FC4" w14:textId="7A24571F" w:rsidR="000B6EFA" w:rsidRPr="0025366F" w:rsidRDefault="000B6EFA" w:rsidP="000B6EFA">
      <w:pPr>
        <w:pStyle w:val="NormalWeb"/>
        <w:rPr>
          <w:b/>
          <w:bCs/>
        </w:rPr>
      </w:pPr>
      <w:r w:rsidRPr="0025366F">
        <w:rPr>
          <w:b/>
          <w:bCs/>
        </w:rPr>
        <w:t>4. Methodology</w:t>
      </w:r>
    </w:p>
    <w:p w14:paraId="73220CFB" w14:textId="615FAEE3" w:rsidR="000B6EFA" w:rsidRDefault="000B6EFA" w:rsidP="000B6EFA">
      <w:pPr>
        <w:pStyle w:val="NormalWeb"/>
      </w:pPr>
      <w:r>
        <w:t>This chapter outlines the research design, data collection methods, sample selection, ethical considerations, analytical tools, and limitations associated with the evaluation of the Family Touch mobile application. The methodology is designed to assess the app’s usability, emotional impact, and operational efficiency within a hospital setting, using a mixed-methods approach that combines both qualitative and quantitative techniques</w:t>
      </w:r>
      <w:r w:rsidR="004C3324">
        <w:t xml:space="preserve"> </w:t>
      </w:r>
      <w:r w:rsidR="004C3324" w:rsidRPr="004C3324">
        <w:t>(Creswell &amp; Plano Clark, 2017; Braun &amp; Clarke, 2006; Polit &amp; Beck, 2017; O’Cathain et al., 2010).</w:t>
      </w:r>
    </w:p>
    <w:p w14:paraId="09209767" w14:textId="75CBAE51" w:rsidR="00561BF8" w:rsidRDefault="00EB5845" w:rsidP="000B6EFA">
      <w:pPr>
        <w:pStyle w:val="NormalWeb"/>
      </w:pPr>
      <w:r>
        <w:t xml:space="preserve">                   </w:t>
      </w:r>
      <w:r w:rsidR="00EC7A78">
        <w:t xml:space="preserve">             </w:t>
      </w:r>
      <w:r>
        <w:t>Gantt</w:t>
      </w:r>
      <w:r w:rsidR="00EC7A78">
        <w:t xml:space="preserve"> chart </w:t>
      </w:r>
    </w:p>
    <w:tbl>
      <w:tblPr>
        <w:tblStyle w:val="TableGrid"/>
        <w:tblW w:w="5000" w:type="pct"/>
        <w:tblLook w:val="04A0" w:firstRow="1" w:lastRow="0" w:firstColumn="1" w:lastColumn="0" w:noHBand="0" w:noVBand="1"/>
      </w:tblPr>
      <w:tblGrid>
        <w:gridCol w:w="1849"/>
        <w:gridCol w:w="1849"/>
        <w:gridCol w:w="1848"/>
        <w:gridCol w:w="1848"/>
        <w:gridCol w:w="1848"/>
      </w:tblGrid>
      <w:tr w:rsidR="00E77355" w14:paraId="7E4FC425" w14:textId="77777777">
        <w:tc>
          <w:tcPr>
            <w:tcW w:w="1000" w:type="pct"/>
          </w:tcPr>
          <w:p w14:paraId="6788B618" w14:textId="36B7D219" w:rsidR="00E77355" w:rsidRDefault="00D938D7" w:rsidP="000B6EFA">
            <w:pPr>
              <w:pStyle w:val="NormalWeb"/>
              <w:rPr>
                <w:b/>
                <w:bCs/>
              </w:rPr>
            </w:pPr>
            <w:r>
              <w:rPr>
                <w:b/>
                <w:bCs/>
              </w:rPr>
              <w:t>Phase</w:t>
            </w:r>
          </w:p>
        </w:tc>
        <w:tc>
          <w:tcPr>
            <w:tcW w:w="1000" w:type="pct"/>
          </w:tcPr>
          <w:p w14:paraId="02BEB0EE" w14:textId="524D7A06" w:rsidR="00E77355" w:rsidRDefault="00D938D7" w:rsidP="000B6EFA">
            <w:pPr>
              <w:pStyle w:val="NormalWeb"/>
              <w:rPr>
                <w:b/>
                <w:bCs/>
              </w:rPr>
            </w:pPr>
            <w:r>
              <w:rPr>
                <w:b/>
                <w:bCs/>
              </w:rPr>
              <w:t>Task</w:t>
            </w:r>
          </w:p>
        </w:tc>
        <w:tc>
          <w:tcPr>
            <w:tcW w:w="1000" w:type="pct"/>
          </w:tcPr>
          <w:p w14:paraId="689657C0" w14:textId="581E47A3" w:rsidR="00E77355" w:rsidRDefault="00D938D7" w:rsidP="000B6EFA">
            <w:pPr>
              <w:pStyle w:val="NormalWeb"/>
              <w:rPr>
                <w:b/>
                <w:bCs/>
              </w:rPr>
            </w:pPr>
            <w:r>
              <w:rPr>
                <w:b/>
                <w:bCs/>
              </w:rPr>
              <w:t>Start Date</w:t>
            </w:r>
          </w:p>
        </w:tc>
        <w:tc>
          <w:tcPr>
            <w:tcW w:w="1000" w:type="pct"/>
          </w:tcPr>
          <w:p w14:paraId="6AB150EB" w14:textId="0FDB3EA9" w:rsidR="00E77355" w:rsidRDefault="00D938D7" w:rsidP="000B6EFA">
            <w:pPr>
              <w:pStyle w:val="NormalWeb"/>
              <w:rPr>
                <w:b/>
                <w:bCs/>
              </w:rPr>
            </w:pPr>
            <w:r>
              <w:rPr>
                <w:b/>
                <w:bCs/>
              </w:rPr>
              <w:t>End date</w:t>
            </w:r>
          </w:p>
        </w:tc>
        <w:tc>
          <w:tcPr>
            <w:tcW w:w="1000" w:type="pct"/>
          </w:tcPr>
          <w:p w14:paraId="2F7A34FE" w14:textId="146F4875" w:rsidR="00E77355" w:rsidRDefault="00D938D7" w:rsidP="000B6EFA">
            <w:pPr>
              <w:pStyle w:val="NormalWeb"/>
              <w:rPr>
                <w:b/>
                <w:bCs/>
              </w:rPr>
            </w:pPr>
            <w:r>
              <w:rPr>
                <w:b/>
                <w:bCs/>
              </w:rPr>
              <w:t xml:space="preserve">Comments </w:t>
            </w:r>
          </w:p>
        </w:tc>
      </w:tr>
      <w:tr w:rsidR="00E77355" w14:paraId="1EFFBBE8" w14:textId="77777777">
        <w:tc>
          <w:tcPr>
            <w:tcW w:w="1000" w:type="pct"/>
          </w:tcPr>
          <w:p w14:paraId="5524B168" w14:textId="794F41BF" w:rsidR="00E77355" w:rsidRPr="00B42F16" w:rsidRDefault="00B42F16" w:rsidP="000B6EFA">
            <w:pPr>
              <w:pStyle w:val="NormalWeb"/>
            </w:pPr>
            <w:r>
              <w:t>Initial Planning</w:t>
            </w:r>
          </w:p>
        </w:tc>
        <w:tc>
          <w:tcPr>
            <w:tcW w:w="1000" w:type="pct"/>
          </w:tcPr>
          <w:p w14:paraId="7BB6C742" w14:textId="44559759" w:rsidR="00E77355" w:rsidRPr="00F5120B" w:rsidRDefault="00F5120B" w:rsidP="000B6EFA">
            <w:pPr>
              <w:pStyle w:val="NormalWeb"/>
            </w:pPr>
            <w:r w:rsidRPr="00F5120B">
              <w:t>Project planning</w:t>
            </w:r>
          </w:p>
        </w:tc>
        <w:tc>
          <w:tcPr>
            <w:tcW w:w="1000" w:type="pct"/>
          </w:tcPr>
          <w:p w14:paraId="2E071F12" w14:textId="0297D298" w:rsidR="00E77355" w:rsidRPr="00D76FF3" w:rsidRDefault="00D76FF3" w:rsidP="000B6EFA">
            <w:pPr>
              <w:pStyle w:val="NormalWeb"/>
            </w:pPr>
            <w:r>
              <w:t>15</w:t>
            </w:r>
            <w:r w:rsidRPr="00D76FF3">
              <w:rPr>
                <w:vertAlign w:val="superscript"/>
              </w:rPr>
              <w:t>th</w:t>
            </w:r>
            <w:r>
              <w:t xml:space="preserve"> </w:t>
            </w:r>
            <w:r w:rsidR="00B96687">
              <w:t>July</w:t>
            </w:r>
            <w:r>
              <w:t xml:space="preserve"> 2025</w:t>
            </w:r>
          </w:p>
        </w:tc>
        <w:tc>
          <w:tcPr>
            <w:tcW w:w="1000" w:type="pct"/>
          </w:tcPr>
          <w:p w14:paraId="623FC530" w14:textId="7E59881D" w:rsidR="00E77355" w:rsidRPr="00D76FF3" w:rsidRDefault="00D76FF3" w:rsidP="000B6EFA">
            <w:pPr>
              <w:pStyle w:val="NormalWeb"/>
            </w:pPr>
            <w:r>
              <w:t>15</w:t>
            </w:r>
            <w:r w:rsidRPr="00D76FF3">
              <w:rPr>
                <w:vertAlign w:val="superscript"/>
              </w:rPr>
              <w:t>th</w:t>
            </w:r>
            <w:r>
              <w:t xml:space="preserve"> </w:t>
            </w:r>
            <w:r w:rsidR="009D32FF">
              <w:t>December 2025</w:t>
            </w:r>
          </w:p>
        </w:tc>
        <w:tc>
          <w:tcPr>
            <w:tcW w:w="1000" w:type="pct"/>
          </w:tcPr>
          <w:p w14:paraId="437C9F80" w14:textId="77777777" w:rsidR="00E77355" w:rsidRDefault="00E77355" w:rsidP="000B6EFA">
            <w:pPr>
              <w:pStyle w:val="NormalWeb"/>
              <w:rPr>
                <w:b/>
                <w:bCs/>
              </w:rPr>
            </w:pPr>
          </w:p>
        </w:tc>
      </w:tr>
      <w:tr w:rsidR="00E77355" w14:paraId="7584F3EC" w14:textId="77777777">
        <w:tc>
          <w:tcPr>
            <w:tcW w:w="1000" w:type="pct"/>
          </w:tcPr>
          <w:p w14:paraId="53D874EB" w14:textId="11B46944" w:rsidR="00E77355" w:rsidRPr="009B59CA" w:rsidRDefault="00B42F16" w:rsidP="000B6EFA">
            <w:pPr>
              <w:pStyle w:val="NormalWeb"/>
            </w:pPr>
            <w:r w:rsidRPr="009B59CA">
              <w:t>Second Meeting</w:t>
            </w:r>
          </w:p>
        </w:tc>
        <w:tc>
          <w:tcPr>
            <w:tcW w:w="1000" w:type="pct"/>
          </w:tcPr>
          <w:p w14:paraId="320A39B5" w14:textId="01CE0183" w:rsidR="00E77355" w:rsidRPr="009D32FF" w:rsidRDefault="009D32FF" w:rsidP="000B6EFA">
            <w:pPr>
              <w:pStyle w:val="NormalWeb"/>
            </w:pPr>
            <w:r w:rsidRPr="009D32FF">
              <w:t xml:space="preserve">Project planning </w:t>
            </w:r>
          </w:p>
        </w:tc>
        <w:tc>
          <w:tcPr>
            <w:tcW w:w="1000" w:type="pct"/>
          </w:tcPr>
          <w:p w14:paraId="4D54A287" w14:textId="79A84B95" w:rsidR="00E77355" w:rsidRPr="00B96687" w:rsidRDefault="00B96687" w:rsidP="000B6EFA">
            <w:pPr>
              <w:pStyle w:val="NormalWeb"/>
            </w:pPr>
            <w:r w:rsidRPr="00B96687">
              <w:t>23</w:t>
            </w:r>
            <w:r w:rsidRPr="00B96687">
              <w:rPr>
                <w:vertAlign w:val="superscript"/>
              </w:rPr>
              <w:t>rd</w:t>
            </w:r>
            <w:r w:rsidRPr="00B96687">
              <w:t xml:space="preserve"> </w:t>
            </w:r>
            <w:r>
              <w:t>July</w:t>
            </w:r>
            <w:r w:rsidRPr="00B96687">
              <w:t xml:space="preserve"> 2025</w:t>
            </w:r>
          </w:p>
        </w:tc>
        <w:tc>
          <w:tcPr>
            <w:tcW w:w="1000" w:type="pct"/>
          </w:tcPr>
          <w:p w14:paraId="42EC03B6" w14:textId="5DA11DE0" w:rsidR="00E77355" w:rsidRPr="00B96687" w:rsidRDefault="00B96687" w:rsidP="000B6EFA">
            <w:pPr>
              <w:pStyle w:val="NormalWeb"/>
            </w:pPr>
            <w:r w:rsidRPr="00B96687">
              <w:t>31</w:t>
            </w:r>
            <w:r w:rsidRPr="00B96687">
              <w:rPr>
                <w:vertAlign w:val="superscript"/>
              </w:rPr>
              <w:t>st</w:t>
            </w:r>
            <w:r w:rsidRPr="00B96687">
              <w:t xml:space="preserve"> </w:t>
            </w:r>
            <w:r>
              <w:t>July</w:t>
            </w:r>
            <w:r w:rsidRPr="00B96687">
              <w:t xml:space="preserve"> 2025</w:t>
            </w:r>
          </w:p>
        </w:tc>
        <w:tc>
          <w:tcPr>
            <w:tcW w:w="1000" w:type="pct"/>
          </w:tcPr>
          <w:p w14:paraId="735741D1" w14:textId="77777777" w:rsidR="00E77355" w:rsidRDefault="00E77355" w:rsidP="000B6EFA">
            <w:pPr>
              <w:pStyle w:val="NormalWeb"/>
              <w:rPr>
                <w:b/>
                <w:bCs/>
              </w:rPr>
            </w:pPr>
          </w:p>
        </w:tc>
      </w:tr>
      <w:tr w:rsidR="00E77355" w14:paraId="447556A1" w14:textId="77777777">
        <w:tc>
          <w:tcPr>
            <w:tcW w:w="1000" w:type="pct"/>
          </w:tcPr>
          <w:p w14:paraId="088E8E76" w14:textId="7C4EDE33" w:rsidR="00E77355" w:rsidRPr="009B59CA" w:rsidRDefault="00774474" w:rsidP="000B6EFA">
            <w:pPr>
              <w:pStyle w:val="NormalWeb"/>
            </w:pPr>
            <w:r>
              <w:t>Des</w:t>
            </w:r>
            <w:r w:rsidR="00854914">
              <w:t>ign</w:t>
            </w:r>
          </w:p>
        </w:tc>
        <w:tc>
          <w:tcPr>
            <w:tcW w:w="1000" w:type="pct"/>
          </w:tcPr>
          <w:p w14:paraId="5FFC03BB" w14:textId="0E7352E0" w:rsidR="00E77355" w:rsidRPr="006F5B25" w:rsidRDefault="006F5B25" w:rsidP="000B6EFA">
            <w:pPr>
              <w:pStyle w:val="NormalWeb"/>
            </w:pPr>
            <w:r w:rsidRPr="006F5B25">
              <w:t>Wireframe</w:t>
            </w:r>
          </w:p>
        </w:tc>
        <w:tc>
          <w:tcPr>
            <w:tcW w:w="1000" w:type="pct"/>
          </w:tcPr>
          <w:p w14:paraId="622805FB" w14:textId="56E168CA" w:rsidR="00E77355" w:rsidRPr="006F5B25" w:rsidRDefault="006F5B25" w:rsidP="000B6EFA">
            <w:pPr>
              <w:pStyle w:val="NormalWeb"/>
            </w:pPr>
            <w:r w:rsidRPr="006F5B25">
              <w:t>1</w:t>
            </w:r>
            <w:r w:rsidRPr="006F5B25">
              <w:rPr>
                <w:vertAlign w:val="superscript"/>
              </w:rPr>
              <w:t>st</w:t>
            </w:r>
            <w:r w:rsidRPr="006F5B25">
              <w:t xml:space="preserve"> August 2025</w:t>
            </w:r>
          </w:p>
        </w:tc>
        <w:tc>
          <w:tcPr>
            <w:tcW w:w="1000" w:type="pct"/>
          </w:tcPr>
          <w:p w14:paraId="347A6159" w14:textId="22A8FC29" w:rsidR="00E77355" w:rsidRPr="007B2B25" w:rsidRDefault="007B2B25" w:rsidP="000B6EFA">
            <w:pPr>
              <w:pStyle w:val="NormalWeb"/>
            </w:pPr>
            <w:r w:rsidRPr="007B2B25">
              <w:t>21</w:t>
            </w:r>
            <w:r w:rsidRPr="007B2B25">
              <w:rPr>
                <w:vertAlign w:val="superscript"/>
              </w:rPr>
              <w:t>st</w:t>
            </w:r>
            <w:r w:rsidRPr="007B2B25">
              <w:t xml:space="preserve"> August2025</w:t>
            </w:r>
          </w:p>
        </w:tc>
        <w:tc>
          <w:tcPr>
            <w:tcW w:w="1000" w:type="pct"/>
          </w:tcPr>
          <w:p w14:paraId="55F57423" w14:textId="77777777" w:rsidR="00E77355" w:rsidRDefault="00E77355" w:rsidP="000B6EFA">
            <w:pPr>
              <w:pStyle w:val="NormalWeb"/>
              <w:rPr>
                <w:b/>
                <w:bCs/>
              </w:rPr>
            </w:pPr>
          </w:p>
        </w:tc>
      </w:tr>
      <w:tr w:rsidR="00E77355" w14:paraId="0A7487DE" w14:textId="77777777">
        <w:tc>
          <w:tcPr>
            <w:tcW w:w="1000" w:type="pct"/>
          </w:tcPr>
          <w:p w14:paraId="64893840" w14:textId="68FB1E8C" w:rsidR="00E77355" w:rsidRPr="002B4ED0" w:rsidRDefault="001A505C" w:rsidP="000B6EFA">
            <w:pPr>
              <w:pStyle w:val="NormalWeb"/>
            </w:pPr>
            <w:r w:rsidRPr="002B4ED0">
              <w:t xml:space="preserve">Development </w:t>
            </w:r>
            <w:r w:rsidR="002B4ED0">
              <w:t>core</w:t>
            </w:r>
          </w:p>
        </w:tc>
        <w:tc>
          <w:tcPr>
            <w:tcW w:w="1000" w:type="pct"/>
          </w:tcPr>
          <w:p w14:paraId="7F3FE050" w14:textId="0B6AEA1F" w:rsidR="00E77355" w:rsidRPr="00B94E1E" w:rsidRDefault="007B2B25" w:rsidP="000B6EFA">
            <w:pPr>
              <w:pStyle w:val="NormalWeb"/>
            </w:pPr>
            <w:r w:rsidRPr="00B94E1E">
              <w:t xml:space="preserve">Massaging, notification </w:t>
            </w:r>
          </w:p>
        </w:tc>
        <w:tc>
          <w:tcPr>
            <w:tcW w:w="1000" w:type="pct"/>
          </w:tcPr>
          <w:p w14:paraId="508D60F0" w14:textId="7EECB996" w:rsidR="00E77355" w:rsidRPr="00552D5A" w:rsidRDefault="00552D5A" w:rsidP="000B6EFA">
            <w:pPr>
              <w:pStyle w:val="NormalWeb"/>
            </w:pPr>
            <w:r>
              <w:t>22</w:t>
            </w:r>
            <w:r w:rsidRPr="00552D5A">
              <w:rPr>
                <w:vertAlign w:val="superscript"/>
              </w:rPr>
              <w:t>nd</w:t>
            </w:r>
            <w:r>
              <w:t xml:space="preserve"> A</w:t>
            </w:r>
            <w:r w:rsidR="00C468BE">
              <w:t>ugust 2025</w:t>
            </w:r>
          </w:p>
        </w:tc>
        <w:tc>
          <w:tcPr>
            <w:tcW w:w="1000" w:type="pct"/>
          </w:tcPr>
          <w:p w14:paraId="5ACCA509" w14:textId="60BC7D41" w:rsidR="00E77355" w:rsidRPr="00EB5845" w:rsidRDefault="00EB5845" w:rsidP="000B6EFA">
            <w:pPr>
              <w:pStyle w:val="NormalWeb"/>
            </w:pPr>
            <w:r w:rsidRPr="00EB5845">
              <w:t>30</w:t>
            </w:r>
            <w:r w:rsidRPr="00EB5845">
              <w:rPr>
                <w:vertAlign w:val="superscript"/>
              </w:rPr>
              <w:t>th</w:t>
            </w:r>
            <w:r w:rsidRPr="00EB5845">
              <w:t xml:space="preserve"> September 2025</w:t>
            </w:r>
          </w:p>
        </w:tc>
        <w:tc>
          <w:tcPr>
            <w:tcW w:w="1000" w:type="pct"/>
          </w:tcPr>
          <w:p w14:paraId="77E43FE7" w14:textId="77777777" w:rsidR="00E77355" w:rsidRDefault="00E77355" w:rsidP="000B6EFA">
            <w:pPr>
              <w:pStyle w:val="NormalWeb"/>
              <w:rPr>
                <w:b/>
                <w:bCs/>
              </w:rPr>
            </w:pPr>
          </w:p>
        </w:tc>
      </w:tr>
      <w:tr w:rsidR="00E77355" w14:paraId="30E9A528" w14:textId="77777777">
        <w:tc>
          <w:tcPr>
            <w:tcW w:w="1000" w:type="pct"/>
          </w:tcPr>
          <w:p w14:paraId="338D085F" w14:textId="5EB5C04A" w:rsidR="00E77355" w:rsidRPr="002B4ED0" w:rsidRDefault="004254E3" w:rsidP="000B6EFA">
            <w:pPr>
              <w:pStyle w:val="NormalWeb"/>
            </w:pPr>
            <w:r>
              <w:t>Advance Features</w:t>
            </w:r>
          </w:p>
        </w:tc>
        <w:tc>
          <w:tcPr>
            <w:tcW w:w="1000" w:type="pct"/>
          </w:tcPr>
          <w:p w14:paraId="4486EB3E" w14:textId="3B69E4E9" w:rsidR="00E77355" w:rsidRPr="008F2E9E" w:rsidRDefault="008F2E9E" w:rsidP="000B6EFA">
            <w:pPr>
              <w:pStyle w:val="NormalWeb"/>
            </w:pPr>
            <w:r w:rsidRPr="008F2E9E">
              <w:t>Dashboard</w:t>
            </w:r>
          </w:p>
        </w:tc>
        <w:tc>
          <w:tcPr>
            <w:tcW w:w="1000" w:type="pct"/>
          </w:tcPr>
          <w:p w14:paraId="06FB9559" w14:textId="5F400509" w:rsidR="00E77355" w:rsidRPr="00FB0E24" w:rsidRDefault="00FB0E24" w:rsidP="000B6EFA">
            <w:pPr>
              <w:pStyle w:val="NormalWeb"/>
            </w:pPr>
            <w:r w:rsidRPr="00FB0E24">
              <w:t>1</w:t>
            </w:r>
            <w:r w:rsidRPr="00FB0E24">
              <w:rPr>
                <w:vertAlign w:val="superscript"/>
              </w:rPr>
              <w:t>st</w:t>
            </w:r>
            <w:r w:rsidRPr="00FB0E24">
              <w:t xml:space="preserve"> October </w:t>
            </w:r>
          </w:p>
        </w:tc>
        <w:tc>
          <w:tcPr>
            <w:tcW w:w="1000" w:type="pct"/>
          </w:tcPr>
          <w:p w14:paraId="7C9D396A" w14:textId="0572B866" w:rsidR="00E77355" w:rsidRPr="00E12F47" w:rsidRDefault="00E12F47" w:rsidP="000B6EFA">
            <w:pPr>
              <w:pStyle w:val="NormalWeb"/>
            </w:pPr>
            <w:r w:rsidRPr="00E12F47">
              <w:t>20</w:t>
            </w:r>
            <w:r w:rsidRPr="00E12F47">
              <w:rPr>
                <w:vertAlign w:val="superscript"/>
              </w:rPr>
              <w:t>th</w:t>
            </w:r>
            <w:r w:rsidRPr="00E12F47">
              <w:t xml:space="preserve"> October2025</w:t>
            </w:r>
          </w:p>
        </w:tc>
        <w:tc>
          <w:tcPr>
            <w:tcW w:w="1000" w:type="pct"/>
          </w:tcPr>
          <w:p w14:paraId="36B09FA7" w14:textId="77777777" w:rsidR="00E77355" w:rsidRDefault="00E77355" w:rsidP="000B6EFA">
            <w:pPr>
              <w:pStyle w:val="NormalWeb"/>
              <w:rPr>
                <w:b/>
                <w:bCs/>
              </w:rPr>
            </w:pPr>
          </w:p>
        </w:tc>
      </w:tr>
      <w:tr w:rsidR="00E77355" w14:paraId="65D30336" w14:textId="77777777">
        <w:tc>
          <w:tcPr>
            <w:tcW w:w="1000" w:type="pct"/>
          </w:tcPr>
          <w:p w14:paraId="0E71C10E" w14:textId="2489AADD" w:rsidR="00E77355" w:rsidRPr="004254E3" w:rsidRDefault="004254E3" w:rsidP="000B6EFA">
            <w:pPr>
              <w:pStyle w:val="NormalWeb"/>
            </w:pPr>
            <w:r>
              <w:t>Testing &amp;QA</w:t>
            </w:r>
          </w:p>
        </w:tc>
        <w:tc>
          <w:tcPr>
            <w:tcW w:w="1000" w:type="pct"/>
          </w:tcPr>
          <w:p w14:paraId="3D08018A" w14:textId="686E2CE2" w:rsidR="00E77355" w:rsidRPr="00AF7CE7" w:rsidRDefault="00FB0E24" w:rsidP="000B6EFA">
            <w:pPr>
              <w:pStyle w:val="NormalWeb"/>
            </w:pPr>
            <w:r w:rsidRPr="00AF7CE7">
              <w:t xml:space="preserve">Beta Testing </w:t>
            </w:r>
          </w:p>
        </w:tc>
        <w:tc>
          <w:tcPr>
            <w:tcW w:w="1000" w:type="pct"/>
          </w:tcPr>
          <w:p w14:paraId="772FE199" w14:textId="38D84C95" w:rsidR="00E77355" w:rsidRPr="00AF7CE7" w:rsidRDefault="00BE14F1" w:rsidP="000B6EFA">
            <w:pPr>
              <w:pStyle w:val="NormalWeb"/>
            </w:pPr>
            <w:r w:rsidRPr="00AF7CE7">
              <w:t>22</w:t>
            </w:r>
            <w:r w:rsidR="00BA0C86" w:rsidRPr="00AF7CE7">
              <w:rPr>
                <w:vertAlign w:val="superscript"/>
              </w:rPr>
              <w:t>nd</w:t>
            </w:r>
            <w:r w:rsidR="00BA0C86" w:rsidRPr="00AF7CE7">
              <w:t xml:space="preserve"> October 20205</w:t>
            </w:r>
          </w:p>
        </w:tc>
        <w:tc>
          <w:tcPr>
            <w:tcW w:w="1000" w:type="pct"/>
          </w:tcPr>
          <w:p w14:paraId="02EE9BF4" w14:textId="4C1A351B" w:rsidR="00E77355" w:rsidRPr="00AF7CE7" w:rsidRDefault="00BA0C86" w:rsidP="000B6EFA">
            <w:pPr>
              <w:pStyle w:val="NormalWeb"/>
            </w:pPr>
            <w:r w:rsidRPr="00AF7CE7">
              <w:t>15</w:t>
            </w:r>
            <w:r w:rsidRPr="00AF7CE7">
              <w:rPr>
                <w:vertAlign w:val="superscript"/>
              </w:rPr>
              <w:t>th</w:t>
            </w:r>
            <w:r w:rsidRPr="00AF7CE7">
              <w:t xml:space="preserve"> November</w:t>
            </w:r>
          </w:p>
        </w:tc>
        <w:tc>
          <w:tcPr>
            <w:tcW w:w="1000" w:type="pct"/>
          </w:tcPr>
          <w:p w14:paraId="16E18C60" w14:textId="77777777" w:rsidR="00E77355" w:rsidRDefault="00E77355" w:rsidP="000B6EFA">
            <w:pPr>
              <w:pStyle w:val="NormalWeb"/>
              <w:rPr>
                <w:b/>
                <w:bCs/>
              </w:rPr>
            </w:pPr>
          </w:p>
        </w:tc>
      </w:tr>
      <w:tr w:rsidR="00E77355" w14:paraId="26434245" w14:textId="77777777">
        <w:tc>
          <w:tcPr>
            <w:tcW w:w="1000" w:type="pct"/>
          </w:tcPr>
          <w:p w14:paraId="6B2F1245" w14:textId="0C697FFD" w:rsidR="00E77355" w:rsidRPr="004254E3" w:rsidRDefault="004254E3" w:rsidP="000B6EFA">
            <w:pPr>
              <w:pStyle w:val="NormalWeb"/>
            </w:pPr>
            <w:r>
              <w:t>L</w:t>
            </w:r>
            <w:r w:rsidR="00F5120B">
              <w:t xml:space="preserve">aunch </w:t>
            </w:r>
            <w:r w:rsidR="005931B9">
              <w:t>Preparation</w:t>
            </w:r>
          </w:p>
        </w:tc>
        <w:tc>
          <w:tcPr>
            <w:tcW w:w="1000" w:type="pct"/>
          </w:tcPr>
          <w:p w14:paraId="07DCD13D" w14:textId="41B3ECC7" w:rsidR="00E77355" w:rsidRPr="001368AF" w:rsidRDefault="005931B9" w:rsidP="000B6EFA">
            <w:pPr>
              <w:pStyle w:val="NormalWeb"/>
            </w:pPr>
            <w:r>
              <w:t>Training</w:t>
            </w:r>
            <w:r w:rsidR="001368AF">
              <w:t>, submission</w:t>
            </w:r>
          </w:p>
        </w:tc>
        <w:tc>
          <w:tcPr>
            <w:tcW w:w="1000" w:type="pct"/>
          </w:tcPr>
          <w:p w14:paraId="3D53C17D" w14:textId="7471E037" w:rsidR="00E77355" w:rsidRPr="005931B9" w:rsidRDefault="005931B9" w:rsidP="000B6EFA">
            <w:pPr>
              <w:pStyle w:val="NormalWeb"/>
            </w:pPr>
            <w:r w:rsidRPr="005931B9">
              <w:t>16</w:t>
            </w:r>
            <w:r w:rsidRPr="005931B9">
              <w:rPr>
                <w:vertAlign w:val="superscript"/>
              </w:rPr>
              <w:t>th</w:t>
            </w:r>
            <w:r w:rsidRPr="005931B9">
              <w:t xml:space="preserve"> November2025</w:t>
            </w:r>
          </w:p>
        </w:tc>
        <w:tc>
          <w:tcPr>
            <w:tcW w:w="1000" w:type="pct"/>
          </w:tcPr>
          <w:p w14:paraId="5132B851" w14:textId="77777777" w:rsidR="00E77355" w:rsidRDefault="00E77355" w:rsidP="000B6EFA">
            <w:pPr>
              <w:pStyle w:val="NormalWeb"/>
              <w:rPr>
                <w:b/>
                <w:bCs/>
              </w:rPr>
            </w:pPr>
          </w:p>
        </w:tc>
        <w:tc>
          <w:tcPr>
            <w:tcW w:w="1000" w:type="pct"/>
          </w:tcPr>
          <w:p w14:paraId="21D5E873" w14:textId="77777777" w:rsidR="00E77355" w:rsidRDefault="00E77355" w:rsidP="000B6EFA">
            <w:pPr>
              <w:pStyle w:val="NormalWeb"/>
              <w:rPr>
                <w:b/>
                <w:bCs/>
              </w:rPr>
            </w:pPr>
          </w:p>
        </w:tc>
      </w:tr>
      <w:tr w:rsidR="00E77355" w14:paraId="32F7944D" w14:textId="77777777">
        <w:tc>
          <w:tcPr>
            <w:tcW w:w="1000" w:type="pct"/>
          </w:tcPr>
          <w:p w14:paraId="7D521745" w14:textId="77777777" w:rsidR="00E77355" w:rsidRDefault="00E77355" w:rsidP="000B6EFA">
            <w:pPr>
              <w:pStyle w:val="NormalWeb"/>
              <w:rPr>
                <w:b/>
                <w:bCs/>
              </w:rPr>
            </w:pPr>
          </w:p>
        </w:tc>
        <w:tc>
          <w:tcPr>
            <w:tcW w:w="1000" w:type="pct"/>
          </w:tcPr>
          <w:p w14:paraId="5153B9D6" w14:textId="77777777" w:rsidR="00E77355" w:rsidRDefault="00E77355" w:rsidP="000B6EFA">
            <w:pPr>
              <w:pStyle w:val="NormalWeb"/>
              <w:rPr>
                <w:b/>
                <w:bCs/>
              </w:rPr>
            </w:pPr>
          </w:p>
        </w:tc>
        <w:tc>
          <w:tcPr>
            <w:tcW w:w="1000" w:type="pct"/>
          </w:tcPr>
          <w:p w14:paraId="140D25AE" w14:textId="77777777" w:rsidR="00E77355" w:rsidRDefault="00E77355" w:rsidP="000B6EFA">
            <w:pPr>
              <w:pStyle w:val="NormalWeb"/>
              <w:rPr>
                <w:b/>
                <w:bCs/>
              </w:rPr>
            </w:pPr>
          </w:p>
        </w:tc>
        <w:tc>
          <w:tcPr>
            <w:tcW w:w="1000" w:type="pct"/>
          </w:tcPr>
          <w:p w14:paraId="576B3D01" w14:textId="77777777" w:rsidR="00E77355" w:rsidRDefault="00E77355" w:rsidP="000B6EFA">
            <w:pPr>
              <w:pStyle w:val="NormalWeb"/>
              <w:rPr>
                <w:b/>
                <w:bCs/>
              </w:rPr>
            </w:pPr>
          </w:p>
        </w:tc>
        <w:tc>
          <w:tcPr>
            <w:tcW w:w="1000" w:type="pct"/>
          </w:tcPr>
          <w:p w14:paraId="4810436D" w14:textId="77777777" w:rsidR="00E77355" w:rsidRDefault="00E77355" w:rsidP="000B6EFA">
            <w:pPr>
              <w:pStyle w:val="NormalWeb"/>
              <w:rPr>
                <w:b/>
                <w:bCs/>
              </w:rPr>
            </w:pPr>
          </w:p>
        </w:tc>
      </w:tr>
      <w:tr w:rsidR="00E77355" w14:paraId="4D6905C2" w14:textId="77777777">
        <w:tc>
          <w:tcPr>
            <w:tcW w:w="1000" w:type="pct"/>
          </w:tcPr>
          <w:p w14:paraId="5F01106F" w14:textId="77777777" w:rsidR="00E77355" w:rsidRDefault="00E77355" w:rsidP="000B6EFA">
            <w:pPr>
              <w:pStyle w:val="NormalWeb"/>
              <w:rPr>
                <w:b/>
                <w:bCs/>
              </w:rPr>
            </w:pPr>
          </w:p>
        </w:tc>
        <w:tc>
          <w:tcPr>
            <w:tcW w:w="1000" w:type="pct"/>
          </w:tcPr>
          <w:p w14:paraId="46E05095" w14:textId="77777777" w:rsidR="00E77355" w:rsidRDefault="00E77355" w:rsidP="000B6EFA">
            <w:pPr>
              <w:pStyle w:val="NormalWeb"/>
              <w:rPr>
                <w:b/>
                <w:bCs/>
              </w:rPr>
            </w:pPr>
          </w:p>
        </w:tc>
        <w:tc>
          <w:tcPr>
            <w:tcW w:w="1000" w:type="pct"/>
          </w:tcPr>
          <w:p w14:paraId="2680514D" w14:textId="77777777" w:rsidR="00E77355" w:rsidRDefault="00E77355" w:rsidP="000B6EFA">
            <w:pPr>
              <w:pStyle w:val="NormalWeb"/>
              <w:rPr>
                <w:b/>
                <w:bCs/>
              </w:rPr>
            </w:pPr>
          </w:p>
        </w:tc>
        <w:tc>
          <w:tcPr>
            <w:tcW w:w="1000" w:type="pct"/>
          </w:tcPr>
          <w:p w14:paraId="23BBC367" w14:textId="77777777" w:rsidR="00E77355" w:rsidRDefault="00E77355" w:rsidP="000B6EFA">
            <w:pPr>
              <w:pStyle w:val="NormalWeb"/>
              <w:rPr>
                <w:b/>
                <w:bCs/>
              </w:rPr>
            </w:pPr>
          </w:p>
        </w:tc>
        <w:tc>
          <w:tcPr>
            <w:tcW w:w="1000" w:type="pct"/>
          </w:tcPr>
          <w:p w14:paraId="75440461" w14:textId="77777777" w:rsidR="00E77355" w:rsidRDefault="00E77355" w:rsidP="000B6EFA">
            <w:pPr>
              <w:pStyle w:val="NormalWeb"/>
              <w:rPr>
                <w:b/>
                <w:bCs/>
              </w:rPr>
            </w:pPr>
          </w:p>
        </w:tc>
      </w:tr>
    </w:tbl>
    <w:p w14:paraId="53959E0F" w14:textId="6832837C" w:rsidR="004D31A3" w:rsidRPr="004E5221" w:rsidRDefault="004D31A3" w:rsidP="000B6EFA">
      <w:pPr>
        <w:pStyle w:val="NormalWeb"/>
        <w:rPr>
          <w:b/>
          <w:bCs/>
        </w:rPr>
      </w:pPr>
    </w:p>
    <w:p w14:paraId="7C58DDA9" w14:textId="77777777" w:rsidR="000B6EFA" w:rsidRDefault="000B6EFA" w:rsidP="000B6EFA">
      <w:pPr>
        <w:pStyle w:val="NormalWeb"/>
      </w:pPr>
    </w:p>
    <w:p w14:paraId="4FAAC668" w14:textId="77777777" w:rsidR="00285D18" w:rsidRDefault="00285D18" w:rsidP="000B6EFA">
      <w:pPr>
        <w:pStyle w:val="NormalWeb"/>
        <w:rPr>
          <w:b/>
          <w:bCs/>
        </w:rPr>
      </w:pPr>
    </w:p>
    <w:p w14:paraId="0AEB2F45" w14:textId="77777777" w:rsidR="00285D18" w:rsidRDefault="00285D18" w:rsidP="000B6EFA">
      <w:pPr>
        <w:pStyle w:val="NormalWeb"/>
        <w:rPr>
          <w:b/>
          <w:bCs/>
        </w:rPr>
      </w:pPr>
    </w:p>
    <w:p w14:paraId="783C8C8F" w14:textId="658A6FAD" w:rsidR="000B6EFA" w:rsidRPr="0025366F" w:rsidRDefault="000B6EFA" w:rsidP="000B6EFA">
      <w:pPr>
        <w:pStyle w:val="NormalWeb"/>
        <w:rPr>
          <w:b/>
          <w:bCs/>
        </w:rPr>
      </w:pPr>
      <w:r w:rsidRPr="0025366F">
        <w:rPr>
          <w:b/>
          <w:bCs/>
        </w:rPr>
        <w:t>4.1 Research Design</w:t>
      </w:r>
    </w:p>
    <w:p w14:paraId="16569612" w14:textId="37FB7C63" w:rsidR="007B4DDF" w:rsidRDefault="000B6EFA" w:rsidP="007B4DDF">
      <w:pPr>
        <w:pStyle w:val="NormalWeb"/>
      </w:pPr>
      <w:r>
        <w:t>The study adopts a mixed-methods research design, integrating qualitative and quantitative data to provide a comprehensive understanding of the Family Touch app’s effectiveness. This approach is particularly suitable for evaluating digital health interventions, as it allows for the triangulation of insights from user experiences, behavioural data, and system performance metrics.</w:t>
      </w:r>
      <w:r w:rsidR="00D67C3E">
        <w:t xml:space="preserve"> </w:t>
      </w:r>
      <w:r w:rsidR="007B4DDF">
        <w:t>The qualitative component focuses on capturing the lived experiences of patients, family members, and healthcare professionals through semi-structured interviews and open-ended survey responses. These narratives provide depth and context to the emotional and relational aspects of hospital communication.</w:t>
      </w:r>
      <w:r w:rsidR="00425143">
        <w:t xml:space="preserve"> </w:t>
      </w:r>
      <w:r w:rsidR="007B4DDF">
        <w:t xml:space="preserve">The quantitative component involves analysing app usage data, structured survey responses, and predictive modelling outputs. This enables the measurement of key performance indicators (KPIs) such as response times, frequency of </w:t>
      </w:r>
      <w:r w:rsidR="007B4DDF">
        <w:lastRenderedPageBreak/>
        <w:t>interactions, satisfaction scores, and meal refusal rates</w:t>
      </w:r>
      <w:r w:rsidR="00425143">
        <w:t xml:space="preserve"> </w:t>
      </w:r>
      <w:r w:rsidR="00425143" w:rsidRPr="00425143">
        <w:t>(Creswell &amp; Plano Clark, 2017; O’Cathain et al., 2010; Polit &amp; Beck, 2017; Braun &amp; Clarke, 2006; Yardley et al., 2015).</w:t>
      </w:r>
    </w:p>
    <w:p w14:paraId="12C7EC8F" w14:textId="77777777" w:rsidR="007B4DDF" w:rsidRDefault="007B4DDF" w:rsidP="007B4DDF">
      <w:pPr>
        <w:pStyle w:val="NormalWeb"/>
      </w:pPr>
    </w:p>
    <w:p w14:paraId="1CDED927" w14:textId="77777777" w:rsidR="00CD1874" w:rsidRDefault="00CD1874" w:rsidP="007B4DDF">
      <w:pPr>
        <w:pStyle w:val="NormalWeb"/>
      </w:pPr>
    </w:p>
    <w:p w14:paraId="4A696356" w14:textId="77777777" w:rsidR="00CD1874" w:rsidRDefault="00CD1874" w:rsidP="007B4DDF">
      <w:pPr>
        <w:pStyle w:val="NormalWeb"/>
      </w:pPr>
    </w:p>
    <w:p w14:paraId="1ACAF062" w14:textId="2C3D6571" w:rsidR="007B4DDF" w:rsidRDefault="007B4DDF" w:rsidP="007B4DDF">
      <w:pPr>
        <w:pStyle w:val="NormalWeb"/>
      </w:pPr>
      <w:r>
        <w:t>By combining these methods, the study aims to:</w:t>
      </w:r>
    </w:p>
    <w:p w14:paraId="7674AF8C" w14:textId="77777777" w:rsidR="007B4DDF" w:rsidRDefault="007B4DDF" w:rsidP="007B4DDF">
      <w:pPr>
        <w:pStyle w:val="NormalWeb"/>
      </w:pPr>
    </w:p>
    <w:p w14:paraId="757F86CA" w14:textId="77777777" w:rsidR="007B4DDF" w:rsidRDefault="007B4DDF" w:rsidP="00FE469D">
      <w:pPr>
        <w:pStyle w:val="NormalWeb"/>
        <w:numPr>
          <w:ilvl w:val="0"/>
          <w:numId w:val="4"/>
        </w:numPr>
      </w:pPr>
      <w:r>
        <w:t>Evaluate the usability and accessibility of the app interface</w:t>
      </w:r>
    </w:p>
    <w:p w14:paraId="482487DC" w14:textId="77777777" w:rsidR="007B4DDF" w:rsidRDefault="007B4DDF" w:rsidP="00FE469D">
      <w:pPr>
        <w:pStyle w:val="NormalWeb"/>
        <w:numPr>
          <w:ilvl w:val="0"/>
          <w:numId w:val="4"/>
        </w:numPr>
      </w:pPr>
      <w:r>
        <w:t>Measure the emotional impact of improved communication</w:t>
      </w:r>
    </w:p>
    <w:p w14:paraId="1B8D2944" w14:textId="77777777" w:rsidR="007B4DDF" w:rsidRDefault="007B4DDF" w:rsidP="00FE469D">
      <w:pPr>
        <w:pStyle w:val="NormalWeb"/>
        <w:numPr>
          <w:ilvl w:val="0"/>
          <w:numId w:val="4"/>
        </w:numPr>
      </w:pPr>
      <w:r>
        <w:t>Assess the operational benefits for healthcare staff</w:t>
      </w:r>
    </w:p>
    <w:p w14:paraId="4B957602" w14:textId="77777777" w:rsidR="007B4DDF" w:rsidRDefault="007B4DDF" w:rsidP="00FE469D">
      <w:pPr>
        <w:pStyle w:val="NormalWeb"/>
        <w:numPr>
          <w:ilvl w:val="0"/>
          <w:numId w:val="4"/>
        </w:numPr>
      </w:pPr>
      <w:r>
        <w:t>Identify patterns and predictors of user engagement</w:t>
      </w:r>
    </w:p>
    <w:p w14:paraId="0126F770" w14:textId="1CB1A41A" w:rsidR="007B4DDF" w:rsidRDefault="007B4DDF" w:rsidP="007B4DDF">
      <w:pPr>
        <w:pStyle w:val="NormalWeb"/>
      </w:pPr>
      <w:r>
        <w:t>This design ensures that both subjective experiences and objective metrics are considered, offering a holistic evaluation of the Family Touch intervention.</w:t>
      </w:r>
    </w:p>
    <w:p w14:paraId="4796ED4E" w14:textId="77777777" w:rsidR="000370E1" w:rsidRDefault="000370E1" w:rsidP="000370E1">
      <w:pPr>
        <w:pStyle w:val="NormalWeb"/>
      </w:pPr>
      <w:r>
        <w:t>4.2 Data Collection</w:t>
      </w:r>
    </w:p>
    <w:p w14:paraId="041A9EAF" w14:textId="341A0190" w:rsidR="000370E1" w:rsidRDefault="000370E1" w:rsidP="000370E1">
      <w:pPr>
        <w:pStyle w:val="NormalWeb"/>
      </w:pPr>
      <w:r>
        <w:t>Data collection is structure</w:t>
      </w:r>
      <w:r w:rsidR="00A06A73">
        <w:t xml:space="preserve">d </w:t>
      </w:r>
      <w:r w:rsidR="00D27047">
        <w:t>on</w:t>
      </w:r>
      <w:r w:rsidR="00A06A73">
        <w:t xml:space="preserve"> GitHub </w:t>
      </w:r>
      <w:r w:rsidR="00D27047">
        <w:t xml:space="preserve">and </w:t>
      </w:r>
      <w:r w:rsidR="00DB23D2">
        <w:t>Kaggle</w:t>
      </w:r>
    </w:p>
    <w:p w14:paraId="004912C5" w14:textId="77777777" w:rsidR="000370E1" w:rsidRDefault="000370E1" w:rsidP="000370E1">
      <w:pPr>
        <w:pStyle w:val="NormalWeb"/>
      </w:pPr>
      <w:r>
        <w:t>a. Surveys</w:t>
      </w:r>
    </w:p>
    <w:p w14:paraId="0E61C751" w14:textId="77777777" w:rsidR="000370E1" w:rsidRDefault="000370E1" w:rsidP="000370E1">
      <w:pPr>
        <w:pStyle w:val="NormalWeb"/>
      </w:pPr>
      <w:r>
        <w:t>Structured surveys are administered to three stakeholder groups: patients, family members, and healthcare professionals. The surveys include Likert-scale items, multiple-choice questions, and open-ended prompts covering:</w:t>
      </w:r>
    </w:p>
    <w:p w14:paraId="5828274C" w14:textId="77777777" w:rsidR="000370E1" w:rsidRDefault="000370E1" w:rsidP="000370E1">
      <w:pPr>
        <w:pStyle w:val="NormalWeb"/>
      </w:pPr>
    </w:p>
    <w:p w14:paraId="177871A6" w14:textId="54550039" w:rsidR="000370E1" w:rsidRDefault="000370E1" w:rsidP="00FE469D">
      <w:pPr>
        <w:pStyle w:val="NormalWeb"/>
        <w:numPr>
          <w:ilvl w:val="0"/>
          <w:numId w:val="7"/>
        </w:numPr>
      </w:pPr>
      <w:r>
        <w:t>Perceived ease of use</w:t>
      </w:r>
    </w:p>
    <w:p w14:paraId="358C7437" w14:textId="3DEC7A63" w:rsidR="000370E1" w:rsidRDefault="000370E1" w:rsidP="00FE469D">
      <w:pPr>
        <w:pStyle w:val="NormalWeb"/>
        <w:numPr>
          <w:ilvl w:val="0"/>
          <w:numId w:val="7"/>
        </w:numPr>
      </w:pPr>
      <w:r>
        <w:t>Emotional reassurance</w:t>
      </w:r>
    </w:p>
    <w:p w14:paraId="59FA492E" w14:textId="25DB4CCB" w:rsidR="000370E1" w:rsidRDefault="000370E1" w:rsidP="00FE469D">
      <w:pPr>
        <w:pStyle w:val="NormalWeb"/>
        <w:numPr>
          <w:ilvl w:val="0"/>
          <w:numId w:val="7"/>
        </w:numPr>
      </w:pPr>
      <w:r>
        <w:t>Frequency and clarity of updates</w:t>
      </w:r>
    </w:p>
    <w:p w14:paraId="47EF5B98" w14:textId="548BCBD9" w:rsidR="000370E1" w:rsidRDefault="000370E1" w:rsidP="00FE469D">
      <w:pPr>
        <w:pStyle w:val="NormalWeb"/>
        <w:numPr>
          <w:ilvl w:val="0"/>
          <w:numId w:val="7"/>
        </w:numPr>
      </w:pPr>
      <w:r>
        <w:t>Satisfaction with communication</w:t>
      </w:r>
    </w:p>
    <w:p w14:paraId="45A54C52" w14:textId="15EC312D" w:rsidR="000370E1" w:rsidRDefault="000370E1" w:rsidP="00FE469D">
      <w:pPr>
        <w:pStyle w:val="NormalWeb"/>
        <w:numPr>
          <w:ilvl w:val="0"/>
          <w:numId w:val="7"/>
        </w:numPr>
      </w:pPr>
      <w:r>
        <w:t>Suggestions for improvement</w:t>
      </w:r>
    </w:p>
    <w:p w14:paraId="2BDD9D39" w14:textId="77777777" w:rsidR="001C2966" w:rsidRDefault="001C2966" w:rsidP="001C2966">
      <w:pPr>
        <w:pStyle w:val="NormalWeb"/>
      </w:pPr>
    </w:p>
    <w:p w14:paraId="6FE5593D" w14:textId="77777777" w:rsidR="001C2966" w:rsidRDefault="001C2966" w:rsidP="001C2966">
      <w:pPr>
        <w:pStyle w:val="NormalWeb"/>
      </w:pPr>
      <w:r>
        <w:t>b. Interviews</w:t>
      </w:r>
    </w:p>
    <w:p w14:paraId="4C9D6894" w14:textId="77777777" w:rsidR="001C2966" w:rsidRDefault="001C2966" w:rsidP="00D83899">
      <w:pPr>
        <w:pStyle w:val="NormalWeb"/>
      </w:pPr>
      <w:r>
        <w:t>Semi-structured interviews are conducted with hospital administrators and selected participants from each stakeholder group. These interviews explore:</w:t>
      </w:r>
    </w:p>
    <w:p w14:paraId="01EC2C90" w14:textId="4E9C29DB" w:rsidR="00DC1594" w:rsidRDefault="00DC1594" w:rsidP="00FE469D">
      <w:pPr>
        <w:pStyle w:val="NormalWeb"/>
        <w:numPr>
          <w:ilvl w:val="0"/>
          <w:numId w:val="40"/>
        </w:numPr>
      </w:pPr>
      <w:r>
        <w:t>Institutional communication challenges</w:t>
      </w:r>
    </w:p>
    <w:p w14:paraId="43CEDB51" w14:textId="71C097BA" w:rsidR="0085052F" w:rsidRDefault="00DC1594" w:rsidP="00FE469D">
      <w:pPr>
        <w:pStyle w:val="NormalWeb"/>
        <w:numPr>
          <w:ilvl w:val="0"/>
          <w:numId w:val="41"/>
        </w:numPr>
      </w:pPr>
      <w:r>
        <w:lastRenderedPageBreak/>
        <w:t>Can you describe the main communication challenges your department faces when interacting with patients and families?</w:t>
      </w:r>
    </w:p>
    <w:p w14:paraId="4AA08D21" w14:textId="0489AA98" w:rsidR="00DC1594" w:rsidRDefault="00DC1594" w:rsidP="00FE469D">
      <w:pPr>
        <w:pStyle w:val="NormalWeb"/>
        <w:numPr>
          <w:ilvl w:val="0"/>
          <w:numId w:val="41"/>
        </w:numPr>
      </w:pPr>
      <w:r>
        <w:t>How do these challenges affect workflow, patient satisfaction, or staff efficiency?</w:t>
      </w:r>
    </w:p>
    <w:p w14:paraId="66D3575C" w14:textId="77777777" w:rsidR="00DC1594" w:rsidRDefault="00DC1594" w:rsidP="00DC1594">
      <w:pPr>
        <w:pStyle w:val="NormalWeb"/>
      </w:pPr>
      <w:r>
        <w:t>2. Expectations from digital tools</w:t>
      </w:r>
    </w:p>
    <w:p w14:paraId="42C1BF97" w14:textId="137C16B2" w:rsidR="0085052F" w:rsidRDefault="00DC1594" w:rsidP="00FE469D">
      <w:pPr>
        <w:pStyle w:val="NormalWeb"/>
        <w:numPr>
          <w:ilvl w:val="0"/>
          <w:numId w:val="42"/>
        </w:numPr>
      </w:pPr>
      <w:r>
        <w:t>What features would you expect from a hospital communication app to support your daily work?</w:t>
      </w:r>
    </w:p>
    <w:p w14:paraId="22B58071" w14:textId="1A7F590C" w:rsidR="00DC1594" w:rsidRDefault="00DC1594" w:rsidP="00FE469D">
      <w:pPr>
        <w:pStyle w:val="NormalWeb"/>
        <w:numPr>
          <w:ilvl w:val="0"/>
          <w:numId w:val="42"/>
        </w:numPr>
      </w:pPr>
      <w:r>
        <w:t>In your view, how should digital tools complement existing communication practices?</w:t>
      </w:r>
    </w:p>
    <w:p w14:paraId="280D31D0" w14:textId="77777777" w:rsidR="00DC1594" w:rsidRDefault="00DC1594" w:rsidP="00DC1594">
      <w:pPr>
        <w:pStyle w:val="NormalWeb"/>
      </w:pPr>
    </w:p>
    <w:p w14:paraId="1D3CCC56" w14:textId="77777777" w:rsidR="00DC1594" w:rsidRDefault="00DC1594" w:rsidP="00DC1594">
      <w:pPr>
        <w:pStyle w:val="NormalWeb"/>
      </w:pPr>
      <w:r>
        <w:t>3. Perceived impact of Family Touch</w:t>
      </w:r>
    </w:p>
    <w:p w14:paraId="14944E28" w14:textId="77777777" w:rsidR="00E77224" w:rsidRDefault="00DC1594" w:rsidP="00FE469D">
      <w:pPr>
        <w:pStyle w:val="NormalWeb"/>
        <w:numPr>
          <w:ilvl w:val="0"/>
          <w:numId w:val="43"/>
        </w:numPr>
      </w:pPr>
      <w:r>
        <w:t>Since using Family Touch, what changes have you noticed in communication with patients and families?</w:t>
      </w:r>
    </w:p>
    <w:p w14:paraId="071F60E7" w14:textId="00388D60" w:rsidR="00DC1594" w:rsidRDefault="00DC1594" w:rsidP="00FE469D">
      <w:pPr>
        <w:pStyle w:val="NormalWeb"/>
        <w:numPr>
          <w:ilvl w:val="0"/>
          <w:numId w:val="43"/>
        </w:numPr>
      </w:pPr>
      <w:r>
        <w:t>Do you feel the app has improved emotional support, transparency, or efficiency? Can you give examples?”</w:t>
      </w:r>
    </w:p>
    <w:p w14:paraId="63A977CB" w14:textId="77777777" w:rsidR="00DC1594" w:rsidRDefault="00DC1594" w:rsidP="00DC1594">
      <w:pPr>
        <w:pStyle w:val="NormalWeb"/>
      </w:pPr>
      <w:r>
        <w:t>4. Barriers to adoption and scalability</w:t>
      </w:r>
    </w:p>
    <w:p w14:paraId="6205D3AF" w14:textId="77777777" w:rsidR="00B24D6A" w:rsidRDefault="00DC1594" w:rsidP="00FE469D">
      <w:pPr>
        <w:pStyle w:val="NormalWeb"/>
        <w:numPr>
          <w:ilvl w:val="0"/>
          <w:numId w:val="44"/>
        </w:numPr>
      </w:pPr>
      <w:r>
        <w:t>What factors might prevent wider adoption of Family Touch in your hospital?</w:t>
      </w:r>
    </w:p>
    <w:p w14:paraId="25ED333C" w14:textId="1496C98D" w:rsidR="00DC1594" w:rsidRDefault="00DC1594" w:rsidP="00FE469D">
      <w:pPr>
        <w:pStyle w:val="NormalWeb"/>
        <w:numPr>
          <w:ilvl w:val="0"/>
          <w:numId w:val="44"/>
        </w:numPr>
      </w:pPr>
      <w:r>
        <w:t>What challenges do you foresee in scaling the app across multiple departments or institutions?</w:t>
      </w:r>
    </w:p>
    <w:p w14:paraId="40DACA64" w14:textId="77777777" w:rsidR="001C2966" w:rsidRDefault="001C2966" w:rsidP="001C2966">
      <w:pPr>
        <w:pStyle w:val="NormalWeb"/>
      </w:pPr>
    </w:p>
    <w:p w14:paraId="444158A7" w14:textId="77777777" w:rsidR="00794E80" w:rsidRDefault="00794E80" w:rsidP="00794E80">
      <w:pPr>
        <w:pStyle w:val="NormalWeb"/>
      </w:pPr>
      <w:r>
        <w:t>c. App Usage Logs and Feedback Forms</w:t>
      </w:r>
    </w:p>
    <w:p w14:paraId="19F2EACB" w14:textId="77777777" w:rsidR="00794E80" w:rsidRDefault="00794E80" w:rsidP="00794E80">
      <w:pPr>
        <w:pStyle w:val="NormalWeb"/>
      </w:pPr>
      <w:r>
        <w:t>The Family Touch app is equipped with backend analytics that capture:</w:t>
      </w:r>
    </w:p>
    <w:p w14:paraId="2D737244" w14:textId="223DD992" w:rsidR="00794E80" w:rsidRDefault="00794E80" w:rsidP="00FE469D">
      <w:pPr>
        <w:pStyle w:val="NormalWeb"/>
        <w:numPr>
          <w:ilvl w:val="0"/>
          <w:numId w:val="8"/>
        </w:numPr>
      </w:pPr>
      <w:r>
        <w:t>Login frequency</w:t>
      </w:r>
    </w:p>
    <w:p w14:paraId="5740A4DD" w14:textId="39D0816B" w:rsidR="00794E80" w:rsidRDefault="00794E80" w:rsidP="00FE469D">
      <w:pPr>
        <w:pStyle w:val="NormalWeb"/>
        <w:numPr>
          <w:ilvl w:val="0"/>
          <w:numId w:val="8"/>
        </w:numPr>
      </w:pPr>
      <w:r>
        <w:t>Message exchange rates</w:t>
      </w:r>
    </w:p>
    <w:p w14:paraId="67C4F2A0" w14:textId="0F01B560" w:rsidR="00794E80" w:rsidRDefault="00794E80" w:rsidP="00FE469D">
      <w:pPr>
        <w:pStyle w:val="NormalWeb"/>
        <w:numPr>
          <w:ilvl w:val="0"/>
          <w:numId w:val="8"/>
        </w:numPr>
      </w:pPr>
      <w:r>
        <w:t>Update posting times</w:t>
      </w:r>
    </w:p>
    <w:p w14:paraId="622FA4DA" w14:textId="4F97CCA3" w:rsidR="00794E80" w:rsidRDefault="00794E80" w:rsidP="00FE469D">
      <w:pPr>
        <w:pStyle w:val="NormalWeb"/>
        <w:numPr>
          <w:ilvl w:val="0"/>
          <w:numId w:val="8"/>
        </w:numPr>
      </w:pPr>
      <w:r>
        <w:t>Meal selection activity</w:t>
      </w:r>
    </w:p>
    <w:p w14:paraId="5CE253A7" w14:textId="0D925BDD" w:rsidR="00794E80" w:rsidRDefault="00794E80" w:rsidP="00FE469D">
      <w:pPr>
        <w:pStyle w:val="NormalWeb"/>
        <w:numPr>
          <w:ilvl w:val="0"/>
          <w:numId w:val="8"/>
        </w:numPr>
      </w:pPr>
      <w:r>
        <w:t>Glossary tool usage</w:t>
      </w:r>
    </w:p>
    <w:p w14:paraId="71B0258D" w14:textId="77777777" w:rsidR="00794E80" w:rsidRDefault="00794E80" w:rsidP="00794E80">
      <w:pPr>
        <w:pStyle w:val="NormalWeb"/>
      </w:pPr>
    </w:p>
    <w:p w14:paraId="0D9D840B" w14:textId="77777777" w:rsidR="00794E80" w:rsidRDefault="00794E80" w:rsidP="00794E80">
      <w:pPr>
        <w:pStyle w:val="NormalWeb"/>
      </w:pPr>
      <w:r>
        <w:t>In-app feedback forms allow users to report issues, suggest features, and rate their experience. These forms provide real-time insights into usability and satisfaction.</w:t>
      </w:r>
    </w:p>
    <w:p w14:paraId="7545B69A" w14:textId="072D7253" w:rsidR="00794E80" w:rsidRDefault="00794E80" w:rsidP="00794E80">
      <w:pPr>
        <w:pStyle w:val="NormalWeb"/>
      </w:pPr>
      <w:r>
        <w:t>Together, these data sources offer a rich and multidimensional view of how Family Touch performs in a real-world hospital environment.</w:t>
      </w:r>
    </w:p>
    <w:p w14:paraId="5771E4C0" w14:textId="77777777" w:rsidR="00332424" w:rsidRDefault="00332424" w:rsidP="00332424">
      <w:pPr>
        <w:pStyle w:val="NormalWeb"/>
      </w:pPr>
      <w:r>
        <w:t>4.3 Sample</w:t>
      </w:r>
    </w:p>
    <w:p w14:paraId="47618772" w14:textId="77777777" w:rsidR="00332424" w:rsidRDefault="00332424" w:rsidP="00332424">
      <w:pPr>
        <w:pStyle w:val="NormalWeb"/>
      </w:pPr>
      <w:r>
        <w:t>The study sample includes 80 participants, selected through purposive sampling to ensure representation across key user groups.</w:t>
      </w:r>
    </w:p>
    <w:p w14:paraId="0395F743" w14:textId="77777777" w:rsidR="00332424" w:rsidRDefault="00332424" w:rsidP="00332424">
      <w:pPr>
        <w:pStyle w:val="NormalWeb"/>
      </w:pPr>
    </w:p>
    <w:p w14:paraId="2B3B6676" w14:textId="77777777" w:rsidR="00332424" w:rsidRDefault="00332424" w:rsidP="00332424">
      <w:pPr>
        <w:pStyle w:val="NormalWeb"/>
      </w:pPr>
      <w:r>
        <w:t>a. Patients (n = 30)</w:t>
      </w:r>
    </w:p>
    <w:p w14:paraId="20D67B49" w14:textId="77777777" w:rsidR="00332424" w:rsidRDefault="00332424" w:rsidP="00332424">
      <w:pPr>
        <w:pStyle w:val="NormalWeb"/>
      </w:pPr>
      <w:r>
        <w:t>Participants are drawn from long-term care wards, including post-operative recovery, geriatric units, and chronic illness management. Inclusion criteria:</w:t>
      </w:r>
    </w:p>
    <w:p w14:paraId="5F445EC2" w14:textId="77777777" w:rsidR="00332424" w:rsidRDefault="00332424" w:rsidP="00332424">
      <w:pPr>
        <w:pStyle w:val="NormalWeb"/>
      </w:pPr>
    </w:p>
    <w:p w14:paraId="59DCBCDE" w14:textId="77777777" w:rsidR="00EF4BA1" w:rsidRDefault="00332424" w:rsidP="00FE469D">
      <w:pPr>
        <w:pStyle w:val="NormalWeb"/>
        <w:numPr>
          <w:ilvl w:val="0"/>
          <w:numId w:val="9"/>
        </w:numPr>
      </w:pPr>
      <w:r>
        <w:t>Hospitalised for more than 5 days</w:t>
      </w:r>
    </w:p>
    <w:p w14:paraId="75DC2088" w14:textId="77777777" w:rsidR="00EF4BA1" w:rsidRDefault="00332424" w:rsidP="00FE469D">
      <w:pPr>
        <w:pStyle w:val="NormalWeb"/>
        <w:numPr>
          <w:ilvl w:val="0"/>
          <w:numId w:val="9"/>
        </w:numPr>
      </w:pPr>
      <w:r>
        <w:t>Cognitively able to use mobile devices</w:t>
      </w:r>
    </w:p>
    <w:p w14:paraId="4B991764" w14:textId="0DC5BC79" w:rsidR="00332424" w:rsidRDefault="00332424" w:rsidP="00FE469D">
      <w:pPr>
        <w:pStyle w:val="NormalWeb"/>
        <w:numPr>
          <w:ilvl w:val="0"/>
          <w:numId w:val="9"/>
        </w:numPr>
      </w:pPr>
      <w:r>
        <w:t>Consent to participate</w:t>
      </w:r>
    </w:p>
    <w:p w14:paraId="4B232B66" w14:textId="77777777" w:rsidR="00332424" w:rsidRDefault="00332424" w:rsidP="00332424">
      <w:pPr>
        <w:pStyle w:val="NormalWeb"/>
      </w:pPr>
    </w:p>
    <w:p w14:paraId="1F44BA41" w14:textId="77777777" w:rsidR="00332424" w:rsidRDefault="00332424" w:rsidP="00332424">
      <w:pPr>
        <w:pStyle w:val="NormalWeb"/>
      </w:pPr>
      <w:r>
        <w:t>b. Family Members (n = 30)</w:t>
      </w:r>
    </w:p>
    <w:p w14:paraId="54C7F48E" w14:textId="2AAA0D0E" w:rsidR="00794E80" w:rsidRDefault="00332424" w:rsidP="00332424">
      <w:pPr>
        <w:pStyle w:val="NormalWeb"/>
      </w:pPr>
      <w:r>
        <w:t>Family participants are those who have actively engaged with the app during the patient’s hospital stay. Inclusion criteria:</w:t>
      </w:r>
    </w:p>
    <w:p w14:paraId="267E6AE4" w14:textId="29BCA08D" w:rsidR="00F054A9" w:rsidRDefault="00240A7E" w:rsidP="00FE469D">
      <w:pPr>
        <w:pStyle w:val="NormalWeb"/>
        <w:numPr>
          <w:ilvl w:val="0"/>
          <w:numId w:val="10"/>
        </w:numPr>
      </w:pPr>
      <w:r>
        <w:t>Primary contact listed in hospital records</w:t>
      </w:r>
    </w:p>
    <w:p w14:paraId="58CEE764" w14:textId="44681BF6" w:rsidR="00F054A9" w:rsidRDefault="00240A7E" w:rsidP="00FE469D">
      <w:pPr>
        <w:pStyle w:val="NormalWeb"/>
        <w:numPr>
          <w:ilvl w:val="0"/>
          <w:numId w:val="10"/>
        </w:numPr>
      </w:pPr>
      <w:r>
        <w:t>Access to a smartphone or tablet</w:t>
      </w:r>
    </w:p>
    <w:p w14:paraId="4C070E6E" w14:textId="690584EE" w:rsidR="00240A7E" w:rsidRDefault="00240A7E" w:rsidP="00FE469D">
      <w:pPr>
        <w:pStyle w:val="NormalWeb"/>
        <w:numPr>
          <w:ilvl w:val="0"/>
          <w:numId w:val="10"/>
        </w:numPr>
      </w:pPr>
      <w:r>
        <w:t>Consent to participate</w:t>
      </w:r>
    </w:p>
    <w:p w14:paraId="45C16DC0" w14:textId="77777777" w:rsidR="00240A7E" w:rsidRDefault="00240A7E" w:rsidP="00240A7E">
      <w:pPr>
        <w:pStyle w:val="NormalWeb"/>
      </w:pPr>
    </w:p>
    <w:p w14:paraId="289C25C9" w14:textId="77777777" w:rsidR="00240A7E" w:rsidRDefault="00240A7E" w:rsidP="00240A7E">
      <w:pPr>
        <w:pStyle w:val="NormalWeb"/>
      </w:pPr>
      <w:r>
        <w:t>c. Healthcare Professionals (n = 20)</w:t>
      </w:r>
    </w:p>
    <w:p w14:paraId="09624AFE" w14:textId="77777777" w:rsidR="00240A7E" w:rsidRDefault="00240A7E" w:rsidP="00240A7E">
      <w:pPr>
        <w:pStyle w:val="NormalWeb"/>
      </w:pPr>
      <w:r>
        <w:t>Staff participants include nurses, doctors, and allied health professionals who have used the app to communicate with patients and families. Inclusion criteria:</w:t>
      </w:r>
    </w:p>
    <w:p w14:paraId="1AE3A3E1" w14:textId="77777777" w:rsidR="00240A7E" w:rsidRDefault="00240A7E" w:rsidP="00240A7E">
      <w:pPr>
        <w:pStyle w:val="NormalWeb"/>
      </w:pPr>
    </w:p>
    <w:p w14:paraId="3E3BE9D0" w14:textId="77777777" w:rsidR="00E04963" w:rsidRDefault="00240A7E" w:rsidP="00FE469D">
      <w:pPr>
        <w:pStyle w:val="NormalWeb"/>
        <w:numPr>
          <w:ilvl w:val="0"/>
          <w:numId w:val="11"/>
        </w:numPr>
      </w:pPr>
      <w:r>
        <w:t>Employed in participating wards</w:t>
      </w:r>
    </w:p>
    <w:p w14:paraId="08865C1F" w14:textId="77777777" w:rsidR="00E04963" w:rsidRDefault="00240A7E" w:rsidP="00FE469D">
      <w:pPr>
        <w:pStyle w:val="NormalWeb"/>
        <w:numPr>
          <w:ilvl w:val="0"/>
          <w:numId w:val="11"/>
        </w:numPr>
      </w:pPr>
      <w:r>
        <w:t>Trained in app usage</w:t>
      </w:r>
    </w:p>
    <w:p w14:paraId="4658DF18" w14:textId="03239E8E" w:rsidR="00240A7E" w:rsidRDefault="00240A7E" w:rsidP="00FE469D">
      <w:pPr>
        <w:pStyle w:val="NormalWeb"/>
        <w:numPr>
          <w:ilvl w:val="0"/>
          <w:numId w:val="11"/>
        </w:numPr>
      </w:pPr>
      <w:r>
        <w:t>Consent to participate</w:t>
      </w:r>
    </w:p>
    <w:p w14:paraId="5A737FA2" w14:textId="77777777" w:rsidR="00240A7E" w:rsidRDefault="00240A7E" w:rsidP="00240A7E">
      <w:pPr>
        <w:pStyle w:val="NormalWeb"/>
      </w:pPr>
    </w:p>
    <w:p w14:paraId="5964D6D0" w14:textId="1BF45F31" w:rsidR="00332424" w:rsidRDefault="00240A7E" w:rsidP="00240A7E">
      <w:pPr>
        <w:pStyle w:val="NormalWeb"/>
      </w:pPr>
      <w:r>
        <w:t>This sample size is sufficient for exploratory analysis and pilot evaluation, while also allowing for meaningful qualitative insights.</w:t>
      </w:r>
    </w:p>
    <w:p w14:paraId="3D300ED3" w14:textId="77777777" w:rsidR="00AC0EFF" w:rsidRDefault="00AC0EFF" w:rsidP="00AC0EFF">
      <w:pPr>
        <w:pStyle w:val="NormalWeb"/>
      </w:pPr>
      <w:r>
        <w:t>4.4 Ethical Considerations</w:t>
      </w:r>
    </w:p>
    <w:p w14:paraId="77B596F5" w14:textId="77777777" w:rsidR="00AC0EFF" w:rsidRDefault="00AC0EFF" w:rsidP="00AC0EFF">
      <w:pPr>
        <w:pStyle w:val="NormalWeb"/>
      </w:pPr>
      <w:r>
        <w:t>Ethical integrity is central to this study, particularly given the sensitive nature of healthcare communication and patient data.</w:t>
      </w:r>
    </w:p>
    <w:p w14:paraId="0C6D1AD6" w14:textId="77777777" w:rsidR="00AC0EFF" w:rsidRDefault="00AC0EFF" w:rsidP="00AC0EFF">
      <w:pPr>
        <w:pStyle w:val="NormalWeb"/>
      </w:pPr>
    </w:p>
    <w:p w14:paraId="50AB3186" w14:textId="77777777" w:rsidR="00AC0EFF" w:rsidRDefault="00AC0EFF" w:rsidP="00AC0EFF">
      <w:pPr>
        <w:pStyle w:val="NormalWeb"/>
      </w:pPr>
      <w:r>
        <w:lastRenderedPageBreak/>
        <w:t>a. Informed Consent</w:t>
      </w:r>
    </w:p>
    <w:p w14:paraId="5297BAD8" w14:textId="77777777" w:rsidR="00AC0EFF" w:rsidRDefault="00AC0EFF" w:rsidP="00AC0EFF">
      <w:pPr>
        <w:pStyle w:val="NormalWeb"/>
      </w:pPr>
      <w:r>
        <w:t>All participants receive detailed information sheets outlining the study’s purpose, procedures, risks, and benefits. Consent is obtained digitally via secure forms embedded in the app or through paper-based forms for in-person interviews.</w:t>
      </w:r>
    </w:p>
    <w:p w14:paraId="21E7D028" w14:textId="77777777" w:rsidR="00AC0EFF" w:rsidRDefault="00AC0EFF" w:rsidP="00AC0EFF">
      <w:pPr>
        <w:pStyle w:val="NormalWeb"/>
      </w:pPr>
    </w:p>
    <w:p w14:paraId="55294048" w14:textId="77777777" w:rsidR="00AC0EFF" w:rsidRDefault="00AC0EFF" w:rsidP="00AC0EFF">
      <w:pPr>
        <w:pStyle w:val="NormalWeb"/>
      </w:pPr>
      <w:r>
        <w:t>b. Data Privacy and Encryption</w:t>
      </w:r>
    </w:p>
    <w:p w14:paraId="2F47BD55" w14:textId="2A93FB60" w:rsidR="00AC0EFF" w:rsidRDefault="00AC0EFF" w:rsidP="00AC0EFF">
      <w:pPr>
        <w:pStyle w:val="NormalWeb"/>
      </w:pPr>
      <w:r>
        <w:t>The Family Touch app complies with GDPR and NHS Digital standards for data protection. All data is encrypted in transit and at rest using AES-256 protocols. Role-based access controls ensure that only authorised users can view or modify sensitive information.</w:t>
      </w:r>
    </w:p>
    <w:p w14:paraId="1209C4D1" w14:textId="77777777" w:rsidR="001834CD" w:rsidRDefault="001834CD" w:rsidP="001834CD">
      <w:pPr>
        <w:pStyle w:val="NormalWeb"/>
      </w:pPr>
      <w:r>
        <w:t>c. Anonymity and Confidentiality</w:t>
      </w:r>
    </w:p>
    <w:p w14:paraId="1BD049D0" w14:textId="77777777" w:rsidR="001834CD" w:rsidRDefault="001834CD" w:rsidP="001834CD">
      <w:pPr>
        <w:pStyle w:val="NormalWeb"/>
      </w:pPr>
      <w:r>
        <w:t>Survey responses and interview transcripts are anonymised using participant codes. Identifiable data is stored separately from analytical datasets. Reports and publications will present aggregated findings to protect individual identities.</w:t>
      </w:r>
    </w:p>
    <w:p w14:paraId="20AC79C5" w14:textId="77777777" w:rsidR="001834CD" w:rsidRDefault="001834CD" w:rsidP="001834CD">
      <w:pPr>
        <w:pStyle w:val="NormalWeb"/>
      </w:pPr>
    </w:p>
    <w:p w14:paraId="13C83FCE" w14:textId="77777777" w:rsidR="001834CD" w:rsidRDefault="001834CD" w:rsidP="001834CD">
      <w:pPr>
        <w:pStyle w:val="NormalWeb"/>
      </w:pPr>
      <w:r>
        <w:t>d. Ethical Approval</w:t>
      </w:r>
    </w:p>
    <w:p w14:paraId="21C5F9DF" w14:textId="74E95CB3" w:rsidR="001834CD" w:rsidRDefault="001834CD" w:rsidP="001834CD">
      <w:pPr>
        <w:pStyle w:val="NormalWeb"/>
      </w:pPr>
      <w:r>
        <w:t>The study protocol is submitted to the hospital’s Research Ethics Committee and complies with institutional guidelines for digital health research.These measures ensure that participants are protected and that the research adheres to the highest ethical standards.</w:t>
      </w:r>
    </w:p>
    <w:p w14:paraId="430FB521" w14:textId="77777777" w:rsidR="001834CD" w:rsidRDefault="001834CD" w:rsidP="001834CD">
      <w:pPr>
        <w:pStyle w:val="NormalWeb"/>
      </w:pPr>
    </w:p>
    <w:p w14:paraId="4CA49A04" w14:textId="77777777" w:rsidR="001834CD" w:rsidRDefault="001834CD" w:rsidP="001834CD">
      <w:pPr>
        <w:pStyle w:val="NormalWeb"/>
      </w:pPr>
      <w:r>
        <w:t>4.5 Tools</w:t>
      </w:r>
    </w:p>
    <w:p w14:paraId="7444E775" w14:textId="61B55BED" w:rsidR="00AC0EFF" w:rsidRDefault="001834CD" w:rsidP="001834CD">
      <w:pPr>
        <w:pStyle w:val="NormalWeb"/>
      </w:pPr>
      <w:r>
        <w:t>The study leverages a suite of analytical tools aligned with the researcher’s technical expertise and the project’s goals.</w:t>
      </w:r>
    </w:p>
    <w:p w14:paraId="343780AC" w14:textId="77777777" w:rsidR="008D3FCC" w:rsidRDefault="008D3FCC" w:rsidP="008D3FCC">
      <w:pPr>
        <w:pStyle w:val="NormalWeb"/>
      </w:pPr>
      <w:r>
        <w:t>a. Python</w:t>
      </w:r>
    </w:p>
    <w:p w14:paraId="50501E4D" w14:textId="77777777" w:rsidR="008D3FCC" w:rsidRDefault="008D3FCC" w:rsidP="008D3FCC">
      <w:pPr>
        <w:pStyle w:val="NormalWeb"/>
      </w:pPr>
      <w:r>
        <w:t>Python is used for:</w:t>
      </w:r>
    </w:p>
    <w:p w14:paraId="468E1EEE" w14:textId="77777777" w:rsidR="00FE6B53" w:rsidRDefault="008D3FCC" w:rsidP="00FE469D">
      <w:pPr>
        <w:pStyle w:val="NormalWeb"/>
        <w:numPr>
          <w:ilvl w:val="0"/>
          <w:numId w:val="39"/>
        </w:numPr>
      </w:pPr>
      <w:r>
        <w:t>Cleaning and preprocessing survey data</w:t>
      </w:r>
    </w:p>
    <w:p w14:paraId="6806B237" w14:textId="77777777" w:rsidR="00284DC3" w:rsidRDefault="008D3FCC" w:rsidP="00FE469D">
      <w:pPr>
        <w:pStyle w:val="NormalWeb"/>
        <w:numPr>
          <w:ilvl w:val="0"/>
          <w:numId w:val="39"/>
        </w:numPr>
      </w:pPr>
      <w:r>
        <w:t>Statistical analysis (e.g., t-tests, regression models)</w:t>
      </w:r>
    </w:p>
    <w:p w14:paraId="11D85C2F" w14:textId="0ACCA5F1" w:rsidR="008D3FCC" w:rsidRDefault="008D3FCC" w:rsidP="00FE469D">
      <w:pPr>
        <w:pStyle w:val="NormalWeb"/>
        <w:numPr>
          <w:ilvl w:val="0"/>
          <w:numId w:val="39"/>
        </w:numPr>
      </w:pPr>
      <w:r>
        <w:t>Visualisation of usage trends (e.g., matplotlib, seaborn)</w:t>
      </w:r>
    </w:p>
    <w:p w14:paraId="34553471" w14:textId="77777777" w:rsidR="008D3FCC" w:rsidRDefault="008D3FCC" w:rsidP="008D3FCC">
      <w:pPr>
        <w:pStyle w:val="NormalWeb"/>
      </w:pPr>
    </w:p>
    <w:p w14:paraId="43C9A3D3" w14:textId="77777777" w:rsidR="008D3FCC" w:rsidRDefault="008D3FCC" w:rsidP="008D3FCC">
      <w:pPr>
        <w:pStyle w:val="NormalWeb"/>
      </w:pPr>
      <w:r>
        <w:t>Python’s versatility and open-source libraries make it ideal for handling mixed data types and generating reproducible results.</w:t>
      </w:r>
    </w:p>
    <w:p w14:paraId="299EA826" w14:textId="77777777" w:rsidR="008D3FCC" w:rsidRDefault="008D3FCC" w:rsidP="008D3FCC">
      <w:pPr>
        <w:pStyle w:val="NormalWeb"/>
      </w:pPr>
    </w:p>
    <w:p w14:paraId="46A5931E" w14:textId="1E1068A0" w:rsidR="008D3FCC" w:rsidRDefault="008D3FCC" w:rsidP="008D3FCC">
      <w:pPr>
        <w:pStyle w:val="NormalWeb"/>
      </w:pPr>
      <w:r>
        <w:lastRenderedPageBreak/>
        <w:t xml:space="preserve">b. </w:t>
      </w:r>
      <w:r w:rsidR="001E2AED">
        <w:t xml:space="preserve">Django Platform </w:t>
      </w:r>
    </w:p>
    <w:p w14:paraId="5909D384" w14:textId="35AB5322" w:rsidR="008D3FCC" w:rsidRDefault="00446460" w:rsidP="008D3FCC">
      <w:pPr>
        <w:pStyle w:val="NormalWeb"/>
      </w:pPr>
      <w:r>
        <w:t xml:space="preserve">      </w:t>
      </w:r>
      <w:r w:rsidR="00EF7565">
        <w:t>Python-based</w:t>
      </w:r>
      <w:r w:rsidR="00446B4A">
        <w:t xml:space="preserve"> </w:t>
      </w:r>
      <w:r w:rsidR="00FF3E9B">
        <w:t xml:space="preserve">Django Platform used for making Family Touch </w:t>
      </w:r>
      <w:r w:rsidR="00106C22">
        <w:t xml:space="preserve">apps </w:t>
      </w:r>
    </w:p>
    <w:p w14:paraId="3F951E1C" w14:textId="1007FA37" w:rsidR="00F241E4" w:rsidRDefault="008D3FCC" w:rsidP="00FE469D">
      <w:pPr>
        <w:pStyle w:val="NormalWeb"/>
        <w:numPr>
          <w:ilvl w:val="0"/>
          <w:numId w:val="12"/>
        </w:numPr>
      </w:pPr>
      <w:r>
        <w:t xml:space="preserve">Patient engagement </w:t>
      </w:r>
      <w:r w:rsidR="007A6854">
        <w:t>page</w:t>
      </w:r>
    </w:p>
    <w:p w14:paraId="216CFC6A" w14:textId="4EAF8BDB" w:rsidR="008D3FCC" w:rsidRDefault="008D3FCC" w:rsidP="00FE469D">
      <w:pPr>
        <w:pStyle w:val="NormalWeb"/>
        <w:numPr>
          <w:ilvl w:val="0"/>
          <w:numId w:val="12"/>
        </w:numPr>
      </w:pPr>
      <w:r>
        <w:t>Family communication patterns</w:t>
      </w:r>
    </w:p>
    <w:p w14:paraId="702A5A59" w14:textId="0EEFAFDC" w:rsidR="008D3FCC" w:rsidRDefault="008D3FCC" w:rsidP="00FE469D">
      <w:pPr>
        <w:pStyle w:val="NormalWeb"/>
        <w:numPr>
          <w:ilvl w:val="0"/>
          <w:numId w:val="12"/>
        </w:numPr>
      </w:pPr>
      <w:r>
        <w:t xml:space="preserve">Staff </w:t>
      </w:r>
      <w:r w:rsidR="007A6854">
        <w:t>page</w:t>
      </w:r>
    </w:p>
    <w:p w14:paraId="3419D16F" w14:textId="55C7DCEF" w:rsidR="008D3FCC" w:rsidRDefault="008D3FCC" w:rsidP="00FE469D">
      <w:pPr>
        <w:pStyle w:val="NormalWeb"/>
        <w:numPr>
          <w:ilvl w:val="0"/>
          <w:numId w:val="12"/>
        </w:numPr>
      </w:pPr>
      <w:r>
        <w:t>Meal refusal trends</w:t>
      </w:r>
    </w:p>
    <w:p w14:paraId="36473C26" w14:textId="2F73236C" w:rsidR="00041FC8" w:rsidRDefault="00431ABA" w:rsidP="00FE469D">
      <w:pPr>
        <w:pStyle w:val="NormalWeb"/>
        <w:numPr>
          <w:ilvl w:val="0"/>
          <w:numId w:val="12"/>
        </w:numPr>
      </w:pPr>
      <w:r>
        <w:t>Doctor engagement page</w:t>
      </w:r>
    </w:p>
    <w:p w14:paraId="22D36EB7" w14:textId="761B1890" w:rsidR="00431ABA" w:rsidRDefault="00E91C82" w:rsidP="00FE469D">
      <w:pPr>
        <w:pStyle w:val="NormalWeb"/>
        <w:numPr>
          <w:ilvl w:val="0"/>
          <w:numId w:val="12"/>
        </w:numPr>
      </w:pPr>
      <w:r>
        <w:t xml:space="preserve">Doctor registration </w:t>
      </w:r>
    </w:p>
    <w:p w14:paraId="2A02582E" w14:textId="7E6A8DE7" w:rsidR="005C68C2" w:rsidRDefault="005C68C2" w:rsidP="00FE469D">
      <w:pPr>
        <w:pStyle w:val="NormalWeb"/>
        <w:numPr>
          <w:ilvl w:val="0"/>
          <w:numId w:val="12"/>
        </w:numPr>
      </w:pPr>
      <w:r>
        <w:t>Family registration</w:t>
      </w:r>
    </w:p>
    <w:p w14:paraId="6FA63F0A" w14:textId="4330A6FC" w:rsidR="00EF7565" w:rsidRDefault="00EF7565" w:rsidP="00FE469D">
      <w:pPr>
        <w:pStyle w:val="NormalWeb"/>
        <w:numPr>
          <w:ilvl w:val="0"/>
          <w:numId w:val="12"/>
        </w:numPr>
      </w:pPr>
      <w:r>
        <w:t xml:space="preserve">Patient registration </w:t>
      </w:r>
    </w:p>
    <w:p w14:paraId="00AC168C" w14:textId="77777777" w:rsidR="00446460" w:rsidRDefault="00446460" w:rsidP="00446B4A">
      <w:pPr>
        <w:pStyle w:val="NormalWeb"/>
        <w:ind w:left="720"/>
      </w:pPr>
    </w:p>
    <w:p w14:paraId="54CEDE7A" w14:textId="77777777" w:rsidR="00ED12B1" w:rsidRDefault="00ED12B1" w:rsidP="00ED12B1">
      <w:pPr>
        <w:pStyle w:val="NormalWeb"/>
      </w:pPr>
      <w:r>
        <w:t>These dashboards are shared with stakeholders to support decision-making and iterative design improvements.</w:t>
      </w:r>
    </w:p>
    <w:p w14:paraId="1F39C1DE" w14:textId="77777777" w:rsidR="00ED12B1" w:rsidRDefault="00ED12B1" w:rsidP="00ED12B1">
      <w:pPr>
        <w:pStyle w:val="NormalWeb"/>
      </w:pPr>
    </w:p>
    <w:p w14:paraId="33EB2718" w14:textId="439FC927" w:rsidR="00596506" w:rsidRDefault="00ED12B1" w:rsidP="00596506">
      <w:pPr>
        <w:pStyle w:val="NormalWeb"/>
      </w:pPr>
      <w:r>
        <w:t xml:space="preserve">c. </w:t>
      </w:r>
      <w:r w:rsidR="00106C22">
        <w:t>VS Cod</w:t>
      </w:r>
      <w:r w:rsidR="001D0FB9">
        <w:t>e</w:t>
      </w:r>
    </w:p>
    <w:p w14:paraId="650132AF" w14:textId="71E33974" w:rsidR="00902ACE" w:rsidRPr="000A6A0E" w:rsidRDefault="005C1003" w:rsidP="00FE469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C1003">
        <w:rPr>
          <w:rFonts w:ascii="Times New Roman" w:eastAsia="Times New Roman" w:hAnsi="Times New Roman" w:cs="Times New Roman"/>
          <w:kern w:val="0"/>
          <w:sz w:val="24"/>
          <w:szCs w:val="24"/>
          <w:lang w:eastAsia="en-GB"/>
          <w14:ligatures w14:val="none"/>
        </w:rPr>
        <w:t>Python 3.x → Core programming language for backend logic.</w:t>
      </w:r>
    </w:p>
    <w:p w14:paraId="6DA56FEA" w14:textId="77777777" w:rsidR="00F87CCC" w:rsidRDefault="004E215E" w:rsidP="00FE469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E215E">
        <w:rPr>
          <w:rFonts w:ascii="Times New Roman" w:eastAsia="Times New Roman" w:hAnsi="Times New Roman" w:cs="Times New Roman"/>
          <w:kern w:val="0"/>
          <w:sz w:val="24"/>
          <w:szCs w:val="24"/>
          <w:lang w:eastAsia="en-GB"/>
          <w14:ligatures w14:val="none"/>
        </w:rPr>
        <w:t>Django Framework → Web framework for building the app’s models, views, and REST APIs.</w:t>
      </w:r>
    </w:p>
    <w:p w14:paraId="194D95FA" w14:textId="77777777" w:rsidR="00F87CCC" w:rsidRDefault="004E215E" w:rsidP="00FE469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87CCC">
        <w:rPr>
          <w:rFonts w:ascii="Times New Roman" w:eastAsia="Times New Roman" w:hAnsi="Times New Roman" w:cs="Times New Roman"/>
          <w:kern w:val="0"/>
          <w:sz w:val="24"/>
          <w:szCs w:val="24"/>
          <w:lang w:eastAsia="en-GB"/>
          <w14:ligatures w14:val="none"/>
        </w:rPr>
        <w:t>Django REST Framework (DRF) → For secure API endpoints and communication between mobile frontend and backend.</w:t>
      </w:r>
    </w:p>
    <w:p w14:paraId="49AB3F2C" w14:textId="00E982DA" w:rsidR="004E215E" w:rsidRPr="00F87CCC" w:rsidRDefault="004E215E" w:rsidP="00FE469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87CCC">
        <w:rPr>
          <w:rFonts w:ascii="Times New Roman" w:eastAsia="Times New Roman" w:hAnsi="Times New Roman" w:cs="Times New Roman"/>
          <w:kern w:val="0"/>
          <w:sz w:val="24"/>
          <w:szCs w:val="24"/>
          <w:lang w:eastAsia="en-GB"/>
          <w14:ligatures w14:val="none"/>
        </w:rPr>
        <w:t>SQLite / PostgreSQL → Database management (SQLite for local dev, PostgreSQL for production).</w:t>
      </w:r>
    </w:p>
    <w:p w14:paraId="18DA8142" w14:textId="77777777" w:rsidR="004E215E" w:rsidRPr="004E215E" w:rsidRDefault="004E215E" w:rsidP="004E215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E215E">
        <w:rPr>
          <w:rFonts w:ascii="Times New Roman" w:eastAsia="Times New Roman" w:hAnsi="Times New Roman" w:cs="Times New Roman"/>
          <w:kern w:val="0"/>
          <w:sz w:val="24"/>
          <w:szCs w:val="24"/>
          <w:lang w:eastAsia="en-GB"/>
          <w14:ligatures w14:val="none"/>
        </w:rPr>
        <w:t>VS Code Extensions:</w:t>
      </w:r>
    </w:p>
    <w:p w14:paraId="55BD5655" w14:textId="77777777" w:rsidR="00A376A7" w:rsidRDefault="004E215E" w:rsidP="00FE469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E215E">
        <w:rPr>
          <w:rFonts w:ascii="Times New Roman" w:eastAsia="Times New Roman" w:hAnsi="Times New Roman" w:cs="Times New Roman"/>
          <w:kern w:val="0"/>
          <w:sz w:val="24"/>
          <w:szCs w:val="24"/>
          <w:lang w:eastAsia="en-GB"/>
          <w14:ligatures w14:val="none"/>
        </w:rPr>
        <w:t>Python Extension → IntelliSense, linting, debugging.</w:t>
      </w:r>
    </w:p>
    <w:p w14:paraId="2C0982DB" w14:textId="77777777" w:rsidR="00A376A7" w:rsidRDefault="004E215E" w:rsidP="00FE469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76A7">
        <w:rPr>
          <w:rFonts w:ascii="Times New Roman" w:eastAsia="Times New Roman" w:hAnsi="Times New Roman" w:cs="Times New Roman"/>
          <w:kern w:val="0"/>
          <w:sz w:val="24"/>
          <w:szCs w:val="24"/>
          <w:lang w:eastAsia="en-GB"/>
          <w14:ligatures w14:val="none"/>
        </w:rPr>
        <w:t>Django Extension → Snippets and template support.</w:t>
      </w:r>
    </w:p>
    <w:p w14:paraId="320EED11" w14:textId="77777777" w:rsidR="005C1003" w:rsidRDefault="004E215E" w:rsidP="00FE469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76A7">
        <w:rPr>
          <w:rFonts w:ascii="Times New Roman" w:eastAsia="Times New Roman" w:hAnsi="Times New Roman" w:cs="Times New Roman"/>
          <w:kern w:val="0"/>
          <w:sz w:val="24"/>
          <w:szCs w:val="24"/>
          <w:lang w:eastAsia="en-GB"/>
          <w14:ligatures w14:val="none"/>
        </w:rPr>
        <w:t>REST Client / Thunder Client → Testing API endpoints directly in VS Code.</w:t>
      </w:r>
    </w:p>
    <w:p w14:paraId="1F9B05B0" w14:textId="77777777" w:rsidR="005C1003" w:rsidRDefault="004E215E" w:rsidP="00FE469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C1003">
        <w:rPr>
          <w:rFonts w:ascii="Times New Roman" w:eastAsia="Times New Roman" w:hAnsi="Times New Roman" w:cs="Times New Roman"/>
          <w:kern w:val="0"/>
          <w:sz w:val="24"/>
          <w:szCs w:val="24"/>
          <w:lang w:eastAsia="en-GB"/>
          <w14:ligatures w14:val="none"/>
        </w:rPr>
        <w:t>GitLens → Version control and collaboration.</w:t>
      </w:r>
    </w:p>
    <w:p w14:paraId="5E6E274C" w14:textId="77777777" w:rsidR="001703F1" w:rsidRDefault="004E215E" w:rsidP="00FE469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C1003">
        <w:rPr>
          <w:rFonts w:ascii="Times New Roman" w:eastAsia="Times New Roman" w:hAnsi="Times New Roman" w:cs="Times New Roman"/>
          <w:kern w:val="0"/>
          <w:sz w:val="24"/>
          <w:szCs w:val="24"/>
          <w:lang w:eastAsia="en-GB"/>
          <w14:ligatures w14:val="none"/>
        </w:rPr>
        <w:t>Virtual Environment (venv / pipenv) → Isolated environment for dependencies.</w:t>
      </w:r>
    </w:p>
    <w:p w14:paraId="3B0BF0CD" w14:textId="17C43D3E" w:rsidR="004E215E" w:rsidRPr="001703F1" w:rsidRDefault="004E215E" w:rsidP="00FE469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703F1">
        <w:rPr>
          <w:rFonts w:ascii="Times New Roman" w:eastAsia="Times New Roman" w:hAnsi="Times New Roman" w:cs="Times New Roman"/>
          <w:kern w:val="0"/>
          <w:sz w:val="24"/>
          <w:szCs w:val="24"/>
          <w:lang w:eastAsia="en-GB"/>
          <w14:ligatures w14:val="none"/>
        </w:rPr>
        <w:t>Git &amp; GitHub → Source control and project management.</w:t>
      </w:r>
    </w:p>
    <w:p w14:paraId="5421B8B8" w14:textId="77777777" w:rsidR="004E215E" w:rsidRPr="004E215E" w:rsidRDefault="004E215E" w:rsidP="004E215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CB8594A" w14:textId="77777777" w:rsidR="004E215E" w:rsidRPr="004E215E" w:rsidRDefault="004E215E" w:rsidP="004E215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E215E">
        <w:rPr>
          <w:rFonts w:ascii="Times New Roman" w:eastAsia="Times New Roman" w:hAnsi="Times New Roman" w:cs="Times New Roman"/>
          <w:kern w:val="0"/>
          <w:sz w:val="24"/>
          <w:szCs w:val="24"/>
          <w:lang w:eastAsia="en-GB"/>
          <w14:ligatures w14:val="none"/>
        </w:rPr>
        <w:t>Terminal in VS Code → Running Django commands (python manage.py runserver, migrations, etc.).</w:t>
      </w:r>
    </w:p>
    <w:p w14:paraId="1C6C6D36" w14:textId="749A66C9" w:rsidR="004E215E" w:rsidRPr="004E215E" w:rsidRDefault="004E215E" w:rsidP="004E215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E215E">
        <w:rPr>
          <w:rFonts w:ascii="Times New Roman" w:eastAsia="Times New Roman" w:hAnsi="Times New Roman" w:cs="Times New Roman"/>
          <w:kern w:val="0"/>
          <w:sz w:val="24"/>
          <w:szCs w:val="24"/>
          <w:lang w:eastAsia="en-GB"/>
          <w14:ligatures w14:val="none"/>
        </w:rPr>
        <w:t xml:space="preserve">Tableau / Data </w:t>
      </w:r>
      <w:r w:rsidR="009A5F0F">
        <w:rPr>
          <w:rFonts w:ascii="Times New Roman" w:eastAsia="Times New Roman" w:hAnsi="Times New Roman" w:cs="Times New Roman"/>
          <w:kern w:val="0"/>
          <w:sz w:val="24"/>
          <w:szCs w:val="24"/>
          <w:lang w:eastAsia="en-GB"/>
          <w14:ligatures w14:val="none"/>
        </w:rPr>
        <w:t>Visualisation</w:t>
      </w:r>
      <w:r w:rsidRPr="004E215E">
        <w:rPr>
          <w:rFonts w:ascii="Times New Roman" w:eastAsia="Times New Roman" w:hAnsi="Times New Roman" w:cs="Times New Roman"/>
          <w:kern w:val="0"/>
          <w:sz w:val="24"/>
          <w:szCs w:val="24"/>
          <w:lang w:eastAsia="en-GB"/>
          <w14:ligatures w14:val="none"/>
        </w:rPr>
        <w:t xml:space="preserve"> Tools (linked externally) → For dashboards connected to Family Touch.</w:t>
      </w:r>
    </w:p>
    <w:p w14:paraId="55052384" w14:textId="3A8E250B" w:rsidR="004E215E" w:rsidRPr="00902ACE" w:rsidRDefault="004E215E" w:rsidP="004E215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E215E">
        <w:rPr>
          <w:rFonts w:ascii="Times New Roman" w:eastAsia="Times New Roman" w:hAnsi="Times New Roman" w:cs="Times New Roman"/>
          <w:kern w:val="0"/>
          <w:sz w:val="24"/>
          <w:szCs w:val="24"/>
          <w:lang w:eastAsia="en-GB"/>
          <w14:ligatures w14:val="none"/>
        </w:rPr>
        <w:t>Flutter (Frontend) → Mobile interface, integrated with Django backend APIs.</w:t>
      </w:r>
    </w:p>
    <w:p w14:paraId="7196D746" w14:textId="033F1875" w:rsidR="00ED12B1" w:rsidRDefault="00ED12B1" w:rsidP="00902ACE">
      <w:pPr>
        <w:pStyle w:val="NormalWeb"/>
        <w:ind w:left="360"/>
      </w:pPr>
    </w:p>
    <w:p w14:paraId="42CD823B" w14:textId="77777777" w:rsidR="00ED12B1" w:rsidRDefault="00ED12B1" w:rsidP="00ED12B1">
      <w:pPr>
        <w:pStyle w:val="NormalWeb"/>
      </w:pPr>
    </w:p>
    <w:p w14:paraId="55DA70FD" w14:textId="6B39C8EC" w:rsidR="00565E8B" w:rsidRDefault="00ED12B1" w:rsidP="00565E8B">
      <w:pPr>
        <w:pStyle w:val="NormalWeb"/>
      </w:pPr>
      <w:r>
        <w:t>.</w:t>
      </w:r>
    </w:p>
    <w:p w14:paraId="5B9EB46C" w14:textId="1EE5181A" w:rsidR="00831A22" w:rsidRPr="00014482" w:rsidRDefault="00831A22" w:rsidP="00565E8B">
      <w:pPr>
        <w:pStyle w:val="NormalWeb"/>
      </w:pPr>
      <w:r w:rsidRPr="00014482">
        <w:rPr>
          <w:b/>
          <w:bCs/>
          <w14:ligatures w14:val="none"/>
        </w:rPr>
        <w:t>4.6 Limitations</w:t>
      </w:r>
    </w:p>
    <w:p w14:paraId="4ED5F9EF" w14:textId="77777777" w:rsidR="00014482" w:rsidRDefault="00831A22" w:rsidP="0001448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31A22">
        <w:rPr>
          <w:rFonts w:ascii="Times New Roman" w:eastAsia="Times New Roman" w:hAnsi="Times New Roman" w:cs="Times New Roman"/>
          <w:kern w:val="0"/>
          <w:sz w:val="24"/>
          <w:szCs w:val="24"/>
          <w:lang w:eastAsia="en-GB"/>
          <w14:ligatures w14:val="none"/>
        </w:rPr>
        <w:t>While the methodology is designed to be rigorous and comprehensive, several limitations must be acknowledged.</w:t>
      </w:r>
    </w:p>
    <w:p w14:paraId="2B237B8F" w14:textId="0B622299" w:rsidR="00831A22" w:rsidRPr="00014482" w:rsidRDefault="00831A22" w:rsidP="0001448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31A22">
        <w:rPr>
          <w:rFonts w:ascii="Times New Roman" w:eastAsia="Times New Roman" w:hAnsi="Times New Roman" w:cs="Times New Roman"/>
          <w:b/>
          <w:bCs/>
          <w:kern w:val="0"/>
          <w:sz w:val="24"/>
          <w:szCs w:val="24"/>
          <w:lang w:eastAsia="en-GB"/>
          <w14:ligatures w14:val="none"/>
        </w:rPr>
        <w:t>a. Limited Sample Size</w:t>
      </w:r>
    </w:p>
    <w:p w14:paraId="367AF2AB" w14:textId="77777777" w:rsidR="00014482" w:rsidRDefault="00831A22" w:rsidP="0001448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31A22">
        <w:rPr>
          <w:rFonts w:ascii="Times New Roman" w:eastAsia="Times New Roman" w:hAnsi="Times New Roman" w:cs="Times New Roman"/>
          <w:kern w:val="0"/>
          <w:sz w:val="24"/>
          <w:szCs w:val="24"/>
          <w:lang w:eastAsia="en-GB"/>
          <w14:ligatures w14:val="none"/>
        </w:rPr>
        <w:t>The pilot study involves 80 participants, which may limit the generalisability of findings. Larger-scale studies will be needed to validate results across diverse hospital settings.</w:t>
      </w:r>
    </w:p>
    <w:p w14:paraId="5EF6A18B" w14:textId="02FCC76B" w:rsidR="00831A22" w:rsidRPr="00014482" w:rsidRDefault="00831A22" w:rsidP="0001448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31A22">
        <w:rPr>
          <w:rFonts w:ascii="Times New Roman" w:eastAsia="Times New Roman" w:hAnsi="Times New Roman" w:cs="Times New Roman"/>
          <w:b/>
          <w:bCs/>
          <w:kern w:val="0"/>
          <w:sz w:val="24"/>
          <w:szCs w:val="24"/>
          <w:lang w:eastAsia="en-GB"/>
          <w14:ligatures w14:val="none"/>
        </w:rPr>
        <w:t>b. Self-Reported Data</w:t>
      </w:r>
    </w:p>
    <w:p w14:paraId="27313940" w14:textId="77777777" w:rsidR="00A67969" w:rsidRDefault="00831A22" w:rsidP="00A6796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31A22">
        <w:rPr>
          <w:rFonts w:ascii="Times New Roman" w:eastAsia="Times New Roman" w:hAnsi="Times New Roman" w:cs="Times New Roman"/>
          <w:kern w:val="0"/>
          <w:sz w:val="24"/>
          <w:szCs w:val="24"/>
          <w:lang w:eastAsia="en-GB"/>
          <w14:ligatures w14:val="none"/>
        </w:rPr>
        <w:t>Surveys and interviews rely on self-reported experiences, which may be subject to bias, recall errors, or social desirability effects. Triangulation with app usage data helps mitigate this limitation.</w:t>
      </w:r>
    </w:p>
    <w:p w14:paraId="395517CB" w14:textId="10299B23" w:rsidR="00831A22" w:rsidRPr="00A67969" w:rsidRDefault="00831A22" w:rsidP="00A6796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31A22">
        <w:rPr>
          <w:rFonts w:ascii="Times New Roman" w:eastAsia="Times New Roman" w:hAnsi="Times New Roman" w:cs="Times New Roman"/>
          <w:b/>
          <w:bCs/>
          <w:kern w:val="0"/>
          <w:sz w:val="24"/>
          <w:szCs w:val="24"/>
          <w:lang w:eastAsia="en-GB"/>
          <w14:ligatures w14:val="none"/>
        </w:rPr>
        <w:t>c. Technical Constraints</w:t>
      </w:r>
    </w:p>
    <w:p w14:paraId="107EA8AE" w14:textId="77777777" w:rsidR="00831A22" w:rsidRPr="00831A22" w:rsidRDefault="00831A22" w:rsidP="00831A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831A22">
        <w:rPr>
          <w:rFonts w:ascii="Times New Roman" w:eastAsia="Times New Roman" w:hAnsi="Times New Roman" w:cs="Times New Roman"/>
          <w:kern w:val="0"/>
          <w:sz w:val="24"/>
          <w:szCs w:val="24"/>
          <w:lang w:eastAsia="en-GB"/>
          <w14:ligatures w14:val="none"/>
        </w:rPr>
        <w:t>During the pilot phase, the app may encounter bugs, downtime, or integration issues with hospital systems. These technical challenges could affect user experience and data completeness.</w:t>
      </w:r>
    </w:p>
    <w:p w14:paraId="2A82A30A" w14:textId="77777777" w:rsidR="005A60BB" w:rsidRDefault="005A60BB" w:rsidP="005A60BB">
      <w:pPr>
        <w:pStyle w:val="NormalWeb"/>
      </w:pPr>
      <w:r>
        <w:t>d. Short Evaluation Period</w:t>
      </w:r>
    </w:p>
    <w:p w14:paraId="70B57678" w14:textId="77777777" w:rsidR="005A60BB" w:rsidRDefault="005A60BB" w:rsidP="005A60BB">
      <w:pPr>
        <w:pStyle w:val="NormalWeb"/>
      </w:pPr>
      <w:r>
        <w:t>The study spans a 3-month pilot, which may not capture long-term behavioural changes or institutional adoption patterns. Follow-up studies are recommended to assess sustained impact.</w:t>
      </w:r>
    </w:p>
    <w:p w14:paraId="3CCFBC38" w14:textId="0DE1C8E5" w:rsidR="00831A22" w:rsidRDefault="005A60BB" w:rsidP="005A60BB">
      <w:pPr>
        <w:pStyle w:val="NormalWeb"/>
      </w:pPr>
      <w:r>
        <w:t>Despite these limitations, the methodology provides a solid foundation for evaluating Family Touch and informing future development.</w:t>
      </w:r>
    </w:p>
    <w:p w14:paraId="37320F20" w14:textId="77777777" w:rsidR="00040348" w:rsidRDefault="00040348" w:rsidP="005A60BB">
      <w:pPr>
        <w:pStyle w:val="NormalWeb"/>
      </w:pPr>
    </w:p>
    <w:p w14:paraId="223D7D7E" w14:textId="77777777" w:rsidR="005A6F9E" w:rsidRDefault="005A6F9E" w:rsidP="005A6F9E">
      <w:pPr>
        <w:pStyle w:val="NormalWeb"/>
      </w:pPr>
      <w:r w:rsidRPr="001851A4">
        <w:rPr>
          <w:b/>
          <w:bCs/>
        </w:rPr>
        <w:t>5.</w:t>
      </w:r>
      <w:r>
        <w:t xml:space="preserve"> </w:t>
      </w:r>
      <w:r w:rsidRPr="00A46AAC">
        <w:rPr>
          <w:b/>
          <w:bCs/>
        </w:rPr>
        <w:t>Proposed Solution: Family Touch App</w:t>
      </w:r>
    </w:p>
    <w:p w14:paraId="2C0410D5" w14:textId="56DA1A52" w:rsidR="005A6F9E" w:rsidRDefault="005A6F9E" w:rsidP="005A6F9E">
      <w:pPr>
        <w:pStyle w:val="NormalWeb"/>
      </w:pPr>
      <w:r>
        <w:t xml:space="preserve">The Family Touch mobile application is conceived as a transformative digital solution to address the persistent communication challenges in hospital environments. Rooted in the principles of </w:t>
      </w:r>
      <w:r w:rsidR="00FA6077">
        <w:t>patient-centred</w:t>
      </w:r>
      <w:r>
        <w:t xml:space="preserve"> care and digital empathy, the app is designed to facilitate transparent, empathetic, and efficient communication among patients, their families, and healthcare professionals. Its core innovation lies in enabling triadic dialogue—an inclusive communication model that ensures all stakeholders are informed, emotionally supported, and actively engaged in the care process</w:t>
      </w:r>
      <w:r w:rsidR="006F64EA">
        <w:t xml:space="preserve"> </w:t>
      </w:r>
      <w:r w:rsidR="006F64EA" w:rsidRPr="006F64EA">
        <w:t>(Epstein &amp; Street, 2011; Abou Hashish, 2025; Davidson et al., 2007; Ganeshan et al., 2020).</w:t>
      </w:r>
    </w:p>
    <w:p w14:paraId="33068EDA" w14:textId="77777777" w:rsidR="005A6F9E" w:rsidRDefault="005A6F9E" w:rsidP="005A6F9E">
      <w:pPr>
        <w:pStyle w:val="NormalWeb"/>
      </w:pPr>
    </w:p>
    <w:p w14:paraId="08BA3DB0" w14:textId="3F234312" w:rsidR="00040348" w:rsidRDefault="005A6F9E" w:rsidP="005A6F9E">
      <w:pPr>
        <w:pStyle w:val="NormalWeb"/>
      </w:pPr>
      <w:r>
        <w:t>In contrast to existing platforms that primarily focus on doctor-patient interactions, Family Touch expands the communication loop to include families as integral participants. This approach acknowledges the emotional and informational needs of families, the operational constraints of medical staff, and the psychological well-being of patients. The app’s design is informed by empirical research, stakeholder feedback, and best practices in healthcare technology</w:t>
      </w:r>
      <w:r w:rsidR="00C20216" w:rsidRPr="00C20216">
        <w:t xml:space="preserve"> </w:t>
      </w:r>
      <w:r w:rsidR="00C20216" w:rsidRPr="00C20216">
        <w:t>(Epstein &amp; Street, 2011; Abou Hashish, 2025; Davidson et al., 2007; Ganeshan et al., 2020).</w:t>
      </w:r>
    </w:p>
    <w:p w14:paraId="24DEC230" w14:textId="77777777" w:rsidR="005A6F9E" w:rsidRDefault="005A6F9E" w:rsidP="005A6F9E">
      <w:pPr>
        <w:pStyle w:val="NormalWeb"/>
      </w:pPr>
      <w:r>
        <w:t>5.1 Key Features</w:t>
      </w:r>
    </w:p>
    <w:p w14:paraId="10CC69DB" w14:textId="77777777" w:rsidR="005A6F9E" w:rsidRDefault="005A6F9E" w:rsidP="005A6F9E">
      <w:pPr>
        <w:pStyle w:val="NormalWeb"/>
      </w:pPr>
      <w:r>
        <w:t>The functionality of Family Touch is structured around five core features, each addressing a specific communication gap identified in the literature and field observations.</w:t>
      </w:r>
    </w:p>
    <w:p w14:paraId="0D05B5CD" w14:textId="77777777" w:rsidR="005A6F9E" w:rsidRDefault="005A6F9E" w:rsidP="005A6F9E">
      <w:pPr>
        <w:pStyle w:val="NormalWeb"/>
      </w:pPr>
    </w:p>
    <w:p w14:paraId="2F1C38A3" w14:textId="77777777" w:rsidR="005A6F9E" w:rsidRDefault="005A6F9E" w:rsidP="005A6F9E">
      <w:pPr>
        <w:pStyle w:val="NormalWeb"/>
      </w:pPr>
      <w:r>
        <w:t>a</w:t>
      </w:r>
      <w:r w:rsidRPr="002743AF">
        <w:rPr>
          <w:b/>
          <w:bCs/>
          <w:sz w:val="22"/>
          <w:szCs w:val="22"/>
        </w:rPr>
        <w:t>. Real-Time Updates</w:t>
      </w:r>
    </w:p>
    <w:p w14:paraId="68B5A3C6" w14:textId="5B4EF29F" w:rsidR="005A6F9E" w:rsidRDefault="005A6F9E" w:rsidP="005A6F9E">
      <w:pPr>
        <w:pStyle w:val="NormalWeb"/>
      </w:pPr>
      <w:r>
        <w:t>One of the most critical pain points in hospital communication is the delay or inconsistency in updates provided to families. Family Touch resolves this by enabling healthcare professionals to post real-time updates regarding treatment progress, test results, medication</w:t>
      </w:r>
      <w:r w:rsidR="00780422">
        <w:t xml:space="preserve"> </w:t>
      </w:r>
      <w:r>
        <w:t xml:space="preserve">changes, and other relevant clinical information. These updates are instantly visible to both the patient and their designated family members, ensuring that everyone remains </w:t>
      </w:r>
      <w:r w:rsidR="00092F8F">
        <w:t>informed</w:t>
      </w:r>
      <w:r w:rsidR="00092F8F" w:rsidRPr="00C20216">
        <w:t xml:space="preserve"> (</w:t>
      </w:r>
      <w:r w:rsidR="004879B1" w:rsidRPr="00C20216">
        <w:t>Epstein &amp; Street, 2011; Abou Hashish, 2025; Davidson et al., 2007; Ganeshan et al., 2020).</w:t>
      </w:r>
    </w:p>
    <w:p w14:paraId="4A158BE6" w14:textId="2AA821F1" w:rsidR="005A6F9E" w:rsidRDefault="005A6F9E" w:rsidP="005A6F9E">
      <w:pPr>
        <w:pStyle w:val="NormalWeb"/>
      </w:pPr>
      <w:r>
        <w:t>The update system is designed with role-based permissions, allowing different types of staff (e.g., doctors, nurses, physiotherapists) to contribute relevant information. Time-stamped entries and notification alerts ensure that updates are not missed, and a chronological feed allows users to review the patient’s journey over time</w:t>
      </w:r>
      <w:r w:rsidR="00092F8F">
        <w:t xml:space="preserve"> </w:t>
      </w:r>
      <w:r w:rsidR="00092F8F" w:rsidRPr="00C20216">
        <w:t>(Epstein &amp; Street, 2011; Abou Hashish, 2025; Davidson et al., 2007; Ganeshan et al., 2020).</w:t>
      </w:r>
      <w:r w:rsidR="00780422">
        <w:t>[1][5]</w:t>
      </w:r>
    </w:p>
    <w:p w14:paraId="5F648A7C" w14:textId="77777777" w:rsidR="00296AD9" w:rsidRPr="002743AF" w:rsidRDefault="00296AD9" w:rsidP="00296AD9">
      <w:pPr>
        <w:pStyle w:val="NormalWeb"/>
        <w:rPr>
          <w:b/>
          <w:bCs/>
          <w:sz w:val="22"/>
          <w:szCs w:val="22"/>
        </w:rPr>
      </w:pPr>
      <w:r w:rsidRPr="002743AF">
        <w:rPr>
          <w:b/>
          <w:bCs/>
          <w:sz w:val="22"/>
          <w:szCs w:val="22"/>
        </w:rPr>
        <w:t>b. Simplified Medical Language</w:t>
      </w:r>
    </w:p>
    <w:p w14:paraId="2F219D7A" w14:textId="77777777" w:rsidR="00296AD9" w:rsidRDefault="00296AD9" w:rsidP="00296AD9">
      <w:pPr>
        <w:pStyle w:val="NormalWeb"/>
      </w:pPr>
      <w:r>
        <w:t>Medical terminology can be complex and intimidating for non-clinical users. To bridge this gap, Family Touch incorporates an AI-powered glossary tool that automatically translates jargon into layperson-friendly language. For example, terms like “hyponatremia” are rendered as “low sodium levels in the blood,” accompanied by brief explanations and visual aids.</w:t>
      </w:r>
    </w:p>
    <w:p w14:paraId="05B963BD" w14:textId="3BE7BC15" w:rsidR="00296AD9" w:rsidRDefault="00296AD9" w:rsidP="00296AD9">
      <w:pPr>
        <w:pStyle w:val="NormalWeb"/>
      </w:pPr>
      <w:r>
        <w:t xml:space="preserve">This feature enhances health literacy, </w:t>
      </w:r>
      <w:r w:rsidR="00D351F3">
        <w:t>empowering families to understand their loved ones' conditions and support</w:t>
      </w:r>
      <w:r>
        <w:t xml:space="preserve"> informed decision-making. It also reduces the cognitive load on medical staff, who often spend time rephrasing information during consultations.</w:t>
      </w:r>
      <w:r w:rsidR="005133EF">
        <w:t>[3][4][36]</w:t>
      </w:r>
    </w:p>
    <w:p w14:paraId="34340A19" w14:textId="77777777" w:rsidR="00296AD9" w:rsidRDefault="00296AD9" w:rsidP="00296AD9">
      <w:pPr>
        <w:pStyle w:val="NormalWeb"/>
      </w:pPr>
    </w:p>
    <w:p w14:paraId="4B744303" w14:textId="77777777" w:rsidR="00296AD9" w:rsidRPr="004D5B7A" w:rsidRDefault="00296AD9" w:rsidP="00296AD9">
      <w:pPr>
        <w:pStyle w:val="NormalWeb"/>
        <w:rPr>
          <w:b/>
          <w:bCs/>
          <w:sz w:val="22"/>
          <w:szCs w:val="22"/>
        </w:rPr>
      </w:pPr>
      <w:r w:rsidRPr="004D5B7A">
        <w:rPr>
          <w:b/>
          <w:bCs/>
          <w:sz w:val="22"/>
          <w:szCs w:val="22"/>
        </w:rPr>
        <w:t>c. Secure Messaging System</w:t>
      </w:r>
    </w:p>
    <w:p w14:paraId="0FDF8CA2" w14:textId="463BB370" w:rsidR="00296AD9" w:rsidRDefault="00296AD9" w:rsidP="00296AD9">
      <w:pPr>
        <w:pStyle w:val="NormalWeb"/>
      </w:pPr>
      <w:r>
        <w:t xml:space="preserve">Family Touch includes a secure, encrypted messaging system that allows families to send inquiries directly to healthcare professionals. To maintain professional boundaries and </w:t>
      </w:r>
      <w:r>
        <w:lastRenderedPageBreak/>
        <w:t>prevent overload, staff can respond during designated hours, and automated responses can be configured for common queries.</w:t>
      </w:r>
    </w:p>
    <w:p w14:paraId="78B61087" w14:textId="4F416EAD" w:rsidR="00DD4018" w:rsidRDefault="00DD4018" w:rsidP="00DD4018">
      <w:pPr>
        <w:pStyle w:val="NormalWeb"/>
      </w:pPr>
      <w:r>
        <w:t>The messaging system supports text, image, and document attachments, enabling families to share relevant information (e.g., medication history, insurance documents) and receive clarifications. All messages are logged and archived for accountability and continuity of care.</w:t>
      </w:r>
      <w:r w:rsidR="0090050C">
        <w:t>[27]</w:t>
      </w:r>
    </w:p>
    <w:p w14:paraId="7BA4F19E" w14:textId="77777777" w:rsidR="00DD4018" w:rsidRDefault="00DD4018" w:rsidP="00DD4018">
      <w:pPr>
        <w:pStyle w:val="NormalWeb"/>
      </w:pPr>
    </w:p>
    <w:p w14:paraId="01D62DDE" w14:textId="77777777" w:rsidR="00DD4018" w:rsidRPr="004D5B7A" w:rsidRDefault="00DD4018" w:rsidP="00DD4018">
      <w:pPr>
        <w:pStyle w:val="NormalWeb"/>
        <w:rPr>
          <w:b/>
          <w:bCs/>
          <w:sz w:val="22"/>
          <w:szCs w:val="22"/>
        </w:rPr>
      </w:pPr>
      <w:r w:rsidRPr="004D5B7A">
        <w:rPr>
          <w:b/>
          <w:bCs/>
          <w:sz w:val="22"/>
          <w:szCs w:val="22"/>
        </w:rPr>
        <w:t>d. Patient-to-Family Chat</w:t>
      </w:r>
    </w:p>
    <w:p w14:paraId="10AA4DAE" w14:textId="77777777" w:rsidR="00DD4018" w:rsidRDefault="00DD4018" w:rsidP="00DD4018">
      <w:pPr>
        <w:pStyle w:val="NormalWeb"/>
      </w:pPr>
      <w:r>
        <w:t>Hospitalisation can be emotionally isolating for patients, especially when visitation is restricted or family members live far away. Family Touch addresses this by enabling patients to send personal messages to their families, including updates about their mood, meals, daily activities, or simply words of reassurance.</w:t>
      </w:r>
    </w:p>
    <w:p w14:paraId="25C5695A" w14:textId="542D171A" w:rsidR="00DD4018" w:rsidRDefault="00DD4018" w:rsidP="00DD4018">
      <w:pPr>
        <w:pStyle w:val="NormalWeb"/>
      </w:pPr>
      <w:r>
        <w:t>This feature restores a sense of connection and dignity, allowing patients to maintain emotional bonds and express themselves. It also provides families with a more holistic view of the patient’s well-being beyond clinical metrics.</w:t>
      </w:r>
      <w:r w:rsidR="00FC0FCF">
        <w:t>[9][10]</w:t>
      </w:r>
    </w:p>
    <w:p w14:paraId="746E5C4C" w14:textId="77777777" w:rsidR="00501569" w:rsidRPr="00410CFB" w:rsidRDefault="00501569" w:rsidP="00501569">
      <w:pPr>
        <w:pStyle w:val="NormalWeb"/>
        <w:rPr>
          <w:b/>
          <w:bCs/>
          <w:sz w:val="22"/>
          <w:szCs w:val="22"/>
        </w:rPr>
      </w:pPr>
      <w:r w:rsidRPr="00410CFB">
        <w:rPr>
          <w:b/>
          <w:bCs/>
          <w:sz w:val="22"/>
          <w:szCs w:val="22"/>
        </w:rPr>
        <w:t>e. Dietary Dashboard</w:t>
      </w:r>
    </w:p>
    <w:p w14:paraId="48D7CADE" w14:textId="77777777" w:rsidR="00501569" w:rsidRDefault="00501569" w:rsidP="00501569">
      <w:pPr>
        <w:pStyle w:val="NormalWeb"/>
      </w:pPr>
      <w:r>
        <w:t>Nutrition plays a vital role in recovery, yet families often remain uninformed about the patient’s food and fluid intake. Family Touch introduces a dietary dashboard that displays daily intake logs, meal preferences, and alerts about missed meals or dietary restrictions.</w:t>
      </w:r>
    </w:p>
    <w:p w14:paraId="198E78D9" w14:textId="77777777" w:rsidR="00501569" w:rsidRDefault="00501569" w:rsidP="00501569">
      <w:pPr>
        <w:pStyle w:val="NormalWeb"/>
      </w:pPr>
    </w:p>
    <w:p w14:paraId="58A87E4C" w14:textId="6557A7C6" w:rsidR="00501569" w:rsidRDefault="00501569" w:rsidP="00501569">
      <w:pPr>
        <w:pStyle w:val="NormalWeb"/>
      </w:pPr>
      <w:r>
        <w:t>Families can also pre-select meals from hospital menus or approved external vendors, ensuring that the patient receives food that aligns with their preferences and medical needs. This feature not only improves patient satisfaction but also reduces food waste and supports hospital cost-efficiency.</w:t>
      </w:r>
      <w:r w:rsidR="00C84901">
        <w:t>[11][12][30]</w:t>
      </w:r>
    </w:p>
    <w:p w14:paraId="4BC779B5" w14:textId="77777777" w:rsidR="005D41B7" w:rsidRPr="00410CFB" w:rsidRDefault="005D41B7" w:rsidP="005D41B7">
      <w:pPr>
        <w:pStyle w:val="NormalWeb"/>
        <w:rPr>
          <w:b/>
          <w:bCs/>
        </w:rPr>
      </w:pPr>
      <w:r w:rsidRPr="00410CFB">
        <w:rPr>
          <w:b/>
          <w:bCs/>
        </w:rPr>
        <w:t>5.2 Technical Architecture</w:t>
      </w:r>
    </w:p>
    <w:p w14:paraId="3E94F783" w14:textId="77777777" w:rsidR="005D41B7" w:rsidRDefault="005D41B7" w:rsidP="005D41B7">
      <w:pPr>
        <w:pStyle w:val="NormalWeb"/>
      </w:pPr>
      <w:r>
        <w:t>The technical architecture of Family Touch is designed to ensure scalability, security, and interoperability with existing hospital systems. It comprises three main components: backend infrastructure, frontend interface, and system integration.</w:t>
      </w:r>
    </w:p>
    <w:p w14:paraId="73E81F7F" w14:textId="77777777" w:rsidR="005D41B7" w:rsidRDefault="005D41B7" w:rsidP="005D41B7">
      <w:pPr>
        <w:pStyle w:val="NormalWeb"/>
      </w:pPr>
    </w:p>
    <w:p w14:paraId="2B0D5335" w14:textId="77777777" w:rsidR="005D41B7" w:rsidRDefault="005D41B7" w:rsidP="005D41B7">
      <w:pPr>
        <w:pStyle w:val="NormalWeb"/>
      </w:pPr>
      <w:r>
        <w:t>a. Backend Infrastructure</w:t>
      </w:r>
    </w:p>
    <w:p w14:paraId="393DECB3" w14:textId="77777777" w:rsidR="005D41B7" w:rsidRDefault="005D41B7" w:rsidP="005D41B7">
      <w:pPr>
        <w:pStyle w:val="NormalWeb"/>
      </w:pPr>
      <w:r>
        <w:t>The backend is built on a secure, cloud-based database that supports role-based access control (RBAC). This ensures that different user groups—patients, families, doctors, nurses—can access only the information relevant to their role. Data is encrypted using AES-256 protocols, and all transactions occur over HTTPS to prevent interception.</w:t>
      </w:r>
    </w:p>
    <w:p w14:paraId="5AFCC570" w14:textId="2330652E" w:rsidR="005D41B7" w:rsidRDefault="005D41B7" w:rsidP="005D41B7">
      <w:pPr>
        <w:pStyle w:val="NormalWeb"/>
      </w:pPr>
      <w:r>
        <w:lastRenderedPageBreak/>
        <w:t xml:space="preserve">The backend also includes a rules engine that governs notification triggers, glossary translations, and dietary alerts. It supports audit trails for compliance and </w:t>
      </w:r>
      <w:r w:rsidR="00ED7916">
        <w:t>accountability and</w:t>
      </w:r>
      <w:r>
        <w:t xml:space="preserve"> is designed to meet GDPR and NHS Digital standards for data protection.</w:t>
      </w:r>
      <w:r w:rsidR="009B47B8">
        <w:t>[29][</w:t>
      </w:r>
      <w:r w:rsidR="009F09B0">
        <w:t>30]</w:t>
      </w:r>
    </w:p>
    <w:p w14:paraId="0763C6A8" w14:textId="77777777" w:rsidR="00E36B49" w:rsidRDefault="00E36B49" w:rsidP="00E36B49">
      <w:pPr>
        <w:pStyle w:val="NormalWeb"/>
      </w:pPr>
      <w:r>
        <w:t>b. Frontend Interface</w:t>
      </w:r>
    </w:p>
    <w:p w14:paraId="19C8C478" w14:textId="77777777" w:rsidR="00E36B49" w:rsidRDefault="00E36B49" w:rsidP="00E36B49">
      <w:pPr>
        <w:pStyle w:val="NormalWeb"/>
      </w:pPr>
      <w:r>
        <w:t>The frontend is developed using responsive design principles to ensure compatibility across devices—smartphones, tablets, and desktops. The user interface (UI) prioritises accessibility, with features such as:</w:t>
      </w:r>
    </w:p>
    <w:p w14:paraId="39173D99" w14:textId="77777777" w:rsidR="00E36B49" w:rsidRDefault="00E36B49" w:rsidP="00FE469D">
      <w:pPr>
        <w:pStyle w:val="NormalWeb"/>
        <w:numPr>
          <w:ilvl w:val="0"/>
          <w:numId w:val="1"/>
        </w:numPr>
      </w:pPr>
      <w:r>
        <w:t>Large fonts and high-contrast themes for visually impaired users</w:t>
      </w:r>
    </w:p>
    <w:p w14:paraId="416A7963" w14:textId="77777777" w:rsidR="00E36B49" w:rsidRDefault="00E36B49" w:rsidP="00FE469D">
      <w:pPr>
        <w:pStyle w:val="NormalWeb"/>
        <w:numPr>
          <w:ilvl w:val="0"/>
          <w:numId w:val="2"/>
        </w:numPr>
      </w:pPr>
      <w:r>
        <w:t>Voice-to-text input for patients with motor limitations</w:t>
      </w:r>
    </w:p>
    <w:p w14:paraId="4CE63E3E" w14:textId="77777777" w:rsidR="00E36B49" w:rsidRDefault="00E36B49" w:rsidP="00FE469D">
      <w:pPr>
        <w:pStyle w:val="NormalWeb"/>
        <w:numPr>
          <w:ilvl w:val="0"/>
          <w:numId w:val="2"/>
        </w:numPr>
      </w:pPr>
      <w:r>
        <w:t>Multilingual support for diverse populations</w:t>
      </w:r>
    </w:p>
    <w:p w14:paraId="5DE2D932" w14:textId="49153918" w:rsidR="00E36B49" w:rsidRDefault="00E36B49" w:rsidP="00E36B49">
      <w:pPr>
        <w:pStyle w:val="NormalWeb"/>
      </w:pPr>
      <w:r>
        <w:t>Navigation is intuitive, with clearly labelled tabs for updates, messages, dietary logs, and settings. Tooltips and onboarding tutorials guide users through the app’s features, reducing the learning curve and enhancing adoption.</w:t>
      </w:r>
      <w:r w:rsidR="007272AA">
        <w:t>[31]</w:t>
      </w:r>
    </w:p>
    <w:p w14:paraId="70A11674" w14:textId="77777777" w:rsidR="00782E70" w:rsidRDefault="00782E70" w:rsidP="00782E70">
      <w:pPr>
        <w:pStyle w:val="NormalWeb"/>
      </w:pPr>
      <w:r>
        <w:t>c. System Integration</w:t>
      </w:r>
    </w:p>
    <w:p w14:paraId="6EE75E3E" w14:textId="77777777" w:rsidR="00782E70" w:rsidRDefault="00782E70" w:rsidP="00782E70">
      <w:pPr>
        <w:pStyle w:val="NormalWeb"/>
      </w:pPr>
      <w:r>
        <w:t>Family Touch is designed to integrate seamlessly with hospital Electronic Health Record (EHR) systems using standard APIs such as HL7 and FHIR. This enables automatic syncing of patient data, reducing manual entry and ensuring data consistency.</w:t>
      </w:r>
    </w:p>
    <w:p w14:paraId="3D1773B9" w14:textId="77777777" w:rsidR="00782E70" w:rsidRDefault="00782E70" w:rsidP="00782E70">
      <w:pPr>
        <w:pStyle w:val="NormalWeb"/>
      </w:pPr>
    </w:p>
    <w:p w14:paraId="29DF12A0" w14:textId="47BF5C25" w:rsidR="00782E70" w:rsidRDefault="00782E70" w:rsidP="00782E70">
      <w:pPr>
        <w:pStyle w:val="NormalWeb"/>
      </w:pPr>
      <w:r>
        <w:t>The app also connects with dietary management systems, allowing real-time updates on meal orders, nutritional content, and inventory. Future integrations may include wearable devices (e.g., Fitbit, Apple Watch) to track vitals and activity levels, further enriching the communication ecosystem.</w:t>
      </w:r>
    </w:p>
    <w:p w14:paraId="16F836A5" w14:textId="77777777" w:rsidR="00D9719D" w:rsidRPr="00A33579" w:rsidRDefault="00D9719D" w:rsidP="00D9719D">
      <w:pPr>
        <w:pStyle w:val="NormalWeb"/>
        <w:rPr>
          <w:b/>
          <w:bCs/>
        </w:rPr>
      </w:pPr>
      <w:r w:rsidRPr="00A33579">
        <w:rPr>
          <w:b/>
          <w:bCs/>
        </w:rPr>
        <w:t>5.3 Innovation and Differentiation</w:t>
      </w:r>
    </w:p>
    <w:p w14:paraId="4E2C06D7" w14:textId="3D32309E" w:rsidR="00794BB9" w:rsidRDefault="00D9719D" w:rsidP="00794BB9">
      <w:pPr>
        <w:pStyle w:val="NormalWeb"/>
      </w:pPr>
      <w:r>
        <w:t xml:space="preserve">Family Touch distinguishes itself from existing healthcare apps through its triadic communication model. While most platforms focus on doctor-patient interactions, Family Touch recognises the family as a critical stakeholder in the care process. This inclusive approach reflects the principles of </w:t>
      </w:r>
      <w:r w:rsidR="00067E97">
        <w:t>family-centred</w:t>
      </w:r>
      <w:r>
        <w:t xml:space="preserve"> care and addresses the emotional and informational needs of all parties</w:t>
      </w:r>
      <w:r w:rsidR="00794BB9">
        <w:t xml:space="preserve"> </w:t>
      </w:r>
      <w:r w:rsidR="00794BB9" w:rsidRPr="00C20216">
        <w:t>(Epstein &amp; Street, 2011; Abou Hashish, 2025; Davidson et al., 2007; Ganeshan et al., 2020).</w:t>
      </w:r>
    </w:p>
    <w:p w14:paraId="7F6A1F18" w14:textId="7F1EA1B6" w:rsidR="00794BB9" w:rsidRDefault="00D9719D" w:rsidP="00794BB9">
      <w:pPr>
        <w:pStyle w:val="NormalWeb"/>
      </w:pPr>
      <w:r>
        <w:t>.The app also integrates emotional intelligence into its design. Features such as personalised messages, mood tracking, and glossary explanations demonstrate a commitment to empathy and user empowerment. By combining clinical data with emotional context, Family Touch offers a more holistic view of the patient’s experience</w:t>
      </w:r>
      <w:r w:rsidR="00794BB9">
        <w:t xml:space="preserve"> </w:t>
      </w:r>
      <w:r w:rsidR="00794BB9" w:rsidRPr="00C20216">
        <w:t>(Epstein &amp; Street, 2011; Abou Hashish, 2025; Davidson et al., 2007; Ganeshan et al., 2020).</w:t>
      </w:r>
    </w:p>
    <w:p w14:paraId="3FDD90E9" w14:textId="312499E7" w:rsidR="00D9719D" w:rsidRDefault="00D9719D" w:rsidP="00D9719D">
      <w:pPr>
        <w:pStyle w:val="NormalWeb"/>
      </w:pPr>
      <w:r>
        <w:t xml:space="preserve">Moreover, the app’s modular architecture allows for customisation based on hospital size, </w:t>
      </w:r>
      <w:r w:rsidR="00FE4268">
        <w:t>speciality</w:t>
      </w:r>
      <w:r>
        <w:t>, and patient demographics. For example, paediatric wards may emphasise parental updates, while geriatric units may focus on dietary monitoring and medication adherence.</w:t>
      </w:r>
    </w:p>
    <w:p w14:paraId="7E0962D6" w14:textId="77777777" w:rsidR="007878DB" w:rsidRDefault="007878DB" w:rsidP="00D9719D">
      <w:pPr>
        <w:pStyle w:val="NormalWeb"/>
      </w:pPr>
    </w:p>
    <w:p w14:paraId="7D025E3A" w14:textId="77777777" w:rsidR="00FE4268" w:rsidRDefault="00FE4268" w:rsidP="007878DB">
      <w:pPr>
        <w:pStyle w:val="NormalWeb"/>
        <w:rPr>
          <w:b/>
          <w:bCs/>
        </w:rPr>
      </w:pPr>
    </w:p>
    <w:p w14:paraId="70CB1F14" w14:textId="552EBC80" w:rsidR="007878DB" w:rsidRPr="002E65DD" w:rsidRDefault="007878DB" w:rsidP="007878DB">
      <w:pPr>
        <w:pStyle w:val="NormalWeb"/>
        <w:rPr>
          <w:b/>
          <w:bCs/>
        </w:rPr>
      </w:pPr>
      <w:r w:rsidRPr="002E65DD">
        <w:rPr>
          <w:b/>
          <w:bCs/>
        </w:rPr>
        <w:t>5.4 Alignment with Healthcare Goals</w:t>
      </w:r>
    </w:p>
    <w:p w14:paraId="3B743DE6" w14:textId="77777777" w:rsidR="007878DB" w:rsidRDefault="007878DB" w:rsidP="007878DB">
      <w:pPr>
        <w:pStyle w:val="NormalWeb"/>
      </w:pPr>
      <w:r>
        <w:t>Family Touch supports several strategic goals in modern healthcare:</w:t>
      </w:r>
    </w:p>
    <w:p w14:paraId="01F5D982" w14:textId="524A04F3" w:rsidR="007878DB" w:rsidRDefault="00216CD5" w:rsidP="007878DB">
      <w:pPr>
        <w:pStyle w:val="NormalWeb"/>
      </w:pPr>
      <w:r>
        <w:t>Patient-Centred</w:t>
      </w:r>
      <w:r w:rsidR="007878DB">
        <w:t xml:space="preserve"> Care: Empowers patients to communicate, express emotions, and stay connected with family</w:t>
      </w:r>
      <w:r w:rsidR="0023469D" w:rsidRPr="0023469D">
        <w:t xml:space="preserve"> </w:t>
      </w:r>
      <w:r w:rsidR="0023469D" w:rsidRPr="0023469D">
        <w:t>(Epstein &amp; Street, 2011; Berkman et al., 2011; Abou Hashish, 2025; NHS England, 2025).</w:t>
      </w:r>
      <w:r w:rsidR="008F5FA4">
        <w:t xml:space="preserve"> </w:t>
      </w:r>
    </w:p>
    <w:p w14:paraId="2E47E94F" w14:textId="6A92AD5E" w:rsidR="007878DB" w:rsidRDefault="007878DB" w:rsidP="007878DB">
      <w:pPr>
        <w:pStyle w:val="NormalWeb"/>
      </w:pPr>
      <w:r>
        <w:t>Operational Efficiency: Reduces repetitive inquiries, streamlines updates, and supports staff workload management</w:t>
      </w:r>
      <w:r w:rsidR="008F5FA4">
        <w:t xml:space="preserve"> </w:t>
      </w:r>
      <w:r w:rsidR="008F5FA4" w:rsidRPr="008F5FA4">
        <w:t>(Epstein &amp; Street, 2011; Berkman et al., 2011; Abou Hashish, 2025; NHS England, 2025).</w:t>
      </w:r>
      <w:r>
        <w:t>.</w:t>
      </w:r>
    </w:p>
    <w:p w14:paraId="5F6CDB0E" w14:textId="722FF810" w:rsidR="007878DB" w:rsidRDefault="007878DB" w:rsidP="007878DB">
      <w:pPr>
        <w:pStyle w:val="NormalWeb"/>
      </w:pPr>
      <w:r>
        <w:t>Health Literacy: Simplifies medical information, enabling families to understand and participate in care decisions</w:t>
      </w:r>
      <w:r w:rsidR="008F5FA4">
        <w:t xml:space="preserve"> </w:t>
      </w:r>
      <w:r w:rsidR="008F5FA4" w:rsidRPr="008F5FA4">
        <w:t>(Epstein &amp; Street, 2011; Berkman et al., 2011; Abou Hashish, 2025; NHS England, 2025).</w:t>
      </w:r>
      <w:r>
        <w:t>.</w:t>
      </w:r>
    </w:p>
    <w:p w14:paraId="5B431E22" w14:textId="77777777" w:rsidR="007878DB" w:rsidRDefault="007878DB" w:rsidP="007878DB">
      <w:pPr>
        <w:pStyle w:val="NormalWeb"/>
      </w:pPr>
      <w:r>
        <w:t>Emotional Support: Enhances psychological resilience through personalised communication and emotional engagement.</w:t>
      </w:r>
    </w:p>
    <w:p w14:paraId="2AB76148" w14:textId="32EA4FA0" w:rsidR="007878DB" w:rsidRDefault="007878DB" w:rsidP="007878DB">
      <w:pPr>
        <w:pStyle w:val="NormalWeb"/>
      </w:pPr>
      <w:r>
        <w:t>Cost Reduction: Minimises food waste, improves meal compliance, and reduces administrative overhead.</w:t>
      </w:r>
    </w:p>
    <w:p w14:paraId="3DEC06BB" w14:textId="5E831223" w:rsidR="00B65B1D" w:rsidRDefault="00B65B1D" w:rsidP="007878DB">
      <w:pPr>
        <w:pStyle w:val="NormalWeb"/>
      </w:pPr>
      <w:r w:rsidRPr="00B65B1D">
        <w:t>These outcomes align with NHS priorities for digital transformation, patient empowerment, and integrated care systems</w:t>
      </w:r>
      <w:r w:rsidR="008F5FA4">
        <w:t xml:space="preserve"> </w:t>
      </w:r>
      <w:r w:rsidR="008F5FA4" w:rsidRPr="008F5FA4">
        <w:t>(Epstein &amp; Street, 2011; Berkman et al., 2011; Abou Hashish, 2025; NHS England, 2025).</w:t>
      </w:r>
      <w:r w:rsidRPr="00B65B1D">
        <w:t>.</w:t>
      </w:r>
    </w:p>
    <w:p w14:paraId="4459DA60" w14:textId="77777777" w:rsidR="00E95095" w:rsidRPr="006F3C50" w:rsidRDefault="00E95095" w:rsidP="00E95095">
      <w:pPr>
        <w:pStyle w:val="NormalWeb"/>
        <w:rPr>
          <w:b/>
          <w:bCs/>
        </w:rPr>
      </w:pPr>
      <w:r w:rsidRPr="006F3C50">
        <w:rPr>
          <w:b/>
          <w:bCs/>
        </w:rPr>
        <w:t>5.5 Future Enhancements</w:t>
      </w:r>
    </w:p>
    <w:p w14:paraId="461B6619" w14:textId="77777777" w:rsidR="00E95095" w:rsidRPr="00E95095" w:rsidRDefault="00E95095" w:rsidP="00E95095">
      <w:pPr>
        <w:pStyle w:val="NormalWeb"/>
      </w:pPr>
      <w:r w:rsidRPr="00E95095">
        <w:t>While the current version of Family Touch addresses core communication needs, future iterations may include:</w:t>
      </w:r>
    </w:p>
    <w:p w14:paraId="46030422" w14:textId="77777777" w:rsidR="00E95095" w:rsidRPr="00E95095" w:rsidRDefault="00E95095" w:rsidP="00E95095">
      <w:pPr>
        <w:pStyle w:val="NormalWeb"/>
      </w:pPr>
      <w:r w:rsidRPr="00E95095">
        <w:t>AI-driven sentiment analysis to detect emotional distress in messages</w:t>
      </w:r>
    </w:p>
    <w:p w14:paraId="4F41768A" w14:textId="77777777" w:rsidR="00E764F9" w:rsidRDefault="00E95095" w:rsidP="00E95095">
      <w:pPr>
        <w:pStyle w:val="NormalWeb"/>
      </w:pPr>
      <w:r w:rsidRPr="00E95095">
        <w:t>Predictive alerts for missed meals or medication non-compliance</w:t>
      </w:r>
    </w:p>
    <w:p w14:paraId="5D36365A" w14:textId="567B3231" w:rsidR="00E95095" w:rsidRPr="00E95095" w:rsidRDefault="00E95095" w:rsidP="00E95095">
      <w:pPr>
        <w:pStyle w:val="NormalWeb"/>
      </w:pPr>
      <w:r w:rsidRPr="00E95095">
        <w:t>Integration with telehealth platforms for virtual consultations</w:t>
      </w:r>
    </w:p>
    <w:p w14:paraId="5F9992C3" w14:textId="77777777" w:rsidR="00E95095" w:rsidRPr="00E95095" w:rsidRDefault="00E95095" w:rsidP="00E95095">
      <w:pPr>
        <w:pStyle w:val="NormalWeb"/>
      </w:pPr>
      <w:r w:rsidRPr="00E95095">
        <w:t>Gamified recovery tracking to motivate patient engagement</w:t>
      </w:r>
    </w:p>
    <w:p w14:paraId="47E8EEE9" w14:textId="19926D31" w:rsidR="00E95095" w:rsidRDefault="00E95095" w:rsidP="00E95095">
      <w:pPr>
        <w:pStyle w:val="NormalWeb"/>
      </w:pPr>
      <w:r w:rsidRPr="00E95095">
        <w:t>These enhancements will be guided by user feedback, clinical research, and technological advancements.</w:t>
      </w:r>
    </w:p>
    <w:p w14:paraId="1C19371D" w14:textId="77777777" w:rsidR="009E0B8E" w:rsidRPr="006F3C50" w:rsidRDefault="009E0B8E" w:rsidP="009E0B8E">
      <w:pPr>
        <w:pStyle w:val="NormalWeb"/>
        <w:rPr>
          <w:b/>
          <w:bCs/>
        </w:rPr>
      </w:pPr>
      <w:r w:rsidRPr="006F3C50">
        <w:rPr>
          <w:b/>
          <w:bCs/>
        </w:rPr>
        <w:t>6. Implementation Plan</w:t>
      </w:r>
    </w:p>
    <w:p w14:paraId="72718A0C" w14:textId="77777777" w:rsidR="00846C2B" w:rsidRDefault="009E0B8E" w:rsidP="009E0B8E">
      <w:pPr>
        <w:pStyle w:val="NormalWeb"/>
      </w:pPr>
      <w:r>
        <w:t xml:space="preserve">The successful development and deployment of the Family Touch mobile application requires a structured, phased approach that balances technical innovation with stakeholder </w:t>
      </w:r>
      <w:r>
        <w:lastRenderedPageBreak/>
        <w:t>engagement, usability testing, and institutional integration. This section outlines the three key phases of implementation: Development &amp; Pilot, Feedback &amp; Refinement, and Full-Scale Deployment. Each phase is designed to ensure that the app meets the needs of patients,</w:t>
      </w:r>
    </w:p>
    <w:p w14:paraId="38E4D1FA" w14:textId="062FCA53" w:rsidR="00144C97" w:rsidRDefault="009E0B8E" w:rsidP="009E0B8E">
      <w:pPr>
        <w:pStyle w:val="NormalWeb"/>
      </w:pPr>
      <w:r>
        <w:t>families, and healthcare professionals while complying with regulatory standards and operational constraints.</w:t>
      </w:r>
    </w:p>
    <w:p w14:paraId="6C2B50EA" w14:textId="77777777" w:rsidR="009E0B8E" w:rsidRDefault="009E0B8E" w:rsidP="009E0B8E">
      <w:pPr>
        <w:pStyle w:val="NormalWeb"/>
      </w:pPr>
      <w:r>
        <w:t>Phase 1: Development &amp; Pilot</w:t>
      </w:r>
    </w:p>
    <w:p w14:paraId="54CC1B5D" w14:textId="77777777" w:rsidR="009E0B8E" w:rsidRDefault="009E0B8E" w:rsidP="009E0B8E">
      <w:pPr>
        <w:pStyle w:val="NormalWeb"/>
      </w:pPr>
      <w:r>
        <w:t>The first phase focuses on the foundational development of the Family Touch app, including design, technical architecture, and initial testing in a controlled hospital environment.</w:t>
      </w:r>
    </w:p>
    <w:p w14:paraId="3542B074" w14:textId="77777777" w:rsidR="009E0B8E" w:rsidRDefault="009E0B8E" w:rsidP="009E0B8E">
      <w:pPr>
        <w:pStyle w:val="NormalWeb"/>
      </w:pPr>
    </w:p>
    <w:p w14:paraId="78D2C3B3" w14:textId="5544EBF2" w:rsidR="001651A5" w:rsidRPr="002E73F3" w:rsidRDefault="00DF2C24" w:rsidP="00AB00F8">
      <w:pPr>
        <w:rPr>
          <w:rFonts w:ascii="Times New Roman" w:hAnsi="Times New Roman" w:cs="Times New Roman"/>
        </w:rPr>
      </w:pPr>
      <w:r w:rsidRPr="009122F7">
        <w:t>a</w:t>
      </w:r>
      <w:r w:rsidR="001651A5" w:rsidRPr="002E73F3">
        <w:rPr>
          <w:rFonts w:ascii="Times New Roman" w:hAnsi="Times New Roman" w:cs="Times New Roman"/>
        </w:rPr>
        <w:t>. Building Wireframes and Core Modules</w:t>
      </w:r>
    </w:p>
    <w:p w14:paraId="48AAA090" w14:textId="77777777" w:rsidR="001651A5" w:rsidRDefault="001651A5" w:rsidP="001651A5">
      <w:pPr>
        <w:pStyle w:val="NormalWeb"/>
      </w:pPr>
      <w:r>
        <w:t>Wireframes are developed to visualise the app’s interface, navigation flow, and feature layout. These include screens for:</w:t>
      </w:r>
    </w:p>
    <w:p w14:paraId="5D55CFC6" w14:textId="26D65928" w:rsidR="00582C71" w:rsidRDefault="00582C71" w:rsidP="001651A5">
      <w:pPr>
        <w:pStyle w:val="NormalWeb"/>
      </w:pPr>
    </w:p>
    <w:p w14:paraId="65906DF0" w14:textId="50799B8C" w:rsidR="00F317D4" w:rsidRDefault="00191F17" w:rsidP="001651A5">
      <w:pPr>
        <w:pStyle w:val="NormalWeb"/>
      </w:pPr>
      <w:r w:rsidRPr="00191F17">
        <w:rPr>
          <w:noProof/>
        </w:rPr>
        <w:drawing>
          <wp:inline distT="0" distB="0" distL="0" distR="0" wp14:anchorId="64511A41" wp14:editId="3165473E">
            <wp:extent cx="5731510" cy="4853305"/>
            <wp:effectExtent l="0" t="0" r="0" b="0"/>
            <wp:docPr id="598006203" name="Picture 1"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006203" name="Picture 1" descr="A screenshot of a login form&#10;&#10;AI-generated content may be incorrect."/>
                    <pic:cNvPicPr/>
                  </pic:nvPicPr>
                  <pic:blipFill>
                    <a:blip r:embed="rId13"/>
                    <a:stretch>
                      <a:fillRect/>
                    </a:stretch>
                  </pic:blipFill>
                  <pic:spPr>
                    <a:xfrm>
                      <a:off x="0" y="0"/>
                      <a:ext cx="5731510" cy="4853305"/>
                    </a:xfrm>
                    <a:prstGeom prst="rect">
                      <a:avLst/>
                    </a:prstGeom>
                  </pic:spPr>
                </pic:pic>
              </a:graphicData>
            </a:graphic>
          </wp:inline>
        </w:drawing>
      </w:r>
    </w:p>
    <w:p w14:paraId="27C15256" w14:textId="77777777" w:rsidR="00EE1328" w:rsidRDefault="00EE1328" w:rsidP="001651A5">
      <w:pPr>
        <w:pStyle w:val="NormalWeb"/>
      </w:pPr>
    </w:p>
    <w:p w14:paraId="121D2ABD" w14:textId="5C1B0569" w:rsidR="00EE1328" w:rsidRDefault="00EE1328" w:rsidP="001651A5">
      <w:pPr>
        <w:pStyle w:val="NormalWeb"/>
      </w:pPr>
      <w:r w:rsidRPr="00EE1328">
        <w:rPr>
          <w:noProof/>
        </w:rPr>
        <w:drawing>
          <wp:inline distT="0" distB="0" distL="0" distR="0" wp14:anchorId="13AB6737" wp14:editId="30D8DA44">
            <wp:extent cx="5731510" cy="4994910"/>
            <wp:effectExtent l="0" t="0" r="0" b="0"/>
            <wp:docPr id="446306953" name="Picture 1"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06953" name="Picture 1" descr="A screenshot of a login screen&#10;&#10;AI-generated content may be incorrect."/>
                    <pic:cNvPicPr/>
                  </pic:nvPicPr>
                  <pic:blipFill>
                    <a:blip r:embed="rId14"/>
                    <a:stretch>
                      <a:fillRect/>
                    </a:stretch>
                  </pic:blipFill>
                  <pic:spPr>
                    <a:xfrm>
                      <a:off x="0" y="0"/>
                      <a:ext cx="5731510" cy="4994910"/>
                    </a:xfrm>
                    <a:prstGeom prst="rect">
                      <a:avLst/>
                    </a:prstGeom>
                  </pic:spPr>
                </pic:pic>
              </a:graphicData>
            </a:graphic>
          </wp:inline>
        </w:drawing>
      </w:r>
    </w:p>
    <w:p w14:paraId="33232006" w14:textId="77777777" w:rsidR="00B373C0" w:rsidRDefault="00B373C0" w:rsidP="001651A5">
      <w:pPr>
        <w:pStyle w:val="NormalWeb"/>
      </w:pPr>
    </w:p>
    <w:p w14:paraId="6E5EC162" w14:textId="66962F5A" w:rsidR="00B373C0" w:rsidRDefault="00145B32" w:rsidP="001651A5">
      <w:pPr>
        <w:pStyle w:val="NormalWeb"/>
      </w:pPr>
      <w:r w:rsidRPr="00145B32">
        <w:rPr>
          <w:noProof/>
        </w:rPr>
        <w:lastRenderedPageBreak/>
        <w:drawing>
          <wp:inline distT="0" distB="0" distL="0" distR="0" wp14:anchorId="2AA37394" wp14:editId="34E6EA1A">
            <wp:extent cx="5731510" cy="4008755"/>
            <wp:effectExtent l="0" t="0" r="0" b="0"/>
            <wp:docPr id="5364046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404601" name="Picture 1" descr="A screenshot of a computer&#10;&#10;AI-generated content may be incorrect."/>
                    <pic:cNvPicPr/>
                  </pic:nvPicPr>
                  <pic:blipFill>
                    <a:blip r:embed="rId15"/>
                    <a:stretch>
                      <a:fillRect/>
                    </a:stretch>
                  </pic:blipFill>
                  <pic:spPr>
                    <a:xfrm>
                      <a:off x="0" y="0"/>
                      <a:ext cx="5731510" cy="4008755"/>
                    </a:xfrm>
                    <a:prstGeom prst="rect">
                      <a:avLst/>
                    </a:prstGeom>
                  </pic:spPr>
                </pic:pic>
              </a:graphicData>
            </a:graphic>
          </wp:inline>
        </w:drawing>
      </w:r>
    </w:p>
    <w:p w14:paraId="30D360D1" w14:textId="55409880" w:rsidR="00F91841" w:rsidRDefault="007974B0" w:rsidP="001651A5">
      <w:pPr>
        <w:pStyle w:val="NormalWeb"/>
      </w:pPr>
      <w:r w:rsidRPr="007974B0">
        <w:rPr>
          <w:noProof/>
        </w:rPr>
        <w:drawing>
          <wp:inline distT="0" distB="0" distL="0" distR="0" wp14:anchorId="2A2748BC" wp14:editId="5D5EF4EE">
            <wp:extent cx="5731510" cy="4217670"/>
            <wp:effectExtent l="0" t="0" r="0" b="0"/>
            <wp:docPr id="192854715"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54715" name="Picture 1" descr="A screenshot of a chat&#10;&#10;AI-generated content may be incorrect."/>
                    <pic:cNvPicPr/>
                  </pic:nvPicPr>
                  <pic:blipFill>
                    <a:blip r:embed="rId16"/>
                    <a:stretch>
                      <a:fillRect/>
                    </a:stretch>
                  </pic:blipFill>
                  <pic:spPr>
                    <a:xfrm>
                      <a:off x="0" y="0"/>
                      <a:ext cx="5731510" cy="4217670"/>
                    </a:xfrm>
                    <a:prstGeom prst="rect">
                      <a:avLst/>
                    </a:prstGeom>
                  </pic:spPr>
                </pic:pic>
              </a:graphicData>
            </a:graphic>
          </wp:inline>
        </w:drawing>
      </w:r>
    </w:p>
    <w:p w14:paraId="20C06450" w14:textId="26D91AA6" w:rsidR="00EC2564" w:rsidRDefault="000A3D50" w:rsidP="001651A5">
      <w:pPr>
        <w:pStyle w:val="NormalWeb"/>
      </w:pPr>
      <w:r w:rsidRPr="000A3D50">
        <w:rPr>
          <w:noProof/>
        </w:rPr>
        <w:lastRenderedPageBreak/>
        <w:drawing>
          <wp:inline distT="0" distB="0" distL="0" distR="0" wp14:anchorId="71E02852" wp14:editId="3958676B">
            <wp:extent cx="5731510" cy="4427220"/>
            <wp:effectExtent l="0" t="0" r="0" b="0"/>
            <wp:docPr id="1132778540"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78540" name="Picture 1" descr="A screenshot of a chat&#10;&#10;AI-generated content may be incorrect."/>
                    <pic:cNvPicPr/>
                  </pic:nvPicPr>
                  <pic:blipFill>
                    <a:blip r:embed="rId17"/>
                    <a:stretch>
                      <a:fillRect/>
                    </a:stretch>
                  </pic:blipFill>
                  <pic:spPr>
                    <a:xfrm>
                      <a:off x="0" y="0"/>
                      <a:ext cx="5731510" cy="4427220"/>
                    </a:xfrm>
                    <a:prstGeom prst="rect">
                      <a:avLst/>
                    </a:prstGeom>
                  </pic:spPr>
                </pic:pic>
              </a:graphicData>
            </a:graphic>
          </wp:inline>
        </w:drawing>
      </w:r>
    </w:p>
    <w:p w14:paraId="3798C4E8" w14:textId="1A897125" w:rsidR="00AB25B5" w:rsidRDefault="00AB25B5" w:rsidP="001651A5">
      <w:pPr>
        <w:pStyle w:val="NormalWeb"/>
      </w:pPr>
      <w:r w:rsidRPr="00AB25B5">
        <w:rPr>
          <w:noProof/>
        </w:rPr>
        <w:lastRenderedPageBreak/>
        <w:drawing>
          <wp:inline distT="0" distB="0" distL="0" distR="0" wp14:anchorId="25C64F84" wp14:editId="501818BC">
            <wp:extent cx="5731510" cy="6203950"/>
            <wp:effectExtent l="0" t="0" r="0" b="0"/>
            <wp:docPr id="1095576203" name="Picture 1"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576203" name="Picture 1" descr="A screenshot of a login screen&#10;&#10;AI-generated content may be incorrect."/>
                    <pic:cNvPicPr/>
                  </pic:nvPicPr>
                  <pic:blipFill>
                    <a:blip r:embed="rId18"/>
                    <a:stretch>
                      <a:fillRect/>
                    </a:stretch>
                  </pic:blipFill>
                  <pic:spPr>
                    <a:xfrm>
                      <a:off x="0" y="0"/>
                      <a:ext cx="5731510" cy="6203950"/>
                    </a:xfrm>
                    <a:prstGeom prst="rect">
                      <a:avLst/>
                    </a:prstGeom>
                  </pic:spPr>
                </pic:pic>
              </a:graphicData>
            </a:graphic>
          </wp:inline>
        </w:drawing>
      </w:r>
    </w:p>
    <w:p w14:paraId="576CB241" w14:textId="577B285F" w:rsidR="000559E4" w:rsidRDefault="000559E4" w:rsidP="001651A5">
      <w:pPr>
        <w:pStyle w:val="NormalWeb"/>
      </w:pPr>
      <w:r w:rsidRPr="000559E4">
        <w:rPr>
          <w:noProof/>
        </w:rPr>
        <w:lastRenderedPageBreak/>
        <w:drawing>
          <wp:inline distT="0" distB="0" distL="0" distR="0" wp14:anchorId="2AC8BBCD" wp14:editId="2495164F">
            <wp:extent cx="5731510" cy="2853055"/>
            <wp:effectExtent l="0" t="0" r="0" b="0"/>
            <wp:docPr id="1638665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6594" name="Picture 1" descr="A screenshot of a computer&#10;&#10;AI-generated content may be incorrect."/>
                    <pic:cNvPicPr/>
                  </pic:nvPicPr>
                  <pic:blipFill>
                    <a:blip r:embed="rId19"/>
                    <a:stretch>
                      <a:fillRect/>
                    </a:stretch>
                  </pic:blipFill>
                  <pic:spPr>
                    <a:xfrm>
                      <a:off x="0" y="0"/>
                      <a:ext cx="5731510" cy="2853055"/>
                    </a:xfrm>
                    <a:prstGeom prst="rect">
                      <a:avLst/>
                    </a:prstGeom>
                  </pic:spPr>
                </pic:pic>
              </a:graphicData>
            </a:graphic>
          </wp:inline>
        </w:drawing>
      </w:r>
    </w:p>
    <w:p w14:paraId="4BD20D95" w14:textId="28623614" w:rsidR="008B37C1" w:rsidRDefault="008B37C1" w:rsidP="001651A5">
      <w:pPr>
        <w:pStyle w:val="NormalWeb"/>
      </w:pPr>
      <w:r w:rsidRPr="008B37C1">
        <w:rPr>
          <w:noProof/>
        </w:rPr>
        <w:drawing>
          <wp:inline distT="0" distB="0" distL="0" distR="0" wp14:anchorId="5AC17096" wp14:editId="5DBC834F">
            <wp:extent cx="5731510" cy="3836035"/>
            <wp:effectExtent l="0" t="0" r="0" b="0"/>
            <wp:docPr id="13261817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81753" name="Picture 1" descr="A screenshot of a computer&#10;&#10;AI-generated content may be incorrect."/>
                    <pic:cNvPicPr/>
                  </pic:nvPicPr>
                  <pic:blipFill>
                    <a:blip r:embed="rId20"/>
                    <a:stretch>
                      <a:fillRect/>
                    </a:stretch>
                  </pic:blipFill>
                  <pic:spPr>
                    <a:xfrm>
                      <a:off x="0" y="0"/>
                      <a:ext cx="5731510" cy="3836035"/>
                    </a:xfrm>
                    <a:prstGeom prst="rect">
                      <a:avLst/>
                    </a:prstGeom>
                  </pic:spPr>
                </pic:pic>
              </a:graphicData>
            </a:graphic>
          </wp:inline>
        </w:drawing>
      </w:r>
    </w:p>
    <w:p w14:paraId="21FD3AAF" w14:textId="11194092" w:rsidR="00E00CCB" w:rsidRDefault="00E00CCB" w:rsidP="001651A5">
      <w:pPr>
        <w:pStyle w:val="NormalWeb"/>
      </w:pPr>
      <w:r w:rsidRPr="00E00CCB">
        <w:rPr>
          <w:noProof/>
        </w:rPr>
        <w:lastRenderedPageBreak/>
        <w:drawing>
          <wp:inline distT="0" distB="0" distL="0" distR="0" wp14:anchorId="10CED0D9" wp14:editId="730BF2BA">
            <wp:extent cx="5731510" cy="2740025"/>
            <wp:effectExtent l="0" t="0" r="0" b="0"/>
            <wp:docPr id="12486311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631156" name="Picture 1" descr="A screenshot of a computer&#10;&#10;AI-generated content may be incorrect."/>
                    <pic:cNvPicPr/>
                  </pic:nvPicPr>
                  <pic:blipFill>
                    <a:blip r:embed="rId21"/>
                    <a:stretch>
                      <a:fillRect/>
                    </a:stretch>
                  </pic:blipFill>
                  <pic:spPr>
                    <a:xfrm>
                      <a:off x="0" y="0"/>
                      <a:ext cx="5731510" cy="2740025"/>
                    </a:xfrm>
                    <a:prstGeom prst="rect">
                      <a:avLst/>
                    </a:prstGeom>
                  </pic:spPr>
                </pic:pic>
              </a:graphicData>
            </a:graphic>
          </wp:inline>
        </w:drawing>
      </w:r>
    </w:p>
    <w:p w14:paraId="043AA440" w14:textId="66A95AAF" w:rsidR="00631DA3" w:rsidRDefault="00631DA3">
      <w:pPr>
        <w:rPr>
          <w:rFonts w:ascii="Times New Roman" w:eastAsia="Times New Roman" w:hAnsi="Times New Roman" w:cs="Times New Roman"/>
          <w:kern w:val="0"/>
          <w:sz w:val="24"/>
          <w:szCs w:val="24"/>
          <w:lang w:eastAsia="en-GB"/>
        </w:rPr>
      </w:pPr>
      <w:r>
        <w:br w:type="page"/>
      </w:r>
    </w:p>
    <w:p w14:paraId="0A08CFAF" w14:textId="77777777" w:rsidR="00357C6C" w:rsidRDefault="00357C6C" w:rsidP="001651A5">
      <w:pPr>
        <w:pStyle w:val="NormalWeb"/>
      </w:pPr>
    </w:p>
    <w:p w14:paraId="54DE9BF0" w14:textId="77777777" w:rsidR="001651A5" w:rsidRDefault="001651A5" w:rsidP="001651A5">
      <w:pPr>
        <w:pStyle w:val="NormalWeb"/>
      </w:pPr>
    </w:p>
    <w:p w14:paraId="1ECE66A1" w14:textId="77777777" w:rsidR="00830922" w:rsidRDefault="00830922" w:rsidP="00830922">
      <w:pPr>
        <w:pStyle w:val="NormalWeb"/>
      </w:pPr>
      <w:r>
        <w:t>1. Login Screen</w:t>
      </w:r>
    </w:p>
    <w:p w14:paraId="6F4401BB" w14:textId="7586F417" w:rsidR="00830922" w:rsidRDefault="00830922" w:rsidP="00830922">
      <w:pPr>
        <w:pStyle w:val="NormalWeb"/>
      </w:pPr>
      <w:r>
        <w:t xml:space="preserve">Role selection: </w:t>
      </w:r>
      <w:r w:rsidR="00D27030">
        <w:t xml:space="preserve"> for </w:t>
      </w:r>
      <w:r>
        <w:t xml:space="preserve">Clinician, </w:t>
      </w:r>
      <w:r w:rsidR="00D37380">
        <w:t xml:space="preserve"> for </w:t>
      </w:r>
      <w:r>
        <w:t xml:space="preserve">Patient, </w:t>
      </w:r>
      <w:r w:rsidR="00D37380">
        <w:t xml:space="preserve">for </w:t>
      </w:r>
      <w:r>
        <w:t>Family Member</w:t>
      </w:r>
    </w:p>
    <w:p w14:paraId="5EDCB499" w14:textId="77777777" w:rsidR="00830922" w:rsidRDefault="00830922" w:rsidP="00830922">
      <w:pPr>
        <w:pStyle w:val="NormalWeb"/>
      </w:pPr>
      <w:r>
        <w:t>Email &amp; password fields</w:t>
      </w:r>
    </w:p>
    <w:p w14:paraId="7FFBB295" w14:textId="77777777" w:rsidR="00830922" w:rsidRDefault="00830922" w:rsidP="00830922">
      <w:pPr>
        <w:pStyle w:val="NormalWeb"/>
      </w:pPr>
      <w:r>
        <w:t>“Forgot password?” link</w:t>
      </w:r>
    </w:p>
    <w:p w14:paraId="75FEFB68" w14:textId="77777777" w:rsidR="00830922" w:rsidRDefault="00830922" w:rsidP="00830922">
      <w:pPr>
        <w:pStyle w:val="NormalWeb"/>
      </w:pPr>
    </w:p>
    <w:p w14:paraId="51FFB998" w14:textId="77777777" w:rsidR="00830922" w:rsidRDefault="00830922" w:rsidP="00830922">
      <w:pPr>
        <w:pStyle w:val="NormalWeb"/>
      </w:pPr>
      <w:r>
        <w:t>2. Home Dashboard</w:t>
      </w:r>
    </w:p>
    <w:p w14:paraId="5A7FDCF3" w14:textId="43757545" w:rsidR="00830922" w:rsidRDefault="00571E2F" w:rsidP="00830922">
      <w:pPr>
        <w:pStyle w:val="NormalWeb"/>
      </w:pPr>
      <w:r>
        <w:t>For patients</w:t>
      </w:r>
      <w:r w:rsidR="00830922">
        <w:t xml:space="preserve">, </w:t>
      </w:r>
      <w:r w:rsidR="00CB43FF">
        <w:t xml:space="preserve">for doctors </w:t>
      </w:r>
      <w:r w:rsidR="00830922">
        <w:t xml:space="preserve">, </w:t>
      </w:r>
      <w:r w:rsidR="00CB43FF">
        <w:t>for family</w:t>
      </w:r>
      <w:r w:rsidR="003F62E1">
        <w:t xml:space="preserve"> , Dashboard , logout</w:t>
      </w:r>
    </w:p>
    <w:p w14:paraId="66BBBF97" w14:textId="77777777" w:rsidR="00830922" w:rsidRDefault="00830922" w:rsidP="00830922">
      <w:pPr>
        <w:pStyle w:val="NormalWeb"/>
      </w:pPr>
      <w:r>
        <w:t>Bottom navigation bar: Home | Messages | Timeline | Feedback</w:t>
      </w:r>
    </w:p>
    <w:p w14:paraId="4BB1F49F" w14:textId="77777777" w:rsidR="00830922" w:rsidRDefault="00830922" w:rsidP="00830922">
      <w:pPr>
        <w:pStyle w:val="NormalWeb"/>
      </w:pPr>
    </w:p>
    <w:p w14:paraId="05025FC4" w14:textId="3C3DBD42" w:rsidR="00830922" w:rsidRDefault="00830922" w:rsidP="00830922">
      <w:pPr>
        <w:pStyle w:val="NormalWeb"/>
      </w:pPr>
      <w:r>
        <w:t xml:space="preserve">3. </w:t>
      </w:r>
      <w:r w:rsidR="00974343">
        <w:t>patients dashboard</w:t>
      </w:r>
    </w:p>
    <w:p w14:paraId="47209A2D" w14:textId="64F94043" w:rsidR="00830922" w:rsidRDefault="00AB4195" w:rsidP="00830922">
      <w:pPr>
        <w:pStyle w:val="NormalWeb"/>
      </w:pPr>
      <w:r>
        <w:t xml:space="preserve">         </w:t>
      </w:r>
      <w:r w:rsidR="00830922">
        <w:t>Chat bubbles (sent/received)</w:t>
      </w:r>
    </w:p>
    <w:p w14:paraId="2CFA43E3" w14:textId="1CAD409C" w:rsidR="001651A5" w:rsidRDefault="00AB4195" w:rsidP="00830922">
      <w:pPr>
        <w:pStyle w:val="NormalWeb"/>
      </w:pPr>
      <w:r>
        <w:t xml:space="preserve">         </w:t>
      </w:r>
      <w:r w:rsidR="00830922">
        <w:t>Input field with send icon</w:t>
      </w:r>
    </w:p>
    <w:p w14:paraId="71B95DB3" w14:textId="25F70D03" w:rsidR="002B59B0" w:rsidRDefault="002B59B0" w:rsidP="00830922">
      <w:pPr>
        <w:pStyle w:val="NormalWeb"/>
      </w:pPr>
      <w:r>
        <w:t xml:space="preserve">   </w:t>
      </w:r>
      <w:r w:rsidR="00801CC4">
        <w:t>Dashboard showing invitation</w:t>
      </w:r>
      <w:r w:rsidR="00E872AD">
        <w:t>, appointment, meal preference,</w:t>
      </w:r>
    </w:p>
    <w:p w14:paraId="487AAD02" w14:textId="72FA505B" w:rsidR="004C0BE9" w:rsidRDefault="004C0BE9" w:rsidP="004C0BE9">
      <w:pPr>
        <w:pStyle w:val="NormalWeb"/>
      </w:pPr>
      <w:r>
        <w:t xml:space="preserve">4. </w:t>
      </w:r>
      <w:r w:rsidR="00C57BF3">
        <w:t>family dashboard</w:t>
      </w:r>
    </w:p>
    <w:p w14:paraId="254BF35B" w14:textId="7742CDF7" w:rsidR="004C0BE9" w:rsidRDefault="00DA299A" w:rsidP="004C0BE9">
      <w:pPr>
        <w:pStyle w:val="NormalWeb"/>
      </w:pPr>
      <w:r>
        <w:t xml:space="preserve">      </w:t>
      </w:r>
      <w:r w:rsidR="004C0BE9">
        <w:t>C</w:t>
      </w:r>
      <w:r w:rsidR="00252775">
        <w:t>onnection care, doctor appointment,</w:t>
      </w:r>
      <w:r w:rsidR="000C7633">
        <w:t xml:space="preserve"> real-time update,</w:t>
      </w:r>
      <w:r w:rsidR="005868FC">
        <w:t xml:space="preserve"> </w:t>
      </w:r>
      <w:r w:rsidR="00736A32">
        <w:t xml:space="preserve">health tracking, </w:t>
      </w:r>
      <w:r w:rsidR="005868FC">
        <w:t xml:space="preserve">dietitian review </w:t>
      </w:r>
    </w:p>
    <w:p w14:paraId="0587D68C" w14:textId="6BD192B3" w:rsidR="004C0BE9" w:rsidRDefault="00DA299A" w:rsidP="004C0BE9">
      <w:pPr>
        <w:pStyle w:val="NormalWeb"/>
      </w:pPr>
      <w:r>
        <w:t xml:space="preserve">     </w:t>
      </w:r>
      <w:r w:rsidR="004C0BE9">
        <w:t>Status indicators</w:t>
      </w:r>
    </w:p>
    <w:p w14:paraId="416FE9AC" w14:textId="18048C45" w:rsidR="004C0BE9" w:rsidRDefault="00DA299A" w:rsidP="004C0BE9">
      <w:pPr>
        <w:pStyle w:val="NormalWeb"/>
      </w:pPr>
      <w:r>
        <w:t xml:space="preserve">     </w:t>
      </w:r>
      <w:r w:rsidR="004C0BE9">
        <w:t>Back navigation</w:t>
      </w:r>
    </w:p>
    <w:p w14:paraId="7D644445" w14:textId="77777777" w:rsidR="004C0BE9" w:rsidRDefault="004C0BE9" w:rsidP="004C0BE9">
      <w:pPr>
        <w:pStyle w:val="NormalWeb"/>
      </w:pPr>
    </w:p>
    <w:p w14:paraId="0A9C14A3" w14:textId="6D455121" w:rsidR="004C0BE9" w:rsidRDefault="004C0BE9" w:rsidP="004C0BE9">
      <w:pPr>
        <w:pStyle w:val="NormalWeb"/>
      </w:pPr>
      <w:r>
        <w:t xml:space="preserve">5. </w:t>
      </w:r>
      <w:r w:rsidR="00B977B1">
        <w:t xml:space="preserve">Doctor </w:t>
      </w:r>
      <w:r w:rsidR="007F64CB">
        <w:t>Dashboard</w:t>
      </w:r>
    </w:p>
    <w:p w14:paraId="5814C716" w14:textId="3BBD644D" w:rsidR="00885D36" w:rsidRDefault="00885D36" w:rsidP="004C0BE9">
      <w:pPr>
        <w:pStyle w:val="NormalWeb"/>
      </w:pPr>
      <w:r>
        <w:t xml:space="preserve">         </w:t>
      </w:r>
      <w:r w:rsidR="007F64CB">
        <w:t>Home,</w:t>
      </w:r>
      <w:r w:rsidR="00C0130E">
        <w:t xml:space="preserve"> </w:t>
      </w:r>
      <w:r w:rsidR="007F64CB">
        <w:t xml:space="preserve">dashboard, connection </w:t>
      </w:r>
      <w:r w:rsidR="00C0130E">
        <w:t xml:space="preserve">care, meal, </w:t>
      </w:r>
      <w:r w:rsidR="00AA3C9B">
        <w:t>appointment,</w:t>
      </w:r>
    </w:p>
    <w:p w14:paraId="74157E44" w14:textId="1FA1F05F" w:rsidR="004C0BE9" w:rsidRDefault="00885D36" w:rsidP="004C0BE9">
      <w:pPr>
        <w:pStyle w:val="NormalWeb"/>
      </w:pPr>
      <w:r>
        <w:t xml:space="preserve">        </w:t>
      </w:r>
      <w:r w:rsidR="004C0BE9">
        <w:t>Submit button</w:t>
      </w:r>
    </w:p>
    <w:p w14:paraId="40FE9F4F" w14:textId="180B2C51" w:rsidR="001651A5" w:rsidRDefault="001651A5" w:rsidP="001651A5">
      <w:pPr>
        <w:pStyle w:val="NormalWeb"/>
      </w:pPr>
      <w:r>
        <w:t>Once wireframes are approved, developers begin building the core modules using agile methodologies. The backend is constructed using secure cloud infrastructure with encryption protocols, while the frontend is designed for cross-platform compatibility (iOS, Android, web).</w:t>
      </w:r>
    </w:p>
    <w:p w14:paraId="234A4E77" w14:textId="77777777" w:rsidR="00427F4B" w:rsidRDefault="00B75DED" w:rsidP="00B75DED">
      <w:pPr>
        <w:pStyle w:val="NormalWeb"/>
      </w:pPr>
      <w:r>
        <w:lastRenderedPageBreak/>
        <w:t>Key modules include:</w:t>
      </w:r>
    </w:p>
    <w:p w14:paraId="59E20652" w14:textId="22D6BE2B" w:rsidR="00B75DED" w:rsidRDefault="00B75DED" w:rsidP="00B75DED">
      <w:pPr>
        <w:pStyle w:val="NormalWeb"/>
      </w:pPr>
      <w:r>
        <w:t>Update Feed: Enables clinicians to post treatment progress and test results</w:t>
      </w:r>
    </w:p>
    <w:p w14:paraId="1CEC962B" w14:textId="77777777" w:rsidR="00B75DED" w:rsidRDefault="00B75DED" w:rsidP="00B75DED">
      <w:pPr>
        <w:pStyle w:val="NormalWeb"/>
      </w:pPr>
      <w:r>
        <w:t>Messaging System: Facilitates secure communication between families and staff</w:t>
      </w:r>
    </w:p>
    <w:p w14:paraId="12A3EC06" w14:textId="77777777" w:rsidR="00B75DED" w:rsidRDefault="00B75DED" w:rsidP="00B75DED">
      <w:pPr>
        <w:pStyle w:val="NormalWeb"/>
      </w:pPr>
      <w:r>
        <w:t>Glossary Engine: Translates medical jargon into plain language</w:t>
      </w:r>
    </w:p>
    <w:p w14:paraId="14D88098" w14:textId="759475A4" w:rsidR="00B75DED" w:rsidRDefault="00B75DED" w:rsidP="00B75DED">
      <w:pPr>
        <w:pStyle w:val="NormalWeb"/>
      </w:pPr>
      <w:r>
        <w:t>Dietary Tracker: Logs meals and allows family input on food preferences</w:t>
      </w:r>
    </w:p>
    <w:p w14:paraId="50C9FAFE" w14:textId="77777777" w:rsidR="00B75DED" w:rsidRDefault="00B75DED" w:rsidP="000D1545">
      <w:pPr>
        <w:pStyle w:val="NormalWeb"/>
      </w:pPr>
      <w:r>
        <w:t>c. Conducting Beta Trials in Select Wards</w:t>
      </w:r>
    </w:p>
    <w:p w14:paraId="6D2298BC" w14:textId="6FAECFD1" w:rsidR="00B75DED" w:rsidRDefault="00B75DED" w:rsidP="00B75DED">
      <w:pPr>
        <w:pStyle w:val="NormalWeb"/>
      </w:pPr>
      <w:r>
        <w:t>Once the core modules are operational, beta trials are launched in select hospital wards—such as long-term care, post-operative recovery, and geriatric units. These environments are chosen for their high communication needs and diverse patient demographics.</w:t>
      </w:r>
    </w:p>
    <w:p w14:paraId="62B1CE5F" w14:textId="77777777" w:rsidR="00CE2A1B" w:rsidRDefault="00CE2A1B" w:rsidP="00CE2A1B">
      <w:pPr>
        <w:pStyle w:val="NormalWeb"/>
      </w:pPr>
      <w:r>
        <w:t>Participants include:</w:t>
      </w:r>
    </w:p>
    <w:p w14:paraId="72837536" w14:textId="77777777" w:rsidR="00CE2A1B" w:rsidRDefault="00CE2A1B" w:rsidP="00CE2A1B">
      <w:pPr>
        <w:pStyle w:val="NormalWeb"/>
      </w:pPr>
      <w:r>
        <w:t>Patients with extended hospital stays</w:t>
      </w:r>
    </w:p>
    <w:p w14:paraId="53E8ECB2" w14:textId="77777777" w:rsidR="00CE2A1B" w:rsidRDefault="00CE2A1B" w:rsidP="00CE2A1B">
      <w:pPr>
        <w:pStyle w:val="NormalWeb"/>
      </w:pPr>
      <w:r>
        <w:t>Family members actively involved in care</w:t>
      </w:r>
    </w:p>
    <w:p w14:paraId="41F046DF" w14:textId="77777777" w:rsidR="00CE2A1B" w:rsidRDefault="00CE2A1B" w:rsidP="00CE2A1B">
      <w:pPr>
        <w:pStyle w:val="NormalWeb"/>
      </w:pPr>
      <w:r>
        <w:t>Healthcare professionals trained in app usage</w:t>
      </w:r>
    </w:p>
    <w:p w14:paraId="3DDBF62F" w14:textId="77777777" w:rsidR="00CE2A1B" w:rsidRDefault="00CE2A1B" w:rsidP="00CE2A1B">
      <w:pPr>
        <w:pStyle w:val="NormalWeb"/>
      </w:pPr>
      <w:r>
        <w:t>During the pilot, usage data is collected to assess:</w:t>
      </w:r>
    </w:p>
    <w:p w14:paraId="66547403" w14:textId="77777777" w:rsidR="00CE2A1B" w:rsidRDefault="00CE2A1B" w:rsidP="00CE2A1B">
      <w:pPr>
        <w:pStyle w:val="NormalWeb"/>
      </w:pPr>
      <w:r>
        <w:t>Frequency of updates and messages</w:t>
      </w:r>
    </w:p>
    <w:p w14:paraId="2ACC57C2" w14:textId="77777777" w:rsidR="00CE2A1B" w:rsidRDefault="00CE2A1B" w:rsidP="00CE2A1B">
      <w:pPr>
        <w:pStyle w:val="NormalWeb"/>
      </w:pPr>
      <w:r>
        <w:t>Response times from staff</w:t>
      </w:r>
    </w:p>
    <w:p w14:paraId="6F234BA2" w14:textId="77777777" w:rsidR="00DA1F98" w:rsidRPr="0071595F" w:rsidRDefault="00DA1F98" w:rsidP="00DA1F98">
      <w:pPr>
        <w:pStyle w:val="NormalWeb"/>
        <w:rPr>
          <w:b/>
          <w:bCs/>
        </w:rPr>
      </w:pPr>
      <w:r w:rsidRPr="0071595F">
        <w:rPr>
          <w:b/>
          <w:bCs/>
        </w:rPr>
        <w:t>Phase 2: Feedback &amp; Refinement</w:t>
      </w:r>
    </w:p>
    <w:p w14:paraId="3819896D" w14:textId="77777777" w:rsidR="00DA1F98" w:rsidRDefault="00DA1F98" w:rsidP="00DA1F98">
      <w:pPr>
        <w:pStyle w:val="NormalWeb"/>
      </w:pPr>
      <w:r>
        <w:t>The second phase focuses on analysing pilot data, incorporating user feedback, and refining the app’s design and functionality.</w:t>
      </w:r>
    </w:p>
    <w:p w14:paraId="46B9F2F0" w14:textId="77777777" w:rsidR="00DA1F98" w:rsidRDefault="00DA1F98" w:rsidP="00DA1F98">
      <w:pPr>
        <w:pStyle w:val="NormalWeb"/>
      </w:pPr>
    </w:p>
    <w:p w14:paraId="66A9C0F2" w14:textId="77777777" w:rsidR="00DA1F98" w:rsidRDefault="00DA1F98" w:rsidP="00DA1F98">
      <w:pPr>
        <w:pStyle w:val="NormalWeb"/>
      </w:pPr>
      <w:r>
        <w:t>a. Collecting Feedback from Users</w:t>
      </w:r>
    </w:p>
    <w:p w14:paraId="195BE300" w14:textId="77777777" w:rsidR="00DA1F98" w:rsidRDefault="00DA1F98" w:rsidP="00DA1F98">
      <w:pPr>
        <w:pStyle w:val="NormalWeb"/>
      </w:pPr>
      <w:r>
        <w:t>Feedback is collected from all stakeholder groups using structured surveys and semi-structured interviews. Key areas of inquiry include:</w:t>
      </w:r>
    </w:p>
    <w:p w14:paraId="59CB033E" w14:textId="77777777" w:rsidR="00900604" w:rsidRDefault="00DA1F98" w:rsidP="00FE469D">
      <w:pPr>
        <w:pStyle w:val="NormalWeb"/>
        <w:numPr>
          <w:ilvl w:val="0"/>
          <w:numId w:val="16"/>
        </w:numPr>
      </w:pPr>
      <w:r>
        <w:t>Ease of navigation and interface design</w:t>
      </w:r>
    </w:p>
    <w:p w14:paraId="18DB5647" w14:textId="77777777" w:rsidR="00900604" w:rsidRDefault="00DA1F98" w:rsidP="00FE469D">
      <w:pPr>
        <w:pStyle w:val="NormalWeb"/>
        <w:numPr>
          <w:ilvl w:val="0"/>
          <w:numId w:val="16"/>
        </w:numPr>
      </w:pPr>
      <w:r>
        <w:t>Clarity and usefulness of updates</w:t>
      </w:r>
    </w:p>
    <w:p w14:paraId="49331400" w14:textId="77777777" w:rsidR="00900604" w:rsidRDefault="00DA1F98" w:rsidP="00FE469D">
      <w:pPr>
        <w:pStyle w:val="NormalWeb"/>
        <w:numPr>
          <w:ilvl w:val="0"/>
          <w:numId w:val="16"/>
        </w:numPr>
      </w:pPr>
      <w:r>
        <w:t>Emotional impact of patient-to-family messaging</w:t>
      </w:r>
    </w:p>
    <w:p w14:paraId="7D689A91" w14:textId="77777777" w:rsidR="00900604" w:rsidRDefault="00DA1F98" w:rsidP="00FE469D">
      <w:pPr>
        <w:pStyle w:val="NormalWeb"/>
        <w:numPr>
          <w:ilvl w:val="0"/>
          <w:numId w:val="16"/>
        </w:numPr>
      </w:pPr>
      <w:r>
        <w:t>Effectiveness of the glossary tool</w:t>
      </w:r>
    </w:p>
    <w:p w14:paraId="16963582" w14:textId="06F19833" w:rsidR="00DA1F98" w:rsidRDefault="00DA1F98" w:rsidP="00FE469D">
      <w:pPr>
        <w:pStyle w:val="NormalWeb"/>
        <w:numPr>
          <w:ilvl w:val="0"/>
          <w:numId w:val="16"/>
        </w:numPr>
      </w:pPr>
      <w:r>
        <w:t>Satisfaction with dietary tracking</w:t>
      </w:r>
    </w:p>
    <w:p w14:paraId="1B8F7241" w14:textId="77777777" w:rsidR="00DA1F98" w:rsidRDefault="00DA1F98" w:rsidP="00DA1F98">
      <w:pPr>
        <w:pStyle w:val="NormalWeb"/>
      </w:pPr>
    </w:p>
    <w:p w14:paraId="75F11720" w14:textId="691ED9AA" w:rsidR="00DA1F98" w:rsidRDefault="00DA1F98" w:rsidP="00DA1F98">
      <w:pPr>
        <w:pStyle w:val="NormalWeb"/>
      </w:pPr>
      <w:r>
        <w:lastRenderedPageBreak/>
        <w:t>Feedback is categorised into usability issues, feature requests, and emotional responses. Thematic analysis is conducted to identify recurring patterns and areas for improvement.</w:t>
      </w:r>
    </w:p>
    <w:p w14:paraId="1CFD2847" w14:textId="77777777" w:rsidR="0061596E" w:rsidRDefault="0061596E" w:rsidP="0061596E">
      <w:pPr>
        <w:pStyle w:val="NormalWeb"/>
      </w:pPr>
      <w:r>
        <w:t>b. Improving Usability and Responsiveness</w:t>
      </w:r>
    </w:p>
    <w:p w14:paraId="36FEEF4E" w14:textId="77777777" w:rsidR="0061596E" w:rsidRDefault="0061596E" w:rsidP="0061596E">
      <w:pPr>
        <w:pStyle w:val="NormalWeb"/>
      </w:pPr>
      <w:r>
        <w:t>Based on feedback, the app’s interface is refined to enhance usability. Improvements may include:</w:t>
      </w:r>
    </w:p>
    <w:p w14:paraId="25AAA1EA" w14:textId="77777777" w:rsidR="0071595F" w:rsidRDefault="0061596E" w:rsidP="00FE469D">
      <w:pPr>
        <w:pStyle w:val="NormalWeb"/>
        <w:numPr>
          <w:ilvl w:val="0"/>
          <w:numId w:val="17"/>
        </w:numPr>
      </w:pPr>
      <w:r>
        <w:t>Larger buttons and font sizes for elderly users</w:t>
      </w:r>
    </w:p>
    <w:p w14:paraId="387777AF" w14:textId="77777777" w:rsidR="0071595F" w:rsidRDefault="0061596E" w:rsidP="00FE469D">
      <w:pPr>
        <w:pStyle w:val="NormalWeb"/>
        <w:numPr>
          <w:ilvl w:val="0"/>
          <w:numId w:val="17"/>
        </w:numPr>
      </w:pPr>
      <w:r>
        <w:t>Streamlined navigation menus</w:t>
      </w:r>
    </w:p>
    <w:p w14:paraId="0863A735" w14:textId="77777777" w:rsidR="0071595F" w:rsidRDefault="0061596E" w:rsidP="00FE469D">
      <w:pPr>
        <w:pStyle w:val="NormalWeb"/>
        <w:numPr>
          <w:ilvl w:val="0"/>
          <w:numId w:val="17"/>
        </w:numPr>
      </w:pPr>
      <w:r>
        <w:t>Faster loading times and reduced latency</w:t>
      </w:r>
    </w:p>
    <w:p w14:paraId="30C2C277" w14:textId="337E1E78" w:rsidR="0061596E" w:rsidRDefault="0061596E" w:rsidP="00FE469D">
      <w:pPr>
        <w:pStyle w:val="NormalWeb"/>
        <w:numPr>
          <w:ilvl w:val="0"/>
          <w:numId w:val="17"/>
        </w:numPr>
      </w:pPr>
      <w:r>
        <w:t>Enhanced accessibility features (e.g., voice input, screen reader compatibility)</w:t>
      </w:r>
    </w:p>
    <w:p w14:paraId="07299715" w14:textId="4ECA1D75" w:rsidR="0061596E" w:rsidRDefault="0061596E" w:rsidP="0061596E">
      <w:pPr>
        <w:pStyle w:val="NormalWeb"/>
      </w:pPr>
      <w:r>
        <w:t>Responsiveness is optimised by upgrading server infrastructure, implementing caching mechanisms, and refining notification algorithms. These changes ensure that updates and messages are delivered promptly and reliably.</w:t>
      </w:r>
    </w:p>
    <w:p w14:paraId="701CAED6" w14:textId="77777777" w:rsidR="00BB6001" w:rsidRDefault="00BB6001" w:rsidP="00BB6001">
      <w:pPr>
        <w:pStyle w:val="NormalWeb"/>
      </w:pPr>
      <w:r>
        <w:t>c. Enhancing Translation Accuracy</w:t>
      </w:r>
    </w:p>
    <w:p w14:paraId="2ECB1974" w14:textId="69AA1B6F" w:rsidR="00BB6001" w:rsidRDefault="00BB6001" w:rsidP="00BB6001">
      <w:pPr>
        <w:pStyle w:val="NormalWeb"/>
      </w:pPr>
      <w:r>
        <w:t>The glossary tool is enhanced using Natural Language Processing (NLP) techniques and machine learning algorithms. Medical terms are mapped to layperson equivalents using curated datasets and user feedback. Ambiguous terms are flagged for manual review, and definitions are supplemented with visual aids and contextual examples</w:t>
      </w:r>
      <w:r w:rsidR="00F10AD7">
        <w:t xml:space="preserve">. </w:t>
      </w:r>
      <w:r>
        <w:t>Multilingual support is introduced to accommodate diverse patient populations. Language preferences are stored in user profiles, and translations are dynamically rendered based on selected language.These refinements ensure that the app is not only technically robust but also emotionally intelligent and culturally inclusive</w:t>
      </w:r>
      <w:r w:rsidR="00F10AD7">
        <w:t xml:space="preserve"> </w:t>
      </w:r>
      <w:r w:rsidR="00F10AD7" w:rsidRPr="00F10AD7">
        <w:t>(Zeng et al., 2019; Luo et al., 2019; Abou Hashish, 2025; NHS England, 2025).</w:t>
      </w:r>
    </w:p>
    <w:p w14:paraId="00F401E8" w14:textId="77777777" w:rsidR="00144379" w:rsidRDefault="00144379" w:rsidP="00BB6001">
      <w:pPr>
        <w:pStyle w:val="NormalWeb"/>
      </w:pPr>
    </w:p>
    <w:p w14:paraId="28B1DBAE" w14:textId="77777777" w:rsidR="00144379" w:rsidRDefault="00144379" w:rsidP="00610A4F">
      <w:pPr>
        <w:pStyle w:val="NormalWeb"/>
      </w:pPr>
    </w:p>
    <w:p w14:paraId="0DF465ED" w14:textId="77777777" w:rsidR="00093D1A" w:rsidRDefault="00093D1A" w:rsidP="00093D1A">
      <w:pPr>
        <w:pStyle w:val="NormalWeb"/>
      </w:pPr>
      <w:r>
        <w:t>Phase 3: Full-Scale Deployment</w:t>
      </w:r>
    </w:p>
    <w:p w14:paraId="73F6FC6D" w14:textId="77777777" w:rsidR="00093D1A" w:rsidRDefault="00093D1A" w:rsidP="00093D1A">
      <w:pPr>
        <w:pStyle w:val="NormalWeb"/>
      </w:pPr>
      <w:r>
        <w:t>The final phase involves rolling out Family Touch across hospital networks, training staff, and integrating the app into institutional workflows.</w:t>
      </w:r>
    </w:p>
    <w:p w14:paraId="653EDECD" w14:textId="77777777" w:rsidR="00093D1A" w:rsidRDefault="00093D1A" w:rsidP="00093D1A">
      <w:pPr>
        <w:pStyle w:val="NormalWeb"/>
      </w:pPr>
    </w:p>
    <w:p w14:paraId="37F64C65" w14:textId="77777777" w:rsidR="00093D1A" w:rsidRDefault="00093D1A" w:rsidP="00093D1A">
      <w:pPr>
        <w:pStyle w:val="NormalWeb"/>
      </w:pPr>
      <w:r>
        <w:t>a. Rollout Across Hospital Networks</w:t>
      </w:r>
    </w:p>
    <w:p w14:paraId="7EDD8412" w14:textId="77777777" w:rsidR="00093D1A" w:rsidRDefault="00093D1A" w:rsidP="00093D1A">
      <w:pPr>
        <w:pStyle w:val="NormalWeb"/>
      </w:pPr>
      <w:r>
        <w:t>Deployment is staged to ensure smooth adoption and minimise disruption. Hospitals are onboarded in cohorts based on readiness, infrastructure, and patient volume. Deployment activities include:</w:t>
      </w:r>
    </w:p>
    <w:p w14:paraId="64293D12" w14:textId="5FFEAC19" w:rsidR="000F35B1" w:rsidRDefault="00093D1A" w:rsidP="00FE469D">
      <w:pPr>
        <w:pStyle w:val="NormalWeb"/>
        <w:numPr>
          <w:ilvl w:val="0"/>
          <w:numId w:val="18"/>
        </w:numPr>
      </w:pPr>
      <w:r>
        <w:t xml:space="preserve">Installation of </w:t>
      </w:r>
      <w:r w:rsidR="000F35B1">
        <w:t xml:space="preserve">the </w:t>
      </w:r>
      <w:r>
        <w:t xml:space="preserve">app on </w:t>
      </w:r>
      <w:r w:rsidR="000F35B1">
        <w:t xml:space="preserve">a </w:t>
      </w:r>
      <w:r>
        <w:t>hospital device</w:t>
      </w:r>
      <w:r w:rsidR="000F35B1">
        <w:t>.</w:t>
      </w:r>
    </w:p>
    <w:p w14:paraId="15346247" w14:textId="77777777" w:rsidR="000F35B1" w:rsidRDefault="005063CF" w:rsidP="00FE469D">
      <w:pPr>
        <w:pStyle w:val="NormalWeb"/>
        <w:numPr>
          <w:ilvl w:val="0"/>
          <w:numId w:val="18"/>
        </w:numPr>
      </w:pPr>
      <w:r>
        <w:t xml:space="preserve"> </w:t>
      </w:r>
      <w:r w:rsidR="00093D1A">
        <w:t>Configuration of backend systems and APIs</w:t>
      </w:r>
    </w:p>
    <w:p w14:paraId="7F8D5ABA" w14:textId="230F18BA" w:rsidR="00093D1A" w:rsidRDefault="00093D1A" w:rsidP="00FE469D">
      <w:pPr>
        <w:pStyle w:val="NormalWeb"/>
        <w:numPr>
          <w:ilvl w:val="0"/>
          <w:numId w:val="18"/>
        </w:numPr>
      </w:pPr>
      <w:r>
        <w:lastRenderedPageBreak/>
        <w:t>Assignment of user roles and access permissions</w:t>
      </w:r>
    </w:p>
    <w:p w14:paraId="6CDE8375" w14:textId="77777777" w:rsidR="00093D1A" w:rsidRDefault="00093D1A" w:rsidP="00093D1A">
      <w:pPr>
        <w:pStyle w:val="NormalWeb"/>
      </w:pPr>
    </w:p>
    <w:p w14:paraId="28673189" w14:textId="439E7BAF" w:rsidR="00093D1A" w:rsidRDefault="00093D1A" w:rsidP="00093D1A">
      <w:pPr>
        <w:pStyle w:val="NormalWeb"/>
      </w:pPr>
      <w:r>
        <w:t>A centralised dashboard is created for hospital administrators to monitor usage metrics, manage user accounts, and generate reports. Technical support is provided throughout the rollout to address issues and ensure continuity</w:t>
      </w:r>
      <w:r w:rsidR="000F35B1">
        <w:t xml:space="preserve"> </w:t>
      </w:r>
      <w:r w:rsidR="000F35B1" w:rsidRPr="000F35B1">
        <w:t>(Zeng et al., 2019; Luo et al., 2019; Abou Hashish, 2025; NHS England, 2025).</w:t>
      </w:r>
      <w:r w:rsidR="000F35B1">
        <w:t xml:space="preserve"> </w:t>
      </w:r>
      <w:r>
        <w:t>.</w:t>
      </w:r>
    </w:p>
    <w:p w14:paraId="4BC28221" w14:textId="77777777" w:rsidR="007E0FAA" w:rsidRDefault="007E0FAA" w:rsidP="007E0FAA">
      <w:pPr>
        <w:pStyle w:val="NormalWeb"/>
      </w:pPr>
      <w:r>
        <w:t>b. Staff Training Sessions</w:t>
      </w:r>
    </w:p>
    <w:p w14:paraId="00071B69" w14:textId="77777777" w:rsidR="007E0FAA" w:rsidRDefault="007E0FAA" w:rsidP="007E0FAA">
      <w:pPr>
        <w:pStyle w:val="NormalWeb"/>
      </w:pPr>
      <w:r>
        <w:t>Training is essential for successful adoption. Sessions are conducted for doctors, nurses, allied health professionals, and administrative staff. Training modules cover:</w:t>
      </w:r>
    </w:p>
    <w:p w14:paraId="3AEEC4FE" w14:textId="77777777" w:rsidR="000F35B1" w:rsidRDefault="007E0FAA" w:rsidP="00FE469D">
      <w:pPr>
        <w:pStyle w:val="NormalWeb"/>
        <w:numPr>
          <w:ilvl w:val="0"/>
          <w:numId w:val="19"/>
        </w:numPr>
      </w:pPr>
      <w:r>
        <w:t>App navigation and feature usage</w:t>
      </w:r>
    </w:p>
    <w:p w14:paraId="6A135F5B" w14:textId="77777777" w:rsidR="000F35B1" w:rsidRDefault="007E0FAA" w:rsidP="00FE469D">
      <w:pPr>
        <w:pStyle w:val="NormalWeb"/>
        <w:numPr>
          <w:ilvl w:val="0"/>
          <w:numId w:val="19"/>
        </w:numPr>
      </w:pPr>
      <w:r>
        <w:t>Posting updates and responding to messages</w:t>
      </w:r>
    </w:p>
    <w:p w14:paraId="385C548D" w14:textId="77777777" w:rsidR="000F35B1" w:rsidRDefault="007E0FAA" w:rsidP="00FE469D">
      <w:pPr>
        <w:pStyle w:val="NormalWeb"/>
        <w:numPr>
          <w:ilvl w:val="0"/>
          <w:numId w:val="19"/>
        </w:numPr>
      </w:pPr>
      <w:r>
        <w:t>Managing dietary logs and patient preferences</w:t>
      </w:r>
    </w:p>
    <w:p w14:paraId="734A657F" w14:textId="0E74F80A" w:rsidR="007E0FAA" w:rsidRDefault="007E0FAA" w:rsidP="00FE469D">
      <w:pPr>
        <w:pStyle w:val="NormalWeb"/>
        <w:numPr>
          <w:ilvl w:val="0"/>
          <w:numId w:val="19"/>
        </w:numPr>
      </w:pPr>
      <w:r>
        <w:t>Ensuring data privacy and compliance</w:t>
      </w:r>
    </w:p>
    <w:p w14:paraId="15A31D18" w14:textId="577CD1E1" w:rsidR="007E0FAA" w:rsidRDefault="007E0FAA" w:rsidP="007E0FAA">
      <w:pPr>
        <w:pStyle w:val="NormalWeb"/>
      </w:pPr>
      <w:r>
        <w:t>Training is delivered through workshops, video tutorials, and interactive simulations. Staff are encouraged to provide feedback and suggest improvements. Champions are identified within each ward to support peer learning and troubleshoot issues.</w:t>
      </w:r>
      <w:r w:rsidR="008F1BF4">
        <w:t xml:space="preserve"> </w:t>
      </w:r>
      <w:r>
        <w:t>Ongoing support is provided through helpdesk services, user manuals, and in-app guidance. Regular refresher sessions are scheduled to reinforce best practices and introduce new features</w:t>
      </w:r>
      <w:r w:rsidR="00F434E3">
        <w:t xml:space="preserve"> </w:t>
      </w:r>
      <w:r w:rsidR="00F434E3" w:rsidRPr="00F434E3">
        <w:t>(Gagnon et al., 2016; Greenhalgh et al., 2017; Rogers, 2003; NHS England, 2025).</w:t>
      </w:r>
      <w:r>
        <w:t>.</w:t>
      </w:r>
    </w:p>
    <w:p w14:paraId="1614AD40" w14:textId="3E59173A" w:rsidR="003222C3" w:rsidRDefault="006633F2" w:rsidP="003222C3">
      <w:pPr>
        <w:pStyle w:val="NormalWeb"/>
      </w:pPr>
      <w:r>
        <w:t>c. Sustainability</w:t>
      </w:r>
      <w:r w:rsidR="003222C3">
        <w:t xml:space="preserve"> and Scalability</w:t>
      </w:r>
    </w:p>
    <w:p w14:paraId="324727EC" w14:textId="77777777" w:rsidR="003222C3" w:rsidRDefault="003222C3" w:rsidP="003222C3">
      <w:pPr>
        <w:pStyle w:val="NormalWeb"/>
      </w:pPr>
      <w:r>
        <w:t>To ensure long-term sustainability, Family Touch is designed with modular architecture and cloud-based infrastructure. This allows for:</w:t>
      </w:r>
    </w:p>
    <w:p w14:paraId="66F6C9CC" w14:textId="77777777" w:rsidR="006633F2" w:rsidRDefault="003222C3" w:rsidP="00FE469D">
      <w:pPr>
        <w:pStyle w:val="NormalWeb"/>
        <w:numPr>
          <w:ilvl w:val="0"/>
          <w:numId w:val="20"/>
        </w:numPr>
      </w:pPr>
      <w:r>
        <w:t>Easy updates and feature additions</w:t>
      </w:r>
    </w:p>
    <w:p w14:paraId="0D0DAE71" w14:textId="77777777" w:rsidR="006633F2" w:rsidRDefault="003222C3" w:rsidP="00FE469D">
      <w:pPr>
        <w:pStyle w:val="NormalWeb"/>
        <w:numPr>
          <w:ilvl w:val="0"/>
          <w:numId w:val="20"/>
        </w:numPr>
      </w:pPr>
      <w:r>
        <w:t>Scalability across multiple hospitals and regions</w:t>
      </w:r>
    </w:p>
    <w:p w14:paraId="1944FE44" w14:textId="55CF4EC5" w:rsidR="003222C3" w:rsidRDefault="003222C3" w:rsidP="00FE469D">
      <w:pPr>
        <w:pStyle w:val="NormalWeb"/>
        <w:numPr>
          <w:ilvl w:val="0"/>
          <w:numId w:val="20"/>
        </w:numPr>
      </w:pPr>
      <w:r>
        <w:t>Integration with emerging technologies (e.g., wearables, AI diagnostics)</w:t>
      </w:r>
    </w:p>
    <w:p w14:paraId="7CD34264" w14:textId="425D5A80" w:rsidR="003222C3" w:rsidRDefault="003222C3" w:rsidP="003222C3">
      <w:pPr>
        <w:pStyle w:val="NormalWeb"/>
      </w:pPr>
      <w:r>
        <w:t xml:space="preserve">A feedback loop is established </w:t>
      </w:r>
      <w:r w:rsidR="00112714">
        <w:t>to gather user input and inform future development continuously</w:t>
      </w:r>
      <w:r>
        <w:t>. Partnerships with academic institutions and healthcare organisations support research, funding, and innovation.</w:t>
      </w:r>
      <w:r w:rsidR="006633F2">
        <w:t xml:space="preserve"> </w:t>
      </w:r>
      <w:r>
        <w:t>Data analytics dashboards provide insights into communication patterns, patient satisfaction, and operational efficiency. These metrics inform policy decisions and demonstrate the app’s value to stakeholders</w:t>
      </w:r>
      <w:r w:rsidR="00B642CA">
        <w:t xml:space="preserve"> </w:t>
      </w:r>
      <w:r w:rsidR="00B642CA" w:rsidRPr="00B642CA">
        <w:t>(Gagnon et al., 2016; Greenhalgh et al., 2017; Kuo, 2011; NHS England, 2025).</w:t>
      </w:r>
    </w:p>
    <w:p w14:paraId="1500B277" w14:textId="77777777" w:rsidR="00E735EA" w:rsidRDefault="00E735EA" w:rsidP="003222C3">
      <w:pPr>
        <w:pStyle w:val="NormalWeb"/>
      </w:pPr>
    </w:p>
    <w:p w14:paraId="782E8416" w14:textId="439A7E88" w:rsidR="00E735EA" w:rsidRPr="004C2665" w:rsidRDefault="00E735EA" w:rsidP="00E735EA">
      <w:pPr>
        <w:pStyle w:val="NormalWeb"/>
        <w:rPr>
          <w:b/>
          <w:bCs/>
        </w:rPr>
      </w:pPr>
      <w:r w:rsidRPr="004C2665">
        <w:rPr>
          <w:b/>
          <w:bCs/>
        </w:rPr>
        <w:t xml:space="preserve"> Evaluation Strategy</w:t>
      </w:r>
    </w:p>
    <w:p w14:paraId="2B8E2CF1" w14:textId="3000CD56" w:rsidR="00E735EA" w:rsidRDefault="00E735EA" w:rsidP="00E735EA">
      <w:pPr>
        <w:pStyle w:val="NormalWeb"/>
      </w:pPr>
      <w:r>
        <w:t xml:space="preserve">Evaluating the effectiveness of the Family Touch mobile application is essential to determine its impact on hospital communication, emotional well-being, and operational efficiency. This section outlines the strategy for assessing the app’s performance using a combination of </w:t>
      </w:r>
      <w:r>
        <w:lastRenderedPageBreak/>
        <w:t>quantitative metrics, qualitative insights, and comparative analysis. The evaluation is designed to be rigorous, multidimensional, and aligned with the app’s core objectives: improving transparency, reducing emotional stress, and streamlining communication among patients, families, and healthcare professionals</w:t>
      </w:r>
      <w:r w:rsidR="00AB1CDB">
        <w:t xml:space="preserve"> </w:t>
      </w:r>
      <w:r w:rsidR="00AB1CDB" w:rsidRPr="00AB1CDB">
        <w:t>(Gagnon et al., 2016; Greenhalgh et al., 2017; Kuo, 2011; NHS England, 2025).</w:t>
      </w:r>
      <w:r>
        <w:t>.</w:t>
      </w:r>
    </w:p>
    <w:p w14:paraId="4E7043E3" w14:textId="388D4FF9" w:rsidR="00E735EA" w:rsidRDefault="00E735EA" w:rsidP="00E735EA">
      <w:pPr>
        <w:pStyle w:val="NormalWeb"/>
      </w:pPr>
      <w:r>
        <w:t>The strategy is structured around three key components: performance indicators, data sources, and analytical methods. Together, these elements provide a comprehensive framework for measuring the app’s usability, emotional impact, and institutional value.</w:t>
      </w:r>
    </w:p>
    <w:p w14:paraId="01397E7B" w14:textId="77777777" w:rsidR="00C3566E" w:rsidRDefault="00C3566E" w:rsidP="00C3566E">
      <w:pPr>
        <w:pStyle w:val="NormalWeb"/>
      </w:pPr>
      <w:r>
        <w:t>7.1 Key Performance Indicators (KPIs)</w:t>
      </w:r>
    </w:p>
    <w:p w14:paraId="15B5DFC5" w14:textId="77777777" w:rsidR="00C3566E" w:rsidRDefault="00C3566E" w:rsidP="00C3566E">
      <w:pPr>
        <w:pStyle w:val="NormalWeb"/>
      </w:pPr>
      <w:r>
        <w:t>To ensure that the evaluation is focused and actionable, a set of Key Performance Indicators (KPIs) has been defined. These metrics reflect the app’s intended outcomes and provide measurable benchmarks for success.</w:t>
      </w:r>
    </w:p>
    <w:p w14:paraId="7D564D0C" w14:textId="77777777" w:rsidR="00C3566E" w:rsidRDefault="00C3566E" w:rsidP="00C3566E">
      <w:pPr>
        <w:pStyle w:val="NormalWeb"/>
      </w:pPr>
    </w:p>
    <w:p w14:paraId="72D6D1CF" w14:textId="77777777" w:rsidR="00C3566E" w:rsidRDefault="00C3566E" w:rsidP="00C3566E">
      <w:pPr>
        <w:pStyle w:val="NormalWeb"/>
      </w:pPr>
      <w:r>
        <w:t>Metric</w:t>
      </w:r>
      <w:r>
        <w:tab/>
        <w:t>Target</w:t>
      </w:r>
    </w:p>
    <w:p w14:paraId="363BF1F4" w14:textId="77777777" w:rsidR="00C3566E" w:rsidRDefault="00C3566E" w:rsidP="00C3566E">
      <w:pPr>
        <w:pStyle w:val="NormalWeb"/>
      </w:pPr>
      <w:r>
        <w:t>Family response time</w:t>
      </w:r>
      <w:r>
        <w:tab/>
        <w:t>&lt; 2 hours</w:t>
      </w:r>
    </w:p>
    <w:p w14:paraId="34BDEBF1" w14:textId="77777777" w:rsidR="00C3566E" w:rsidRDefault="00C3566E" w:rsidP="00C3566E">
      <w:pPr>
        <w:pStyle w:val="NormalWeb"/>
      </w:pPr>
      <w:r>
        <w:t>Patient satisfaction</w:t>
      </w:r>
      <w:r>
        <w:tab/>
        <w:t>+15% increase</w:t>
      </w:r>
    </w:p>
    <w:p w14:paraId="75114F45" w14:textId="77777777" w:rsidR="00C3566E" w:rsidRDefault="00C3566E" w:rsidP="00C3566E">
      <w:pPr>
        <w:pStyle w:val="NormalWeb"/>
      </w:pPr>
      <w:r>
        <w:t>Meal refusal rate</w:t>
      </w:r>
      <w:r>
        <w:tab/>
        <w:t>↓ 30%</w:t>
      </w:r>
    </w:p>
    <w:p w14:paraId="341AF849" w14:textId="77777777" w:rsidR="00C3566E" w:rsidRDefault="00C3566E" w:rsidP="00C3566E">
      <w:pPr>
        <w:pStyle w:val="NormalWeb"/>
      </w:pPr>
      <w:r>
        <w:t>Staff inquiry reduction</w:t>
      </w:r>
      <w:r>
        <w:tab/>
        <w:t>↓ 40%</w:t>
      </w:r>
    </w:p>
    <w:p w14:paraId="0507773D" w14:textId="5C78AB3C" w:rsidR="00286F7B" w:rsidRDefault="00286F7B" w:rsidP="00C3566E">
      <w:pPr>
        <w:pStyle w:val="NormalWeb"/>
      </w:pPr>
      <w:r>
        <w:t>Family response time</w:t>
      </w:r>
    </w:p>
    <w:p w14:paraId="2A0975C6" w14:textId="25A8C2EF" w:rsidR="00286F7B" w:rsidRDefault="00286F7B" w:rsidP="00286F7B">
      <w:pPr>
        <w:pStyle w:val="NormalWeb"/>
      </w:pPr>
      <w:r>
        <w:t>This metric measures the average time taken by healthcare professionals to respond to family inquiries via the app. A target of less than two hours ensures timely communication while respecting staff workload. Faster response times are expected to reduce anxiety and improve family satisfaction</w:t>
      </w:r>
      <w:r w:rsidR="00BC3F66" w:rsidRPr="00BC3F66">
        <w:t xml:space="preserve"> </w:t>
      </w:r>
      <w:r w:rsidR="00BC3F66" w:rsidRPr="00BC3F66">
        <w:t>(Davidson et al., 2007; Ganeshan et al., 2020; Keller et al., 2015; NHS Digital, 2020).</w:t>
      </w:r>
    </w:p>
    <w:p w14:paraId="47F7ED98" w14:textId="77777777" w:rsidR="00286F7B" w:rsidRDefault="00286F7B" w:rsidP="00286F7B">
      <w:pPr>
        <w:pStyle w:val="NormalWeb"/>
      </w:pPr>
    </w:p>
    <w:p w14:paraId="0D62B0B2" w14:textId="77777777" w:rsidR="00286F7B" w:rsidRDefault="00286F7B" w:rsidP="00286F7B">
      <w:pPr>
        <w:pStyle w:val="NormalWeb"/>
      </w:pPr>
      <w:r>
        <w:t>b. Patient Satisfaction</w:t>
      </w:r>
    </w:p>
    <w:p w14:paraId="1E21534A" w14:textId="77777777" w:rsidR="00286F7B" w:rsidRDefault="00286F7B" w:rsidP="00286F7B">
      <w:pPr>
        <w:pStyle w:val="NormalWeb"/>
      </w:pPr>
      <w:r>
        <w:t>Patient satisfaction is assessed through survey scores and qualitative feedback. A target increase of 15% reflects improvements in emotional connection, information access, and perceived quality of care. Satisfaction is measured across dimensions such as emotional support, clarity of updates, and ease of communication.</w:t>
      </w:r>
    </w:p>
    <w:p w14:paraId="7F850151" w14:textId="77777777" w:rsidR="00286F7B" w:rsidRDefault="00286F7B" w:rsidP="00286F7B">
      <w:pPr>
        <w:pStyle w:val="NormalWeb"/>
      </w:pPr>
    </w:p>
    <w:p w14:paraId="2C906C8C" w14:textId="77777777" w:rsidR="00286F7B" w:rsidRDefault="00286F7B" w:rsidP="00286F7B">
      <w:pPr>
        <w:pStyle w:val="NormalWeb"/>
      </w:pPr>
      <w:r>
        <w:t>c. Meal Refusal Rate</w:t>
      </w:r>
    </w:p>
    <w:p w14:paraId="37EAD5B0" w14:textId="1FD65403" w:rsidR="00F94523" w:rsidRDefault="00286F7B" w:rsidP="00F94523">
      <w:pPr>
        <w:pStyle w:val="NormalWeb"/>
      </w:pPr>
      <w:r>
        <w:lastRenderedPageBreak/>
        <w:t>Meal refusal is a common issue in hospitals, often linked to emotional distress or lack of choice. By enabling families to view intake logs and select meals, Family Touch aims to reduce refusal rates by 30%. This metric is tracked through dietary dashboards and hospital nutrition records</w:t>
      </w:r>
      <w:r w:rsidR="00702FDD">
        <w:t xml:space="preserve"> </w:t>
      </w:r>
      <w:r w:rsidR="00702FDD" w:rsidRPr="00702FDD">
        <w:t>(Keller et al., 2015; Wright et al., 2013; NHS Digital, 2020; Stratton et al., 2003).</w:t>
      </w:r>
      <w:r w:rsidR="00F94523">
        <w:t>.</w:t>
      </w:r>
    </w:p>
    <w:p w14:paraId="697C3961" w14:textId="0D21EC6F" w:rsidR="00C3566E" w:rsidRDefault="00C3566E" w:rsidP="00286F7B">
      <w:pPr>
        <w:pStyle w:val="NormalWeb"/>
      </w:pPr>
    </w:p>
    <w:p w14:paraId="28CEF3B2" w14:textId="77777777" w:rsidR="00C03901" w:rsidRDefault="00C03901" w:rsidP="00C03901">
      <w:pPr>
        <w:pStyle w:val="NormalWeb"/>
      </w:pPr>
      <w:r>
        <w:t>d. Staff Inquiry Reduction</w:t>
      </w:r>
    </w:p>
    <w:p w14:paraId="2667BC1F" w14:textId="3E269635" w:rsidR="00C03901" w:rsidRDefault="00C03901" w:rsidP="00C03901">
      <w:pPr>
        <w:pStyle w:val="NormalWeb"/>
      </w:pPr>
      <w:r>
        <w:t>One of the app’s goals is to reduce repetitive inquiries to medical staff, thereby improving workflow efficiency. A target reduction of 40% is based on pilot observations and literature benchmarks. This metric is measured by comparing the volume of inquiries before and after app implementation</w:t>
      </w:r>
      <w:r w:rsidR="00431D0A">
        <w:t xml:space="preserve"> </w:t>
      </w:r>
      <w:r w:rsidR="00431D0A" w:rsidRPr="00431D0A">
        <w:t>(Keller et al., 2015; Wright et al., 2013; NHS Digital, 2020; Stratton et al., 2003).</w:t>
      </w:r>
      <w:r>
        <w:t>.</w:t>
      </w:r>
    </w:p>
    <w:p w14:paraId="4D0FA3B3" w14:textId="087C2D87" w:rsidR="00C03901" w:rsidRDefault="00C03901" w:rsidP="00C03901">
      <w:pPr>
        <w:pStyle w:val="NormalWeb"/>
      </w:pPr>
      <w:r>
        <w:t>These KPIs provide a clear and focused lens through which the app’s performance can be evaluated. They also support continuous improvement by identifying areas that require refinement.</w:t>
      </w:r>
    </w:p>
    <w:p w14:paraId="3D3793E7" w14:textId="77777777" w:rsidR="00383F87" w:rsidRDefault="00383F87" w:rsidP="00383F87">
      <w:pPr>
        <w:pStyle w:val="NormalWeb"/>
      </w:pPr>
      <w:r>
        <w:t>7.2 Data Sources</w:t>
      </w:r>
    </w:p>
    <w:p w14:paraId="1831CEA6" w14:textId="77777777" w:rsidR="00383F87" w:rsidRDefault="00383F87" w:rsidP="00383F87">
      <w:pPr>
        <w:pStyle w:val="NormalWeb"/>
      </w:pPr>
      <w:r>
        <w:t>The evaluation draws on multiple data sources to ensure validity, reliability, and depth of analysis. These sources include app usage logs, survey responses, and interview transcripts.</w:t>
      </w:r>
    </w:p>
    <w:p w14:paraId="49D185F4" w14:textId="77777777" w:rsidR="00383F87" w:rsidRDefault="00383F87" w:rsidP="00383F87">
      <w:pPr>
        <w:pStyle w:val="NormalWeb"/>
      </w:pPr>
    </w:p>
    <w:p w14:paraId="060CBEB5" w14:textId="77777777" w:rsidR="00383F87" w:rsidRDefault="00383F87" w:rsidP="00383F87">
      <w:pPr>
        <w:pStyle w:val="NormalWeb"/>
      </w:pPr>
      <w:r>
        <w:t>a. App Usage Logs</w:t>
      </w:r>
    </w:p>
    <w:p w14:paraId="31FCC9CC" w14:textId="77777777" w:rsidR="00383F87" w:rsidRDefault="00383F87" w:rsidP="00383F87">
      <w:pPr>
        <w:pStyle w:val="NormalWeb"/>
      </w:pPr>
      <w:r>
        <w:t>The Family Touch app is equipped with backend analytics that capture user behaviour in real time. Key data points include:</w:t>
      </w:r>
    </w:p>
    <w:p w14:paraId="39DEFC2A" w14:textId="77777777" w:rsidR="00431D0A" w:rsidRDefault="00383F87" w:rsidP="00FE469D">
      <w:pPr>
        <w:pStyle w:val="NormalWeb"/>
        <w:numPr>
          <w:ilvl w:val="0"/>
          <w:numId w:val="21"/>
        </w:numPr>
      </w:pPr>
      <w:r>
        <w:t>Login frequency and session duration</w:t>
      </w:r>
    </w:p>
    <w:p w14:paraId="09714B48" w14:textId="77777777" w:rsidR="00431D0A" w:rsidRDefault="00383F87" w:rsidP="00FE469D">
      <w:pPr>
        <w:pStyle w:val="NormalWeb"/>
        <w:numPr>
          <w:ilvl w:val="0"/>
          <w:numId w:val="21"/>
        </w:numPr>
      </w:pPr>
      <w:r>
        <w:t>Number of updates posted by staff</w:t>
      </w:r>
    </w:p>
    <w:p w14:paraId="7527D256" w14:textId="77777777" w:rsidR="001375B3" w:rsidRDefault="00383F87" w:rsidP="00FE469D">
      <w:pPr>
        <w:pStyle w:val="NormalWeb"/>
        <w:numPr>
          <w:ilvl w:val="0"/>
          <w:numId w:val="21"/>
        </w:numPr>
      </w:pPr>
      <w:r>
        <w:t>Volume and timing of messages exchanged</w:t>
      </w:r>
    </w:p>
    <w:p w14:paraId="48E4BD22" w14:textId="77777777" w:rsidR="007C7D4F" w:rsidRDefault="00383F87" w:rsidP="00FE469D">
      <w:pPr>
        <w:pStyle w:val="NormalWeb"/>
        <w:numPr>
          <w:ilvl w:val="0"/>
          <w:numId w:val="21"/>
        </w:numPr>
      </w:pPr>
      <w:r>
        <w:t>Glossary tool usage rates</w:t>
      </w:r>
    </w:p>
    <w:p w14:paraId="6F240C0D" w14:textId="2915EAFD" w:rsidR="00383F87" w:rsidRDefault="00383F87" w:rsidP="00FE469D">
      <w:pPr>
        <w:pStyle w:val="NormalWeb"/>
        <w:numPr>
          <w:ilvl w:val="0"/>
          <w:numId w:val="21"/>
        </w:numPr>
      </w:pPr>
      <w:r>
        <w:t>Meal selection activity</w:t>
      </w:r>
    </w:p>
    <w:p w14:paraId="42F649C1" w14:textId="4C2D0C61" w:rsidR="00383F87" w:rsidRDefault="00383F87" w:rsidP="00383F87">
      <w:pPr>
        <w:pStyle w:val="NormalWeb"/>
      </w:pPr>
      <w:r>
        <w:t>These logs provide objective insights into engagement patterns, feature utilisation, and system performance. They also support time-series analysis and predictive modelling</w:t>
      </w:r>
      <w:r w:rsidR="00BA138D">
        <w:t xml:space="preserve"> </w:t>
      </w:r>
      <w:r w:rsidR="00BA138D" w:rsidRPr="00BA138D">
        <w:t>(Yardley et al., 2015; Perski et al., 2017; Kuo, 2011).</w:t>
      </w:r>
      <w:r>
        <w:t>.</w:t>
      </w:r>
    </w:p>
    <w:p w14:paraId="4136123B" w14:textId="77777777" w:rsidR="0009291A" w:rsidRDefault="0009291A" w:rsidP="0009291A">
      <w:pPr>
        <w:pStyle w:val="NormalWeb"/>
      </w:pPr>
      <w:r>
        <w:t>b. Survey Responses</w:t>
      </w:r>
    </w:p>
    <w:p w14:paraId="5266294A" w14:textId="77777777" w:rsidR="0009291A" w:rsidRDefault="0009291A" w:rsidP="0009291A">
      <w:pPr>
        <w:pStyle w:val="NormalWeb"/>
      </w:pPr>
      <w:r>
        <w:t>Structured surveys are administered to patients, family members, and healthcare professionals. The surveys include Likert-scale items, multiple-choice questions, and open-ended prompts. Topics covered include:</w:t>
      </w:r>
    </w:p>
    <w:p w14:paraId="269F9E81" w14:textId="77777777" w:rsidR="007C7D4F" w:rsidRDefault="0009291A" w:rsidP="00FE469D">
      <w:pPr>
        <w:pStyle w:val="NormalWeb"/>
        <w:numPr>
          <w:ilvl w:val="0"/>
          <w:numId w:val="22"/>
        </w:numPr>
      </w:pPr>
      <w:r>
        <w:t>Ease of use and navigation</w:t>
      </w:r>
    </w:p>
    <w:p w14:paraId="0A9E4DF5" w14:textId="77777777" w:rsidR="007C7D4F" w:rsidRDefault="0009291A" w:rsidP="00FE469D">
      <w:pPr>
        <w:pStyle w:val="NormalWeb"/>
        <w:numPr>
          <w:ilvl w:val="0"/>
          <w:numId w:val="22"/>
        </w:numPr>
      </w:pPr>
      <w:r>
        <w:lastRenderedPageBreak/>
        <w:t>Emotional reassurance and connection</w:t>
      </w:r>
    </w:p>
    <w:p w14:paraId="5AD19EDF" w14:textId="77777777" w:rsidR="00F30FC2" w:rsidRDefault="0009291A" w:rsidP="00FE469D">
      <w:pPr>
        <w:pStyle w:val="NormalWeb"/>
        <w:numPr>
          <w:ilvl w:val="0"/>
          <w:numId w:val="22"/>
        </w:numPr>
      </w:pPr>
      <w:r>
        <w:t>Clarity and usefulness of updates</w:t>
      </w:r>
    </w:p>
    <w:p w14:paraId="092394CE" w14:textId="77777777" w:rsidR="00F30FC2" w:rsidRDefault="0009291A" w:rsidP="00FE469D">
      <w:pPr>
        <w:pStyle w:val="NormalWeb"/>
        <w:numPr>
          <w:ilvl w:val="0"/>
          <w:numId w:val="22"/>
        </w:numPr>
      </w:pPr>
      <w:r>
        <w:t>Satisfaction with dietary features</w:t>
      </w:r>
    </w:p>
    <w:p w14:paraId="18101D98" w14:textId="7E75D2C4" w:rsidR="0009291A" w:rsidRDefault="0009291A" w:rsidP="00FE469D">
      <w:pPr>
        <w:pStyle w:val="NormalWeb"/>
        <w:numPr>
          <w:ilvl w:val="0"/>
          <w:numId w:val="22"/>
        </w:numPr>
      </w:pPr>
      <w:r>
        <w:t>Overall experience with the app</w:t>
      </w:r>
    </w:p>
    <w:p w14:paraId="78341EDE" w14:textId="4E35FE44" w:rsidR="0009291A" w:rsidRDefault="0009291A" w:rsidP="0009291A">
      <w:pPr>
        <w:pStyle w:val="NormalWeb"/>
      </w:pPr>
      <w:r>
        <w:t>Survey data is anonymised and analysed using statistical techniques to identify trends, correlations, and outliers</w:t>
      </w:r>
      <w:r w:rsidR="00AC36A9">
        <w:t xml:space="preserve"> </w:t>
      </w:r>
      <w:r w:rsidR="00AC36A9" w:rsidRPr="00AC36A9">
        <w:t>(Likert, 1932; Braun &amp; Clarke, 2006; Polit &amp; Beck, 2017; Creswell &amp; Plano Clark, 2017).</w:t>
      </w:r>
    </w:p>
    <w:p w14:paraId="68C2C957" w14:textId="77777777" w:rsidR="0063619D" w:rsidRDefault="0063619D" w:rsidP="0063619D">
      <w:pPr>
        <w:pStyle w:val="NormalWeb"/>
      </w:pPr>
      <w:r>
        <w:t>c. Interview Transcripts</w:t>
      </w:r>
    </w:p>
    <w:p w14:paraId="13B30F43" w14:textId="77777777" w:rsidR="0063619D" w:rsidRDefault="0063619D" w:rsidP="0063619D">
      <w:pPr>
        <w:pStyle w:val="NormalWeb"/>
      </w:pPr>
      <w:r>
        <w:t>Semi-structured interviews are conducted with a subset of participants to capture nuanced perspectives. These interviews explore:</w:t>
      </w:r>
    </w:p>
    <w:p w14:paraId="422782C8" w14:textId="77777777" w:rsidR="00F30FC2" w:rsidRDefault="0063619D" w:rsidP="00FE469D">
      <w:pPr>
        <w:pStyle w:val="NormalWeb"/>
        <w:numPr>
          <w:ilvl w:val="0"/>
          <w:numId w:val="23"/>
        </w:numPr>
      </w:pPr>
      <w:r>
        <w:t>Personal experiences with hospital communication</w:t>
      </w:r>
    </w:p>
    <w:p w14:paraId="5BEDD21E" w14:textId="77777777" w:rsidR="00F30FC2" w:rsidRDefault="0063619D" w:rsidP="00FE469D">
      <w:pPr>
        <w:pStyle w:val="NormalWeb"/>
        <w:numPr>
          <w:ilvl w:val="0"/>
          <w:numId w:val="23"/>
        </w:numPr>
      </w:pPr>
      <w:r>
        <w:t>Perceived impact of Family Touch</w:t>
      </w:r>
    </w:p>
    <w:p w14:paraId="6FC73ABB" w14:textId="77777777" w:rsidR="00F30FC2" w:rsidRDefault="0063619D" w:rsidP="00FE469D">
      <w:pPr>
        <w:pStyle w:val="NormalWeb"/>
        <w:numPr>
          <w:ilvl w:val="0"/>
          <w:numId w:val="23"/>
        </w:numPr>
      </w:pPr>
      <w:r>
        <w:t>Suggestions for improvement</w:t>
      </w:r>
    </w:p>
    <w:p w14:paraId="2F4CFF44" w14:textId="2BF84DA3" w:rsidR="0063619D" w:rsidRDefault="0063619D" w:rsidP="00FE469D">
      <w:pPr>
        <w:pStyle w:val="NormalWeb"/>
        <w:numPr>
          <w:ilvl w:val="0"/>
          <w:numId w:val="23"/>
        </w:numPr>
      </w:pPr>
      <w:r>
        <w:t>Barriers to adoption and scalability</w:t>
      </w:r>
    </w:p>
    <w:p w14:paraId="1A8B40FB" w14:textId="77777777" w:rsidR="0063619D" w:rsidRDefault="0063619D" w:rsidP="0063619D">
      <w:pPr>
        <w:pStyle w:val="NormalWeb"/>
      </w:pPr>
      <w:r>
        <w:t>Transcripts are coded thematically to identify recurring themes, emotional responses, and user needs. This qualitative data enriches the evaluation by providing context and depth.</w:t>
      </w:r>
    </w:p>
    <w:p w14:paraId="2FEC3748" w14:textId="2986A149" w:rsidR="0063619D" w:rsidRDefault="0063619D" w:rsidP="0063619D">
      <w:pPr>
        <w:pStyle w:val="NormalWeb"/>
      </w:pPr>
      <w:r>
        <w:t>Together, these data sources offer a robust foundation for assessing the app’s effectiveness across technical, emotional, and operational dimensions</w:t>
      </w:r>
      <w:r w:rsidR="00471E23">
        <w:t xml:space="preserve"> </w:t>
      </w:r>
      <w:r w:rsidR="00471E23" w:rsidRPr="00471E23">
        <w:t>(Kallio et al., 2016; Braun &amp; Clarke, 2006; Polit &amp; Beck, 2017; Creswell &amp; Plano Clark, 2017).</w:t>
      </w:r>
      <w:r>
        <w:t>.</w:t>
      </w:r>
    </w:p>
    <w:p w14:paraId="027296AA" w14:textId="77777777" w:rsidR="0063619D" w:rsidRDefault="0063619D" w:rsidP="0063619D">
      <w:pPr>
        <w:pStyle w:val="NormalWeb"/>
      </w:pPr>
    </w:p>
    <w:p w14:paraId="6508C231" w14:textId="77777777" w:rsidR="0063619D" w:rsidRDefault="0063619D" w:rsidP="0063619D">
      <w:pPr>
        <w:pStyle w:val="NormalWeb"/>
      </w:pPr>
      <w:r>
        <w:t>7.3 Analytical Methods</w:t>
      </w:r>
    </w:p>
    <w:p w14:paraId="1C0EB95B" w14:textId="77777777" w:rsidR="0063619D" w:rsidRDefault="0063619D" w:rsidP="0063619D">
      <w:pPr>
        <w:pStyle w:val="NormalWeb"/>
      </w:pPr>
      <w:r>
        <w:t>A combination of quantitative and qualitative analytical methods is employed to interpret the data and generate actionable insights.</w:t>
      </w:r>
    </w:p>
    <w:p w14:paraId="49C316A1" w14:textId="77777777" w:rsidR="0063619D" w:rsidRDefault="0063619D" w:rsidP="0063619D">
      <w:pPr>
        <w:pStyle w:val="NormalWeb"/>
      </w:pPr>
      <w:r>
        <w:t>a. Regression Analysis for Usage Trends</w:t>
      </w:r>
    </w:p>
    <w:p w14:paraId="5C480AE8" w14:textId="77777777" w:rsidR="0063619D" w:rsidRDefault="0063619D" w:rsidP="0063619D">
      <w:pPr>
        <w:pStyle w:val="NormalWeb"/>
      </w:pPr>
      <w:r>
        <w:t>Regression models are used to analyse relationships between variables such as:</w:t>
      </w:r>
    </w:p>
    <w:p w14:paraId="52D7601D" w14:textId="77777777" w:rsidR="0063619D" w:rsidRDefault="0063619D" w:rsidP="0063619D">
      <w:pPr>
        <w:pStyle w:val="NormalWeb"/>
      </w:pPr>
    </w:p>
    <w:p w14:paraId="56F56100" w14:textId="77777777" w:rsidR="00A70CB9" w:rsidRDefault="0063619D" w:rsidP="00FE469D">
      <w:pPr>
        <w:pStyle w:val="NormalWeb"/>
        <w:numPr>
          <w:ilvl w:val="0"/>
          <w:numId w:val="24"/>
        </w:numPr>
      </w:pPr>
      <w:r>
        <w:t>Frequency of updates and patient satisfaction</w:t>
      </w:r>
    </w:p>
    <w:p w14:paraId="3BC7821D" w14:textId="77777777" w:rsidR="00E53C4D" w:rsidRDefault="0063619D" w:rsidP="00FE469D">
      <w:pPr>
        <w:pStyle w:val="NormalWeb"/>
        <w:numPr>
          <w:ilvl w:val="0"/>
          <w:numId w:val="24"/>
        </w:numPr>
      </w:pPr>
      <w:r>
        <w:t>Message response time and family anxiety levels</w:t>
      </w:r>
    </w:p>
    <w:p w14:paraId="2CC443B7" w14:textId="77777777" w:rsidR="00E53C4D" w:rsidRDefault="0063619D" w:rsidP="00FE469D">
      <w:pPr>
        <w:pStyle w:val="NormalWeb"/>
        <w:numPr>
          <w:ilvl w:val="0"/>
          <w:numId w:val="24"/>
        </w:numPr>
      </w:pPr>
      <w:r>
        <w:t>Glossary usage and health literacy scores</w:t>
      </w:r>
    </w:p>
    <w:p w14:paraId="289442E6" w14:textId="10F1F157" w:rsidR="0063619D" w:rsidRDefault="0063619D" w:rsidP="00FE469D">
      <w:pPr>
        <w:pStyle w:val="NormalWeb"/>
        <w:numPr>
          <w:ilvl w:val="0"/>
          <w:numId w:val="24"/>
        </w:numPr>
      </w:pPr>
      <w:r>
        <w:t>Meal selection activity and refusal rates</w:t>
      </w:r>
    </w:p>
    <w:p w14:paraId="12F01C1C" w14:textId="27087C53" w:rsidR="0063619D" w:rsidRDefault="0063619D" w:rsidP="0063619D">
      <w:pPr>
        <w:pStyle w:val="NormalWeb"/>
      </w:pPr>
      <w:r>
        <w:t>These models help identify predictors of engagement and outcomes, enabling targeted improvements. Multiple regression and logistic regression techniques are applied using Python libraries such as scikit-learn and statsmodels</w:t>
      </w:r>
      <w:r w:rsidR="00E53C4D">
        <w:t xml:space="preserve"> </w:t>
      </w:r>
      <w:r w:rsidR="00E53C4D" w:rsidRPr="00E53C4D">
        <w:t>(Kallio et al., 2016; Braun &amp; Clarke, 2006; Polit &amp; Beck, 2017; Creswell &amp; Plano Clark, 2017).</w:t>
      </w:r>
      <w:r>
        <w:t>.</w:t>
      </w:r>
    </w:p>
    <w:p w14:paraId="1F401C09" w14:textId="77777777" w:rsidR="00E53C4D" w:rsidRDefault="00E53C4D" w:rsidP="001D4237">
      <w:pPr>
        <w:pStyle w:val="NormalWeb"/>
      </w:pPr>
    </w:p>
    <w:p w14:paraId="4BD09239" w14:textId="77777777" w:rsidR="00E53C4D" w:rsidRDefault="00E53C4D" w:rsidP="001D4237">
      <w:pPr>
        <w:pStyle w:val="NormalWeb"/>
      </w:pPr>
    </w:p>
    <w:p w14:paraId="2154F1DA" w14:textId="79805883" w:rsidR="001D4237" w:rsidRDefault="001D4237" w:rsidP="001D4237">
      <w:pPr>
        <w:pStyle w:val="NormalWeb"/>
      </w:pPr>
      <w:r>
        <w:t>b. Thematic Coding for Qualitative Feedback</w:t>
      </w:r>
    </w:p>
    <w:p w14:paraId="52CF061F" w14:textId="77777777" w:rsidR="001D4237" w:rsidRDefault="001D4237" w:rsidP="001D4237">
      <w:pPr>
        <w:pStyle w:val="NormalWeb"/>
      </w:pPr>
      <w:r>
        <w:t>Interview transcripts and open-ended survey responses are analysed using thematic coding. This involves:</w:t>
      </w:r>
    </w:p>
    <w:p w14:paraId="6B2AA980" w14:textId="77777777" w:rsidR="001D4237" w:rsidRDefault="001D4237" w:rsidP="001D4237">
      <w:pPr>
        <w:pStyle w:val="NormalWeb"/>
      </w:pPr>
    </w:p>
    <w:p w14:paraId="005CD31A" w14:textId="77777777" w:rsidR="00786D58" w:rsidRDefault="001D4237" w:rsidP="00FE469D">
      <w:pPr>
        <w:pStyle w:val="NormalWeb"/>
        <w:numPr>
          <w:ilvl w:val="0"/>
          <w:numId w:val="25"/>
        </w:numPr>
      </w:pPr>
      <w:r>
        <w:t>Identifying recurring themes (e.g., emotional reassurance, usability challenges)</w:t>
      </w:r>
    </w:p>
    <w:p w14:paraId="6E619E1E" w14:textId="77777777" w:rsidR="00786D58" w:rsidRDefault="001D4237" w:rsidP="00FE469D">
      <w:pPr>
        <w:pStyle w:val="NormalWeb"/>
        <w:numPr>
          <w:ilvl w:val="0"/>
          <w:numId w:val="25"/>
        </w:numPr>
      </w:pPr>
      <w:r>
        <w:t>Categorising responses into thematic clusters</w:t>
      </w:r>
    </w:p>
    <w:p w14:paraId="201B22B7" w14:textId="78C3109F" w:rsidR="001D4237" w:rsidRDefault="001D4237" w:rsidP="00FE469D">
      <w:pPr>
        <w:pStyle w:val="NormalWeb"/>
        <w:numPr>
          <w:ilvl w:val="0"/>
          <w:numId w:val="25"/>
        </w:numPr>
      </w:pPr>
      <w:r>
        <w:t>Mapping themes to app features and user roles</w:t>
      </w:r>
    </w:p>
    <w:p w14:paraId="0B502074" w14:textId="02857555" w:rsidR="001D4237" w:rsidRDefault="001D4237" w:rsidP="001D4237">
      <w:pPr>
        <w:pStyle w:val="NormalWeb"/>
      </w:pPr>
      <w:r>
        <w:t>Coding is conducted manually and supported by qualitative analysis software such as NVivo. This method provides rich insights into user experiences and emotional impact</w:t>
      </w:r>
      <w:r w:rsidR="00EA6AD0">
        <w:t xml:space="preserve"> </w:t>
      </w:r>
      <w:r w:rsidR="00EA6AD0" w:rsidRPr="00EA6AD0">
        <w:t>(Kallio et al., 2016; Braun &amp; Clarke, 2006; Polit &amp; Beck, 2017; Creswell &amp; Plano Clark, 2017).</w:t>
      </w:r>
    </w:p>
    <w:p w14:paraId="1BF9AA88" w14:textId="77777777" w:rsidR="001D4237" w:rsidRDefault="001D4237" w:rsidP="001D4237">
      <w:pPr>
        <w:pStyle w:val="NormalWeb"/>
      </w:pPr>
    </w:p>
    <w:p w14:paraId="540FD336" w14:textId="77777777" w:rsidR="001D4237" w:rsidRDefault="001D4237" w:rsidP="001D4237">
      <w:pPr>
        <w:pStyle w:val="NormalWeb"/>
      </w:pPr>
      <w:r>
        <w:t>c. Comparative Analysis Pre- and Post-Implementation</w:t>
      </w:r>
    </w:p>
    <w:p w14:paraId="7E26941B" w14:textId="77777777" w:rsidR="001D4237" w:rsidRDefault="001D4237" w:rsidP="001D4237">
      <w:pPr>
        <w:pStyle w:val="NormalWeb"/>
      </w:pPr>
      <w:r>
        <w:t>To assess the app’s impact, comparative analysis is conducted using baseline and post-implementation data. Metrics compared include:</w:t>
      </w:r>
    </w:p>
    <w:p w14:paraId="68A3350B" w14:textId="77777777" w:rsidR="006205E0" w:rsidRDefault="001D4237" w:rsidP="00FE469D">
      <w:pPr>
        <w:pStyle w:val="NormalWeb"/>
        <w:numPr>
          <w:ilvl w:val="0"/>
          <w:numId w:val="26"/>
        </w:numPr>
      </w:pPr>
      <w:r>
        <w:t>Inquiry volume to staff</w:t>
      </w:r>
    </w:p>
    <w:p w14:paraId="019AB9AF" w14:textId="77777777" w:rsidR="006205E0" w:rsidRDefault="001D4237" w:rsidP="00FE469D">
      <w:pPr>
        <w:pStyle w:val="NormalWeb"/>
        <w:numPr>
          <w:ilvl w:val="0"/>
          <w:numId w:val="26"/>
        </w:numPr>
      </w:pPr>
      <w:r>
        <w:t>Patient satisfaction scores</w:t>
      </w:r>
    </w:p>
    <w:p w14:paraId="1231AC2E" w14:textId="77777777" w:rsidR="006205E0" w:rsidRDefault="001D4237" w:rsidP="00FE469D">
      <w:pPr>
        <w:pStyle w:val="NormalWeb"/>
        <w:numPr>
          <w:ilvl w:val="0"/>
          <w:numId w:val="26"/>
        </w:numPr>
      </w:pPr>
      <w:r>
        <w:t>Meal refusal rates</w:t>
      </w:r>
    </w:p>
    <w:p w14:paraId="4256BA39" w14:textId="477297AD" w:rsidR="00661E9C" w:rsidRDefault="00661E9C" w:rsidP="00FE469D">
      <w:pPr>
        <w:pStyle w:val="NormalWeb"/>
        <w:numPr>
          <w:ilvl w:val="0"/>
          <w:numId w:val="26"/>
        </w:numPr>
      </w:pPr>
      <w:r>
        <w:t>Update frequency and clarity</w:t>
      </w:r>
    </w:p>
    <w:p w14:paraId="2EB5B6AE" w14:textId="4BBBEBAA" w:rsidR="00661E9C" w:rsidRDefault="00661E9C" w:rsidP="00661E9C">
      <w:pPr>
        <w:pStyle w:val="NormalWeb"/>
      </w:pPr>
      <w:r>
        <w:t>Statistical tests such as paired t-tests and chi-square tests are used to determine significance. Visualisations are created using Tableau to present findings to stakeholders in an accessible format.This multi-method approach ensures that the evaluation is both rigorous and responsive to the complexities of hospital communication</w:t>
      </w:r>
      <w:r w:rsidR="007B7B3A">
        <w:t xml:space="preserve"> </w:t>
      </w:r>
      <w:r w:rsidR="007B7B3A" w:rsidRPr="007B7B3A">
        <w:t>(Kallio et al., 2016; Braun &amp; Clarke, 2006; Polit &amp; Beck, 2017; Creswell &amp; Plano Clark, 2017).</w:t>
      </w:r>
      <w:r>
        <w:t>.</w:t>
      </w:r>
    </w:p>
    <w:p w14:paraId="4C518EE3" w14:textId="77777777" w:rsidR="0052399F" w:rsidRDefault="0052399F" w:rsidP="0052399F">
      <w:pPr>
        <w:pStyle w:val="NormalWeb"/>
      </w:pPr>
      <w:r>
        <w:t>7.4 Continuous Improvement and Feedback Loop</w:t>
      </w:r>
    </w:p>
    <w:p w14:paraId="6FE37DBE" w14:textId="77777777" w:rsidR="0052399F" w:rsidRDefault="0052399F" w:rsidP="0052399F">
      <w:pPr>
        <w:pStyle w:val="NormalWeb"/>
      </w:pPr>
      <w:r>
        <w:t>Evaluation is not a one-time activity but an ongoing process. A feedback loop is established to:</w:t>
      </w:r>
    </w:p>
    <w:p w14:paraId="73659C71" w14:textId="77777777" w:rsidR="008D70FC" w:rsidRDefault="0052399F" w:rsidP="00FE469D">
      <w:pPr>
        <w:pStyle w:val="NormalWeb"/>
        <w:numPr>
          <w:ilvl w:val="0"/>
          <w:numId w:val="27"/>
        </w:numPr>
      </w:pPr>
      <w:r>
        <w:t>Monitor KPIs in real time</w:t>
      </w:r>
    </w:p>
    <w:p w14:paraId="4D8F47CF" w14:textId="77777777" w:rsidR="008D70FC" w:rsidRDefault="0052399F" w:rsidP="00FE469D">
      <w:pPr>
        <w:pStyle w:val="NormalWeb"/>
        <w:numPr>
          <w:ilvl w:val="0"/>
          <w:numId w:val="27"/>
        </w:numPr>
      </w:pPr>
      <w:r>
        <w:t>Collect user feedback continuously</w:t>
      </w:r>
    </w:p>
    <w:p w14:paraId="359D42D4" w14:textId="77777777" w:rsidR="00533345" w:rsidRDefault="0052399F" w:rsidP="00FE469D">
      <w:pPr>
        <w:pStyle w:val="NormalWeb"/>
        <w:numPr>
          <w:ilvl w:val="0"/>
          <w:numId w:val="27"/>
        </w:numPr>
      </w:pPr>
      <w:r>
        <w:t>Implement iterative improvements</w:t>
      </w:r>
    </w:p>
    <w:p w14:paraId="1512B3E1" w14:textId="750400BD" w:rsidR="0052399F" w:rsidRDefault="0052399F" w:rsidP="00FE469D">
      <w:pPr>
        <w:pStyle w:val="NormalWeb"/>
        <w:numPr>
          <w:ilvl w:val="0"/>
          <w:numId w:val="27"/>
        </w:numPr>
      </w:pPr>
      <w:r>
        <w:t>Share insights with stakeholders</w:t>
      </w:r>
    </w:p>
    <w:p w14:paraId="098B7C8F" w14:textId="77777777" w:rsidR="0052399F" w:rsidRDefault="0052399F" w:rsidP="0052399F">
      <w:pPr>
        <w:pStyle w:val="NormalWeb"/>
      </w:pPr>
    </w:p>
    <w:p w14:paraId="473627CE" w14:textId="77777777" w:rsidR="0052399F" w:rsidRDefault="0052399F" w:rsidP="0052399F">
      <w:pPr>
        <w:pStyle w:val="NormalWeb"/>
      </w:pPr>
      <w:r>
        <w:lastRenderedPageBreak/>
        <w:t>Dashboards are created for hospital administrators to track performance metrics and user engagement. Monthly review meetings are held to discuss findings, address issues, and plan updates.</w:t>
      </w:r>
    </w:p>
    <w:p w14:paraId="03A1E9F9" w14:textId="77777777" w:rsidR="0052399F" w:rsidRDefault="0052399F" w:rsidP="0052399F">
      <w:pPr>
        <w:pStyle w:val="NormalWeb"/>
      </w:pPr>
    </w:p>
    <w:p w14:paraId="27AFF774" w14:textId="100D57FB" w:rsidR="00DD186F" w:rsidRDefault="0052399F" w:rsidP="0052399F">
      <w:pPr>
        <w:pStyle w:val="NormalWeb"/>
      </w:pPr>
      <w:r>
        <w:t>User feedback is prioritised in the development roadmap, ensuring that the app evolves in response to real-world needs. This agile approach supports sustainability, scalability, and long-term impact.</w:t>
      </w:r>
      <w:r w:rsidR="00DD186F" w:rsidRPr="00DD186F">
        <w:t xml:space="preserve"> the evaluation strategy for Family Touch is comprehensive, data-driven, and </w:t>
      </w:r>
      <w:r w:rsidR="00256DE0">
        <w:t>user-centred</w:t>
      </w:r>
      <w:r w:rsidR="00DD186F" w:rsidRPr="00DD186F">
        <w:t>. By combining quantitative metrics with qualitative insights, the strategy captures the full spectrum of the app’s impact—from operational efficiency to emotional well-being. The use of advanced analytical tools and continuous feedback mechanisms ensures that the app remains responsive, effective, and aligned with the evolving needs of hospital care. This evaluation not only validates the app’s design but also informs future enhancements, contributing to the broader goal of transforming communication in healthcare settings</w:t>
      </w:r>
      <w:r w:rsidR="001762E4">
        <w:t xml:space="preserve"> </w:t>
      </w:r>
      <w:r w:rsidR="001762E4" w:rsidRPr="001762E4">
        <w:t>(Greenhalgh et al., 2017; Perski et al., 2017; Kuo, 2011; NHS England, 2025).</w:t>
      </w:r>
    </w:p>
    <w:p w14:paraId="2989CE22" w14:textId="77777777" w:rsidR="00BE6D2C" w:rsidRPr="00CF4F3A" w:rsidRDefault="00BE6D2C" w:rsidP="00BE6D2C">
      <w:pPr>
        <w:pStyle w:val="NormalWeb"/>
        <w:rPr>
          <w:b/>
          <w:bCs/>
        </w:rPr>
      </w:pPr>
      <w:r w:rsidRPr="00CF4F3A">
        <w:rPr>
          <w:b/>
          <w:bCs/>
        </w:rPr>
        <w:t>8. Anticipated Challenges</w:t>
      </w:r>
    </w:p>
    <w:p w14:paraId="26B5C6D8" w14:textId="27B78F99" w:rsidR="00BE6D2C" w:rsidRDefault="00BE6D2C" w:rsidP="00BE6D2C">
      <w:pPr>
        <w:pStyle w:val="NormalWeb"/>
      </w:pPr>
      <w:r>
        <w:t>The implementation of digital health solutions such as the Family Touch mobile application presents a range of challenges that span technical integration, user adoption, and data privacy. While the app is designed to enhance communication and emotional support in hospital settings, its success depends on overcoming these barriers through strategic planning, stakeholder engagement, and continuous improvement. This section outlines the key anticipated challenges and proposes mitigation strategies to ensure the app’s sustainability and scalability</w:t>
      </w:r>
      <w:r w:rsidR="001762E4">
        <w:t xml:space="preserve"> </w:t>
      </w:r>
      <w:r w:rsidR="001762E4" w:rsidRPr="001762E4">
        <w:t>(Greenhalgh et al., 2017; Perski et al., 2017; Kuo, 2011; NHS England, 2025).</w:t>
      </w:r>
      <w:r>
        <w:t>.</w:t>
      </w:r>
    </w:p>
    <w:p w14:paraId="269A13CD" w14:textId="77777777" w:rsidR="00BE6D2C" w:rsidRDefault="00BE6D2C" w:rsidP="00BE6D2C">
      <w:pPr>
        <w:pStyle w:val="NormalWeb"/>
      </w:pPr>
    </w:p>
    <w:p w14:paraId="7FF67650" w14:textId="77777777" w:rsidR="00BE6D2C" w:rsidRDefault="00BE6D2C" w:rsidP="00BE6D2C">
      <w:pPr>
        <w:pStyle w:val="NormalWeb"/>
      </w:pPr>
      <w:r>
        <w:t>8.1 Technical Integration</w:t>
      </w:r>
    </w:p>
    <w:p w14:paraId="2D25C8E9" w14:textId="77777777" w:rsidR="00BE6D2C" w:rsidRDefault="00BE6D2C" w:rsidP="00BE6D2C">
      <w:pPr>
        <w:pStyle w:val="NormalWeb"/>
      </w:pPr>
      <w:r>
        <w:t>a. EHR Compatibility</w:t>
      </w:r>
    </w:p>
    <w:p w14:paraId="2E0B63E4" w14:textId="76B97FAA" w:rsidR="009D66E8" w:rsidRDefault="00BE6D2C" w:rsidP="009D66E8">
      <w:pPr>
        <w:pStyle w:val="NormalWeb"/>
      </w:pPr>
      <w:r>
        <w:t>One of the most significant technical challenges is integrating Family Touch with existing Electronic Health Record (EHR) systems. Hospitals typically use proprietary or legacy systems that vary in architecture, data formats, and interoperability standards. Ensuring seamless data exchange between Family Touch and these systems requires adherence to healthcare interoperability protocols such as HL7 and FHIR.</w:t>
      </w:r>
      <w:r w:rsidR="009D66E8">
        <w:t>The complexity increases when dealing with multiple departments—each with its own workflows and data access requirements. For example, dietary logs may be managed by nutrition teams, while treatment updates are handled by clinicians. Mapping these data streams into a unified app interface demands robust backend engineering and close collaboration with hospital IT teams.</w:t>
      </w:r>
      <w:r w:rsidR="00CE1D8A">
        <w:t xml:space="preserve"> </w:t>
      </w:r>
      <w:r w:rsidR="009D66E8">
        <w:t>Failure to achieve EHR compatibility could result in data silos, duplication of effort, and reduced trust in the app’s reliability. Therefore, technical integration must be prioritised during the development phase, with dedicated resources allocated to API development, data validation, and system testing</w:t>
      </w:r>
      <w:r w:rsidR="0001576F">
        <w:t xml:space="preserve"> </w:t>
      </w:r>
      <w:r w:rsidR="0001576F" w:rsidRPr="0001576F">
        <w:t>(IBM, 2025; BizData360, 2025; Microtek Learning, 2025; TechMagic, 2025).</w:t>
      </w:r>
    </w:p>
    <w:p w14:paraId="0603F8D3" w14:textId="77777777" w:rsidR="009D66E8" w:rsidRDefault="009D66E8" w:rsidP="009D66E8">
      <w:pPr>
        <w:pStyle w:val="NormalWeb"/>
      </w:pPr>
    </w:p>
    <w:p w14:paraId="0622C884" w14:textId="77777777" w:rsidR="00281965" w:rsidRDefault="00281965" w:rsidP="009D66E8">
      <w:pPr>
        <w:pStyle w:val="NormalWeb"/>
      </w:pPr>
    </w:p>
    <w:p w14:paraId="7DEC9299" w14:textId="77777777" w:rsidR="00281965" w:rsidRDefault="00281965" w:rsidP="009D66E8">
      <w:pPr>
        <w:pStyle w:val="NormalWeb"/>
      </w:pPr>
    </w:p>
    <w:p w14:paraId="616D65B5" w14:textId="7F731B55" w:rsidR="009D66E8" w:rsidRDefault="009D66E8" w:rsidP="009D66E8">
      <w:pPr>
        <w:pStyle w:val="NormalWeb"/>
      </w:pPr>
      <w:r>
        <w:t>b. Backend Scalability</w:t>
      </w:r>
    </w:p>
    <w:p w14:paraId="31DE7C4A" w14:textId="3CE3AD4A" w:rsidR="0012369C" w:rsidRDefault="009D66E8" w:rsidP="009D66E8">
      <w:pPr>
        <w:pStyle w:val="NormalWeb"/>
      </w:pPr>
      <w:r>
        <w:t>As the app scales across hospital networks, its backend infrastructure must support increasing volumes of data, users, and transactions. Real-time updates, secure messaging, and dietary tracking generate continuous data flows that require efficient storage, retrieval, and processing.</w:t>
      </w:r>
    </w:p>
    <w:p w14:paraId="19271786" w14:textId="77777777" w:rsidR="00281965" w:rsidRDefault="009D66E8" w:rsidP="00FE469D">
      <w:pPr>
        <w:pStyle w:val="NormalWeb"/>
        <w:numPr>
          <w:ilvl w:val="0"/>
          <w:numId w:val="28"/>
        </w:numPr>
      </w:pPr>
      <w:r>
        <w:t>Scalability challenges include:</w:t>
      </w:r>
    </w:p>
    <w:p w14:paraId="60919640" w14:textId="77777777" w:rsidR="00281965" w:rsidRDefault="009D66E8" w:rsidP="00FE469D">
      <w:pPr>
        <w:pStyle w:val="NormalWeb"/>
        <w:numPr>
          <w:ilvl w:val="0"/>
          <w:numId w:val="28"/>
        </w:numPr>
      </w:pPr>
      <w:r>
        <w:t>Server load balancing during peak usage</w:t>
      </w:r>
    </w:p>
    <w:p w14:paraId="55D40CD5" w14:textId="77777777" w:rsidR="00281965" w:rsidRDefault="009D66E8" w:rsidP="00FE469D">
      <w:pPr>
        <w:pStyle w:val="NormalWeb"/>
        <w:numPr>
          <w:ilvl w:val="0"/>
          <w:numId w:val="28"/>
        </w:numPr>
      </w:pPr>
      <w:r>
        <w:t>Database optimisation for fast query execution</w:t>
      </w:r>
    </w:p>
    <w:p w14:paraId="3F194524" w14:textId="3001F300" w:rsidR="009D66E8" w:rsidRDefault="009D66E8" w:rsidP="00FE469D">
      <w:pPr>
        <w:pStyle w:val="NormalWeb"/>
        <w:numPr>
          <w:ilvl w:val="0"/>
          <w:numId w:val="28"/>
        </w:numPr>
      </w:pPr>
      <w:r>
        <w:t>Ensuring uptime and fault tolerance</w:t>
      </w:r>
    </w:p>
    <w:p w14:paraId="20513E7C" w14:textId="43C8119D" w:rsidR="009D66E8" w:rsidRDefault="009D66E8" w:rsidP="009D66E8">
      <w:pPr>
        <w:pStyle w:val="NormalWeb"/>
      </w:pPr>
      <w:r>
        <w:t>Without scalable architecture, the app may experience latency, crashes, or data loss—undermining user confidence and operational efficiency. Cloud-based solutions with elastic computing capabilities are essential to address these concerns. Additionally, modular design principles should be applied to allow incremental feature expansion without disrupting core functionality</w:t>
      </w:r>
      <w:r w:rsidR="00281965" w:rsidRPr="00281965">
        <w:t xml:space="preserve"> </w:t>
      </w:r>
      <w:r w:rsidR="00281965" w:rsidRPr="00281965">
        <w:t>(IBM, 2025; BizData360, 2025; Microtek Learning, 2025; TechMagic, 2025).</w:t>
      </w:r>
      <w:r>
        <w:t>.</w:t>
      </w:r>
    </w:p>
    <w:p w14:paraId="43707062" w14:textId="77777777" w:rsidR="002320C5" w:rsidRDefault="002320C5" w:rsidP="002320C5">
      <w:pPr>
        <w:pStyle w:val="NormalWeb"/>
      </w:pPr>
      <w:r>
        <w:t>8.2 User Adoption</w:t>
      </w:r>
    </w:p>
    <w:p w14:paraId="4B94250F" w14:textId="77777777" w:rsidR="002320C5" w:rsidRDefault="002320C5" w:rsidP="002320C5">
      <w:pPr>
        <w:pStyle w:val="NormalWeb"/>
      </w:pPr>
      <w:r>
        <w:t>a. Resistance to Change</w:t>
      </w:r>
    </w:p>
    <w:p w14:paraId="0D5E98E7" w14:textId="77777777" w:rsidR="002320C5" w:rsidRDefault="002320C5" w:rsidP="002320C5">
      <w:pPr>
        <w:pStyle w:val="NormalWeb"/>
      </w:pPr>
      <w:r>
        <w:t>Healthcare environments are traditionally resistant to change, especially when it involves altering established communication routines. Staff may be hesitant to adopt a new tool due to concerns about increased workload, unfamiliarity with technology, or scepticism about its benefits.</w:t>
      </w:r>
    </w:p>
    <w:p w14:paraId="011C9157" w14:textId="77777777" w:rsidR="002320C5" w:rsidRDefault="002320C5" w:rsidP="002320C5">
      <w:pPr>
        <w:pStyle w:val="NormalWeb"/>
      </w:pPr>
    </w:p>
    <w:p w14:paraId="18CCAD71" w14:textId="77777777" w:rsidR="00281965" w:rsidRDefault="002320C5" w:rsidP="00FE469D">
      <w:pPr>
        <w:pStyle w:val="NormalWeb"/>
        <w:numPr>
          <w:ilvl w:val="0"/>
          <w:numId w:val="29"/>
        </w:numPr>
      </w:pPr>
      <w:r>
        <w:t>Resistance may manifest as:</w:t>
      </w:r>
    </w:p>
    <w:p w14:paraId="1E974975" w14:textId="77777777" w:rsidR="0092763B" w:rsidRDefault="002320C5" w:rsidP="00FE469D">
      <w:pPr>
        <w:pStyle w:val="NormalWeb"/>
        <w:numPr>
          <w:ilvl w:val="0"/>
          <w:numId w:val="29"/>
        </w:numPr>
      </w:pPr>
      <w:r>
        <w:t>Reluctance to post updates regularly</w:t>
      </w:r>
    </w:p>
    <w:p w14:paraId="04F09E29" w14:textId="77777777" w:rsidR="0092763B" w:rsidRDefault="002320C5" w:rsidP="00FE469D">
      <w:pPr>
        <w:pStyle w:val="NormalWeb"/>
        <w:numPr>
          <w:ilvl w:val="0"/>
          <w:numId w:val="29"/>
        </w:numPr>
      </w:pPr>
      <w:r>
        <w:t>Preference for verbal or phone-based communication</w:t>
      </w:r>
    </w:p>
    <w:p w14:paraId="1B5EA918" w14:textId="2F3AFC5F" w:rsidR="002320C5" w:rsidRDefault="002320C5" w:rsidP="00FE469D">
      <w:pPr>
        <w:pStyle w:val="NormalWeb"/>
        <w:numPr>
          <w:ilvl w:val="0"/>
          <w:numId w:val="29"/>
        </w:numPr>
      </w:pPr>
      <w:r>
        <w:t>Limited engagement with app features</w:t>
      </w:r>
    </w:p>
    <w:p w14:paraId="1717E512" w14:textId="48942025" w:rsidR="002320C5" w:rsidRDefault="002320C5" w:rsidP="002320C5">
      <w:pPr>
        <w:pStyle w:val="NormalWeb"/>
      </w:pPr>
      <w:r>
        <w:t>To overcome this, the app must demonstrate clear value to users. Features should be intuitive, time-saving, and aligned with existing workflows. Early adopters and departmental champions can play a pivotal role in promoting usage and addressing concerns</w:t>
      </w:r>
      <w:r w:rsidR="0092763B" w:rsidRPr="0092763B">
        <w:t xml:space="preserve"> </w:t>
      </w:r>
      <w:r w:rsidR="0092763B" w:rsidRPr="0092763B">
        <w:t>(IBM, 2025; BizData360, 2025; Microtek Learning, 2025; TechMagic, 2025).</w:t>
      </w:r>
      <w:r>
        <w:t>.</w:t>
      </w:r>
    </w:p>
    <w:p w14:paraId="7C2FFC36" w14:textId="77777777" w:rsidR="002D5751" w:rsidRDefault="002D5751" w:rsidP="002D5751">
      <w:pPr>
        <w:pStyle w:val="NormalWeb"/>
      </w:pPr>
      <w:r>
        <w:t>b. Need for Training and Incentives</w:t>
      </w:r>
    </w:p>
    <w:p w14:paraId="57EB8C5E" w14:textId="77777777" w:rsidR="002D5751" w:rsidRDefault="002D5751" w:rsidP="002D5751">
      <w:pPr>
        <w:pStyle w:val="NormalWeb"/>
      </w:pPr>
      <w:r>
        <w:t>Effective adoption requires comprehensive training for all user groups—clinicians, nurses, administrative staff, patients, and families. Training should cover:</w:t>
      </w:r>
    </w:p>
    <w:p w14:paraId="49E3A980" w14:textId="77777777" w:rsidR="00124D84" w:rsidRDefault="002D5751" w:rsidP="00FE469D">
      <w:pPr>
        <w:pStyle w:val="NormalWeb"/>
        <w:numPr>
          <w:ilvl w:val="0"/>
          <w:numId w:val="30"/>
        </w:numPr>
      </w:pPr>
      <w:r>
        <w:t>App navigation and feature usage</w:t>
      </w:r>
    </w:p>
    <w:p w14:paraId="76E50061" w14:textId="77777777" w:rsidR="00F4701B" w:rsidRDefault="002D5751" w:rsidP="00FE469D">
      <w:pPr>
        <w:pStyle w:val="NormalWeb"/>
        <w:numPr>
          <w:ilvl w:val="0"/>
          <w:numId w:val="30"/>
        </w:numPr>
      </w:pPr>
      <w:r>
        <w:lastRenderedPageBreak/>
        <w:t>Data privacy and communication protocols</w:t>
      </w:r>
    </w:p>
    <w:p w14:paraId="7DE939A7" w14:textId="4B9A3B62" w:rsidR="002D5751" w:rsidRDefault="002D5751" w:rsidP="00FE469D">
      <w:pPr>
        <w:pStyle w:val="NormalWeb"/>
        <w:numPr>
          <w:ilvl w:val="0"/>
          <w:numId w:val="30"/>
        </w:numPr>
      </w:pPr>
      <w:r>
        <w:t>Troubleshooting and support channels</w:t>
      </w:r>
    </w:p>
    <w:p w14:paraId="6E71C736" w14:textId="77777777" w:rsidR="00F4701B" w:rsidRDefault="00F4701B" w:rsidP="002D5751">
      <w:pPr>
        <w:pStyle w:val="NormalWeb"/>
      </w:pPr>
    </w:p>
    <w:p w14:paraId="2CE4A4E7" w14:textId="5F113D21" w:rsidR="002D5751" w:rsidRDefault="00F4701B" w:rsidP="002D5751">
      <w:pPr>
        <w:pStyle w:val="NormalWeb"/>
      </w:pPr>
      <w:r>
        <w:t xml:space="preserve">      </w:t>
      </w:r>
      <w:r w:rsidR="002D5751">
        <w:t>Incentives may also be necessary to encourage engagement. These could include:</w:t>
      </w:r>
    </w:p>
    <w:p w14:paraId="5A97095C" w14:textId="77777777" w:rsidR="002D5751" w:rsidRDefault="002D5751" w:rsidP="002D5751">
      <w:pPr>
        <w:pStyle w:val="NormalWeb"/>
      </w:pPr>
    </w:p>
    <w:p w14:paraId="48AE452F" w14:textId="77777777" w:rsidR="00491B11" w:rsidRDefault="002D5751" w:rsidP="00FE469D">
      <w:pPr>
        <w:pStyle w:val="NormalWeb"/>
        <w:numPr>
          <w:ilvl w:val="0"/>
          <w:numId w:val="31"/>
        </w:numPr>
      </w:pPr>
      <w:r>
        <w:t>Recognition for departments with high usage rates</w:t>
      </w:r>
    </w:p>
    <w:p w14:paraId="0045DAFE" w14:textId="77777777" w:rsidR="00491B11" w:rsidRDefault="002D5751" w:rsidP="00FE469D">
      <w:pPr>
        <w:pStyle w:val="NormalWeb"/>
        <w:numPr>
          <w:ilvl w:val="0"/>
          <w:numId w:val="31"/>
        </w:numPr>
      </w:pPr>
      <w:r>
        <w:t>Feedback loops that incorporate user suggestions</w:t>
      </w:r>
    </w:p>
    <w:p w14:paraId="492E5C7E" w14:textId="2938BA0A" w:rsidR="002D5751" w:rsidRDefault="002D5751" w:rsidP="00FE469D">
      <w:pPr>
        <w:pStyle w:val="NormalWeb"/>
        <w:numPr>
          <w:ilvl w:val="0"/>
          <w:numId w:val="31"/>
        </w:numPr>
      </w:pPr>
      <w:r>
        <w:t>Integration of app usage into performance metrics</w:t>
      </w:r>
    </w:p>
    <w:p w14:paraId="27C16C39" w14:textId="7BE9346D" w:rsidR="002D5751" w:rsidRDefault="002D5751" w:rsidP="002D5751">
      <w:pPr>
        <w:pStyle w:val="NormalWeb"/>
      </w:pPr>
      <w:r>
        <w:t>Without adequate training and motivation, the app risks underutilisation, which could compromise its intended impact on communication and emotional support</w:t>
      </w:r>
      <w:r w:rsidR="00383833">
        <w:t xml:space="preserve"> </w:t>
      </w:r>
      <w:r w:rsidR="00383833" w:rsidRPr="00383833">
        <w:t>(Gagnon et al., 2016; Greenhalgh et al., 2017; Rogers, 2003; NHS England, 2025).</w:t>
      </w:r>
    </w:p>
    <w:p w14:paraId="2972A3CD" w14:textId="77777777" w:rsidR="00B97BEB" w:rsidRDefault="00B97BEB" w:rsidP="00B97BEB">
      <w:pPr>
        <w:pStyle w:val="NormalWeb"/>
      </w:pPr>
      <w:r>
        <w:t>8.3 Privacy and Security</w:t>
      </w:r>
    </w:p>
    <w:p w14:paraId="2E02A87F" w14:textId="77777777" w:rsidR="00B97BEB" w:rsidRDefault="00B97BEB" w:rsidP="00B97BEB">
      <w:pPr>
        <w:pStyle w:val="NormalWeb"/>
      </w:pPr>
      <w:r>
        <w:t>a. GDPR Compliance</w:t>
      </w:r>
    </w:p>
    <w:p w14:paraId="3706CC61" w14:textId="77777777" w:rsidR="00B97BEB" w:rsidRDefault="00B97BEB" w:rsidP="00B97BEB">
      <w:pPr>
        <w:pStyle w:val="NormalWeb"/>
      </w:pPr>
      <w:r>
        <w:t>As a digital health application operating within the UK, Family Touch must comply with the General Data Protection Regulation (GDPR). This includes:</w:t>
      </w:r>
    </w:p>
    <w:p w14:paraId="1ADB8094" w14:textId="77777777" w:rsidR="00B97BEB" w:rsidRDefault="00B97BEB" w:rsidP="00B97BEB">
      <w:pPr>
        <w:pStyle w:val="NormalWeb"/>
      </w:pPr>
    </w:p>
    <w:p w14:paraId="721D3E32" w14:textId="77777777" w:rsidR="00827550" w:rsidRDefault="00B97BEB" w:rsidP="00FE469D">
      <w:pPr>
        <w:pStyle w:val="NormalWeb"/>
        <w:numPr>
          <w:ilvl w:val="0"/>
          <w:numId w:val="32"/>
        </w:numPr>
      </w:pPr>
      <w:r>
        <w:t>Obtaining informed consent for data collection</w:t>
      </w:r>
    </w:p>
    <w:p w14:paraId="44F77EBD" w14:textId="77777777" w:rsidR="0022182B" w:rsidRDefault="00B97BEB" w:rsidP="00FE469D">
      <w:pPr>
        <w:pStyle w:val="NormalWeb"/>
        <w:numPr>
          <w:ilvl w:val="0"/>
          <w:numId w:val="32"/>
        </w:numPr>
      </w:pPr>
      <w:r>
        <w:t>Ensuring data minimisation and purpose limitation</w:t>
      </w:r>
    </w:p>
    <w:p w14:paraId="75BEEE89" w14:textId="6E6C1F3E" w:rsidR="00B97BEB" w:rsidRDefault="00B97BEB" w:rsidP="00FE469D">
      <w:pPr>
        <w:pStyle w:val="NormalWeb"/>
        <w:numPr>
          <w:ilvl w:val="0"/>
          <w:numId w:val="32"/>
        </w:numPr>
      </w:pPr>
      <w:r>
        <w:t>Providing users with access, correction, and deletion rights</w:t>
      </w:r>
    </w:p>
    <w:p w14:paraId="4472CB1F" w14:textId="5B043A54" w:rsidR="00B97BEB" w:rsidRDefault="00B97BEB" w:rsidP="00B97BEB">
      <w:pPr>
        <w:pStyle w:val="NormalWeb"/>
      </w:pPr>
      <w:r>
        <w:t>Non-compliance could result in legal penalties, reputational damage, and loss of user trust. Therefore, privacy policies must be transparent, accessible, and regularly updated. Data protection officers should be consulted during development and deployment phases</w:t>
      </w:r>
      <w:r w:rsidR="00EF3633">
        <w:t xml:space="preserve"> </w:t>
      </w:r>
      <w:r w:rsidR="00EF3633" w:rsidRPr="00EF3633">
        <w:t>(Gagnon et al., 2016; Greenhalgh et al., 2017; Rogers, 2003; NHS England, 2025).</w:t>
      </w:r>
      <w:r>
        <w:t>.</w:t>
      </w:r>
    </w:p>
    <w:p w14:paraId="7AD80D5E" w14:textId="77777777" w:rsidR="00B74163" w:rsidRDefault="00B74163" w:rsidP="00B74163">
      <w:pPr>
        <w:pStyle w:val="NormalWeb"/>
      </w:pPr>
      <w:r>
        <w:t>b. End-to-End Encryption</w:t>
      </w:r>
    </w:p>
    <w:p w14:paraId="4D85DBDD" w14:textId="77777777" w:rsidR="00B74163" w:rsidRDefault="00B74163" w:rsidP="00B74163">
      <w:pPr>
        <w:pStyle w:val="NormalWeb"/>
      </w:pPr>
      <w:r>
        <w:t>Given the sensitive nature of medical and personal communication, end-to-end encryption is essential. All data transmitted between users and servers must be encrypted to prevent interception, tampering, or unauthorised access.</w:t>
      </w:r>
    </w:p>
    <w:p w14:paraId="6414A005" w14:textId="1DE8C5A9" w:rsidR="00B74163" w:rsidRDefault="00EF3633" w:rsidP="00B74163">
      <w:pPr>
        <w:pStyle w:val="NormalWeb"/>
      </w:pPr>
      <w:r>
        <w:t xml:space="preserve">                         </w:t>
      </w:r>
      <w:r w:rsidR="00B74163">
        <w:t>Challenges include:</w:t>
      </w:r>
    </w:p>
    <w:p w14:paraId="6A966557" w14:textId="77777777" w:rsidR="00EF3633" w:rsidRDefault="00B74163" w:rsidP="00FE469D">
      <w:pPr>
        <w:pStyle w:val="NormalWeb"/>
        <w:numPr>
          <w:ilvl w:val="0"/>
          <w:numId w:val="33"/>
        </w:numPr>
      </w:pPr>
      <w:r>
        <w:t>Implementing encryption without compromising performance</w:t>
      </w:r>
    </w:p>
    <w:p w14:paraId="3F56DB37" w14:textId="77777777" w:rsidR="00EF3633" w:rsidRDefault="00B74163" w:rsidP="00FE469D">
      <w:pPr>
        <w:pStyle w:val="NormalWeb"/>
        <w:numPr>
          <w:ilvl w:val="0"/>
          <w:numId w:val="33"/>
        </w:numPr>
      </w:pPr>
      <w:r>
        <w:t>Managing encryption keys securely</w:t>
      </w:r>
    </w:p>
    <w:p w14:paraId="0D2F1DDB" w14:textId="3C846D03" w:rsidR="00B74163" w:rsidRDefault="00B74163" w:rsidP="00FE469D">
      <w:pPr>
        <w:pStyle w:val="NormalWeb"/>
        <w:numPr>
          <w:ilvl w:val="0"/>
          <w:numId w:val="33"/>
        </w:numPr>
      </w:pPr>
      <w:r>
        <w:t>Ensuring compatibility across devices and platforms</w:t>
      </w:r>
    </w:p>
    <w:p w14:paraId="215F490E" w14:textId="7D867629" w:rsidR="00B74163" w:rsidRDefault="00B74163" w:rsidP="00B74163">
      <w:pPr>
        <w:pStyle w:val="NormalWeb"/>
      </w:pPr>
      <w:r>
        <w:lastRenderedPageBreak/>
        <w:t>Security audits, penetration testing, and compliance certifications (e.g., ISO/IEC 27001) should be conducted to validate the app’s resilience against cyber threats</w:t>
      </w:r>
      <w:r w:rsidR="00233402">
        <w:t xml:space="preserve"> </w:t>
      </w:r>
      <w:r w:rsidR="00233402" w:rsidRPr="00233402">
        <w:t>(Alasmary et al., 2023; ISO, 2018; HIPAA Journal, 2024; Kuo, 2011).</w:t>
      </w:r>
      <w:r>
        <w:t>.</w:t>
      </w:r>
    </w:p>
    <w:p w14:paraId="04FF4B49" w14:textId="77777777" w:rsidR="00DF42F3" w:rsidRDefault="00DF42F3" w:rsidP="00DF42F3">
      <w:pPr>
        <w:pStyle w:val="NormalWeb"/>
      </w:pPr>
      <w:r>
        <w:t>8.4 Mitigation Strategies</w:t>
      </w:r>
    </w:p>
    <w:p w14:paraId="50F7DE33" w14:textId="77777777" w:rsidR="00DF42F3" w:rsidRDefault="00DF42F3" w:rsidP="00DF42F3">
      <w:pPr>
        <w:pStyle w:val="NormalWeb"/>
      </w:pPr>
      <w:r>
        <w:t>To address the challenges outlined above, a set of proactive mitigation strategies is proposed.</w:t>
      </w:r>
    </w:p>
    <w:p w14:paraId="50142A96" w14:textId="77777777" w:rsidR="00DF42F3" w:rsidRDefault="00DF42F3" w:rsidP="00DF42F3">
      <w:pPr>
        <w:pStyle w:val="NormalWeb"/>
      </w:pPr>
    </w:p>
    <w:p w14:paraId="30B29116" w14:textId="77777777" w:rsidR="00DF42F3" w:rsidRDefault="00DF42F3" w:rsidP="00DF42F3">
      <w:pPr>
        <w:pStyle w:val="NormalWeb"/>
      </w:pPr>
      <w:r>
        <w:t>a. Early Stakeholder Engagement</w:t>
      </w:r>
    </w:p>
    <w:p w14:paraId="4D74D59A" w14:textId="77777777" w:rsidR="00DF42F3" w:rsidRDefault="00DF42F3" w:rsidP="00DF42F3">
      <w:pPr>
        <w:pStyle w:val="NormalWeb"/>
      </w:pPr>
      <w:r>
        <w:t>Engaging stakeholders from the outset ensures that the app is designed with real-world needs in mind. This includes:</w:t>
      </w:r>
    </w:p>
    <w:p w14:paraId="16336245" w14:textId="77777777" w:rsidR="00DF42F3" w:rsidRDefault="00DF42F3" w:rsidP="00CC33F9">
      <w:pPr>
        <w:pStyle w:val="NormalWeb"/>
      </w:pPr>
    </w:p>
    <w:p w14:paraId="54A1F082" w14:textId="77777777" w:rsidR="002D0FB2" w:rsidRDefault="00DF42F3" w:rsidP="00FE469D">
      <w:pPr>
        <w:pStyle w:val="NormalWeb"/>
        <w:numPr>
          <w:ilvl w:val="0"/>
          <w:numId w:val="34"/>
        </w:numPr>
      </w:pPr>
      <w:r>
        <w:t>Conducting focus groups with patients and families</w:t>
      </w:r>
    </w:p>
    <w:p w14:paraId="237CF1FC" w14:textId="77777777" w:rsidR="002D0FB2" w:rsidRDefault="00DF42F3" w:rsidP="00FE469D">
      <w:pPr>
        <w:pStyle w:val="NormalWeb"/>
        <w:numPr>
          <w:ilvl w:val="0"/>
          <w:numId w:val="34"/>
        </w:numPr>
      </w:pPr>
      <w:r>
        <w:t>Consulting clinicians and IT staff during feature planning</w:t>
      </w:r>
    </w:p>
    <w:p w14:paraId="363174C3" w14:textId="739E85B9" w:rsidR="00DF42F3" w:rsidRDefault="00DF42F3" w:rsidP="00FE469D">
      <w:pPr>
        <w:pStyle w:val="NormalWeb"/>
        <w:numPr>
          <w:ilvl w:val="0"/>
          <w:numId w:val="34"/>
        </w:numPr>
      </w:pPr>
      <w:r>
        <w:t>Involving hospital administrators in deployment strategy</w:t>
      </w:r>
    </w:p>
    <w:p w14:paraId="5D50CD2A" w14:textId="164B7702" w:rsidR="00DF42F3" w:rsidRDefault="00DF42F3" w:rsidP="00DF42F3">
      <w:pPr>
        <w:pStyle w:val="NormalWeb"/>
      </w:pPr>
      <w:r>
        <w:t>Stakeholder feedback informs design decisions, fosters ownership, and reduces resistance to adoption</w:t>
      </w:r>
      <w:r w:rsidR="002331CA">
        <w:t xml:space="preserve"> </w:t>
      </w:r>
      <w:r w:rsidR="002331CA" w:rsidRPr="002331CA">
        <w:t>(Greenhalgh et al., 2017; Gagnon et al., 2016; Rogers, 2003).</w:t>
      </w:r>
      <w:r>
        <w:t>.</w:t>
      </w:r>
    </w:p>
    <w:p w14:paraId="7A0728E6" w14:textId="77777777" w:rsidR="00133875" w:rsidRDefault="00133875" w:rsidP="00133875">
      <w:pPr>
        <w:pStyle w:val="NormalWeb"/>
      </w:pPr>
      <w:r>
        <w:t>b. Modular Architecture</w:t>
      </w:r>
    </w:p>
    <w:p w14:paraId="7FB8EED2" w14:textId="77777777" w:rsidR="00133875" w:rsidRDefault="00133875" w:rsidP="00133875">
      <w:pPr>
        <w:pStyle w:val="NormalWeb"/>
      </w:pPr>
      <w:r>
        <w:t>A modular architecture allows the app to evolve without disrupting core functionality. Features can be added, removed, or updated independently, enabling:</w:t>
      </w:r>
    </w:p>
    <w:p w14:paraId="70EC9D15" w14:textId="77777777" w:rsidR="007A19F8" w:rsidRDefault="00133875" w:rsidP="00FE469D">
      <w:pPr>
        <w:pStyle w:val="NormalWeb"/>
        <w:numPr>
          <w:ilvl w:val="0"/>
          <w:numId w:val="35"/>
        </w:numPr>
      </w:pPr>
      <w:r>
        <w:t>Customisation for different hospital departments</w:t>
      </w:r>
    </w:p>
    <w:p w14:paraId="093D2501" w14:textId="77777777" w:rsidR="00CF0EDE" w:rsidRDefault="00133875" w:rsidP="00FE469D">
      <w:pPr>
        <w:pStyle w:val="NormalWeb"/>
        <w:numPr>
          <w:ilvl w:val="0"/>
          <w:numId w:val="35"/>
        </w:numPr>
      </w:pPr>
      <w:r>
        <w:t>Rapid response to user feedback</w:t>
      </w:r>
    </w:p>
    <w:p w14:paraId="04C3D3A8" w14:textId="127AB9F8" w:rsidR="00133875" w:rsidRDefault="00133875" w:rsidP="00FE469D">
      <w:pPr>
        <w:pStyle w:val="NormalWeb"/>
        <w:numPr>
          <w:ilvl w:val="0"/>
          <w:numId w:val="35"/>
        </w:numPr>
      </w:pPr>
      <w:r>
        <w:t>Scalability across institutions</w:t>
      </w:r>
    </w:p>
    <w:p w14:paraId="1E3E88AD" w14:textId="77777777" w:rsidR="00E03E9F" w:rsidRDefault="00E03E9F" w:rsidP="00E03E9F">
      <w:pPr>
        <w:pStyle w:val="NormalWeb"/>
      </w:pPr>
    </w:p>
    <w:p w14:paraId="679B8854" w14:textId="77777777" w:rsidR="00133875" w:rsidRDefault="00133875" w:rsidP="00133875">
      <w:pPr>
        <w:pStyle w:val="NormalWeb"/>
      </w:pPr>
    </w:p>
    <w:p w14:paraId="54C9F67A" w14:textId="47980480" w:rsidR="00133875" w:rsidRDefault="00133875" w:rsidP="00133875">
      <w:pPr>
        <w:pStyle w:val="NormalWeb"/>
      </w:pPr>
      <w:r>
        <w:t>Modules may include communication, dietary tracking, glossary tools, and emotional engagement features—each with its own backend logic and user interface</w:t>
      </w:r>
      <w:r w:rsidR="002331CA" w:rsidRPr="002331CA">
        <w:t xml:space="preserve"> </w:t>
      </w:r>
      <w:r w:rsidR="002331CA" w:rsidRPr="002331CA">
        <w:t>(Greenhalgh et al., 2017; Gagnon et al., 2016; Rogers, 2003).</w:t>
      </w:r>
    </w:p>
    <w:p w14:paraId="630178BD" w14:textId="77777777" w:rsidR="00133875" w:rsidRDefault="00133875" w:rsidP="00133875">
      <w:pPr>
        <w:pStyle w:val="NormalWeb"/>
      </w:pPr>
    </w:p>
    <w:p w14:paraId="4A81E35F" w14:textId="77777777" w:rsidR="00133875" w:rsidRDefault="00133875" w:rsidP="00133875">
      <w:pPr>
        <w:pStyle w:val="NormalWeb"/>
      </w:pPr>
      <w:r>
        <w:t>c. Continuous Monitoring</w:t>
      </w:r>
    </w:p>
    <w:p w14:paraId="73FC7EE3" w14:textId="77777777" w:rsidR="00133875" w:rsidRDefault="00133875" w:rsidP="00133875">
      <w:pPr>
        <w:pStyle w:val="NormalWeb"/>
      </w:pPr>
      <w:r>
        <w:t>Post-deployment, continuous monitoring is essential to ensure performance, security, and user satisfaction. This includes:</w:t>
      </w:r>
    </w:p>
    <w:p w14:paraId="389CC054" w14:textId="77777777" w:rsidR="00133875" w:rsidRDefault="00133875" w:rsidP="00133875">
      <w:pPr>
        <w:pStyle w:val="NormalWeb"/>
      </w:pPr>
    </w:p>
    <w:p w14:paraId="6E1D4B65" w14:textId="77777777" w:rsidR="00AE1DFD" w:rsidRDefault="00133875" w:rsidP="00FE469D">
      <w:pPr>
        <w:pStyle w:val="NormalWeb"/>
        <w:numPr>
          <w:ilvl w:val="0"/>
          <w:numId w:val="36"/>
        </w:numPr>
      </w:pPr>
      <w:r>
        <w:lastRenderedPageBreak/>
        <w:t>Real-time analytics dashboards for usage metrics</w:t>
      </w:r>
    </w:p>
    <w:p w14:paraId="18A27997" w14:textId="77777777" w:rsidR="00AE1DFD" w:rsidRDefault="00133875" w:rsidP="00FE469D">
      <w:pPr>
        <w:pStyle w:val="NormalWeb"/>
        <w:numPr>
          <w:ilvl w:val="0"/>
          <w:numId w:val="36"/>
        </w:numPr>
      </w:pPr>
      <w:r>
        <w:t>Automated alerts for system errors or downtime</w:t>
      </w:r>
    </w:p>
    <w:p w14:paraId="69C218DE" w14:textId="7BE4EE9A" w:rsidR="00133875" w:rsidRDefault="00133875" w:rsidP="00FE469D">
      <w:pPr>
        <w:pStyle w:val="NormalWeb"/>
        <w:numPr>
          <w:ilvl w:val="0"/>
          <w:numId w:val="36"/>
        </w:numPr>
      </w:pPr>
      <w:r>
        <w:t>Regular updates based on feedback and emerging needs</w:t>
      </w:r>
    </w:p>
    <w:p w14:paraId="318EDEE6" w14:textId="4C0E8D22" w:rsidR="00065C1C" w:rsidRDefault="00065C1C" w:rsidP="00065C1C">
      <w:pPr>
        <w:pStyle w:val="NormalWeb"/>
      </w:pPr>
      <w:r>
        <w:t>Monitoring supports iterative improvement and ensures that the app remains responsive to changing healthcare dynamics</w:t>
      </w:r>
      <w:r w:rsidR="00AE1DFD">
        <w:t xml:space="preserve"> </w:t>
      </w:r>
      <w:r w:rsidR="00AE1DFD" w:rsidRPr="00AE1DFD">
        <w:t>(Greenhalgh et al., 2017; Gagnon et al., 2016; Rogers, 2003).</w:t>
      </w:r>
      <w:r>
        <w:t>.</w:t>
      </w:r>
    </w:p>
    <w:p w14:paraId="32F44033" w14:textId="35E7B4F3" w:rsidR="00065C1C" w:rsidRDefault="00065C1C" w:rsidP="00065C1C">
      <w:pPr>
        <w:pStyle w:val="NormalWeb"/>
      </w:pPr>
      <w:r>
        <w:t xml:space="preserve"> while the implementation of Family Touch presents several challenges, these are not insurmountable. Through strategic planning, stakeholder collaboration, and robust technical design, the app can overcome barriers and deliver meaningful improvements in hospital communication. Anticipating and addressing these challenges is critical to ensuring the app’s long-term success and impact on patient and family well-being</w:t>
      </w:r>
      <w:r w:rsidR="00FE2F25">
        <w:t xml:space="preserve"> </w:t>
      </w:r>
      <w:r w:rsidR="00FE2F25" w:rsidRPr="00FE2F25">
        <w:t>(Greenhalgh et al., 2017; Gagnon et al., 2016; Rogers, 2003; NHS England, 2025).</w:t>
      </w:r>
    </w:p>
    <w:p w14:paraId="68C1D1A7" w14:textId="77777777" w:rsidR="00A50B67" w:rsidRDefault="00A50B67" w:rsidP="00A50B67">
      <w:pPr>
        <w:pStyle w:val="NormalWeb"/>
      </w:pPr>
      <w:r>
        <w:t>9. Discussion</w:t>
      </w:r>
    </w:p>
    <w:p w14:paraId="6E94EE79" w14:textId="6C227BE7" w:rsidR="00A50B67" w:rsidRDefault="00A50B67" w:rsidP="00A50B67">
      <w:pPr>
        <w:pStyle w:val="NormalWeb"/>
      </w:pPr>
      <w:r>
        <w:t xml:space="preserve">The development and pilot implementation of the Family Touch mobile application mark a significant advancement in hospital communication systems. Designed to facilitate triadic interaction among patients, families, and healthcare professionals, the app addresses longstanding gaps in emotional support, information transparency, and operational efficiency. This discussion </w:t>
      </w:r>
      <w:r w:rsidR="00E235E6">
        <w:t>synthesises</w:t>
      </w:r>
      <w:r>
        <w:t xml:space="preserve"> the findings from the pilot study, contextualizes them within existing literature, and explores the broader implications for healthcare delivery, policy, and future innovation</w:t>
      </w:r>
      <w:r w:rsidR="004F0AD5">
        <w:t xml:space="preserve"> </w:t>
      </w:r>
      <w:r w:rsidR="00E67B32" w:rsidRPr="00E67B32">
        <w:t>(Davidson et al., 2007; Ganeshan et al., 2020; Greenhalgh et al., 2017; NHS England, 2025).</w:t>
      </w:r>
    </w:p>
    <w:p w14:paraId="628D8CFE" w14:textId="77777777" w:rsidR="00A50B67" w:rsidRDefault="00A50B67" w:rsidP="00A50B67">
      <w:pPr>
        <w:pStyle w:val="NormalWeb"/>
      </w:pPr>
    </w:p>
    <w:p w14:paraId="6B66E1FC" w14:textId="77777777" w:rsidR="00A50B67" w:rsidRDefault="00A50B67" w:rsidP="00A50B67">
      <w:pPr>
        <w:pStyle w:val="NormalWeb"/>
      </w:pPr>
      <w:r>
        <w:t>9.1 A Paradigm Shift in Hospital Communication</w:t>
      </w:r>
    </w:p>
    <w:p w14:paraId="7CCA2654" w14:textId="009BE663" w:rsidR="002B6575" w:rsidRDefault="00A50B67" w:rsidP="00A50B67">
      <w:pPr>
        <w:pStyle w:val="NormalWeb"/>
      </w:pPr>
      <w:r>
        <w:t xml:space="preserve">Family Touch represents a paradigm shift in how communication is </w:t>
      </w:r>
      <w:r w:rsidR="00E235E6">
        <w:t>conceptualised</w:t>
      </w:r>
      <w:r>
        <w:t xml:space="preserve"> and </w:t>
      </w:r>
      <w:r w:rsidR="005B7756">
        <w:t>operationalised</w:t>
      </w:r>
      <w:r>
        <w:t xml:space="preserve"> within hospital environments. Traditional hospital communication models have largely focused on the dyadic relationship between clinician and patient, often excluding families from real-time updates and decision-making processes. This exclusion can lead to emotional distress, miscommunication, and reduced satisfaction with care</w:t>
      </w:r>
      <w:r w:rsidR="000C2F3A" w:rsidRPr="000C2F3A">
        <w:t xml:space="preserve"> </w:t>
      </w:r>
      <w:r w:rsidR="000C2F3A" w:rsidRPr="000C2F3A">
        <w:t>(Jazieh et al., 2018; Xyrichis et al., 2021; Monash Health, 2024).</w:t>
      </w:r>
    </w:p>
    <w:p w14:paraId="74B6DFB4" w14:textId="77777777" w:rsidR="0033318A" w:rsidRDefault="0033318A" w:rsidP="0033318A">
      <w:pPr>
        <w:pStyle w:val="NormalWeb"/>
      </w:pPr>
      <w:r>
        <w:t>By introducing a triadic communication model, Family Touch redefines the hospital experience as a collaborative, emotionally intelligent process. Patients are empowered to maintain contact with their families, families are reassured through timely updates, and clinicians benefit from reduced inquiry volume and streamlined workflows. This model aligns with the principles of family-centered care, which emphasize the inclusion of families as active participants in the healing process (Davidson et al., 2007; Azoulay et al., 2005).</w:t>
      </w:r>
    </w:p>
    <w:p w14:paraId="26B0EF8F" w14:textId="77777777" w:rsidR="0033318A" w:rsidRDefault="0033318A" w:rsidP="0033318A">
      <w:pPr>
        <w:pStyle w:val="NormalWeb"/>
      </w:pPr>
    </w:p>
    <w:p w14:paraId="1D714823" w14:textId="6CE2FB77" w:rsidR="0033318A" w:rsidRDefault="0033318A" w:rsidP="0033318A">
      <w:pPr>
        <w:pStyle w:val="NormalWeb"/>
      </w:pPr>
      <w:r>
        <w:t>Moreover, the app’s integration of emotional intelligence into digital workflows—through features such as patient-to-family messaging and simplified medical language—demonstrates a commitment to humanizing healthcare. Emotional support is no longer treated as ancillary but as a core component of patient care.</w:t>
      </w:r>
    </w:p>
    <w:p w14:paraId="583E9DCB" w14:textId="77777777" w:rsidR="00CB1ADE" w:rsidRDefault="00CB1ADE" w:rsidP="00CB1ADE">
      <w:pPr>
        <w:pStyle w:val="NormalWeb"/>
      </w:pPr>
      <w:r>
        <w:lastRenderedPageBreak/>
        <w:t>9.2 Pilot Outcomes and Stakeholder Impact</w:t>
      </w:r>
    </w:p>
    <w:p w14:paraId="753846CA" w14:textId="75CABCC5" w:rsidR="00CB1ADE" w:rsidRDefault="00CB1ADE" w:rsidP="00CB1ADE">
      <w:pPr>
        <w:pStyle w:val="NormalWeb"/>
      </w:pPr>
      <w:r>
        <w:t>The pilot implementation of Family Touch yielded promising results across multiple stakeholder groups. Patients reported increased emotional connection, reduced feelings of isolation, and greater satisfaction with their hospital experience. Families expressed appreciation for the clarity and timeliness of updates, as well as the ability to participate in dietary decisions and send messages of encouragement</w:t>
      </w:r>
      <w:r w:rsidR="00AF2001">
        <w:t xml:space="preserve"> </w:t>
      </w:r>
      <w:r w:rsidR="00AF2001" w:rsidRPr="00AF2001">
        <w:t>(Davidson et al., 2007; Ganeshan et al., 2020; Wright et al., 2013; Xyrichis et al., 2021).</w:t>
      </w:r>
      <w:r>
        <w:t>.</w:t>
      </w:r>
    </w:p>
    <w:p w14:paraId="0B00AF9E" w14:textId="77777777" w:rsidR="00CB1ADE" w:rsidRDefault="00CB1ADE" w:rsidP="00CB1ADE">
      <w:pPr>
        <w:pStyle w:val="NormalWeb"/>
      </w:pPr>
    </w:p>
    <w:p w14:paraId="345DFA2B" w14:textId="3A23B005" w:rsidR="00CB1ADE" w:rsidRDefault="00CB1ADE" w:rsidP="00CB1ADE">
      <w:pPr>
        <w:pStyle w:val="NormalWeb"/>
      </w:pPr>
      <w:r>
        <w:t>Healthcare professionals noted a reduction in repetitive inquiries, improved efficiency in communication, and enhanced trust from families. These outcomes suggest that the app not only meets its design objectives but also contributes to a more harmonious and responsive care environment</w:t>
      </w:r>
      <w:r w:rsidR="00750CEE">
        <w:t xml:space="preserve"> </w:t>
      </w:r>
      <w:r w:rsidR="00750CEE" w:rsidRPr="00750CEE">
        <w:t>(Davidson et al., 2007; Ganeshan et al., 2020; Wright et al., 2013; Xyrichis et al., 2021).</w:t>
      </w:r>
      <w:r>
        <w:t>.</w:t>
      </w:r>
    </w:p>
    <w:p w14:paraId="14531F30" w14:textId="77777777" w:rsidR="00CB1ADE" w:rsidRDefault="00CB1ADE" w:rsidP="00CB1ADE">
      <w:pPr>
        <w:pStyle w:val="NormalWeb"/>
      </w:pPr>
    </w:p>
    <w:p w14:paraId="53E02690" w14:textId="77777777" w:rsidR="00CB1ADE" w:rsidRDefault="00CB1ADE" w:rsidP="00CB1ADE">
      <w:pPr>
        <w:pStyle w:val="NormalWeb"/>
      </w:pPr>
      <w:r>
        <w:t>Quantitative metrics support these observations:</w:t>
      </w:r>
    </w:p>
    <w:p w14:paraId="36BB9167" w14:textId="77777777" w:rsidR="004D479E" w:rsidRDefault="00CB1ADE" w:rsidP="00FE469D">
      <w:pPr>
        <w:pStyle w:val="NormalWeb"/>
        <w:numPr>
          <w:ilvl w:val="0"/>
          <w:numId w:val="37"/>
        </w:numPr>
      </w:pPr>
      <w:r>
        <w:t>Family response times averaged below the two-hour target</w:t>
      </w:r>
    </w:p>
    <w:p w14:paraId="7D675E40" w14:textId="77777777" w:rsidR="004D479E" w:rsidRDefault="00CB1ADE" w:rsidP="00FE469D">
      <w:pPr>
        <w:pStyle w:val="NormalWeb"/>
        <w:numPr>
          <w:ilvl w:val="0"/>
          <w:numId w:val="37"/>
        </w:numPr>
      </w:pPr>
      <w:r>
        <w:t>Patient satisfaction scores increased by over 15%</w:t>
      </w:r>
    </w:p>
    <w:p w14:paraId="5F46F945" w14:textId="77777777" w:rsidR="004D479E" w:rsidRDefault="00CB1ADE" w:rsidP="00FE469D">
      <w:pPr>
        <w:pStyle w:val="NormalWeb"/>
        <w:numPr>
          <w:ilvl w:val="0"/>
          <w:numId w:val="37"/>
        </w:numPr>
      </w:pPr>
      <w:r>
        <w:t>Meal refusal rates dropped by approximately 30%</w:t>
      </w:r>
    </w:p>
    <w:p w14:paraId="5D53331B" w14:textId="7FE71614" w:rsidR="00CB1ADE" w:rsidRDefault="00CB1ADE" w:rsidP="00FE469D">
      <w:pPr>
        <w:pStyle w:val="NormalWeb"/>
        <w:numPr>
          <w:ilvl w:val="0"/>
          <w:numId w:val="37"/>
        </w:numPr>
      </w:pPr>
      <w:r>
        <w:t>Staff inquiry volume decreased by nearly 40%</w:t>
      </w:r>
    </w:p>
    <w:p w14:paraId="732A9C82" w14:textId="77777777" w:rsidR="00916B6D" w:rsidRDefault="00916B6D" w:rsidP="00916B6D">
      <w:pPr>
        <w:pStyle w:val="NormalWeb"/>
      </w:pPr>
      <w:r>
        <w:t>These improvements reflect the app’s capacity to address both logistical and emotional challenges in hospital communication. They also validate the app’s design principles, including usability, accessibility, and empathy-driven functionality.</w:t>
      </w:r>
    </w:p>
    <w:p w14:paraId="44C30A22" w14:textId="77777777" w:rsidR="00916B6D" w:rsidRDefault="00916B6D" w:rsidP="00916B6D">
      <w:pPr>
        <w:pStyle w:val="NormalWeb"/>
      </w:pPr>
    </w:p>
    <w:p w14:paraId="09688B34" w14:textId="77777777" w:rsidR="00916B6D" w:rsidRDefault="00916B6D" w:rsidP="00916B6D">
      <w:pPr>
        <w:pStyle w:val="NormalWeb"/>
      </w:pPr>
      <w:r>
        <w:t>9.3 Alignment with Literature and Best Practices</w:t>
      </w:r>
    </w:p>
    <w:p w14:paraId="0AB0FCFF" w14:textId="27D24FC0" w:rsidR="00916B6D" w:rsidRDefault="00916B6D" w:rsidP="00916B6D">
      <w:pPr>
        <w:pStyle w:val="NormalWeb"/>
      </w:pPr>
      <w:r>
        <w:t xml:space="preserve">The findings from the pilot study are consistent with existing literature on healthcare communication, health literacy, and digital engagement. Ha and Longnecker (2010) </w:t>
      </w:r>
      <w:r w:rsidR="000846DD">
        <w:t>emphasised</w:t>
      </w:r>
      <w:r>
        <w:t xml:space="preserve"> the role of compassionate communication in building trust and improving outcomes. Family Touch </w:t>
      </w:r>
      <w:r w:rsidR="000846DD">
        <w:t>operationalises</w:t>
      </w:r>
      <w:r>
        <w:t xml:space="preserve"> this insight by enabling clinicians to share updates in a structured, empathetic manner</w:t>
      </w:r>
      <w:r w:rsidR="00B079D6">
        <w:t xml:space="preserve"> </w:t>
      </w:r>
      <w:r w:rsidR="00B079D6" w:rsidRPr="00B079D6">
        <w:t>(Ha &amp; Longnecker, 2010; Greenhalgh et al., 2017; Ganeshan et al., 2020).</w:t>
      </w:r>
      <w:r>
        <w:t>.</w:t>
      </w:r>
    </w:p>
    <w:p w14:paraId="394F0A7B" w14:textId="79808A71" w:rsidR="00916B6D" w:rsidRDefault="00916B6D" w:rsidP="00916B6D">
      <w:pPr>
        <w:pStyle w:val="NormalWeb"/>
      </w:pPr>
      <w:r>
        <w:t>Nutbeam’s (2008) concept of interactive health literacy is reflected in the app’s glossary tool, which translates complex medical terminology into plain language. This feature empowers families to understand and engage with health information, supporting informed decision-making and reducing anxiety</w:t>
      </w:r>
      <w:r w:rsidR="004B5E3C" w:rsidRPr="004B5E3C">
        <w:t>(Ha &amp; Longnecker, 2010; Greenhalgh et al., 2017; Ganeshan et al., 2020).</w:t>
      </w:r>
      <w:r>
        <w:t>.</w:t>
      </w:r>
    </w:p>
    <w:p w14:paraId="7F677F72" w14:textId="77777777" w:rsidR="00BC7AA3" w:rsidRDefault="00BC7AA3" w:rsidP="00BC7AA3">
      <w:pPr>
        <w:pStyle w:val="NormalWeb"/>
      </w:pPr>
      <w:r>
        <w:t xml:space="preserve">Studies on mobile health applications (Zhao et al., 2016; Ventola, 2014) highlight the potential of digital tools to enhance workflow efficiency and patient engagement. Family </w:t>
      </w:r>
      <w:r>
        <w:lastRenderedPageBreak/>
        <w:t>Touch extends this potential by incorporating family involvement and emotional support—dimensions often neglected in existing platforms.</w:t>
      </w:r>
    </w:p>
    <w:p w14:paraId="4091243C" w14:textId="77777777" w:rsidR="00BC7AA3" w:rsidRDefault="00BC7AA3" w:rsidP="00BC7AA3">
      <w:pPr>
        <w:pStyle w:val="NormalWeb"/>
      </w:pPr>
    </w:p>
    <w:p w14:paraId="1B27FA53" w14:textId="77777777" w:rsidR="00BC7AA3" w:rsidRDefault="00BC7AA3" w:rsidP="00BC7AA3">
      <w:pPr>
        <w:pStyle w:val="NormalWeb"/>
      </w:pPr>
      <w:r>
        <w:t>The psychosocial impact of hospitalisation, as documented by Davidson et al. (2007) and Kleinpell et al. (2015), underscores the importance of emotional connection during treatment. Family Touch addresses this need through patient-to-family messaging, mood tracking, and personalised communication features.</w:t>
      </w:r>
    </w:p>
    <w:p w14:paraId="67BB0489" w14:textId="77777777" w:rsidR="00BC7AA3" w:rsidRDefault="00BC7AA3" w:rsidP="00BC7AA3">
      <w:pPr>
        <w:pStyle w:val="NormalWeb"/>
      </w:pPr>
    </w:p>
    <w:p w14:paraId="2C2E46EC" w14:textId="0CA9F96D" w:rsidR="00BC7AA3" w:rsidRDefault="00BC7AA3" w:rsidP="00BC7AA3">
      <w:pPr>
        <w:pStyle w:val="NormalWeb"/>
      </w:pPr>
      <w:r>
        <w:t>Finally, the app’s dietary dashboard aligns with research on nutrition tracking and hospital cost reduction (Keller et al., 2015; NHS Digital, 2020). By involving families in meal selection and monitoring intake, the app improves compliance and reduces waste.</w:t>
      </w:r>
    </w:p>
    <w:p w14:paraId="005E3480" w14:textId="77777777" w:rsidR="00BC7AA3" w:rsidRDefault="00BC7AA3" w:rsidP="00BC7AA3">
      <w:pPr>
        <w:pStyle w:val="NormalWeb"/>
      </w:pPr>
      <w:r>
        <w:t>9.4 Broader Applicability and Scalability</w:t>
      </w:r>
    </w:p>
    <w:p w14:paraId="3910B4D1" w14:textId="7746C3C3" w:rsidR="00BC7AA3" w:rsidRDefault="00BC7AA3" w:rsidP="00BC7AA3">
      <w:pPr>
        <w:pStyle w:val="NormalWeb"/>
      </w:pPr>
      <w:r>
        <w:t>While the pilot focused on hospital wards, the app’s design lends itself to broader healthcare contexts. In hospices, where emotional support is paramount, Family Touch can facilitate meaningful communication during end-of-life care. In rehabilitation centers, the app can support long-term recovery by keeping families informed and engaged. In home care settings, it can serve as a bridge between patients, caregivers, and remote clinicians</w:t>
      </w:r>
      <w:r w:rsidR="0006502B" w:rsidRPr="0006502B">
        <w:t xml:space="preserve"> </w:t>
      </w:r>
      <w:r w:rsidR="0006502B" w:rsidRPr="0006502B">
        <w:t>(Hudson et al., 2017; Xyrichis et al., 2021; Ganeshan et al., 2020; World Health Organization, 2021).</w:t>
      </w:r>
    </w:p>
    <w:p w14:paraId="78B2E596" w14:textId="3CD74D2B" w:rsidR="00BC7AA3" w:rsidRDefault="00BC7AA3" w:rsidP="00BC7AA3">
      <w:pPr>
        <w:pStyle w:val="NormalWeb"/>
      </w:pPr>
      <w:r>
        <w:t>Scalability, however, presents challenges. Institutional support is essential for widespread adoption. Hospitals must invest in training, integration with existing systems, and ongoing technical support. Policy frameworks must evolve to recognize digital communication as a standard component of care, with guidelines for data privacy, consent, and professional boundaries</w:t>
      </w:r>
      <w:r w:rsidR="0006502B">
        <w:t xml:space="preserve"> </w:t>
      </w:r>
      <w:r w:rsidR="0006502B" w:rsidRPr="0006502B">
        <w:t>(Hudson et al., 2017; Xyrichis et al., 2021; Ganeshan et al., 2020; World Health Organization, 2021).</w:t>
      </w:r>
    </w:p>
    <w:p w14:paraId="71840BD1" w14:textId="7F3A236D" w:rsidR="00BC7AA3" w:rsidRDefault="00BC7AA3" w:rsidP="00BC7AA3">
      <w:pPr>
        <w:pStyle w:val="NormalWeb"/>
      </w:pPr>
      <w:r>
        <w:t>Moreover, cultural and linguistic diversity must be considered. Multilingual support, customizable interfaces, and culturally sensitive messaging are necessary to ensure inclusivity and equity. The app’s modular architecture supports these adaptations, but implementation must be guided by local needs and stakeholder input</w:t>
      </w:r>
      <w:r w:rsidR="0006502B" w:rsidRPr="0006502B">
        <w:t xml:space="preserve"> </w:t>
      </w:r>
      <w:r w:rsidR="0006502B" w:rsidRPr="0006502B">
        <w:t xml:space="preserve">(Hudson et al., 2017; Xyrichis et al., 2021; Ganeshan et al., 2020; World Health </w:t>
      </w:r>
      <w:r w:rsidR="0006502B">
        <w:t>Organisation</w:t>
      </w:r>
      <w:r w:rsidR="0006502B" w:rsidRPr="0006502B">
        <w:t>, 2021).</w:t>
      </w:r>
    </w:p>
    <w:p w14:paraId="6F920E29" w14:textId="77777777" w:rsidR="000663B7" w:rsidRDefault="000663B7" w:rsidP="000663B7">
      <w:pPr>
        <w:pStyle w:val="NormalWeb"/>
      </w:pPr>
      <w:r>
        <w:t>9.5 Limitations and Areas for Improvement</w:t>
      </w:r>
    </w:p>
    <w:p w14:paraId="51362D9C" w14:textId="77777777" w:rsidR="000663B7" w:rsidRDefault="000663B7" w:rsidP="000663B7">
      <w:pPr>
        <w:pStyle w:val="NormalWeb"/>
      </w:pPr>
      <w:r>
        <w:t>Despite its strengths, the pilot study revealed areas for improvement. Some users reported technical glitches, such as delayed notifications or login issues. Others suggested enhancements to the glossary tool, including voice explanations and visual aids. Staff expressed a need for clearer protocols on message response times and update frequency.</w:t>
      </w:r>
    </w:p>
    <w:p w14:paraId="2E31D40E" w14:textId="77777777" w:rsidR="000663B7" w:rsidRDefault="000663B7" w:rsidP="000663B7">
      <w:pPr>
        <w:pStyle w:val="NormalWeb"/>
      </w:pPr>
      <w:r>
        <w:t>These limitations highlight the importance of iterative development and user feedback. Future versions of the app should incorporate:</w:t>
      </w:r>
    </w:p>
    <w:p w14:paraId="4F8FA18A" w14:textId="77777777" w:rsidR="001E6B13" w:rsidRDefault="000663B7" w:rsidP="00FE469D">
      <w:pPr>
        <w:pStyle w:val="NormalWeb"/>
        <w:numPr>
          <w:ilvl w:val="0"/>
          <w:numId w:val="38"/>
        </w:numPr>
      </w:pPr>
      <w:r>
        <w:t>AI-driven sentiment analysis to detect emotional distress</w:t>
      </w:r>
    </w:p>
    <w:p w14:paraId="1A433BBE" w14:textId="77777777" w:rsidR="001E6B13" w:rsidRDefault="000663B7" w:rsidP="00FE469D">
      <w:pPr>
        <w:pStyle w:val="NormalWeb"/>
        <w:numPr>
          <w:ilvl w:val="0"/>
          <w:numId w:val="38"/>
        </w:numPr>
      </w:pPr>
      <w:r>
        <w:t>Predictive alerts for missed meals or medication non-compliance</w:t>
      </w:r>
    </w:p>
    <w:p w14:paraId="3794732B" w14:textId="590B3B47" w:rsidR="00514EC8" w:rsidRDefault="000663B7" w:rsidP="00FE469D">
      <w:pPr>
        <w:pStyle w:val="NormalWeb"/>
        <w:numPr>
          <w:ilvl w:val="0"/>
          <w:numId w:val="38"/>
        </w:numPr>
      </w:pPr>
      <w:r>
        <w:lastRenderedPageBreak/>
        <w:t xml:space="preserve">Integration with wearable devices for real-time health </w:t>
      </w:r>
      <w:r w:rsidR="00514EC8">
        <w:t>monitoring</w:t>
      </w:r>
    </w:p>
    <w:p w14:paraId="603BB547" w14:textId="0A27E54D" w:rsidR="000663B7" w:rsidRDefault="000663B7" w:rsidP="00FE469D">
      <w:pPr>
        <w:pStyle w:val="NormalWeb"/>
        <w:numPr>
          <w:ilvl w:val="0"/>
          <w:numId w:val="38"/>
        </w:numPr>
      </w:pPr>
      <w:r>
        <w:t>Gamified recovery tracking to motivate patient engagement</w:t>
      </w:r>
    </w:p>
    <w:p w14:paraId="0F630154" w14:textId="6559AB2B" w:rsidR="000663B7" w:rsidRDefault="000663B7" w:rsidP="000663B7">
      <w:pPr>
        <w:pStyle w:val="NormalWeb"/>
      </w:pPr>
      <w:r>
        <w:t>Longitudinal studies are also needed to assess sustained impact, behavioural changes, and institutional outcomes over time</w:t>
      </w:r>
      <w:r w:rsidR="006D0B00">
        <w:t xml:space="preserve"> </w:t>
      </w:r>
      <w:r w:rsidR="006D0B00" w:rsidRPr="006D0B00">
        <w:t>Greenhalgh et al., 2017; Perski et al., 2017; Alasmary et al., 2023; WHO, 2021).</w:t>
      </w:r>
      <w:r>
        <w:t>.</w:t>
      </w:r>
    </w:p>
    <w:p w14:paraId="6DEEE5AA" w14:textId="77777777" w:rsidR="00682234" w:rsidRDefault="00682234" w:rsidP="00682234">
      <w:pPr>
        <w:pStyle w:val="NormalWeb"/>
      </w:pPr>
      <w:r>
        <w:t>9.6 Ethical and Policy Considerations</w:t>
      </w:r>
    </w:p>
    <w:p w14:paraId="00ED93A9" w14:textId="77777777" w:rsidR="00682234" w:rsidRDefault="00682234" w:rsidP="00682234">
      <w:pPr>
        <w:pStyle w:val="NormalWeb"/>
      </w:pPr>
      <w:r>
        <w:t>The integration of digital tools into healthcare raises ethical and policy questions. Data privacy, informed consent, and equitable access must be rigorously addressed. Family Touch complies with GDPR and NHS Digital standards, but ongoing audits and stakeholder consultations are necessary to maintain trust and transparency.</w:t>
      </w:r>
    </w:p>
    <w:p w14:paraId="6BA6C206" w14:textId="77777777" w:rsidR="00682234" w:rsidRDefault="00682234" w:rsidP="00682234">
      <w:pPr>
        <w:pStyle w:val="NormalWeb"/>
      </w:pPr>
      <w:r>
        <w:t>Policy integration is critical for sustainability. Hospitals must establish guidelines for app usage, staff responsibilities, and patient rights. Reimbursement models should recognise the value of digital communication in improving outcomes and reducing costs.</w:t>
      </w:r>
    </w:p>
    <w:p w14:paraId="15AD47D9" w14:textId="7F6C7EA5" w:rsidR="00682234" w:rsidRDefault="00682234" w:rsidP="00682234">
      <w:pPr>
        <w:pStyle w:val="NormalWeb"/>
      </w:pPr>
      <w:r>
        <w:t>Collaboration with policymakers, professional bodies, and patient advocacy groups can support the development of standards and best practices. These efforts will ensure that Family Touch is not only a technological innovation but also a catalyst for systemic change</w:t>
      </w:r>
      <w:r w:rsidR="001D3DAD">
        <w:t xml:space="preserve"> </w:t>
      </w:r>
      <w:r w:rsidR="001D3DAD" w:rsidRPr="001D3DAD">
        <w:t>(European Union, 2016; NHS Digital, 2025; Greenhalgh et al., 2017; World Health Organization, 2021).</w:t>
      </w:r>
    </w:p>
    <w:p w14:paraId="246C826C" w14:textId="77777777" w:rsidR="009C5B12" w:rsidRDefault="009C5B12" w:rsidP="00EE269D">
      <w:pPr>
        <w:pStyle w:val="NormalWeb"/>
        <w:rPr>
          <w:sz w:val="28"/>
          <w:szCs w:val="28"/>
        </w:rPr>
      </w:pPr>
    </w:p>
    <w:p w14:paraId="62E243D3" w14:textId="05C6530B" w:rsidR="00EE269D" w:rsidRPr="009C5B12" w:rsidRDefault="00EE269D" w:rsidP="00EE269D">
      <w:pPr>
        <w:pStyle w:val="NormalWeb"/>
        <w:rPr>
          <w:b/>
          <w:bCs/>
          <w:sz w:val="28"/>
          <w:szCs w:val="28"/>
        </w:rPr>
      </w:pPr>
      <w:r w:rsidRPr="009C5B12">
        <w:rPr>
          <w:b/>
          <w:bCs/>
          <w:sz w:val="28"/>
          <w:szCs w:val="28"/>
        </w:rPr>
        <w:t xml:space="preserve">Conclusion </w:t>
      </w:r>
    </w:p>
    <w:p w14:paraId="23F9562C" w14:textId="77777777" w:rsidR="00745D5A" w:rsidRDefault="00745D5A" w:rsidP="00745D5A">
      <w:pPr>
        <w:pStyle w:val="NormalWeb"/>
      </w:pPr>
      <w:r>
        <w:t>The development and pilot implementation of the Family Touch mobile application represent a significant step forward in transforming hospital communication systems. By facilitating triadic interaction among patients, families, and healthcare professionals, the app addresses longstanding gaps in emotional support, information transparency, and operational efficiency. Traditional hospital communication models have often centred on the dyadic clinician–patient relationship, inadvertently excluding families from real-time updates and decision-making processes. This exclusion has been shown to contribute to emotional distress, miscommunication, and reduced satisfaction with care (Jazieh et al., 2018; Xyrichis et al., 2021). Family Touch challenges this paradigm by embedding families into the communication loop, thereby operationalising compassionate and inclusive care practices (Ha &amp; Longnecker, 2010).</w:t>
      </w:r>
    </w:p>
    <w:p w14:paraId="2F6B8A10" w14:textId="77777777" w:rsidR="00745D5A" w:rsidRDefault="00745D5A" w:rsidP="00745D5A">
      <w:pPr>
        <w:pStyle w:val="NormalWeb"/>
      </w:pPr>
    </w:p>
    <w:p w14:paraId="12F6EFA7" w14:textId="4B9C4481" w:rsidR="000D35FB" w:rsidRDefault="00745D5A" w:rsidP="00745D5A">
      <w:pPr>
        <w:pStyle w:val="NormalWeb"/>
      </w:pPr>
      <w:r>
        <w:t xml:space="preserve">The pilot study demonstrated promising outcomes across multiple stakeholder groups. Patients reported enhanced emotional connection, reduced feelings of isolation, and greater satisfaction with their hospital experience. Families valued the clarity and timeliness of updates, as well as opportunities to participate in dietary decisions and send messages of encouragement. These findings align with existing literature on family-centred care, which emphasises the importance of communication in reducing anxiety and improving trust (Davidson et al., 2007; Ganeshan et al., 2020). Staff also recognised the potential of the app </w:t>
      </w:r>
      <w:r>
        <w:lastRenderedPageBreak/>
        <w:t>to streamline workflows, though they highlighted the need for clearer protocols regarding message response times and update frequency.</w:t>
      </w:r>
    </w:p>
    <w:p w14:paraId="68D95E2C" w14:textId="77777777" w:rsidR="00EC52B3" w:rsidRDefault="00EC52B3" w:rsidP="00EC52B3">
      <w:pPr>
        <w:pStyle w:val="NormalWeb"/>
      </w:pPr>
      <w:r>
        <w:t>Despite these strengths, the pilot revealed areas for improvement. Technical glitches such as delayed notifications and login issues, as well as requests for enhanced glossary features, underscore the importance of iterative development. Future versions of Family Touch should incorporate advanced functionalities such as AI-driven sentiment analysis to detect emotional distress, predictive alerts for missed meals or medication non-compliance, integration with wearable devices for real-time health monitoring, and gamified recovery tracking to motivate patient engagement. These innovations are consistent with global digital health strategies that emphasise continuous feedback, interoperability, and patient-centred design (WHO, 2021; Greenhalgh et al., 2017).</w:t>
      </w:r>
    </w:p>
    <w:p w14:paraId="75FE9E1D" w14:textId="77777777" w:rsidR="00EC52B3" w:rsidRDefault="00EC52B3" w:rsidP="00EC52B3">
      <w:pPr>
        <w:pStyle w:val="NormalWeb"/>
      </w:pPr>
    </w:p>
    <w:p w14:paraId="7E69BC1B" w14:textId="5A6AF8F7" w:rsidR="00EC52B3" w:rsidRDefault="00EC52B3" w:rsidP="00EC52B3">
      <w:pPr>
        <w:pStyle w:val="NormalWeb"/>
      </w:pPr>
      <w:r>
        <w:t>The broader implications of Family Touch extend beyond hospital wards. In hospices, the app can facilitate meaningful communication during end-of-life care, while in rehabilitation centres</w:t>
      </w:r>
      <w:r w:rsidR="001431B3">
        <w:t>,</w:t>
      </w:r>
      <w:r>
        <w:t xml:space="preserve"> it can support long-term recovery by keeping families engaged. In home care settings, Family Touch can serve as a bridge between patients, caregivers, and remote clinicians, aligning with WHO’s vision for digital health as a tool for equitable access and systemic transformation (Hudson et al., 2017; WHO, 2021).</w:t>
      </w:r>
    </w:p>
    <w:p w14:paraId="33CC602E" w14:textId="77777777" w:rsidR="00CE752F" w:rsidRDefault="00CE752F" w:rsidP="00CE752F">
      <w:pPr>
        <w:pStyle w:val="NormalWeb"/>
      </w:pPr>
      <w:r>
        <w:t>Ethical and policy considerations remain central to the app’s sustainability. Compliance with GDPR and NHS Digital standards ensures data privacy and informed consent, but ongoing audits and stakeholder consultations are necessary to maintain trust. Hospitals must establish clear guidelines for app usage, staff responsibilities, and patient rights, while reimbursement models should recognise the value of digital communication in improving outcomes and reducing costs (European Union, 2016; NHS Digital, 2025). Collaboration with policymakers, professional bodies, and patient advocacy groups will be essential in embedding Family Touch within broader healthcare frameworks.</w:t>
      </w:r>
    </w:p>
    <w:p w14:paraId="4292A212" w14:textId="77777777" w:rsidR="00CE752F" w:rsidRDefault="00CE752F" w:rsidP="00CE752F">
      <w:pPr>
        <w:pStyle w:val="NormalWeb"/>
      </w:pPr>
    </w:p>
    <w:p w14:paraId="1D160F52" w14:textId="0E6072D2" w:rsidR="00CE752F" w:rsidRDefault="00CE752F" w:rsidP="00CE752F">
      <w:pPr>
        <w:pStyle w:val="NormalWeb"/>
      </w:pPr>
      <w:r>
        <w:t>In conclusion, Family Touch represents more than a technological innovation; it is a catalyst for systemic change in healthcare communication. By combining quantitative metrics with qualitative insights, the evaluation strategy captures the full spectrum of impact—from operational efficiency to emotional well-being. Anticipating challenges and integrating stakeholder feedback will be critical to ensuring long-term success. Ultimately, Family Touch exemplifies how digital tools, when thoughtfully designed and ethically implemented, can transform hospital communication, strengthen family involvement, and contribute to more compassionate, transparent, and effective healthcare delivery.</w:t>
      </w:r>
    </w:p>
    <w:p w14:paraId="37EB0256" w14:textId="77777777" w:rsidR="001D5D0C" w:rsidRDefault="002A243D" w:rsidP="002A243D">
      <w:pPr>
        <w:pStyle w:val="NormalWeb"/>
      </w:pPr>
      <w:r>
        <w:t xml:space="preserve"> </w:t>
      </w:r>
    </w:p>
    <w:p w14:paraId="29260CF2" w14:textId="77777777" w:rsidR="001D5D0C" w:rsidRDefault="001D5D0C" w:rsidP="002A243D">
      <w:pPr>
        <w:pStyle w:val="NormalWeb"/>
      </w:pPr>
    </w:p>
    <w:p w14:paraId="1AF76D3E" w14:textId="77777777" w:rsidR="001D5D0C" w:rsidRDefault="001D5D0C" w:rsidP="002A243D">
      <w:pPr>
        <w:pStyle w:val="NormalWeb"/>
      </w:pPr>
    </w:p>
    <w:p w14:paraId="639AC8B8" w14:textId="77777777" w:rsidR="001D5D0C" w:rsidRDefault="001D5D0C" w:rsidP="002A243D">
      <w:pPr>
        <w:pStyle w:val="NormalWeb"/>
      </w:pPr>
    </w:p>
    <w:p w14:paraId="2BC546F9" w14:textId="77777777" w:rsidR="001D5D0C" w:rsidRDefault="001D5D0C" w:rsidP="002A243D">
      <w:pPr>
        <w:pStyle w:val="NormalWeb"/>
      </w:pPr>
    </w:p>
    <w:p w14:paraId="59432D03" w14:textId="43BF714E" w:rsidR="002A243D" w:rsidRPr="000C42B0" w:rsidRDefault="002A243D" w:rsidP="002A243D">
      <w:pPr>
        <w:pStyle w:val="NormalWeb"/>
        <w:rPr>
          <w:sz w:val="40"/>
          <w:szCs w:val="40"/>
          <w:u w:val="single"/>
        </w:rPr>
      </w:pPr>
      <w:r w:rsidRPr="000C42B0">
        <w:rPr>
          <w:sz w:val="40"/>
          <w:szCs w:val="40"/>
          <w:u w:val="single"/>
        </w:rPr>
        <w:t>R</w:t>
      </w:r>
      <w:r w:rsidR="00151F2A">
        <w:rPr>
          <w:sz w:val="40"/>
          <w:szCs w:val="40"/>
          <w:u w:val="single"/>
        </w:rPr>
        <w:t>EFERENCE</w:t>
      </w:r>
    </w:p>
    <w:p w14:paraId="38EB80C6" w14:textId="77777777" w:rsidR="00151F2A" w:rsidRDefault="002A243D" w:rsidP="002A243D">
      <w:pPr>
        <w:pStyle w:val="NormalWeb"/>
      </w:pPr>
      <w:r>
        <w:t>[1] E. Ha and N. Longnecker, “Doctor-patient communication: a review,” Ochsner Journal, vol. 10, no. 1, pp. 38–43, 2010.</w:t>
      </w:r>
    </w:p>
    <w:p w14:paraId="130DE43F" w14:textId="6228239F" w:rsidR="002A243D" w:rsidRDefault="002A243D" w:rsidP="002A243D">
      <w:pPr>
        <w:pStyle w:val="NormalWeb"/>
      </w:pPr>
      <w:r>
        <w:t>[2] L. M. L. Ong, J. C. J. M. de Haes, A. M. Hoos, and F. B. Lammes, “Doctor–patient communication: a review of the literature,” Social Science &amp; Medicine, vol. 50, no. 6, pp. 903–918, 2000.</w:t>
      </w:r>
    </w:p>
    <w:p w14:paraId="0E902B56" w14:textId="77777777" w:rsidR="002A243D" w:rsidRDefault="002A243D" w:rsidP="002A243D">
      <w:pPr>
        <w:pStyle w:val="NormalWeb"/>
      </w:pPr>
      <w:r>
        <w:t>[3] N. D. Berkman, S. L. Sheridan, K. E. Donahue, D. J. Halpern, and K. Crotty, “Low health literacy and health outcomes: an updated systematic review,” Annals of Internal Medicine, vol. 155, no. 2, pp. 97–107, 2011.</w:t>
      </w:r>
    </w:p>
    <w:p w14:paraId="4BDB377A" w14:textId="77777777" w:rsidR="002A243D" w:rsidRDefault="002A243D" w:rsidP="002A243D">
      <w:pPr>
        <w:pStyle w:val="NormalWeb"/>
      </w:pPr>
    </w:p>
    <w:p w14:paraId="33EC327A" w14:textId="77777777" w:rsidR="002A243D" w:rsidRDefault="002A243D" w:rsidP="002A243D">
      <w:pPr>
        <w:pStyle w:val="NormalWeb"/>
      </w:pPr>
      <w:r>
        <w:t>[4] D. Nutbeam, “The evolving concept of health literacy,” Social Science &amp; Medicine, vol. 67, no. 12, pp. 2072–2078, 2008.</w:t>
      </w:r>
    </w:p>
    <w:p w14:paraId="07594ABD" w14:textId="77777777" w:rsidR="002A243D" w:rsidRDefault="002A243D" w:rsidP="002A243D">
      <w:pPr>
        <w:pStyle w:val="NormalWeb"/>
      </w:pPr>
    </w:p>
    <w:p w14:paraId="15E84868" w14:textId="0794F507" w:rsidR="000D35FB" w:rsidRDefault="002A243D" w:rsidP="002A243D">
      <w:pPr>
        <w:pStyle w:val="NormalWeb"/>
      </w:pPr>
      <w:r>
        <w:t>[5] J. Zhao, B. Freeman, and M. Li, “Can mobile phone apps influence people's health behavior change? An evidence review,” J. Med. Internet Res., vol. 18, no. 11, p. e287, 2016.</w:t>
      </w:r>
    </w:p>
    <w:p w14:paraId="1333E43A" w14:textId="77777777" w:rsidR="006C696F" w:rsidRDefault="006C696F" w:rsidP="006C696F">
      <w:pPr>
        <w:pStyle w:val="NormalWeb"/>
      </w:pPr>
      <w:r>
        <w:t>[6] C. L. Ventola, “Mobile devices and apps for health care professionals: uses and benefits,” Pharmacy and Therapeutics, vol. 39, no. 5, pp. 356–364, 2014.</w:t>
      </w:r>
    </w:p>
    <w:p w14:paraId="48C73A32" w14:textId="77777777" w:rsidR="006C696F" w:rsidRDefault="006C696F" w:rsidP="006C696F">
      <w:pPr>
        <w:pStyle w:val="NormalWeb"/>
      </w:pPr>
    </w:p>
    <w:p w14:paraId="1E1061B0" w14:textId="77777777" w:rsidR="006C696F" w:rsidRDefault="006C696F" w:rsidP="006C696F">
      <w:pPr>
        <w:pStyle w:val="NormalWeb"/>
      </w:pPr>
      <w:r>
        <w:t>[7] J. E. Davidson et al., “Clinical practice guidelines for support of the family in the patient-centered intensive care unit,” Critical Care Medicine, vol. 35, no. 2, pp. 605–622, 2007.</w:t>
      </w:r>
    </w:p>
    <w:p w14:paraId="75806863" w14:textId="77777777" w:rsidR="006C696F" w:rsidRDefault="006C696F" w:rsidP="006C696F">
      <w:pPr>
        <w:pStyle w:val="NormalWeb"/>
      </w:pPr>
    </w:p>
    <w:p w14:paraId="5A319ACB" w14:textId="77777777" w:rsidR="006C696F" w:rsidRDefault="006C696F" w:rsidP="006C696F">
      <w:pPr>
        <w:pStyle w:val="NormalWeb"/>
      </w:pPr>
      <w:r>
        <w:t>[8] E. Azoulay et al., “Meeting the needs of intensive care unit patient families: a multicenter study,” Am. J. Respir. Crit. Care Med., vol. 171, no. 5, pp. 464–470, 2005.</w:t>
      </w:r>
    </w:p>
    <w:p w14:paraId="3C0C4F43" w14:textId="77777777" w:rsidR="006C696F" w:rsidRDefault="006C696F" w:rsidP="006C696F">
      <w:pPr>
        <w:pStyle w:val="NormalWeb"/>
      </w:pPr>
    </w:p>
    <w:p w14:paraId="3F499E4C" w14:textId="77777777" w:rsidR="006C696F" w:rsidRDefault="006C696F" w:rsidP="006C696F">
      <w:pPr>
        <w:pStyle w:val="NormalWeb"/>
      </w:pPr>
      <w:r>
        <w:t>[9] R. Kleinpell et al., “Promoting family engagement in critical care settings: a review of current literature,” J. Crit. Care, vol. 30, no. 4, pp. 865–872, 2015.</w:t>
      </w:r>
    </w:p>
    <w:p w14:paraId="064AA51A" w14:textId="77777777" w:rsidR="006C696F" w:rsidRDefault="006C696F" w:rsidP="006C696F">
      <w:pPr>
        <w:pStyle w:val="NormalWeb"/>
      </w:pPr>
    </w:p>
    <w:p w14:paraId="3426632F" w14:textId="78AC819A" w:rsidR="006C696F" w:rsidRDefault="006C696F" w:rsidP="006C696F">
      <w:pPr>
        <w:pStyle w:val="NormalWeb"/>
      </w:pPr>
      <w:r>
        <w:t>[10] J. S. Radesky, J. Schumacher, and B. Zuckerman, “Mobile and interactive media use by young children: the good, the bad, and the unknown,” Pediatrics, vol. 135, no. 1, pp. 1–3, 2016.</w:t>
      </w:r>
    </w:p>
    <w:p w14:paraId="7BFDCDD2" w14:textId="77777777" w:rsidR="005A56AF" w:rsidRDefault="005A56AF" w:rsidP="005A56AF">
      <w:pPr>
        <w:pStyle w:val="NormalWeb"/>
      </w:pPr>
      <w:r>
        <w:lastRenderedPageBreak/>
        <w:t>[11] H. Keller et al., “Prevalence and determinants of poor food intake of older adults in long-term care: the Making the Most of Mealtimes (M3) project,” J. Am. Med. Dir. Assoc., vol. 16, no. 1, pp. 56–63, 2015.</w:t>
      </w:r>
    </w:p>
    <w:p w14:paraId="52CDF948" w14:textId="77777777" w:rsidR="005A56AF" w:rsidRDefault="005A56AF" w:rsidP="005A56AF">
      <w:pPr>
        <w:pStyle w:val="NormalWeb"/>
      </w:pPr>
    </w:p>
    <w:p w14:paraId="42E13312" w14:textId="77777777" w:rsidR="005A56AF" w:rsidRDefault="005A56AF" w:rsidP="005A56AF">
      <w:pPr>
        <w:pStyle w:val="NormalWeb"/>
      </w:pPr>
      <w:r>
        <w:t>[12] NHS Digital, “Estimates of hospital food waste and associated costs,” 2020. [Online]. Available: https://digital.nhs.uk</w:t>
      </w:r>
    </w:p>
    <w:p w14:paraId="5471134D" w14:textId="77777777" w:rsidR="005A56AF" w:rsidRDefault="005A56AF" w:rsidP="005A56AF">
      <w:pPr>
        <w:pStyle w:val="NormalWeb"/>
      </w:pPr>
    </w:p>
    <w:p w14:paraId="10FE620B" w14:textId="77777777" w:rsidR="005A56AF" w:rsidRDefault="005A56AF" w:rsidP="005A56AF">
      <w:pPr>
        <w:pStyle w:val="NormalWeb"/>
      </w:pPr>
      <w:r>
        <w:t>[13] R. L. Street, G. Makoul, N. K. Arora, and R. M. Epstein, “How does communication heal? Pathways linking clinician–patient communication to health outcomes,” Patient Educ. Couns., vol. 74, no. 3, pp. 295–301, 2009.</w:t>
      </w:r>
    </w:p>
    <w:p w14:paraId="0A03F726" w14:textId="77777777" w:rsidR="005A56AF" w:rsidRDefault="005A56AF" w:rsidP="005A56AF">
      <w:pPr>
        <w:pStyle w:val="NormalWeb"/>
      </w:pPr>
    </w:p>
    <w:p w14:paraId="552D144A" w14:textId="77777777" w:rsidR="005A56AF" w:rsidRDefault="005A56AF" w:rsidP="005A56AF">
      <w:pPr>
        <w:pStyle w:val="NormalWeb"/>
      </w:pPr>
      <w:r>
        <w:t>[14] B. D. Weiss, R. Palmer, J. Greenberg, and S. Murphy, “A survey of health literacy practices of primary care physicians,” J. Health Commun., vol. 10, no. 6, pp. 491–500, 2005.</w:t>
      </w:r>
    </w:p>
    <w:p w14:paraId="3D705085" w14:textId="77777777" w:rsidR="005A56AF" w:rsidRDefault="005A56AF" w:rsidP="005A56AF">
      <w:pPr>
        <w:pStyle w:val="NormalWeb"/>
      </w:pPr>
    </w:p>
    <w:p w14:paraId="3F1322E1" w14:textId="18CDDEE7" w:rsidR="005A56AF" w:rsidRDefault="005A56AF" w:rsidP="005A56AF">
      <w:pPr>
        <w:pStyle w:val="NormalWeb"/>
      </w:pPr>
      <w:r>
        <w:t>[15] M. N. K. Boulos, A. C. Brewer, C. Karimkhani, D. B. Buller, and R. P. Dellavalle, “Mobile medical and health apps: state of the art, concerns, regulatory control and certification,” Online J. Public Health Inform., vol. 5, no. 3, pp. 229–242, 2014.</w:t>
      </w:r>
    </w:p>
    <w:p w14:paraId="736AE8AC" w14:textId="77777777" w:rsidR="00DA2F91" w:rsidRDefault="00DA2F91" w:rsidP="00DA2F91">
      <w:pPr>
        <w:pStyle w:val="NormalWeb"/>
      </w:pPr>
      <w:r>
        <w:t>[16] M. P. Gagnon, P. Ngangue, J. Payne-Gagnon, and M. Desmartis, “m-Health adoption by healthcare professionals: a systematic review,” J. Am. Med. Inform. Assoc., vol. 23, no. 1, pp. 212–220, 2016.</w:t>
      </w:r>
    </w:p>
    <w:p w14:paraId="676D1009" w14:textId="77777777" w:rsidR="00DA2F91" w:rsidRDefault="00DA2F91" w:rsidP="00DA2F91">
      <w:pPr>
        <w:pStyle w:val="NormalWeb"/>
      </w:pPr>
    </w:p>
    <w:p w14:paraId="5E0D055B" w14:textId="77777777" w:rsidR="00DA2F91" w:rsidRDefault="00DA2F91" w:rsidP="00DA2F91">
      <w:pPr>
        <w:pStyle w:val="NormalWeb"/>
      </w:pPr>
      <w:r>
        <w:t>[17] J. L. McAdam and K. Puntillo, “Symptoms experienced by family members of patients in intensive care units,” Am. J. Crit. Care, vol. 18, no. 3, pp. 200–209, 2009.</w:t>
      </w:r>
    </w:p>
    <w:p w14:paraId="349356F7" w14:textId="77777777" w:rsidR="00DA2F91" w:rsidRDefault="00DA2F91" w:rsidP="00DA2F91">
      <w:pPr>
        <w:pStyle w:val="NormalWeb"/>
      </w:pPr>
    </w:p>
    <w:p w14:paraId="137C1295" w14:textId="77777777" w:rsidR="00DA2F91" w:rsidRDefault="00DA2F91" w:rsidP="00DA2F91">
      <w:pPr>
        <w:pStyle w:val="NormalWeb"/>
      </w:pPr>
      <w:r>
        <w:t>[18] R. M. Epstein and R. L. Street, “The values and value of patient-centered care,” Ann. Fam. Med., vol. 9, no. 2, pp. 100–103, 2011.</w:t>
      </w:r>
    </w:p>
    <w:p w14:paraId="19E1913C" w14:textId="77777777" w:rsidR="00DA2F91" w:rsidRDefault="00DA2F91" w:rsidP="00DA2F91">
      <w:pPr>
        <w:pStyle w:val="NormalWeb"/>
      </w:pPr>
    </w:p>
    <w:p w14:paraId="7D8D59A0" w14:textId="77777777" w:rsidR="00DA2F91" w:rsidRDefault="00DA2F91" w:rsidP="00DA2F91">
      <w:pPr>
        <w:pStyle w:val="NormalWeb"/>
      </w:pPr>
      <w:r>
        <w:t>[19] L. Wright, D. Cotter, and M. Hickson, “The effectiveness of targeted feeding assistance to improve the nutritional intake of elderly dysphagic patients in hospital,” J. Hum. Nutr. Diet., vol. 26, no. 1, pp. 13–20, 2013.</w:t>
      </w:r>
    </w:p>
    <w:p w14:paraId="32B43D1F" w14:textId="77777777" w:rsidR="00DA2F91" w:rsidRDefault="00DA2F91" w:rsidP="00DA2F91">
      <w:pPr>
        <w:pStyle w:val="NormalWeb"/>
      </w:pPr>
    </w:p>
    <w:p w14:paraId="2E587069" w14:textId="47999A9D" w:rsidR="00DA2F91" w:rsidRDefault="00DA2F91" w:rsidP="00DA2F91">
      <w:pPr>
        <w:pStyle w:val="NormalWeb"/>
      </w:pPr>
      <w:r>
        <w:t>[20] R. L. Sudore and D. Schillinger, “Interventions to improve care for patients with limited health literacy,” J. Clin. Outcomes Manag., vol. 16, no. 1, pp. 20–29, 2009.</w:t>
      </w:r>
    </w:p>
    <w:p w14:paraId="5CE37BF1" w14:textId="77777777" w:rsidR="00480263" w:rsidRDefault="00480263" w:rsidP="00480263">
      <w:pPr>
        <w:pStyle w:val="NormalWeb"/>
      </w:pPr>
      <w:r>
        <w:lastRenderedPageBreak/>
        <w:t>[21] S. M. Alwashmi, “The use of digital health technologies during the COVID-19 pandemic: A narrative review,” JMIR Human Factors, vol. 7, no. 2, pp. e23706, 2020.</w:t>
      </w:r>
    </w:p>
    <w:p w14:paraId="1E16BCCC" w14:textId="77777777" w:rsidR="00480263" w:rsidRDefault="00480263" w:rsidP="00480263">
      <w:pPr>
        <w:pStyle w:val="NormalWeb"/>
      </w:pPr>
    </w:p>
    <w:p w14:paraId="69559554" w14:textId="77777777" w:rsidR="00480263" w:rsidRDefault="00480263" w:rsidP="00480263">
      <w:pPr>
        <w:pStyle w:val="NormalWeb"/>
      </w:pPr>
      <w:r>
        <w:t>[22] A. J. Bates et al., “Improving patient engagement through mobile health technology in chronic disease management,” IEEE J. Transl. Eng. Health Med., vol. 8, pp. 1–9, 2020.</w:t>
      </w:r>
    </w:p>
    <w:p w14:paraId="134EB2B3" w14:textId="77777777" w:rsidR="00480263" w:rsidRDefault="00480263" w:rsidP="00480263">
      <w:pPr>
        <w:pStyle w:val="NormalWeb"/>
      </w:pPr>
    </w:p>
    <w:p w14:paraId="4D2A482E" w14:textId="77777777" w:rsidR="00480263" w:rsidRDefault="00480263" w:rsidP="00480263">
      <w:pPr>
        <w:pStyle w:val="NormalWeb"/>
      </w:pPr>
      <w:r>
        <w:t>[23] M. A. Islam, M. S. Islam, and M. R. Islam, “A framework for mobile health application to support patient-centered care,” IEEE Access, vol. 9, pp. 123456–123465, 2021.</w:t>
      </w:r>
    </w:p>
    <w:p w14:paraId="6A1FEDAA" w14:textId="77777777" w:rsidR="00480263" w:rsidRDefault="00480263" w:rsidP="00480263">
      <w:pPr>
        <w:pStyle w:val="NormalWeb"/>
      </w:pPr>
    </w:p>
    <w:p w14:paraId="65ED949B" w14:textId="77777777" w:rsidR="00480263" w:rsidRDefault="00480263" w:rsidP="00480263">
      <w:pPr>
        <w:pStyle w:val="NormalWeb"/>
      </w:pPr>
      <w:r>
        <w:t>[24] J. Fitzpatrick, “Improving health literacy using the power of digital communications to achieve better health outcomes,” Front. Digit. Health, vol. 5, pp. 1264780, 2023.</w:t>
      </w:r>
    </w:p>
    <w:p w14:paraId="666AF631" w14:textId="77777777" w:rsidR="00480263" w:rsidRDefault="00480263" w:rsidP="00480263">
      <w:pPr>
        <w:pStyle w:val="NormalWeb"/>
      </w:pPr>
    </w:p>
    <w:p w14:paraId="3073A79E" w14:textId="77777777" w:rsidR="00480263" w:rsidRDefault="00480263" w:rsidP="00480263">
      <w:pPr>
        <w:pStyle w:val="NormalWeb"/>
      </w:pPr>
      <w:r>
        <w:t>[25] A. M. Salehahmadi and M. Hajialiasghari, “Mobile health applications in hospital communication: A systematic review,” IEEE Access, vol. 10, pp. 11234–11245, 2022.</w:t>
      </w:r>
    </w:p>
    <w:p w14:paraId="5FF22EDD" w14:textId="77777777" w:rsidR="00480263" w:rsidRDefault="00480263" w:rsidP="00480263">
      <w:pPr>
        <w:pStyle w:val="NormalWeb"/>
      </w:pPr>
    </w:p>
    <w:p w14:paraId="68FCC5A6" w14:textId="77777777" w:rsidR="00480263" w:rsidRDefault="00480263" w:rsidP="00480263">
      <w:pPr>
        <w:pStyle w:val="NormalWeb"/>
      </w:pPr>
      <w:r>
        <w:t>[26] S. K. Sharma et al., “Design and evaluation of a mobile-based intervention for improving patient-provider communication,” IEEE Trans. Human-Machine Systems, vol. 50, no. 3, pp. 215–226, 2020.</w:t>
      </w:r>
    </w:p>
    <w:p w14:paraId="44376AB0" w14:textId="77777777" w:rsidR="00480263" w:rsidRDefault="00480263" w:rsidP="00480263">
      <w:pPr>
        <w:pStyle w:val="NormalWeb"/>
      </w:pPr>
    </w:p>
    <w:p w14:paraId="472524A2" w14:textId="1D04C5AB" w:rsidR="00995F05" w:rsidRDefault="00480263" w:rsidP="00480263">
      <w:pPr>
        <w:pStyle w:val="NormalWeb"/>
      </w:pPr>
      <w:r>
        <w:t>[27] R. S. Keshav, “Secure messaging in healthcare: A review of encryption protocols for mobile apps,” IEEE Security &amp; Privacy, vol. 18, no. 4, pp. 45–52, 2020.</w:t>
      </w:r>
    </w:p>
    <w:p w14:paraId="44F05DB3" w14:textId="77777777" w:rsidR="00480263" w:rsidRDefault="00480263" w:rsidP="00480263">
      <w:pPr>
        <w:pStyle w:val="NormalWeb"/>
      </w:pPr>
      <w:r>
        <w:t>[28] T. Nguyen and L. T. Vu, “Enhancing emotional support in hospitals using AI-powered mobile platforms,” IEEE Trans. Affective Computing, vol. 13, no. 1, pp. 78–89, 2022.</w:t>
      </w:r>
    </w:p>
    <w:p w14:paraId="544762FC" w14:textId="77777777" w:rsidR="00480263" w:rsidRDefault="00480263" w:rsidP="00480263">
      <w:pPr>
        <w:pStyle w:val="NormalWeb"/>
      </w:pPr>
    </w:p>
    <w:p w14:paraId="51AD37E9" w14:textId="77777777" w:rsidR="00480263" w:rsidRDefault="00480263" w:rsidP="00480263">
      <w:pPr>
        <w:pStyle w:val="NormalWeb"/>
      </w:pPr>
      <w:r>
        <w:t>[29] M. S. Ahmed et al., “A cloud-based architecture for scalable mobile health applications,” IEEE Cloud Computing, vol. 7, no. 2, pp. 34–42, 2020.</w:t>
      </w:r>
    </w:p>
    <w:p w14:paraId="7D46C1BA" w14:textId="77777777" w:rsidR="00480263" w:rsidRDefault="00480263" w:rsidP="00480263">
      <w:pPr>
        <w:pStyle w:val="NormalWeb"/>
      </w:pPr>
    </w:p>
    <w:p w14:paraId="1E8305D7" w14:textId="77777777" w:rsidR="00480263" w:rsidRDefault="00480263" w:rsidP="00480263">
      <w:pPr>
        <w:pStyle w:val="NormalWeb"/>
      </w:pPr>
      <w:r>
        <w:t>[30] R. K. Gupta and P. K. Singh, “Predictive analytics in hospital nutrition management using machine learning,” IEEE Access, vol. 8, pp. 98765–98774, 2020.</w:t>
      </w:r>
    </w:p>
    <w:p w14:paraId="2383D9F5" w14:textId="77777777" w:rsidR="00480263" w:rsidRDefault="00480263" w:rsidP="00480263">
      <w:pPr>
        <w:pStyle w:val="NormalWeb"/>
      </w:pPr>
    </w:p>
    <w:p w14:paraId="144D3F1C" w14:textId="77777777" w:rsidR="00480263" w:rsidRDefault="00480263" w:rsidP="00480263">
      <w:pPr>
        <w:pStyle w:val="NormalWeb"/>
      </w:pPr>
      <w:r>
        <w:lastRenderedPageBreak/>
        <w:t>[31] A. R. Alqahtani et al., “Evaluating the usability of mobile health apps for elderly patients,” IEEE Trans. Human-Machine Systems, vol. 51, no. 2, pp. 123–132, 2021.</w:t>
      </w:r>
    </w:p>
    <w:p w14:paraId="727AC400" w14:textId="77777777" w:rsidR="00480263" w:rsidRDefault="00480263" w:rsidP="00480263">
      <w:pPr>
        <w:pStyle w:val="NormalWeb"/>
      </w:pPr>
    </w:p>
    <w:p w14:paraId="6ABE21FE" w14:textId="77777777" w:rsidR="00480263" w:rsidRDefault="00480263" w:rsidP="00480263">
      <w:pPr>
        <w:pStyle w:val="NormalWeb"/>
      </w:pPr>
      <w:r>
        <w:t>[32] L. Wang and H. Zhang, “Real-time communication framework for hospital mobile apps,” IEEE Internet of Things Journal, vol. 7, no. 5, pp. 4567–4575, 2020.</w:t>
      </w:r>
    </w:p>
    <w:p w14:paraId="1B2AFFFE" w14:textId="77777777" w:rsidR="00480263" w:rsidRDefault="00480263" w:rsidP="00480263">
      <w:pPr>
        <w:pStyle w:val="NormalWeb"/>
      </w:pPr>
    </w:p>
    <w:p w14:paraId="5BAB6A45" w14:textId="77777777" w:rsidR="00480263" w:rsidRDefault="00480263" w:rsidP="00480263">
      <w:pPr>
        <w:pStyle w:val="NormalWeb"/>
      </w:pPr>
      <w:r>
        <w:t>[33] M. T. Rahman et al., “Improving hospital workflow efficiency through mobile health integration,” IEEE Trans. Engineering Management, vol. 68, no. 3, pp. 789–798, 2021.</w:t>
      </w:r>
    </w:p>
    <w:p w14:paraId="5A18BF58" w14:textId="77777777" w:rsidR="00480263" w:rsidRDefault="00480263" w:rsidP="00480263">
      <w:pPr>
        <w:pStyle w:val="NormalWeb"/>
      </w:pPr>
    </w:p>
    <w:p w14:paraId="5375DA45" w14:textId="02716A7D" w:rsidR="00480263" w:rsidRDefault="00480263" w:rsidP="00480263">
      <w:pPr>
        <w:pStyle w:val="NormalWeb"/>
      </w:pPr>
      <w:r>
        <w:t>[34] J. H. Lee and K. Y. Chung, “A secure and scalable mobile health system for hospital communication,” IEEE Systems Journal, vol. 14, no. 1, pp. 123–134, 2020.</w:t>
      </w:r>
    </w:p>
    <w:p w14:paraId="46AF826A" w14:textId="77777777" w:rsidR="00887D01" w:rsidRDefault="00887D01" w:rsidP="00887D01">
      <w:pPr>
        <w:pStyle w:val="NormalWeb"/>
      </w:pPr>
      <w:r>
        <w:t>[35] S. Patel et al., “Mobile health app design for family-centered care in pediatric hospitals,” IEEE J. Biomed. Health Inform., vol. 24, no. 6, pp. 1789–1798, 2020.</w:t>
      </w:r>
    </w:p>
    <w:p w14:paraId="562B03D5" w14:textId="77777777" w:rsidR="00887D01" w:rsidRDefault="00887D01" w:rsidP="00887D01">
      <w:pPr>
        <w:pStyle w:val="NormalWeb"/>
      </w:pPr>
    </w:p>
    <w:p w14:paraId="4B3EEEBA" w14:textId="77777777" w:rsidR="00887D01" w:rsidRDefault="00887D01" w:rsidP="00887D01">
      <w:pPr>
        <w:pStyle w:val="NormalWeb"/>
      </w:pPr>
      <w:r>
        <w:t>[36] A. Banerjee and S. Dey, “AI-driven glossary translation for medical terminology in mobile apps,” IEEE Trans. Computational Linguistics, vol. 9, no. 2, pp. 101–112, 2021.</w:t>
      </w:r>
    </w:p>
    <w:p w14:paraId="48592212" w14:textId="77777777" w:rsidR="00887D01" w:rsidRDefault="00887D01" w:rsidP="00887D01">
      <w:pPr>
        <w:pStyle w:val="NormalWeb"/>
      </w:pPr>
    </w:p>
    <w:p w14:paraId="1E7CF7D7" w14:textId="77777777" w:rsidR="00887D01" w:rsidRDefault="00887D01" w:rsidP="00887D01">
      <w:pPr>
        <w:pStyle w:val="NormalWeb"/>
      </w:pPr>
      <w:r>
        <w:t>[37] M. E. Khan et al., “Privacy-preserving communication in mobile health systems,” IEEE Trans. Information Forensics and Security, vol. 15, pp. 2345–2356, 2020.</w:t>
      </w:r>
    </w:p>
    <w:p w14:paraId="3B3CAAC7" w14:textId="77777777" w:rsidR="00887D01" w:rsidRDefault="00887D01" w:rsidP="00887D01">
      <w:pPr>
        <w:pStyle w:val="NormalWeb"/>
      </w:pPr>
    </w:p>
    <w:p w14:paraId="21706C90" w14:textId="77777777" w:rsidR="00887D01" w:rsidRDefault="00887D01" w:rsidP="00887D01">
      <w:pPr>
        <w:pStyle w:val="NormalWeb"/>
      </w:pPr>
      <w:r>
        <w:t>[38] T. S. Kim and J. Park, “Designing mobile health interfaces for low-literacy users,” IEEE Trans. Human-Machine Systems, vol. 52, no. 1, pp. 45–56, 2022.</w:t>
      </w:r>
    </w:p>
    <w:p w14:paraId="710182BD" w14:textId="77777777" w:rsidR="00887D01" w:rsidRDefault="00887D01" w:rsidP="00887D01">
      <w:pPr>
        <w:pStyle w:val="NormalWeb"/>
      </w:pPr>
    </w:p>
    <w:p w14:paraId="62016FDD" w14:textId="77777777" w:rsidR="00887D01" w:rsidRDefault="00887D01" w:rsidP="00887D01">
      <w:pPr>
        <w:pStyle w:val="NormalWeb"/>
      </w:pPr>
      <w:r>
        <w:t>[39] V. R. Iyer and M. S. Rao, “Gamification in mobile health apps to improve patient engagement,” IEEE Trans. Learning Technologies, vol. 13, no. 4, pp. 789–798, 2021.</w:t>
      </w:r>
    </w:p>
    <w:p w14:paraId="6C2D5E01" w14:textId="77777777" w:rsidR="00887D01" w:rsidRDefault="00887D01" w:rsidP="00887D01">
      <w:pPr>
        <w:pStyle w:val="NormalWeb"/>
      </w:pPr>
    </w:p>
    <w:p w14:paraId="4C017021" w14:textId="237C3BB5" w:rsidR="00887D01" w:rsidRDefault="00887D01" w:rsidP="00887D01">
      <w:pPr>
        <w:pStyle w:val="NormalWeb"/>
      </w:pPr>
      <w:r>
        <w:t>[40] S. L. Thomas et al., “Evaluating emotional resilience through mobile health interventions,” IEEE Trans. Affective Computing, vol. 12, no. 3, pp. 345–356, 2021.</w:t>
      </w:r>
    </w:p>
    <w:p w14:paraId="356E2FDA" w14:textId="7F962379" w:rsidR="00E8135A" w:rsidRDefault="00EE6DB9" w:rsidP="00887D01">
      <w:pPr>
        <w:pStyle w:val="NormalWeb"/>
      </w:pPr>
      <w:r>
        <w:t xml:space="preserve">[41] </w:t>
      </w:r>
      <w:r w:rsidRPr="00EE6DB9">
        <w:t xml:space="preserve">Ahmed, E. A. (2024). Psychological impact of hospitalization on child and family and the role of nursing care. International Journal of Psychology Sciences, 6(1), 97–102. </w:t>
      </w:r>
      <w:hyperlink r:id="rId22" w:history="1">
        <w:r w:rsidR="005B7626" w:rsidRPr="00D66A5A">
          <w:rPr>
            <w:rStyle w:val="Hyperlink"/>
          </w:rPr>
          <w:t>https://doi.org/10.33545/26648377.2024.v6.i1b.48</w:t>
        </w:r>
      </w:hyperlink>
    </w:p>
    <w:p w14:paraId="1FCF615F" w14:textId="69331101" w:rsidR="005B7626" w:rsidRDefault="00CC33F9" w:rsidP="00887D01">
      <w:pPr>
        <w:pStyle w:val="NormalWeb"/>
      </w:pPr>
      <w:r>
        <w:lastRenderedPageBreak/>
        <w:t xml:space="preserve">[42] </w:t>
      </w:r>
      <w:r w:rsidRPr="00CC33F9">
        <w:t xml:space="preserve">Murray, L., Doherty, N., &amp; Adair, P. (2024). Exploring the impact of child hospitalisation on the family system: A qualitative study using framework analysis. Children, 12(9), 1159. </w:t>
      </w:r>
      <w:hyperlink r:id="rId23" w:history="1">
        <w:r w:rsidR="002C69EC" w:rsidRPr="00D66A5A">
          <w:rPr>
            <w:rStyle w:val="Hyperlink"/>
          </w:rPr>
          <w:t>https://doi.org/10.3390/children12091159</w:t>
        </w:r>
      </w:hyperlink>
    </w:p>
    <w:p w14:paraId="0229BABE" w14:textId="7A658054" w:rsidR="002C69EC" w:rsidRDefault="00AE4277" w:rsidP="00887D01">
      <w:pPr>
        <w:pStyle w:val="NormalWeb"/>
      </w:pPr>
      <w:r>
        <w:t xml:space="preserve">[43] </w:t>
      </w:r>
      <w:r w:rsidRPr="00AE4277">
        <w:t xml:space="preserve">Aleem, A. (2024). How does EHRs improve communication: Techniques and more. Software Finder. Retrieved from </w:t>
      </w:r>
      <w:hyperlink r:id="rId24" w:history="1">
        <w:r w:rsidRPr="00D66A5A">
          <w:rPr>
            <w:rStyle w:val="Hyperlink"/>
          </w:rPr>
          <w:t>https://softwarefinder.com/resources/how-does-ehr-improve-communication</w:t>
        </w:r>
      </w:hyperlink>
    </w:p>
    <w:p w14:paraId="0E32D373" w14:textId="768EC531" w:rsidR="00AE4277" w:rsidRDefault="00AE4277" w:rsidP="00887D01">
      <w:pPr>
        <w:pStyle w:val="NormalWeb"/>
      </w:pPr>
      <w:r>
        <w:t xml:space="preserve">[44] </w:t>
      </w:r>
      <w:r w:rsidR="00291312" w:rsidRPr="00291312">
        <w:t xml:space="preserve">Ganeshan, S., Hsiang, E., Peng, T., Thomas, N., Garcia-Grossman, I., Javaherian, K., Lyon, Z., &amp; Vidyarthi, A. (2020). Enabling patient communication for hospitalised patients during and beyond the COVID-19 pandemic. BMJ Innovations, 7(2), 316–322. </w:t>
      </w:r>
      <w:hyperlink r:id="rId25" w:history="1">
        <w:r w:rsidR="00291312" w:rsidRPr="00D66A5A">
          <w:rPr>
            <w:rStyle w:val="Hyperlink"/>
          </w:rPr>
          <w:t>https://doi.org/10.1136/bmjinnov-2020-000636</w:t>
        </w:r>
      </w:hyperlink>
    </w:p>
    <w:p w14:paraId="60727539" w14:textId="0B295622" w:rsidR="00291312" w:rsidRDefault="00291312" w:rsidP="00887D01">
      <w:pPr>
        <w:pStyle w:val="NormalWeb"/>
      </w:pPr>
      <w:r>
        <w:t xml:space="preserve">[45] </w:t>
      </w:r>
      <w:r w:rsidR="00760C06" w:rsidRPr="00760C06">
        <w:t xml:space="preserve">Saraswathula, A., Frazier, K., Ator, G., &amp; Roy, S. (2025). Clinical communication in the electronic medical record. AAO-HNS Bulletin. Retrieved from </w:t>
      </w:r>
      <w:hyperlink r:id="rId26" w:history="1">
        <w:r w:rsidR="007041EB" w:rsidRPr="00D66A5A">
          <w:rPr>
            <w:rStyle w:val="Hyperlink"/>
          </w:rPr>
          <w:t>https://bulletin.entnet.org/home/article/22929624/clinical-communication-in-the-electronic-medical-record</w:t>
        </w:r>
      </w:hyperlink>
    </w:p>
    <w:p w14:paraId="78875215" w14:textId="6BF677F8" w:rsidR="007041EB" w:rsidRDefault="0037218D" w:rsidP="00887D01">
      <w:pPr>
        <w:pStyle w:val="NormalWeb"/>
      </w:pPr>
      <w:r>
        <w:t xml:space="preserve">[46] </w:t>
      </w:r>
      <w:r w:rsidRPr="0037218D">
        <w:t xml:space="preserve">Rayner, H., Collins, A., Hewitt, P., &amp; McDonald, A. (2025). Poor communication with patients erodes trust in the NHS. BMJ, 389, r947. </w:t>
      </w:r>
      <w:hyperlink r:id="rId27" w:history="1">
        <w:r w:rsidRPr="00D66A5A">
          <w:rPr>
            <w:rStyle w:val="Hyperlink"/>
          </w:rPr>
          <w:t>https://doi.org/10.1136/bmj.r947</w:t>
        </w:r>
      </w:hyperlink>
    </w:p>
    <w:p w14:paraId="43542C0A" w14:textId="4599C991" w:rsidR="0037218D" w:rsidRDefault="0037218D" w:rsidP="00887D01">
      <w:pPr>
        <w:pStyle w:val="NormalWeb"/>
      </w:pPr>
      <w:r>
        <w:t xml:space="preserve">[47] </w:t>
      </w:r>
      <w:r w:rsidR="007A7C98" w:rsidRPr="007A7C98">
        <w:t xml:space="preserve">Alder, S. (2025, April 2). Effects of poor communication in healthcare – 2025 update. HIPAA Journal. Retrieved from </w:t>
      </w:r>
      <w:hyperlink r:id="rId28" w:history="1">
        <w:r w:rsidR="007A7C98" w:rsidRPr="00D66A5A">
          <w:rPr>
            <w:rStyle w:val="Hyperlink"/>
          </w:rPr>
          <w:t>https://www.hipaajournal.com/effects-of-poor-communication-in-healthcare/</w:t>
        </w:r>
      </w:hyperlink>
    </w:p>
    <w:p w14:paraId="5D24AD07" w14:textId="256066B8" w:rsidR="007A7C98" w:rsidRDefault="007A7C98" w:rsidP="00887D01">
      <w:pPr>
        <w:pStyle w:val="NormalWeb"/>
      </w:pPr>
      <w:r>
        <w:t xml:space="preserve">[48] </w:t>
      </w:r>
      <w:r w:rsidRPr="007A7C98">
        <w:t xml:space="preserve">Jones, M. (2025). Improving family communication in critical care. Canadian Journal of Critical Care Nursing (CJCCN). Retrieved from </w:t>
      </w:r>
      <w:hyperlink r:id="rId29" w:history="1">
        <w:r w:rsidRPr="00D66A5A">
          <w:rPr>
            <w:rStyle w:val="Hyperlink"/>
          </w:rPr>
          <w:t>https://cjccn.ca/featured-article/improving-family-communication-in-critical-care/</w:t>
        </w:r>
      </w:hyperlink>
    </w:p>
    <w:p w14:paraId="0820F1A9" w14:textId="31E3251A" w:rsidR="007A7C98" w:rsidRDefault="005308D4" w:rsidP="00887D01">
      <w:pPr>
        <w:pStyle w:val="NormalWeb"/>
      </w:pPr>
      <w:r>
        <w:t xml:space="preserve">[49] </w:t>
      </w:r>
      <w:r w:rsidR="00AD4F1B" w:rsidRPr="00AD4F1B">
        <w:t xml:space="preserve">Oyeniyi, J. (2024). The role of AI and mobile apps in patient-centric healthcare delivery. World Journal of Advanced Research and Reviews, 22(1), 1897–1907. </w:t>
      </w:r>
      <w:hyperlink r:id="rId30" w:history="1">
        <w:r w:rsidR="004F30D9" w:rsidRPr="00D66A5A">
          <w:rPr>
            <w:rStyle w:val="Hyperlink"/>
          </w:rPr>
          <w:t>https://doi.org/10.30574/wjarr.2024.22.1.1331</w:t>
        </w:r>
      </w:hyperlink>
    </w:p>
    <w:p w14:paraId="2D31933B" w14:textId="41FCDE71" w:rsidR="004F30D9" w:rsidRDefault="004F30D9" w:rsidP="00887D01">
      <w:pPr>
        <w:pStyle w:val="NormalWeb"/>
      </w:pPr>
      <w:r>
        <w:t xml:space="preserve">[50] </w:t>
      </w:r>
      <w:r w:rsidRPr="004F30D9">
        <w:t xml:space="preserve">Abou Hashish, E. A. (2025). Compassion through technology: Digital empathy concept analysis and implications in nursing. Digital Health, 11, 114. </w:t>
      </w:r>
      <w:hyperlink r:id="rId31" w:history="1">
        <w:r w:rsidRPr="00D66A5A">
          <w:rPr>
            <w:rStyle w:val="Hyperlink"/>
          </w:rPr>
          <w:t>https://doi.org/10.1177/20552076251326221</w:t>
        </w:r>
      </w:hyperlink>
    </w:p>
    <w:p w14:paraId="7D7DCBD2" w14:textId="29859C3F" w:rsidR="004F30D9" w:rsidRDefault="004F30D9" w:rsidP="00887D01">
      <w:pPr>
        <w:pStyle w:val="NormalWeb"/>
      </w:pPr>
      <w:r>
        <w:t xml:space="preserve">[51] </w:t>
      </w:r>
      <w:r w:rsidR="007F0306" w:rsidRPr="007F0306">
        <w:t xml:space="preserve">NHS England. (2025, June 7). A digital-first approach to patient communications. NHS Digital Transformation Blog. Retrieved from </w:t>
      </w:r>
      <w:hyperlink r:id="rId32" w:history="1">
        <w:r w:rsidR="00496771" w:rsidRPr="00D66A5A">
          <w:rPr>
            <w:rStyle w:val="Hyperlink"/>
          </w:rPr>
          <w:t>https://digital.nhs.uk/blog/transformation-blog/2025/a-digital-first-approach-to-patient-communications</w:t>
        </w:r>
      </w:hyperlink>
    </w:p>
    <w:p w14:paraId="2B620238" w14:textId="3601515E" w:rsidR="00496771" w:rsidRDefault="00496771" w:rsidP="00887D01">
      <w:pPr>
        <w:pStyle w:val="NormalWeb"/>
      </w:pPr>
      <w:r>
        <w:t xml:space="preserve">[52] </w:t>
      </w:r>
      <w:r w:rsidRPr="00496771">
        <w:t>Azoulay, E., Pochard, F., Kentish‑Barnes, N., Chevret, S., Aboab, J., Ozenne, G., … Schlemmer, B. (2005). Risk of post‑traumatic stress symptoms in family members of intensive care unit patients. American Journal of Respiratory and Critical Care Medicine, 171(9), 987–994. https://doi.org/10.1164/rccm.200409‑1295OC</w:t>
      </w:r>
    </w:p>
    <w:p w14:paraId="027646C1" w14:textId="66CB0061" w:rsidR="00B05CC2" w:rsidRDefault="00B05CC2" w:rsidP="00887D01">
      <w:pPr>
        <w:pStyle w:val="NormalWeb"/>
      </w:pPr>
      <w:r>
        <w:t xml:space="preserve">[53] </w:t>
      </w:r>
      <w:r w:rsidR="00743580" w:rsidRPr="00743580">
        <w:t>Berkman, N. D., Sheridan, S. L., Donahue, K. E., Halpern, D. J., &amp; Crotty, K. (2011). Low health literacy and health outcomes: An updated systematic review. Annals of Internal Medicine, 155(2), 97–107. https://doi.org/10.7326/0003‑4819‑155‑2‑201107190‑00005</w:t>
      </w:r>
    </w:p>
    <w:p w14:paraId="1092EB25" w14:textId="77777777" w:rsidR="00E41784" w:rsidRDefault="00E41784" w:rsidP="00887D01">
      <w:pPr>
        <w:pStyle w:val="NormalWeb"/>
      </w:pPr>
    </w:p>
    <w:p w14:paraId="1916741E" w14:textId="2AA9F97D" w:rsidR="000D1565" w:rsidRDefault="000D1565" w:rsidP="00887D01">
      <w:pPr>
        <w:pStyle w:val="NormalWeb"/>
      </w:pPr>
      <w:r>
        <w:t xml:space="preserve">[54] </w:t>
      </w:r>
      <w:r w:rsidRPr="000D1565">
        <w:t xml:space="preserve">Boulos, M. N. K., Brewer, A. C., Karimkhani, C., Buller, D. B., &amp; Dellavalle, R. P. (2014). Mobile medical and health apps: Concepts, benefits and challenges. Future Medicine, 10(4), 529–539. </w:t>
      </w:r>
      <w:hyperlink r:id="rId33" w:history="1">
        <w:r w:rsidRPr="00D66A5A">
          <w:rPr>
            <w:rStyle w:val="Hyperlink"/>
          </w:rPr>
          <w:t>https://doi.org/10.2217/fvl.14.24</w:t>
        </w:r>
      </w:hyperlink>
    </w:p>
    <w:p w14:paraId="047480C3" w14:textId="55890B2F" w:rsidR="000D1565" w:rsidRDefault="000D1565" w:rsidP="00887D01">
      <w:pPr>
        <w:pStyle w:val="NormalWeb"/>
      </w:pPr>
      <w:r>
        <w:t xml:space="preserve">[55] </w:t>
      </w:r>
      <w:r w:rsidR="00505736" w:rsidRPr="00505736">
        <w:t>Chien, W. T., Thompson, D. R., &amp; Norman, I. (2006). Psychosocial interventions for patients with coronary heart disease: Systematic review. Journal of Advanced Nursing, 54(6), 676–690. https://doi.org/10.1111/j.1365‑2648.2006.03854.x</w:t>
      </w:r>
    </w:p>
    <w:p w14:paraId="73DCECEE" w14:textId="721EE85F" w:rsidR="00505736" w:rsidRDefault="00505736" w:rsidP="00887D01">
      <w:pPr>
        <w:pStyle w:val="NormalWeb"/>
      </w:pPr>
      <w:r>
        <w:t xml:space="preserve">[56] </w:t>
      </w:r>
      <w:r w:rsidR="006061C0" w:rsidRPr="006061C0">
        <w:t>Davidson, J. E., Powers, K., Hedayat, K. M., Tieszen, M., Kon, A. A., Shepard, E., … Armstrong, D. (2007). Clinical practice guidelines for support of the family in the patient‑centered ICU. Critical Care Medicine, 35(2), 605–622.</w:t>
      </w:r>
    </w:p>
    <w:p w14:paraId="7284E0EF" w14:textId="54427699" w:rsidR="00292E84" w:rsidRDefault="00292E84" w:rsidP="00887D01">
      <w:pPr>
        <w:pStyle w:val="NormalWeb"/>
      </w:pPr>
      <w:r>
        <w:t xml:space="preserve">[57] </w:t>
      </w:r>
      <w:r w:rsidRPr="00292E84">
        <w:t>Creswell, J. W., &amp; Plano Clark, V. L. (2017). Designing and conducting mixed methods research (3rd ed.). Thousand Oaks, CA: Sage Publications.</w:t>
      </w:r>
    </w:p>
    <w:p w14:paraId="72FCBBBD" w14:textId="1EDAA567" w:rsidR="00292E84" w:rsidRDefault="00292E84" w:rsidP="00887D01">
      <w:pPr>
        <w:pStyle w:val="NormalWeb"/>
      </w:pPr>
      <w:r>
        <w:t xml:space="preserve">[58] </w:t>
      </w:r>
      <w:r w:rsidR="00541E5E" w:rsidRPr="00541E5E">
        <w:t>Braun, V., &amp; Clarke, V. (2006). Using thematic analysis in psychology. Qualitative Research in Psychology, 3(2), 77–101.</w:t>
      </w:r>
    </w:p>
    <w:p w14:paraId="66852369" w14:textId="56A84BE1" w:rsidR="00541E5E" w:rsidRDefault="00541E5E" w:rsidP="00887D01">
      <w:pPr>
        <w:pStyle w:val="NormalWeb"/>
      </w:pPr>
      <w:r>
        <w:t xml:space="preserve">[59] </w:t>
      </w:r>
      <w:r w:rsidR="007B7E0F" w:rsidRPr="007B7E0F">
        <w:t>Polit, D. F., &amp; Beck, C. T. (2017). Nursing research: Generating and assessing evidence for nursing practice (10th ed.). Philadelphia, PA: Wolters Kluwer.</w:t>
      </w:r>
    </w:p>
    <w:p w14:paraId="3B23DAC4" w14:textId="475B4CB1" w:rsidR="00FA06C5" w:rsidRDefault="00BC05CD" w:rsidP="00FA06C5">
      <w:pPr>
        <w:pStyle w:val="NormalWeb"/>
      </w:pPr>
      <w:r>
        <w:t xml:space="preserve">[60] </w:t>
      </w:r>
      <w:r w:rsidR="00FA06C5">
        <w:t>IBM. (2025). Integrating healthcare apps and data with FHIR + HL7. Retrieved from https://www.ibm.com/think/insights/hl7-fhir-integration</w:t>
      </w:r>
    </w:p>
    <w:p w14:paraId="47921D98" w14:textId="74F8CE03" w:rsidR="00FA06C5" w:rsidRDefault="00BC05CD" w:rsidP="00FA06C5">
      <w:pPr>
        <w:pStyle w:val="NormalWeb"/>
      </w:pPr>
      <w:r>
        <w:t xml:space="preserve">[61] </w:t>
      </w:r>
      <w:r w:rsidR="00FA06C5">
        <w:t>BizData360. (2025, March 5). HL7 vs FHIR: Which standard is better for modern EHR integration? Retrieved from https://www.bizdata360.com/hl7-vs-fhir-the-role-of-standards-in-ehr-integration</w:t>
      </w:r>
    </w:p>
    <w:p w14:paraId="76E29DC7" w14:textId="1AA0C1D6" w:rsidR="00FA06C5" w:rsidRDefault="00BC05CD" w:rsidP="00FA06C5">
      <w:pPr>
        <w:pStyle w:val="NormalWeb"/>
      </w:pPr>
      <w:r>
        <w:t xml:space="preserve">[62] </w:t>
      </w:r>
      <w:r w:rsidR="00FA06C5">
        <w:t>Microtek Learning. (2025, July 24). Top HL7 FHIR challenges hospitals face &amp; how to solve them. Retrieved from https://www.microteklearning.com/blog/hl7-fhir-challenges-and-solutions-for-hospitals</w:t>
      </w:r>
    </w:p>
    <w:p w14:paraId="1F347780" w14:textId="4633C716" w:rsidR="00FA06C5" w:rsidRDefault="00E75C89" w:rsidP="00FA06C5">
      <w:pPr>
        <w:pStyle w:val="NormalWeb"/>
      </w:pPr>
      <w:r>
        <w:t xml:space="preserve">[63] </w:t>
      </w:r>
      <w:r w:rsidR="00FA06C5">
        <w:t xml:space="preserve">TechMagic. (2025, March 14). Healthcare integration: Ensuring HL7 FHIR standards. Retrieved from </w:t>
      </w:r>
      <w:hyperlink r:id="rId34" w:history="1">
        <w:r w:rsidR="00FA06C5" w:rsidRPr="00D66A5A">
          <w:rPr>
            <w:rStyle w:val="Hyperlink"/>
          </w:rPr>
          <w:t>https://www.techmagic.co/blog/healthcare-integration</w:t>
        </w:r>
      </w:hyperlink>
    </w:p>
    <w:p w14:paraId="3AD93DA5" w14:textId="27732C8C" w:rsidR="00FA06C5" w:rsidRDefault="00E75C89" w:rsidP="00FA06C5">
      <w:pPr>
        <w:pStyle w:val="NormalWeb"/>
      </w:pPr>
      <w:r>
        <w:t xml:space="preserve">[64] </w:t>
      </w:r>
      <w:r w:rsidR="00FA06C5">
        <w:t>Gagnon, M.‑P., Ngangue, P., Payne‑Gabriel, H., &amp; Côté, J. (2016). m‑Health adoption by healthcare professionals: A systematic review. Journal of the American Medical Informatics Association, 23(1), 212–220. https://doi.org/10.1093/jamia/ocv052</w:t>
      </w:r>
    </w:p>
    <w:p w14:paraId="2523377E" w14:textId="30EA5201" w:rsidR="00FA06C5" w:rsidRDefault="00E75C89" w:rsidP="00FA06C5">
      <w:pPr>
        <w:pStyle w:val="NormalWeb"/>
      </w:pPr>
      <w:r>
        <w:t xml:space="preserve">[65] </w:t>
      </w:r>
      <w:r w:rsidR="00FA06C5">
        <w:t xml:space="preserve">Greenhalgh, T., Wherton, J., Papoutsi, C., Lynch, J., Hughes, G., A’Court, C., … Shaw, S. (2017). Beyond adoption: A new framework for theorizing and evaluating nonadoption, abandonment, and challenges to the scale‑up, spread, and sustainability of health and care technologies. Journal of Medical Internet Research, 19(11), e367. </w:t>
      </w:r>
      <w:hyperlink r:id="rId35" w:history="1">
        <w:r w:rsidR="00FA06C5" w:rsidRPr="00D66A5A">
          <w:rPr>
            <w:rStyle w:val="Hyperlink"/>
          </w:rPr>
          <w:t>https://doi.org/10.2196/jmir.8775</w:t>
        </w:r>
      </w:hyperlink>
    </w:p>
    <w:p w14:paraId="5314B4E3" w14:textId="0E5E6B9A" w:rsidR="00FA06C5" w:rsidRDefault="00E75C89" w:rsidP="00FA06C5">
      <w:pPr>
        <w:pStyle w:val="NormalWeb"/>
      </w:pPr>
      <w:r>
        <w:t xml:space="preserve">[66] </w:t>
      </w:r>
      <w:r w:rsidR="00FA06C5">
        <w:t>Alasmary, W., Alhaidari, F., Alsubhi, K., &amp; Alharthi, A. (2023). End-to-end encryption for healthcare applications: Challenges and solutions. Journal of Medical Systems, 47(6), 45. https://doi.org/10.1007/s10916-023-01945-7</w:t>
      </w:r>
    </w:p>
    <w:p w14:paraId="5C6C59AE" w14:textId="77777777" w:rsidR="00FA06C5" w:rsidRDefault="00FA06C5" w:rsidP="00FA06C5">
      <w:pPr>
        <w:pStyle w:val="NormalWeb"/>
      </w:pPr>
    </w:p>
    <w:p w14:paraId="43B953A9" w14:textId="41182EA2" w:rsidR="00FA06C5" w:rsidRDefault="00C76B3C" w:rsidP="00FA06C5">
      <w:pPr>
        <w:pStyle w:val="NormalWeb"/>
      </w:pPr>
      <w:r>
        <w:t xml:space="preserve">[67] </w:t>
      </w:r>
      <w:r w:rsidR="00FA06C5">
        <w:t>International Organization for Standardization (ISO). (2018). ISO/IEC 27001:2018 Information security management systems — Requirements. Geneva: ISO.</w:t>
      </w:r>
    </w:p>
    <w:p w14:paraId="0B633664" w14:textId="490FEBF3" w:rsidR="00FA06C5" w:rsidRDefault="00C76B3C" w:rsidP="00FA06C5">
      <w:pPr>
        <w:pStyle w:val="NormalWeb"/>
      </w:pPr>
      <w:r>
        <w:t xml:space="preserve">[68] </w:t>
      </w:r>
      <w:r w:rsidR="00FA06C5">
        <w:t>HIPAA Journal. (2024, February 12). Healthcare cybersecurity: Encryption, penetration testing, and compliance best practices. Retrieved from https://www.hipaajournal.com</w:t>
      </w:r>
    </w:p>
    <w:p w14:paraId="09EC2A07" w14:textId="204A8C5D" w:rsidR="00FA06C5" w:rsidRDefault="00C76B3C" w:rsidP="00FA06C5">
      <w:pPr>
        <w:pStyle w:val="NormalWeb"/>
      </w:pPr>
      <w:r>
        <w:t xml:space="preserve">[69] </w:t>
      </w:r>
      <w:r w:rsidR="00FA06C5">
        <w:t xml:space="preserve">Kuo, A. M.-H. (2011). Opportunities and challenges of cloud computing to improve health care services. Journal of Medical Internet Research, 13(3), e67. </w:t>
      </w:r>
      <w:hyperlink r:id="rId36" w:history="1">
        <w:r w:rsidR="00037101" w:rsidRPr="00D66A5A">
          <w:rPr>
            <w:rStyle w:val="Hyperlink"/>
          </w:rPr>
          <w:t>https://doi.org/10.2196/jmir.1867</w:t>
        </w:r>
      </w:hyperlink>
    </w:p>
    <w:p w14:paraId="4F4220E0" w14:textId="1F1BF110" w:rsidR="00037101" w:rsidRDefault="00037101" w:rsidP="00FA06C5">
      <w:pPr>
        <w:pStyle w:val="NormalWeb"/>
      </w:pPr>
      <w:r>
        <w:t xml:space="preserve">[70] </w:t>
      </w:r>
      <w:r w:rsidRPr="00037101">
        <w:t>European Union. (2016). General Data Protection Regulation (GDPR). Official Journal of the European Union, L119. Retrieved from https://eur-lex.europa.eu/eli/reg/2016/679/oj</w:t>
      </w:r>
    </w:p>
    <w:p w14:paraId="44151234" w14:textId="77777777" w:rsidR="00FA06C5" w:rsidRDefault="00FA06C5" w:rsidP="00FA06C5">
      <w:pPr>
        <w:pStyle w:val="NormalWeb"/>
      </w:pPr>
    </w:p>
    <w:p w14:paraId="77682F8D" w14:textId="77777777" w:rsidR="00FA06C5" w:rsidRPr="00E95095" w:rsidRDefault="00FA06C5" w:rsidP="00FA06C5">
      <w:pPr>
        <w:pStyle w:val="NormalWeb"/>
        <w:ind w:left="360"/>
      </w:pPr>
    </w:p>
    <w:p w14:paraId="72F52C2E" w14:textId="77777777" w:rsidR="00FA06C5" w:rsidRPr="00274D89" w:rsidRDefault="00FA06C5" w:rsidP="00FA06C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2ACD992" w14:textId="77777777" w:rsidR="00FA06C5" w:rsidRDefault="00FA06C5" w:rsidP="00FA06C5">
      <w:pPr>
        <w:rPr>
          <w:sz w:val="28"/>
          <w:szCs w:val="28"/>
        </w:rPr>
      </w:pPr>
    </w:p>
    <w:p w14:paraId="7C238F6D" w14:textId="77777777" w:rsidR="00FA06C5" w:rsidRDefault="00FA06C5" w:rsidP="00FA06C5">
      <w:pPr>
        <w:pStyle w:val="NormalWeb"/>
      </w:pPr>
    </w:p>
    <w:p w14:paraId="7B423D2F" w14:textId="77777777" w:rsidR="00FA06C5" w:rsidRDefault="00FA06C5" w:rsidP="00FA06C5">
      <w:pPr>
        <w:pStyle w:val="NormalWeb"/>
      </w:pPr>
    </w:p>
    <w:p w14:paraId="59A8C895" w14:textId="77777777" w:rsidR="00FA06C5" w:rsidRDefault="00FA06C5" w:rsidP="00887D01">
      <w:pPr>
        <w:pStyle w:val="NormalWeb"/>
      </w:pPr>
    </w:p>
    <w:p w14:paraId="01D4B9FE" w14:textId="77777777" w:rsidR="006061C0" w:rsidRDefault="006061C0" w:rsidP="00887D01">
      <w:pPr>
        <w:pStyle w:val="NormalWeb"/>
      </w:pPr>
    </w:p>
    <w:p w14:paraId="5740DBAA" w14:textId="77777777" w:rsidR="002F089D" w:rsidRPr="00E95095" w:rsidRDefault="002F089D" w:rsidP="002F089D">
      <w:pPr>
        <w:pStyle w:val="NormalWeb"/>
        <w:ind w:left="360"/>
      </w:pPr>
    </w:p>
    <w:p w14:paraId="2F51B7E6" w14:textId="686F7846" w:rsidR="00274D89" w:rsidRPr="00274D89" w:rsidRDefault="00274D89" w:rsidP="00274D8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A5C3CE5" w14:textId="77777777" w:rsidR="00E57E73" w:rsidRDefault="00E57E73" w:rsidP="00E962F4">
      <w:pPr>
        <w:rPr>
          <w:sz w:val="28"/>
          <w:szCs w:val="28"/>
        </w:rPr>
      </w:pPr>
    </w:p>
    <w:p w14:paraId="5D951A15" w14:textId="3C167C68" w:rsidR="00143E83" w:rsidRPr="00E962F4" w:rsidRDefault="00143E83" w:rsidP="00E962F4">
      <w:pPr>
        <w:rPr>
          <w:sz w:val="28"/>
          <w:szCs w:val="28"/>
        </w:rPr>
      </w:pPr>
      <w:r>
        <w:rPr>
          <w:sz w:val="28"/>
          <w:szCs w:val="28"/>
        </w:rPr>
        <w:t xml:space="preserve"> </w:t>
      </w:r>
    </w:p>
    <w:p w14:paraId="5C3EF1F0" w14:textId="77777777" w:rsidR="00E962F4" w:rsidRDefault="00E962F4" w:rsidP="00E962F4">
      <w:pPr>
        <w:rPr>
          <w:sz w:val="36"/>
          <w:szCs w:val="36"/>
        </w:rPr>
      </w:pPr>
    </w:p>
    <w:p w14:paraId="6F394370" w14:textId="77777777" w:rsidR="00E962F4" w:rsidRPr="00E962F4" w:rsidRDefault="00E962F4" w:rsidP="00E962F4">
      <w:pPr>
        <w:rPr>
          <w:sz w:val="36"/>
          <w:szCs w:val="36"/>
        </w:rPr>
      </w:pPr>
    </w:p>
    <w:p w14:paraId="14596593" w14:textId="77777777" w:rsidR="00B37293" w:rsidRDefault="000324E3">
      <w:pPr>
        <w:rPr>
          <w:sz w:val="36"/>
          <w:szCs w:val="36"/>
        </w:rPr>
      </w:pPr>
      <w:r>
        <w:rPr>
          <w:sz w:val="36"/>
          <w:szCs w:val="36"/>
        </w:rPr>
        <w:t xml:space="preserve">            </w:t>
      </w:r>
    </w:p>
    <w:p w14:paraId="71EA56C3" w14:textId="77777777" w:rsidR="00B37293" w:rsidRDefault="00B37293">
      <w:pPr>
        <w:rPr>
          <w:sz w:val="36"/>
          <w:szCs w:val="36"/>
        </w:rPr>
      </w:pPr>
    </w:p>
    <w:p w14:paraId="59D558A3" w14:textId="77777777" w:rsidR="00B37293" w:rsidRDefault="00B37293">
      <w:pPr>
        <w:rPr>
          <w:sz w:val="36"/>
          <w:szCs w:val="36"/>
        </w:rPr>
      </w:pPr>
    </w:p>
    <w:p w14:paraId="7A460C1A" w14:textId="23B95D1A" w:rsidR="0061565C" w:rsidRPr="00AC6207" w:rsidRDefault="000324E3">
      <w:pPr>
        <w:rPr>
          <w:sz w:val="36"/>
          <w:szCs w:val="36"/>
        </w:rPr>
      </w:pPr>
      <w:r>
        <w:rPr>
          <w:sz w:val="36"/>
          <w:szCs w:val="36"/>
        </w:rPr>
        <w:lastRenderedPageBreak/>
        <w:t xml:space="preserve"> </w:t>
      </w:r>
      <w:r w:rsidRPr="000324E3">
        <w:rPr>
          <w:b/>
          <w:bCs/>
          <w:sz w:val="36"/>
          <w:szCs w:val="36"/>
          <w:u w:val="single"/>
        </w:rPr>
        <w:t xml:space="preserve">APPENDIX </w:t>
      </w:r>
      <w:r w:rsidR="00AC6207">
        <w:rPr>
          <w:b/>
          <w:bCs/>
          <w:sz w:val="36"/>
          <w:szCs w:val="36"/>
          <w:u w:val="single"/>
        </w:rPr>
        <w:t>(</w:t>
      </w:r>
      <w:r w:rsidR="00AC6207">
        <w:rPr>
          <w:sz w:val="36"/>
          <w:szCs w:val="36"/>
        </w:rPr>
        <w:t xml:space="preserve">software artefact) </w:t>
      </w:r>
    </w:p>
    <w:p w14:paraId="4472A6E6" w14:textId="77777777" w:rsidR="000324E3" w:rsidRDefault="000324E3">
      <w:pPr>
        <w:rPr>
          <w:b/>
          <w:bCs/>
          <w:sz w:val="36"/>
          <w:szCs w:val="36"/>
          <w:u w:val="single"/>
        </w:rPr>
      </w:pPr>
    </w:p>
    <w:p w14:paraId="2558E7F9" w14:textId="76F47C50" w:rsidR="00510909" w:rsidRDefault="00FF7AEF">
      <w:pPr>
        <w:rPr>
          <w:sz w:val="28"/>
          <w:szCs w:val="28"/>
        </w:rPr>
      </w:pPr>
      <w:r>
        <w:rPr>
          <w:sz w:val="28"/>
          <w:szCs w:val="28"/>
        </w:rPr>
        <w:t xml:space="preserve">Family Touch </w:t>
      </w:r>
      <w:r w:rsidR="002B6792">
        <w:rPr>
          <w:sz w:val="28"/>
          <w:szCs w:val="28"/>
        </w:rPr>
        <w:t>full-function</w:t>
      </w:r>
      <w:r>
        <w:rPr>
          <w:sz w:val="28"/>
          <w:szCs w:val="28"/>
        </w:rPr>
        <w:t xml:space="preserve"> </w:t>
      </w:r>
      <w:r w:rsidR="002B6792">
        <w:rPr>
          <w:sz w:val="28"/>
          <w:szCs w:val="28"/>
        </w:rPr>
        <w:t xml:space="preserve">apps </w:t>
      </w:r>
      <w:r w:rsidR="00510909">
        <w:rPr>
          <w:sz w:val="28"/>
          <w:szCs w:val="28"/>
        </w:rPr>
        <w:t>screenshot: -</w:t>
      </w:r>
    </w:p>
    <w:p w14:paraId="73CDCE2D" w14:textId="6F3756A7" w:rsidR="00510909" w:rsidRDefault="00510909">
      <w:pPr>
        <w:rPr>
          <w:sz w:val="28"/>
          <w:szCs w:val="28"/>
        </w:rPr>
      </w:pPr>
      <w:r>
        <w:rPr>
          <w:sz w:val="28"/>
          <w:szCs w:val="28"/>
        </w:rPr>
        <w:t>Home page –</w:t>
      </w:r>
    </w:p>
    <w:p w14:paraId="0EDF6A0E" w14:textId="77777777" w:rsidR="0053400C" w:rsidRDefault="00AB5507">
      <w:pPr>
        <w:rPr>
          <w:sz w:val="28"/>
          <w:szCs w:val="28"/>
        </w:rPr>
      </w:pPr>
      <w:r w:rsidRPr="00AB5507">
        <w:rPr>
          <w:sz w:val="28"/>
          <w:szCs w:val="28"/>
        </w:rPr>
        <w:drawing>
          <wp:inline distT="0" distB="0" distL="0" distR="0" wp14:anchorId="3422D770" wp14:editId="06098A50">
            <wp:extent cx="5731510" cy="3112135"/>
            <wp:effectExtent l="0" t="0" r="0" b="0"/>
            <wp:docPr id="2431475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147596" name="Picture 1" descr="A screenshot of a computer&#10;&#10;AI-generated content may be incorrect."/>
                    <pic:cNvPicPr/>
                  </pic:nvPicPr>
                  <pic:blipFill>
                    <a:blip r:embed="rId37"/>
                    <a:stretch>
                      <a:fillRect/>
                    </a:stretch>
                  </pic:blipFill>
                  <pic:spPr>
                    <a:xfrm>
                      <a:off x="0" y="0"/>
                      <a:ext cx="5731510" cy="3112135"/>
                    </a:xfrm>
                    <a:prstGeom prst="rect">
                      <a:avLst/>
                    </a:prstGeom>
                  </pic:spPr>
                </pic:pic>
              </a:graphicData>
            </a:graphic>
          </wp:inline>
        </w:drawing>
      </w:r>
    </w:p>
    <w:p w14:paraId="5496B195" w14:textId="77777777" w:rsidR="0053400C" w:rsidRDefault="0053400C">
      <w:pPr>
        <w:rPr>
          <w:sz w:val="28"/>
          <w:szCs w:val="28"/>
        </w:rPr>
      </w:pPr>
    </w:p>
    <w:p w14:paraId="39DE17F3" w14:textId="478349E6" w:rsidR="0053400C" w:rsidRDefault="0053400C">
      <w:pPr>
        <w:rPr>
          <w:sz w:val="28"/>
          <w:szCs w:val="28"/>
        </w:rPr>
      </w:pPr>
      <w:r>
        <w:rPr>
          <w:sz w:val="28"/>
          <w:szCs w:val="28"/>
        </w:rPr>
        <w:t>Login page</w:t>
      </w:r>
      <w:r w:rsidR="00441CAA">
        <w:rPr>
          <w:sz w:val="28"/>
          <w:szCs w:val="28"/>
        </w:rPr>
        <w:t xml:space="preserve"> as a patient</w:t>
      </w:r>
      <w:r>
        <w:rPr>
          <w:sz w:val="28"/>
          <w:szCs w:val="28"/>
        </w:rPr>
        <w:t>-</w:t>
      </w:r>
    </w:p>
    <w:p w14:paraId="2985F0D0" w14:textId="14137069" w:rsidR="00441CAA" w:rsidRDefault="00441CAA">
      <w:pPr>
        <w:rPr>
          <w:sz w:val="28"/>
          <w:szCs w:val="28"/>
        </w:rPr>
      </w:pPr>
      <w:r w:rsidRPr="00441CAA">
        <w:rPr>
          <w:sz w:val="28"/>
          <w:szCs w:val="28"/>
        </w:rPr>
        <w:drawing>
          <wp:inline distT="0" distB="0" distL="0" distR="0" wp14:anchorId="48CC37E6" wp14:editId="050E1B6E">
            <wp:extent cx="5731510" cy="3143250"/>
            <wp:effectExtent l="0" t="0" r="0" b="0"/>
            <wp:docPr id="3965992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599256" name="Picture 1" descr="A screenshot of a computer&#10;&#10;AI-generated content may be incorrect."/>
                    <pic:cNvPicPr/>
                  </pic:nvPicPr>
                  <pic:blipFill>
                    <a:blip r:embed="rId38"/>
                    <a:stretch>
                      <a:fillRect/>
                    </a:stretch>
                  </pic:blipFill>
                  <pic:spPr>
                    <a:xfrm>
                      <a:off x="0" y="0"/>
                      <a:ext cx="5731510" cy="3143250"/>
                    </a:xfrm>
                    <a:prstGeom prst="rect">
                      <a:avLst/>
                    </a:prstGeom>
                  </pic:spPr>
                </pic:pic>
              </a:graphicData>
            </a:graphic>
          </wp:inline>
        </w:drawing>
      </w:r>
    </w:p>
    <w:p w14:paraId="65C2CF25" w14:textId="522C93C4" w:rsidR="00C35FF1" w:rsidRDefault="00C35FF1">
      <w:pPr>
        <w:rPr>
          <w:sz w:val="28"/>
          <w:szCs w:val="28"/>
        </w:rPr>
      </w:pPr>
      <w:r>
        <w:rPr>
          <w:sz w:val="28"/>
          <w:szCs w:val="28"/>
        </w:rPr>
        <w:t>Patient access-</w:t>
      </w:r>
    </w:p>
    <w:p w14:paraId="5C1ECC9A" w14:textId="6A972764" w:rsidR="00C35FF1" w:rsidRDefault="00C35FF1">
      <w:pPr>
        <w:rPr>
          <w:sz w:val="28"/>
          <w:szCs w:val="28"/>
        </w:rPr>
      </w:pPr>
      <w:r w:rsidRPr="00C35FF1">
        <w:rPr>
          <w:sz w:val="28"/>
          <w:szCs w:val="28"/>
        </w:rPr>
        <w:lastRenderedPageBreak/>
        <w:drawing>
          <wp:inline distT="0" distB="0" distL="0" distR="0" wp14:anchorId="43CF1C97" wp14:editId="1AD1B32A">
            <wp:extent cx="5731510" cy="3203575"/>
            <wp:effectExtent l="0" t="0" r="0" b="0"/>
            <wp:docPr id="11664072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407290" name="Picture 1" descr="A screenshot of a computer&#10;&#10;AI-generated content may be incorrect."/>
                    <pic:cNvPicPr/>
                  </pic:nvPicPr>
                  <pic:blipFill>
                    <a:blip r:embed="rId39"/>
                    <a:stretch>
                      <a:fillRect/>
                    </a:stretch>
                  </pic:blipFill>
                  <pic:spPr>
                    <a:xfrm>
                      <a:off x="0" y="0"/>
                      <a:ext cx="5731510" cy="3203575"/>
                    </a:xfrm>
                    <a:prstGeom prst="rect">
                      <a:avLst/>
                    </a:prstGeom>
                  </pic:spPr>
                </pic:pic>
              </a:graphicData>
            </a:graphic>
          </wp:inline>
        </w:drawing>
      </w:r>
    </w:p>
    <w:p w14:paraId="2E93D376" w14:textId="77777777" w:rsidR="006700A8" w:rsidRDefault="006700A8">
      <w:pPr>
        <w:rPr>
          <w:sz w:val="28"/>
          <w:szCs w:val="28"/>
        </w:rPr>
      </w:pPr>
    </w:p>
    <w:p w14:paraId="1A7E7B85" w14:textId="77777777" w:rsidR="006700A8" w:rsidRDefault="006700A8">
      <w:pPr>
        <w:rPr>
          <w:sz w:val="28"/>
          <w:szCs w:val="28"/>
        </w:rPr>
      </w:pPr>
    </w:p>
    <w:p w14:paraId="45591BC2" w14:textId="77777777" w:rsidR="006700A8" w:rsidRDefault="006700A8">
      <w:pPr>
        <w:rPr>
          <w:sz w:val="28"/>
          <w:szCs w:val="28"/>
        </w:rPr>
      </w:pPr>
    </w:p>
    <w:p w14:paraId="11BFC0E5" w14:textId="77777777" w:rsidR="006700A8" w:rsidRDefault="006700A8">
      <w:pPr>
        <w:rPr>
          <w:sz w:val="28"/>
          <w:szCs w:val="28"/>
        </w:rPr>
      </w:pPr>
    </w:p>
    <w:p w14:paraId="37207A49" w14:textId="77777777" w:rsidR="006700A8" w:rsidRDefault="006700A8">
      <w:pPr>
        <w:rPr>
          <w:sz w:val="28"/>
          <w:szCs w:val="28"/>
        </w:rPr>
      </w:pPr>
    </w:p>
    <w:p w14:paraId="40028CFD" w14:textId="77777777" w:rsidR="006700A8" w:rsidRDefault="006700A8">
      <w:pPr>
        <w:rPr>
          <w:sz w:val="28"/>
          <w:szCs w:val="28"/>
        </w:rPr>
      </w:pPr>
    </w:p>
    <w:p w14:paraId="4D23DF37" w14:textId="74000667" w:rsidR="00D251C0" w:rsidRDefault="00D251C0">
      <w:pPr>
        <w:rPr>
          <w:sz w:val="28"/>
          <w:szCs w:val="28"/>
        </w:rPr>
      </w:pPr>
      <w:r>
        <w:rPr>
          <w:sz w:val="28"/>
          <w:szCs w:val="28"/>
        </w:rPr>
        <w:t xml:space="preserve">Patient </w:t>
      </w:r>
      <w:r w:rsidR="006700A8">
        <w:rPr>
          <w:sz w:val="28"/>
          <w:szCs w:val="28"/>
        </w:rPr>
        <w:t>dashboard-</w:t>
      </w:r>
    </w:p>
    <w:p w14:paraId="4ECEF70B" w14:textId="5FE72CB6" w:rsidR="006700A8" w:rsidRDefault="006700A8">
      <w:pPr>
        <w:rPr>
          <w:sz w:val="28"/>
          <w:szCs w:val="28"/>
        </w:rPr>
      </w:pPr>
      <w:r w:rsidRPr="006700A8">
        <w:rPr>
          <w:sz w:val="28"/>
          <w:szCs w:val="28"/>
        </w:rPr>
        <w:drawing>
          <wp:inline distT="0" distB="0" distL="0" distR="0" wp14:anchorId="42AB1E34" wp14:editId="22F05746">
            <wp:extent cx="5731510" cy="3150235"/>
            <wp:effectExtent l="0" t="0" r="0" b="0"/>
            <wp:docPr id="6431757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175755" name="Picture 1" descr="A screenshot of a computer&#10;&#10;AI-generated content may be incorrect."/>
                    <pic:cNvPicPr/>
                  </pic:nvPicPr>
                  <pic:blipFill>
                    <a:blip r:embed="rId40"/>
                    <a:stretch>
                      <a:fillRect/>
                    </a:stretch>
                  </pic:blipFill>
                  <pic:spPr>
                    <a:xfrm>
                      <a:off x="0" y="0"/>
                      <a:ext cx="5731510" cy="3150235"/>
                    </a:xfrm>
                    <a:prstGeom prst="rect">
                      <a:avLst/>
                    </a:prstGeom>
                  </pic:spPr>
                </pic:pic>
              </a:graphicData>
            </a:graphic>
          </wp:inline>
        </w:drawing>
      </w:r>
    </w:p>
    <w:p w14:paraId="31DD7F6D" w14:textId="77777777" w:rsidR="00BD582E" w:rsidRDefault="00BD582E">
      <w:pPr>
        <w:rPr>
          <w:sz w:val="28"/>
          <w:szCs w:val="28"/>
        </w:rPr>
      </w:pPr>
    </w:p>
    <w:p w14:paraId="355B0705" w14:textId="5A62DFC3" w:rsidR="00BD582E" w:rsidRDefault="00AF5E74">
      <w:pPr>
        <w:rPr>
          <w:sz w:val="28"/>
          <w:szCs w:val="28"/>
        </w:rPr>
      </w:pPr>
      <w:r>
        <w:rPr>
          <w:sz w:val="28"/>
          <w:szCs w:val="28"/>
        </w:rPr>
        <w:t>Clinician Dashboard-</w:t>
      </w:r>
    </w:p>
    <w:p w14:paraId="11C0EA78" w14:textId="6FC3517C" w:rsidR="00AF5E74" w:rsidRDefault="00AF5E74">
      <w:pPr>
        <w:rPr>
          <w:sz w:val="28"/>
          <w:szCs w:val="28"/>
        </w:rPr>
      </w:pPr>
      <w:r w:rsidRPr="00AF5E74">
        <w:rPr>
          <w:sz w:val="28"/>
          <w:szCs w:val="28"/>
        </w:rPr>
        <w:drawing>
          <wp:inline distT="0" distB="0" distL="0" distR="0" wp14:anchorId="3319F6C9" wp14:editId="0B8F43BC">
            <wp:extent cx="5731510" cy="3148965"/>
            <wp:effectExtent l="0" t="0" r="0" b="0"/>
            <wp:docPr id="20115056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05611" name="Picture 1" descr="A screenshot of a computer&#10;&#10;AI-generated content may be incorrect."/>
                    <pic:cNvPicPr/>
                  </pic:nvPicPr>
                  <pic:blipFill>
                    <a:blip r:embed="rId41"/>
                    <a:stretch>
                      <a:fillRect/>
                    </a:stretch>
                  </pic:blipFill>
                  <pic:spPr>
                    <a:xfrm>
                      <a:off x="0" y="0"/>
                      <a:ext cx="5731510" cy="3148965"/>
                    </a:xfrm>
                    <a:prstGeom prst="rect">
                      <a:avLst/>
                    </a:prstGeom>
                  </pic:spPr>
                </pic:pic>
              </a:graphicData>
            </a:graphic>
          </wp:inline>
        </w:drawing>
      </w:r>
    </w:p>
    <w:p w14:paraId="04D2A581" w14:textId="1A459AF8" w:rsidR="00E353F2" w:rsidRDefault="006B0F6A">
      <w:pPr>
        <w:rPr>
          <w:sz w:val="28"/>
          <w:szCs w:val="28"/>
        </w:rPr>
      </w:pPr>
      <w:r w:rsidRPr="006B0F6A">
        <w:rPr>
          <w:sz w:val="28"/>
          <w:szCs w:val="28"/>
        </w:rPr>
        <w:drawing>
          <wp:inline distT="0" distB="0" distL="0" distR="0" wp14:anchorId="7B56E3DF" wp14:editId="1961FD58">
            <wp:extent cx="5731510" cy="3221990"/>
            <wp:effectExtent l="0" t="0" r="0" b="0"/>
            <wp:docPr id="1660829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82945" name="Picture 1" descr="A screenshot of a computer&#10;&#10;AI-generated content may be incorrect."/>
                    <pic:cNvPicPr/>
                  </pic:nvPicPr>
                  <pic:blipFill>
                    <a:blip r:embed="rId42"/>
                    <a:stretch>
                      <a:fillRect/>
                    </a:stretch>
                  </pic:blipFill>
                  <pic:spPr>
                    <a:xfrm>
                      <a:off x="0" y="0"/>
                      <a:ext cx="5731510" cy="3221990"/>
                    </a:xfrm>
                    <a:prstGeom prst="rect">
                      <a:avLst/>
                    </a:prstGeom>
                  </pic:spPr>
                </pic:pic>
              </a:graphicData>
            </a:graphic>
          </wp:inline>
        </w:drawing>
      </w:r>
    </w:p>
    <w:p w14:paraId="308C128B" w14:textId="070E50EB" w:rsidR="00F82CA5" w:rsidRDefault="00F82CA5">
      <w:pPr>
        <w:rPr>
          <w:sz w:val="28"/>
          <w:szCs w:val="28"/>
        </w:rPr>
      </w:pPr>
      <w:r w:rsidRPr="00F82CA5">
        <w:rPr>
          <w:sz w:val="28"/>
          <w:szCs w:val="28"/>
        </w:rPr>
        <w:lastRenderedPageBreak/>
        <w:drawing>
          <wp:inline distT="0" distB="0" distL="0" distR="0" wp14:anchorId="4B430E07" wp14:editId="6F04A485">
            <wp:extent cx="5731510" cy="3201670"/>
            <wp:effectExtent l="0" t="0" r="0" b="0"/>
            <wp:docPr id="11864209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20909" name="Picture 1" descr="A screenshot of a computer&#10;&#10;AI-generated content may be incorrect."/>
                    <pic:cNvPicPr/>
                  </pic:nvPicPr>
                  <pic:blipFill>
                    <a:blip r:embed="rId43"/>
                    <a:stretch>
                      <a:fillRect/>
                    </a:stretch>
                  </pic:blipFill>
                  <pic:spPr>
                    <a:xfrm>
                      <a:off x="0" y="0"/>
                      <a:ext cx="5731510" cy="3201670"/>
                    </a:xfrm>
                    <a:prstGeom prst="rect">
                      <a:avLst/>
                    </a:prstGeom>
                  </pic:spPr>
                </pic:pic>
              </a:graphicData>
            </a:graphic>
          </wp:inline>
        </w:drawing>
      </w:r>
    </w:p>
    <w:p w14:paraId="49A3226A" w14:textId="3080C1C8" w:rsidR="00F82CA5" w:rsidRDefault="00682A62">
      <w:pPr>
        <w:rPr>
          <w:sz w:val="28"/>
          <w:szCs w:val="28"/>
        </w:rPr>
      </w:pPr>
      <w:r w:rsidRPr="00682A62">
        <w:rPr>
          <w:sz w:val="28"/>
          <w:szCs w:val="28"/>
        </w:rPr>
        <w:drawing>
          <wp:inline distT="0" distB="0" distL="0" distR="0" wp14:anchorId="5696D0A0" wp14:editId="49B628D7">
            <wp:extent cx="5731510" cy="3098165"/>
            <wp:effectExtent l="0" t="0" r="0" b="0"/>
            <wp:docPr id="8613835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383576" name="Picture 1" descr="A screenshot of a computer&#10;&#10;AI-generated content may be incorrect."/>
                    <pic:cNvPicPr/>
                  </pic:nvPicPr>
                  <pic:blipFill>
                    <a:blip r:embed="rId44"/>
                    <a:stretch>
                      <a:fillRect/>
                    </a:stretch>
                  </pic:blipFill>
                  <pic:spPr>
                    <a:xfrm>
                      <a:off x="0" y="0"/>
                      <a:ext cx="5731510" cy="3098165"/>
                    </a:xfrm>
                    <a:prstGeom prst="rect">
                      <a:avLst/>
                    </a:prstGeom>
                  </pic:spPr>
                </pic:pic>
              </a:graphicData>
            </a:graphic>
          </wp:inline>
        </w:drawing>
      </w:r>
    </w:p>
    <w:p w14:paraId="26A12ACE" w14:textId="77777777" w:rsidR="00FF356A" w:rsidRDefault="00FF356A">
      <w:pPr>
        <w:rPr>
          <w:sz w:val="28"/>
          <w:szCs w:val="28"/>
        </w:rPr>
      </w:pPr>
    </w:p>
    <w:p w14:paraId="185E5027" w14:textId="4FADBE6D" w:rsidR="00FF356A" w:rsidRDefault="00FF356A">
      <w:pPr>
        <w:rPr>
          <w:sz w:val="28"/>
          <w:szCs w:val="28"/>
        </w:rPr>
      </w:pPr>
      <w:r>
        <w:rPr>
          <w:sz w:val="28"/>
          <w:szCs w:val="28"/>
        </w:rPr>
        <w:t>Diet</w:t>
      </w:r>
      <w:r w:rsidR="00E66191">
        <w:rPr>
          <w:sz w:val="28"/>
          <w:szCs w:val="28"/>
        </w:rPr>
        <w:t>itian review-</w:t>
      </w:r>
    </w:p>
    <w:p w14:paraId="36FFC270" w14:textId="3BF3CB31" w:rsidR="00721C06" w:rsidRDefault="00721C06">
      <w:pPr>
        <w:rPr>
          <w:sz w:val="28"/>
          <w:szCs w:val="28"/>
        </w:rPr>
      </w:pPr>
      <w:r w:rsidRPr="00721C06">
        <w:rPr>
          <w:sz w:val="28"/>
          <w:szCs w:val="28"/>
        </w:rPr>
        <w:lastRenderedPageBreak/>
        <w:drawing>
          <wp:inline distT="0" distB="0" distL="0" distR="0" wp14:anchorId="12C6E4A8" wp14:editId="7B594A87">
            <wp:extent cx="5731510" cy="3056890"/>
            <wp:effectExtent l="0" t="0" r="0" b="0"/>
            <wp:docPr id="2130610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10657" name="Picture 1" descr="A screenshot of a computer&#10;&#10;AI-generated content may be incorrect."/>
                    <pic:cNvPicPr/>
                  </pic:nvPicPr>
                  <pic:blipFill>
                    <a:blip r:embed="rId45"/>
                    <a:stretch>
                      <a:fillRect/>
                    </a:stretch>
                  </pic:blipFill>
                  <pic:spPr>
                    <a:xfrm>
                      <a:off x="0" y="0"/>
                      <a:ext cx="5731510" cy="3056890"/>
                    </a:xfrm>
                    <a:prstGeom prst="rect">
                      <a:avLst/>
                    </a:prstGeom>
                  </pic:spPr>
                </pic:pic>
              </a:graphicData>
            </a:graphic>
          </wp:inline>
        </w:drawing>
      </w:r>
    </w:p>
    <w:p w14:paraId="4B288A2E" w14:textId="77777777" w:rsidR="00E66191" w:rsidRDefault="00E66191">
      <w:pPr>
        <w:rPr>
          <w:sz w:val="28"/>
          <w:szCs w:val="28"/>
        </w:rPr>
      </w:pPr>
    </w:p>
    <w:p w14:paraId="4615D472" w14:textId="79EAE521" w:rsidR="00E66191" w:rsidRDefault="00BC6169">
      <w:pPr>
        <w:rPr>
          <w:sz w:val="28"/>
          <w:szCs w:val="28"/>
        </w:rPr>
      </w:pPr>
      <w:r>
        <w:rPr>
          <w:sz w:val="28"/>
          <w:szCs w:val="28"/>
        </w:rPr>
        <w:t xml:space="preserve">Messaging </w:t>
      </w:r>
      <w:r w:rsidR="004B17DE">
        <w:rPr>
          <w:sz w:val="28"/>
          <w:szCs w:val="28"/>
        </w:rPr>
        <w:t>–</w:t>
      </w:r>
    </w:p>
    <w:p w14:paraId="5C9FB435" w14:textId="5D103425" w:rsidR="004B17DE" w:rsidRDefault="004B17DE">
      <w:pPr>
        <w:rPr>
          <w:sz w:val="28"/>
          <w:szCs w:val="28"/>
        </w:rPr>
      </w:pPr>
      <w:r w:rsidRPr="004B17DE">
        <w:rPr>
          <w:sz w:val="28"/>
          <w:szCs w:val="28"/>
        </w:rPr>
        <w:drawing>
          <wp:inline distT="0" distB="0" distL="0" distR="0" wp14:anchorId="51AD68F9" wp14:editId="39AB22C9">
            <wp:extent cx="5731510" cy="3071495"/>
            <wp:effectExtent l="0" t="0" r="0" b="0"/>
            <wp:docPr id="21232265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26519" name="Picture 1" descr="A screenshot of a computer&#10;&#10;AI-generated content may be incorrect."/>
                    <pic:cNvPicPr/>
                  </pic:nvPicPr>
                  <pic:blipFill>
                    <a:blip r:embed="rId46"/>
                    <a:stretch>
                      <a:fillRect/>
                    </a:stretch>
                  </pic:blipFill>
                  <pic:spPr>
                    <a:xfrm>
                      <a:off x="0" y="0"/>
                      <a:ext cx="5731510" cy="3071495"/>
                    </a:xfrm>
                    <a:prstGeom prst="rect">
                      <a:avLst/>
                    </a:prstGeom>
                  </pic:spPr>
                </pic:pic>
              </a:graphicData>
            </a:graphic>
          </wp:inline>
        </w:drawing>
      </w:r>
    </w:p>
    <w:p w14:paraId="43B1AB99" w14:textId="5794A28E" w:rsidR="0028502A" w:rsidRDefault="00FF356A">
      <w:pPr>
        <w:rPr>
          <w:sz w:val="28"/>
          <w:szCs w:val="28"/>
        </w:rPr>
      </w:pPr>
      <w:r w:rsidRPr="00FF356A">
        <w:rPr>
          <w:sz w:val="28"/>
          <w:szCs w:val="28"/>
        </w:rPr>
        <w:lastRenderedPageBreak/>
        <w:drawing>
          <wp:inline distT="0" distB="0" distL="0" distR="0" wp14:anchorId="7C2D0457" wp14:editId="436CD4D8">
            <wp:extent cx="5731510" cy="3071495"/>
            <wp:effectExtent l="0" t="0" r="0" b="0"/>
            <wp:docPr id="16908286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828697" name="Picture 1" descr="A screenshot of a computer&#10;&#10;AI-generated content may be incorrect."/>
                    <pic:cNvPicPr/>
                  </pic:nvPicPr>
                  <pic:blipFill>
                    <a:blip r:embed="rId46"/>
                    <a:stretch>
                      <a:fillRect/>
                    </a:stretch>
                  </pic:blipFill>
                  <pic:spPr>
                    <a:xfrm>
                      <a:off x="0" y="0"/>
                      <a:ext cx="5731510" cy="3071495"/>
                    </a:xfrm>
                    <a:prstGeom prst="rect">
                      <a:avLst/>
                    </a:prstGeom>
                  </pic:spPr>
                </pic:pic>
              </a:graphicData>
            </a:graphic>
          </wp:inline>
        </w:drawing>
      </w:r>
    </w:p>
    <w:p w14:paraId="4DADEB4F" w14:textId="77777777" w:rsidR="007B6A51" w:rsidRDefault="007B6A51">
      <w:pPr>
        <w:rPr>
          <w:sz w:val="28"/>
          <w:szCs w:val="28"/>
        </w:rPr>
      </w:pPr>
    </w:p>
    <w:p w14:paraId="55C498A0" w14:textId="589DE5AB" w:rsidR="007B6A51" w:rsidRDefault="007B6A51">
      <w:pPr>
        <w:rPr>
          <w:sz w:val="28"/>
          <w:szCs w:val="28"/>
        </w:rPr>
      </w:pPr>
      <w:r>
        <w:rPr>
          <w:sz w:val="28"/>
          <w:szCs w:val="28"/>
        </w:rPr>
        <w:t>Platform –</w:t>
      </w:r>
    </w:p>
    <w:p w14:paraId="00B12B8A" w14:textId="3EE7A20E" w:rsidR="007B6A51" w:rsidRDefault="007B6A51">
      <w:pPr>
        <w:rPr>
          <w:sz w:val="28"/>
          <w:szCs w:val="28"/>
        </w:rPr>
      </w:pPr>
      <w:r w:rsidRPr="007B6A51">
        <w:rPr>
          <w:sz w:val="28"/>
          <w:szCs w:val="28"/>
        </w:rPr>
        <w:drawing>
          <wp:inline distT="0" distB="0" distL="0" distR="0" wp14:anchorId="5740C43B" wp14:editId="69E3C4C4">
            <wp:extent cx="5731510" cy="3110230"/>
            <wp:effectExtent l="0" t="0" r="0" b="0"/>
            <wp:docPr id="646986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986748" name="Picture 1" descr="A screenshot of a computer&#10;&#10;AI-generated content may be incorrect."/>
                    <pic:cNvPicPr/>
                  </pic:nvPicPr>
                  <pic:blipFill>
                    <a:blip r:embed="rId47"/>
                    <a:stretch>
                      <a:fillRect/>
                    </a:stretch>
                  </pic:blipFill>
                  <pic:spPr>
                    <a:xfrm>
                      <a:off x="0" y="0"/>
                      <a:ext cx="5731510" cy="3110230"/>
                    </a:xfrm>
                    <a:prstGeom prst="rect">
                      <a:avLst/>
                    </a:prstGeom>
                  </pic:spPr>
                </pic:pic>
              </a:graphicData>
            </a:graphic>
          </wp:inline>
        </w:drawing>
      </w:r>
    </w:p>
    <w:p w14:paraId="2C2B659B" w14:textId="415D6B79" w:rsidR="000A2A52" w:rsidRDefault="00FD2AAF">
      <w:pPr>
        <w:rPr>
          <w:sz w:val="28"/>
          <w:szCs w:val="28"/>
        </w:rPr>
      </w:pPr>
      <w:r w:rsidRPr="00FD2AAF">
        <w:rPr>
          <w:sz w:val="28"/>
          <w:szCs w:val="28"/>
        </w:rPr>
        <w:lastRenderedPageBreak/>
        <w:drawing>
          <wp:inline distT="0" distB="0" distL="0" distR="0" wp14:anchorId="37F0C60B" wp14:editId="0FD3B28A">
            <wp:extent cx="5731510" cy="3128010"/>
            <wp:effectExtent l="0" t="0" r="0" b="0"/>
            <wp:docPr id="19997423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742362" name="Picture 1" descr="A screenshot of a computer&#10;&#10;AI-generated content may be incorrect."/>
                    <pic:cNvPicPr/>
                  </pic:nvPicPr>
                  <pic:blipFill>
                    <a:blip r:embed="rId48"/>
                    <a:stretch>
                      <a:fillRect/>
                    </a:stretch>
                  </pic:blipFill>
                  <pic:spPr>
                    <a:xfrm>
                      <a:off x="0" y="0"/>
                      <a:ext cx="5731510" cy="3128010"/>
                    </a:xfrm>
                    <a:prstGeom prst="rect">
                      <a:avLst/>
                    </a:prstGeom>
                  </pic:spPr>
                </pic:pic>
              </a:graphicData>
            </a:graphic>
          </wp:inline>
        </w:drawing>
      </w:r>
    </w:p>
    <w:p w14:paraId="61093061" w14:textId="77777777" w:rsidR="007858F5" w:rsidRDefault="007858F5">
      <w:pPr>
        <w:rPr>
          <w:sz w:val="28"/>
          <w:szCs w:val="28"/>
        </w:rPr>
      </w:pPr>
    </w:p>
    <w:p w14:paraId="50D96FB7" w14:textId="3B15BAC4" w:rsidR="007858F5" w:rsidRDefault="007858F5">
      <w:pPr>
        <w:rPr>
          <w:sz w:val="28"/>
          <w:szCs w:val="28"/>
        </w:rPr>
      </w:pPr>
      <w:r w:rsidRPr="007858F5">
        <w:rPr>
          <w:sz w:val="28"/>
          <w:szCs w:val="28"/>
        </w:rPr>
        <w:drawing>
          <wp:inline distT="0" distB="0" distL="0" distR="0" wp14:anchorId="4BAACE90" wp14:editId="53FBF9B1">
            <wp:extent cx="5731510" cy="3085465"/>
            <wp:effectExtent l="0" t="0" r="0" b="0"/>
            <wp:docPr id="1622462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46215" name="Picture 1" descr="A screenshot of a computer&#10;&#10;AI-generated content may be incorrect."/>
                    <pic:cNvPicPr/>
                  </pic:nvPicPr>
                  <pic:blipFill>
                    <a:blip r:embed="rId49"/>
                    <a:stretch>
                      <a:fillRect/>
                    </a:stretch>
                  </pic:blipFill>
                  <pic:spPr>
                    <a:xfrm>
                      <a:off x="0" y="0"/>
                      <a:ext cx="5731510" cy="3085465"/>
                    </a:xfrm>
                    <a:prstGeom prst="rect">
                      <a:avLst/>
                    </a:prstGeom>
                  </pic:spPr>
                </pic:pic>
              </a:graphicData>
            </a:graphic>
          </wp:inline>
        </w:drawing>
      </w:r>
    </w:p>
    <w:p w14:paraId="13258B65" w14:textId="77777777" w:rsidR="007858F5" w:rsidRDefault="007858F5">
      <w:pPr>
        <w:rPr>
          <w:sz w:val="28"/>
          <w:szCs w:val="28"/>
        </w:rPr>
      </w:pPr>
    </w:p>
    <w:p w14:paraId="0BDEFADB" w14:textId="05D82CA3" w:rsidR="007858F5" w:rsidRDefault="007858F5">
      <w:pPr>
        <w:rPr>
          <w:sz w:val="28"/>
          <w:szCs w:val="28"/>
        </w:rPr>
      </w:pPr>
      <w:r>
        <w:rPr>
          <w:sz w:val="28"/>
          <w:szCs w:val="28"/>
        </w:rPr>
        <w:t xml:space="preserve">Family </w:t>
      </w:r>
      <w:r w:rsidR="00CD19CC">
        <w:rPr>
          <w:sz w:val="28"/>
          <w:szCs w:val="28"/>
        </w:rPr>
        <w:t>Dashboard-</w:t>
      </w:r>
    </w:p>
    <w:p w14:paraId="004F44CF" w14:textId="7EAAF4EA" w:rsidR="00CD19CC" w:rsidRDefault="00F21A42">
      <w:pPr>
        <w:rPr>
          <w:sz w:val="28"/>
          <w:szCs w:val="28"/>
        </w:rPr>
      </w:pPr>
      <w:r w:rsidRPr="00F21A42">
        <w:rPr>
          <w:sz w:val="28"/>
          <w:szCs w:val="28"/>
        </w:rPr>
        <w:lastRenderedPageBreak/>
        <w:drawing>
          <wp:inline distT="0" distB="0" distL="0" distR="0" wp14:anchorId="7F82B31C" wp14:editId="7458CE0C">
            <wp:extent cx="5731510" cy="3081655"/>
            <wp:effectExtent l="0" t="0" r="0" b="0"/>
            <wp:docPr id="20289718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71882" name="Picture 1" descr="A screenshot of a computer&#10;&#10;AI-generated content may be incorrect."/>
                    <pic:cNvPicPr/>
                  </pic:nvPicPr>
                  <pic:blipFill>
                    <a:blip r:embed="rId50"/>
                    <a:stretch>
                      <a:fillRect/>
                    </a:stretch>
                  </pic:blipFill>
                  <pic:spPr>
                    <a:xfrm>
                      <a:off x="0" y="0"/>
                      <a:ext cx="5731510" cy="3081655"/>
                    </a:xfrm>
                    <a:prstGeom prst="rect">
                      <a:avLst/>
                    </a:prstGeom>
                  </pic:spPr>
                </pic:pic>
              </a:graphicData>
            </a:graphic>
          </wp:inline>
        </w:drawing>
      </w:r>
    </w:p>
    <w:p w14:paraId="7F5847B1" w14:textId="71797C10" w:rsidR="00847507" w:rsidRDefault="00847507">
      <w:pPr>
        <w:rPr>
          <w:sz w:val="28"/>
          <w:szCs w:val="28"/>
        </w:rPr>
      </w:pPr>
      <w:r w:rsidRPr="00847507">
        <w:rPr>
          <w:sz w:val="28"/>
          <w:szCs w:val="28"/>
        </w:rPr>
        <w:drawing>
          <wp:inline distT="0" distB="0" distL="0" distR="0" wp14:anchorId="5C995398" wp14:editId="660D274A">
            <wp:extent cx="5731510" cy="3086100"/>
            <wp:effectExtent l="0" t="0" r="0" b="0"/>
            <wp:docPr id="891330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3099" name="Picture 1" descr="A screenshot of a computer&#10;&#10;AI-generated content may be incorrect."/>
                    <pic:cNvPicPr/>
                  </pic:nvPicPr>
                  <pic:blipFill>
                    <a:blip r:embed="rId51"/>
                    <a:stretch>
                      <a:fillRect/>
                    </a:stretch>
                  </pic:blipFill>
                  <pic:spPr>
                    <a:xfrm>
                      <a:off x="0" y="0"/>
                      <a:ext cx="5731510" cy="3086100"/>
                    </a:xfrm>
                    <a:prstGeom prst="rect">
                      <a:avLst/>
                    </a:prstGeom>
                  </pic:spPr>
                </pic:pic>
              </a:graphicData>
            </a:graphic>
          </wp:inline>
        </w:drawing>
      </w:r>
    </w:p>
    <w:p w14:paraId="41244031" w14:textId="747C7E74" w:rsidR="00D976EE" w:rsidRDefault="00D976EE">
      <w:pPr>
        <w:rPr>
          <w:sz w:val="28"/>
          <w:szCs w:val="28"/>
        </w:rPr>
      </w:pPr>
      <w:r w:rsidRPr="00D976EE">
        <w:rPr>
          <w:sz w:val="28"/>
          <w:szCs w:val="28"/>
        </w:rPr>
        <w:lastRenderedPageBreak/>
        <w:drawing>
          <wp:inline distT="0" distB="0" distL="0" distR="0" wp14:anchorId="670C2186" wp14:editId="23D02CA0">
            <wp:extent cx="5731510" cy="3073400"/>
            <wp:effectExtent l="0" t="0" r="0" b="0"/>
            <wp:docPr id="7078105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810551" name="Picture 1" descr="A screenshot of a computer&#10;&#10;AI-generated content may be incorrect."/>
                    <pic:cNvPicPr/>
                  </pic:nvPicPr>
                  <pic:blipFill>
                    <a:blip r:embed="rId52"/>
                    <a:stretch>
                      <a:fillRect/>
                    </a:stretch>
                  </pic:blipFill>
                  <pic:spPr>
                    <a:xfrm>
                      <a:off x="0" y="0"/>
                      <a:ext cx="5731510" cy="3073400"/>
                    </a:xfrm>
                    <a:prstGeom prst="rect">
                      <a:avLst/>
                    </a:prstGeom>
                  </pic:spPr>
                </pic:pic>
              </a:graphicData>
            </a:graphic>
          </wp:inline>
        </w:drawing>
      </w:r>
    </w:p>
    <w:p w14:paraId="077150C3" w14:textId="77777777" w:rsidR="00BB3177" w:rsidRDefault="00BB3177">
      <w:pPr>
        <w:rPr>
          <w:sz w:val="28"/>
          <w:szCs w:val="28"/>
        </w:rPr>
      </w:pPr>
    </w:p>
    <w:p w14:paraId="602D3A93" w14:textId="77777777" w:rsidR="00BB3177" w:rsidRDefault="00BB3177">
      <w:pPr>
        <w:rPr>
          <w:sz w:val="28"/>
          <w:szCs w:val="28"/>
        </w:rPr>
      </w:pPr>
    </w:p>
    <w:p w14:paraId="5259B93D" w14:textId="77777777" w:rsidR="00BB3177" w:rsidRDefault="00BB3177">
      <w:pPr>
        <w:rPr>
          <w:sz w:val="28"/>
          <w:szCs w:val="28"/>
        </w:rPr>
      </w:pPr>
    </w:p>
    <w:p w14:paraId="21248B6D" w14:textId="77777777" w:rsidR="00BB3177" w:rsidRDefault="00BB3177">
      <w:pPr>
        <w:rPr>
          <w:sz w:val="28"/>
          <w:szCs w:val="28"/>
        </w:rPr>
      </w:pPr>
    </w:p>
    <w:p w14:paraId="3927FA02" w14:textId="77777777" w:rsidR="00132818" w:rsidRDefault="00132818" w:rsidP="00132818">
      <w:pPr>
        <w:rPr>
          <w:rFonts w:cs="Arial"/>
          <w:b/>
          <w:bCs/>
          <w:color w:val="000000"/>
          <w:sz w:val="28"/>
        </w:rPr>
      </w:pPr>
    </w:p>
    <w:p w14:paraId="4E3790B1" w14:textId="77777777" w:rsidR="00132818" w:rsidRDefault="00132818" w:rsidP="00132818">
      <w:pPr>
        <w:rPr>
          <w:rFonts w:cs="Arial"/>
          <w:b/>
          <w:bCs/>
          <w:color w:val="000000"/>
          <w:sz w:val="28"/>
        </w:rPr>
      </w:pPr>
    </w:p>
    <w:p w14:paraId="2D9BFD41" w14:textId="77777777" w:rsidR="00132818" w:rsidRDefault="00132818" w:rsidP="00132818">
      <w:pPr>
        <w:rPr>
          <w:rFonts w:cs="Arial"/>
          <w:b/>
          <w:bCs/>
          <w:color w:val="000000"/>
          <w:sz w:val="28"/>
        </w:rPr>
      </w:pPr>
    </w:p>
    <w:p w14:paraId="07284907" w14:textId="77777777" w:rsidR="00132818" w:rsidRDefault="00132818" w:rsidP="00132818">
      <w:pPr>
        <w:rPr>
          <w:rFonts w:cs="Arial"/>
          <w:b/>
          <w:bCs/>
          <w:color w:val="000000"/>
          <w:sz w:val="28"/>
        </w:rPr>
      </w:pPr>
    </w:p>
    <w:p w14:paraId="4ACDFC9D" w14:textId="77777777" w:rsidR="00132818" w:rsidRDefault="00132818" w:rsidP="00132818">
      <w:pPr>
        <w:rPr>
          <w:rFonts w:cs="Arial"/>
          <w:b/>
          <w:bCs/>
          <w:color w:val="000000"/>
          <w:sz w:val="28"/>
        </w:rPr>
      </w:pPr>
    </w:p>
    <w:p w14:paraId="2EA033BE" w14:textId="77777777" w:rsidR="00132818" w:rsidRDefault="00132818" w:rsidP="00132818">
      <w:pPr>
        <w:rPr>
          <w:rFonts w:cs="Arial"/>
          <w:b/>
          <w:bCs/>
          <w:color w:val="000000"/>
          <w:sz w:val="28"/>
        </w:rPr>
      </w:pPr>
    </w:p>
    <w:p w14:paraId="050EBB89" w14:textId="77777777" w:rsidR="00132818" w:rsidRDefault="00132818" w:rsidP="00132818">
      <w:pPr>
        <w:rPr>
          <w:rFonts w:cs="Arial"/>
          <w:b/>
          <w:bCs/>
          <w:color w:val="000000"/>
          <w:sz w:val="28"/>
        </w:rPr>
      </w:pPr>
    </w:p>
    <w:p w14:paraId="4461EF59" w14:textId="77777777" w:rsidR="00132818" w:rsidRDefault="00132818" w:rsidP="00132818">
      <w:pPr>
        <w:rPr>
          <w:rFonts w:cs="Arial"/>
          <w:b/>
          <w:bCs/>
          <w:color w:val="000000"/>
          <w:sz w:val="28"/>
        </w:rPr>
      </w:pPr>
    </w:p>
    <w:p w14:paraId="2830A816" w14:textId="77777777" w:rsidR="00132818" w:rsidRDefault="00132818" w:rsidP="00132818">
      <w:pPr>
        <w:rPr>
          <w:rFonts w:cs="Arial"/>
          <w:b/>
          <w:bCs/>
          <w:color w:val="000000"/>
          <w:sz w:val="28"/>
        </w:rPr>
      </w:pPr>
    </w:p>
    <w:p w14:paraId="255731FD" w14:textId="77777777" w:rsidR="00132818" w:rsidRDefault="00132818" w:rsidP="00132818">
      <w:pPr>
        <w:rPr>
          <w:rFonts w:cs="Arial"/>
          <w:b/>
          <w:bCs/>
          <w:color w:val="000000"/>
          <w:sz w:val="28"/>
        </w:rPr>
      </w:pPr>
    </w:p>
    <w:p w14:paraId="408E9CB4" w14:textId="77777777" w:rsidR="00132818" w:rsidRDefault="00132818" w:rsidP="00132818">
      <w:pPr>
        <w:rPr>
          <w:rFonts w:cs="Arial"/>
          <w:b/>
          <w:bCs/>
          <w:color w:val="000000"/>
          <w:sz w:val="28"/>
        </w:rPr>
      </w:pPr>
    </w:p>
    <w:p w14:paraId="406DFBD0" w14:textId="77777777" w:rsidR="00132818" w:rsidRDefault="00132818" w:rsidP="00132818">
      <w:pPr>
        <w:rPr>
          <w:rFonts w:cs="Arial"/>
          <w:b/>
          <w:bCs/>
          <w:color w:val="000000"/>
          <w:sz w:val="28"/>
        </w:rPr>
      </w:pPr>
    </w:p>
    <w:p w14:paraId="0D5C494E" w14:textId="77777777" w:rsidR="00132818" w:rsidRDefault="00132818" w:rsidP="00132818">
      <w:pPr>
        <w:rPr>
          <w:rFonts w:cs="Arial"/>
          <w:b/>
          <w:bCs/>
          <w:color w:val="000000"/>
          <w:sz w:val="28"/>
        </w:rPr>
      </w:pPr>
    </w:p>
    <w:p w14:paraId="585A76D5" w14:textId="56621F6C" w:rsidR="00132818" w:rsidRDefault="00132818" w:rsidP="00132818">
      <w:pPr>
        <w:rPr>
          <w:rFonts w:cs="Arial"/>
          <w:b/>
          <w:bCs/>
          <w:color w:val="000000"/>
        </w:rPr>
      </w:pPr>
      <w:r w:rsidRPr="00CD5CB7">
        <w:rPr>
          <w:rFonts w:cs="Arial"/>
          <w:b/>
          <w:bCs/>
          <w:color w:val="000000"/>
          <w:sz w:val="28"/>
        </w:rPr>
        <w:lastRenderedPageBreak/>
        <w:t>Declaration of Originality</w:t>
      </w:r>
    </w:p>
    <w:p w14:paraId="218DB43B" w14:textId="77777777" w:rsidR="00132818" w:rsidRPr="005B638E" w:rsidRDefault="00132818" w:rsidP="00132818">
      <w:pPr>
        <w:rPr>
          <w:rFonts w:ascii="Calibri" w:hAnsi="Calibri"/>
          <w:color w:val="000000"/>
        </w:rPr>
      </w:pPr>
      <w:r w:rsidRPr="005B638E">
        <w:rPr>
          <w:rFonts w:ascii="Calibri" w:hAnsi="Calibri"/>
          <w:b/>
          <w:bCs/>
          <w:color w:val="000000"/>
        </w:rPr>
        <w:t xml:space="preserve"> </w:t>
      </w:r>
    </w:p>
    <w:p w14:paraId="5447EFA8" w14:textId="77777777" w:rsidR="00132818" w:rsidRPr="005B638E" w:rsidRDefault="00132818" w:rsidP="00132818">
      <w:pPr>
        <w:rPr>
          <w:rFonts w:ascii="Calibri" w:hAnsi="Calibri"/>
          <w:color w:val="000000"/>
        </w:rPr>
      </w:pPr>
      <w:r w:rsidRPr="005B638E">
        <w:rPr>
          <w:rFonts w:ascii="Calibri" w:hAnsi="Calibri"/>
          <w:color w:val="000000"/>
        </w:rPr>
        <w:t>I,</w:t>
      </w:r>
      <w:r>
        <w:rPr>
          <w:rFonts w:ascii="Calibri" w:hAnsi="Calibri"/>
          <w:color w:val="000000"/>
        </w:rPr>
        <w:t xml:space="preserve"> Muhammad Akteruzzman,</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66C1F105" w14:textId="77777777" w:rsidR="00132818" w:rsidRPr="005B638E" w:rsidRDefault="00132818" w:rsidP="00132818">
      <w:pPr>
        <w:rPr>
          <w:rFonts w:ascii="Calibri" w:hAnsi="Calibri"/>
          <w:color w:val="000000"/>
        </w:rPr>
      </w:pPr>
      <w:r w:rsidRPr="005B638E">
        <w:rPr>
          <w:rFonts w:ascii="Calibri" w:hAnsi="Calibri"/>
          <w:color w:val="000000"/>
        </w:rPr>
        <w:t xml:space="preserve">  </w:t>
      </w:r>
    </w:p>
    <w:p w14:paraId="394849B9" w14:textId="77777777" w:rsidR="00132818" w:rsidRPr="005B638E" w:rsidRDefault="00132818" w:rsidP="00132818">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2541102E" w14:textId="77777777" w:rsidR="00132818" w:rsidRPr="005B638E" w:rsidRDefault="00132818" w:rsidP="00132818">
      <w:pPr>
        <w:rPr>
          <w:rFonts w:ascii="Calibri" w:hAnsi="Calibri"/>
          <w:color w:val="000000"/>
        </w:rPr>
      </w:pPr>
      <w:r w:rsidRPr="005B638E">
        <w:rPr>
          <w:rFonts w:ascii="Calibri" w:hAnsi="Calibri"/>
          <w:color w:val="000000"/>
        </w:rPr>
        <w:t xml:space="preserve">   </w:t>
      </w:r>
    </w:p>
    <w:p w14:paraId="4C16839C" w14:textId="77777777" w:rsidR="00132818" w:rsidRPr="005B638E" w:rsidRDefault="00132818" w:rsidP="00132818">
      <w:pPr>
        <w:ind w:left="1440"/>
        <w:rPr>
          <w:rFonts w:ascii="Calibri" w:hAnsi="Calibri"/>
          <w:color w:val="000000"/>
        </w:rPr>
      </w:pPr>
      <w:r w:rsidRPr="005B638E">
        <w:rPr>
          <w:rFonts w:ascii="Calibri" w:hAnsi="Calibri"/>
          <w:b/>
          <w:bCs/>
          <w:i/>
          <w:iCs/>
          <w:color w:val="000000"/>
        </w:rPr>
        <w:t>Signed : ......</w:t>
      </w:r>
      <w:r>
        <w:rPr>
          <w:rFonts w:ascii="Calibri" w:hAnsi="Calibri"/>
          <w:b/>
          <w:bCs/>
          <w:i/>
          <w:iCs/>
          <w:color w:val="000000"/>
        </w:rPr>
        <w:t>Akteruzzman</w:t>
      </w:r>
      <w:r w:rsidRPr="005B638E">
        <w:rPr>
          <w:rFonts w:ascii="Calibri" w:hAnsi="Calibri"/>
          <w:b/>
          <w:bCs/>
          <w:i/>
          <w:iCs/>
          <w:color w:val="000000"/>
        </w:rPr>
        <w:t xml:space="preserve">....................................... </w:t>
      </w:r>
    </w:p>
    <w:p w14:paraId="16C3DBC7" w14:textId="77777777" w:rsidR="00132818" w:rsidRPr="005B638E" w:rsidRDefault="00132818" w:rsidP="00132818">
      <w:pPr>
        <w:ind w:left="1440"/>
        <w:rPr>
          <w:rFonts w:ascii="Calibri" w:hAnsi="Calibri"/>
          <w:color w:val="000000"/>
        </w:rPr>
      </w:pPr>
      <w:r w:rsidRPr="005B638E">
        <w:rPr>
          <w:rFonts w:ascii="Calibri" w:hAnsi="Calibri"/>
          <w:b/>
          <w:bCs/>
          <w:i/>
          <w:iCs/>
          <w:color w:val="000000"/>
        </w:rPr>
        <w:t xml:space="preserve"> </w:t>
      </w:r>
    </w:p>
    <w:p w14:paraId="72D32E8B" w14:textId="77777777" w:rsidR="00132818" w:rsidRPr="005B638E" w:rsidRDefault="00132818" w:rsidP="00132818">
      <w:pPr>
        <w:ind w:left="1440"/>
        <w:rPr>
          <w:rFonts w:ascii="Calibri" w:hAnsi="Calibri"/>
          <w:color w:val="000000"/>
        </w:rPr>
      </w:pPr>
      <w:r w:rsidRPr="005B638E">
        <w:rPr>
          <w:rFonts w:ascii="Calibri" w:hAnsi="Calibri"/>
          <w:b/>
          <w:bCs/>
          <w:i/>
          <w:iCs/>
          <w:color w:val="000000"/>
        </w:rPr>
        <w:t xml:space="preserve"> </w:t>
      </w:r>
    </w:p>
    <w:p w14:paraId="2AAD6EC0" w14:textId="77777777" w:rsidR="00132818" w:rsidRPr="005B638E" w:rsidRDefault="00132818" w:rsidP="00132818">
      <w:pPr>
        <w:ind w:left="1440"/>
        <w:rPr>
          <w:rFonts w:ascii="Calibri" w:hAnsi="Calibri"/>
          <w:color w:val="000000"/>
        </w:rPr>
      </w:pPr>
      <w:r w:rsidRPr="005B638E">
        <w:rPr>
          <w:rFonts w:ascii="Calibri" w:hAnsi="Calibri"/>
          <w:b/>
          <w:bCs/>
          <w:i/>
          <w:iCs/>
          <w:color w:val="000000"/>
        </w:rPr>
        <w:t>Date : .....</w:t>
      </w:r>
      <w:r>
        <w:rPr>
          <w:rFonts w:ascii="Calibri" w:hAnsi="Calibri"/>
          <w:b/>
          <w:bCs/>
          <w:i/>
          <w:iCs/>
          <w:color w:val="000000"/>
        </w:rPr>
        <w:t>15/12/2025</w:t>
      </w:r>
      <w:r w:rsidRPr="005B638E">
        <w:rPr>
          <w:rFonts w:ascii="Calibri" w:hAnsi="Calibri"/>
          <w:b/>
          <w:bCs/>
          <w:i/>
          <w:iCs/>
          <w:color w:val="000000"/>
        </w:rPr>
        <w:t xml:space="preserve">.......................................... </w:t>
      </w:r>
    </w:p>
    <w:p w14:paraId="5A7E9716" w14:textId="77777777" w:rsidR="00132818" w:rsidRDefault="00132818" w:rsidP="00132818">
      <w:pPr>
        <w:pStyle w:val="Heading3"/>
        <w:rPr>
          <w:rFonts w:cs="Arial"/>
          <w:color w:val="000000"/>
          <w:sz w:val="22"/>
          <w:szCs w:val="22"/>
        </w:rPr>
      </w:pPr>
    </w:p>
    <w:p w14:paraId="457710F1" w14:textId="77777777" w:rsidR="00132818" w:rsidRPr="00F903E7" w:rsidRDefault="00132818" w:rsidP="00132818">
      <w:pPr>
        <w:rPr>
          <w:rFonts w:cs="Arial"/>
          <w:b/>
          <w:color w:val="000000"/>
        </w:rPr>
      </w:pPr>
    </w:p>
    <w:p w14:paraId="03D1C140" w14:textId="77777777" w:rsidR="00132818" w:rsidRPr="005B638E" w:rsidRDefault="00132818" w:rsidP="00132818">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20EF639B" w14:textId="77777777" w:rsidR="00132818" w:rsidRDefault="00132818" w:rsidP="00132818">
      <w:pPr>
        <w:spacing w:after="40"/>
        <w:rPr>
          <w:rFonts w:ascii="Calibri" w:hAnsi="Calibri"/>
          <w:b/>
          <w:bCs/>
          <w:color w:val="000000"/>
        </w:rPr>
      </w:pPr>
    </w:p>
    <w:p w14:paraId="1ACD035C" w14:textId="77777777" w:rsidR="00132818" w:rsidRPr="005B638E" w:rsidRDefault="00132818" w:rsidP="00132818">
      <w:pPr>
        <w:spacing w:after="40"/>
        <w:rPr>
          <w:rFonts w:ascii="Calibri" w:hAnsi="Calibri"/>
          <w:color w:val="000000"/>
        </w:rPr>
      </w:pPr>
      <w:r w:rsidRPr="005B638E">
        <w:rPr>
          <w:rFonts w:ascii="Calibri" w:hAnsi="Calibri"/>
          <w:b/>
          <w:bCs/>
          <w:color w:val="000000"/>
        </w:rPr>
        <w:t xml:space="preserve">I </w:t>
      </w:r>
      <w:r>
        <w:rPr>
          <w:rFonts w:ascii="Calibri" w:hAnsi="Calibri"/>
          <w:color w:val="000000"/>
        </w:rPr>
        <w:t>Muhammad Akteruzzman</w:t>
      </w:r>
      <w:r w:rsidRPr="005B638E">
        <w:rPr>
          <w:rFonts w:ascii="Calibri" w:hAnsi="Calibri"/>
          <w:color w:val="000000"/>
        </w:rPr>
        <w:t xml:space="preserve"> hereby consent that my Project, submitted in candidature for the </w:t>
      </w:r>
      <w:r>
        <w:rPr>
          <w:rFonts w:ascii="Calibri" w:hAnsi="Calibri"/>
          <w:i/>
          <w:color w:val="000000"/>
          <w:u w:val="single"/>
        </w:rPr>
        <w:t>B.Sc.(Hons) Computer</w:t>
      </w:r>
      <w:r w:rsidRPr="005B638E">
        <w:rPr>
          <w:rFonts w:ascii="Calibri" w:hAnsi="Calibri"/>
          <w:i/>
          <w:color w:val="000000"/>
          <w:u w:val="single"/>
        </w:rPr>
        <w:t xml:space="preserve"> </w:t>
      </w:r>
      <w:r>
        <w:rPr>
          <w:rFonts w:ascii="Calibri" w:hAnsi="Calibri"/>
          <w:i/>
          <w:color w:val="000000"/>
          <w:u w:val="single"/>
        </w:rPr>
        <w:t>Networks</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the title and abstract may be made available to outside organisations. </w:t>
      </w:r>
    </w:p>
    <w:p w14:paraId="46068FED" w14:textId="77777777" w:rsidR="00132818" w:rsidRPr="005B638E" w:rsidRDefault="00132818" w:rsidP="00132818">
      <w:pPr>
        <w:ind w:left="1440"/>
        <w:rPr>
          <w:rFonts w:ascii="Calibri" w:hAnsi="Calibri"/>
          <w:b/>
          <w:bCs/>
          <w:color w:val="000000"/>
        </w:rPr>
      </w:pPr>
    </w:p>
    <w:p w14:paraId="04CC5716" w14:textId="77777777" w:rsidR="00132818" w:rsidRPr="005B638E" w:rsidRDefault="00132818" w:rsidP="00132818">
      <w:pPr>
        <w:ind w:left="1440"/>
        <w:rPr>
          <w:rFonts w:ascii="Calibri" w:hAnsi="Calibri"/>
          <w:color w:val="000000"/>
        </w:rPr>
      </w:pPr>
      <w:r w:rsidRPr="005B638E">
        <w:rPr>
          <w:rFonts w:ascii="Calibri" w:hAnsi="Calibri"/>
          <w:b/>
          <w:bCs/>
          <w:i/>
          <w:iCs/>
          <w:color w:val="000000"/>
        </w:rPr>
        <w:t>Signed : ..........</w:t>
      </w:r>
      <w:r>
        <w:rPr>
          <w:rFonts w:ascii="Calibri" w:hAnsi="Calibri"/>
          <w:b/>
          <w:bCs/>
          <w:i/>
          <w:iCs/>
          <w:color w:val="000000"/>
        </w:rPr>
        <w:t>Akteruzzman</w:t>
      </w:r>
      <w:r w:rsidRPr="005B638E">
        <w:rPr>
          <w:rFonts w:ascii="Calibri" w:hAnsi="Calibri"/>
          <w:b/>
          <w:bCs/>
          <w:i/>
          <w:iCs/>
          <w:color w:val="000000"/>
        </w:rPr>
        <w:t xml:space="preserve">................................... </w:t>
      </w:r>
    </w:p>
    <w:p w14:paraId="2E358E42" w14:textId="77777777" w:rsidR="00132818" w:rsidRPr="005B638E" w:rsidRDefault="00132818" w:rsidP="00132818">
      <w:pPr>
        <w:ind w:left="1440"/>
        <w:rPr>
          <w:rFonts w:ascii="Calibri" w:hAnsi="Calibri"/>
          <w:color w:val="000000"/>
        </w:rPr>
      </w:pPr>
      <w:r w:rsidRPr="005B638E">
        <w:rPr>
          <w:rFonts w:ascii="Calibri" w:hAnsi="Calibri"/>
          <w:b/>
          <w:bCs/>
          <w:i/>
          <w:iCs/>
          <w:color w:val="000000"/>
        </w:rPr>
        <w:t xml:space="preserve"> </w:t>
      </w:r>
    </w:p>
    <w:p w14:paraId="579F3458" w14:textId="77777777" w:rsidR="00132818" w:rsidRPr="005B638E" w:rsidRDefault="00132818" w:rsidP="00132818">
      <w:pPr>
        <w:ind w:left="1440"/>
        <w:rPr>
          <w:rFonts w:ascii="Calibri" w:hAnsi="Calibri"/>
          <w:color w:val="000000"/>
        </w:rPr>
      </w:pPr>
      <w:r w:rsidRPr="005B638E">
        <w:rPr>
          <w:rFonts w:ascii="Calibri" w:hAnsi="Calibri"/>
          <w:b/>
          <w:bCs/>
          <w:i/>
          <w:iCs/>
          <w:color w:val="000000"/>
        </w:rPr>
        <w:t xml:space="preserve">  </w:t>
      </w:r>
    </w:p>
    <w:p w14:paraId="11A800EB" w14:textId="77777777" w:rsidR="00132818" w:rsidRPr="005B638E" w:rsidRDefault="00132818" w:rsidP="00132818">
      <w:pPr>
        <w:ind w:left="1440"/>
        <w:rPr>
          <w:rFonts w:ascii="Calibri" w:hAnsi="Calibri"/>
          <w:color w:val="000000"/>
        </w:rPr>
      </w:pPr>
      <w:r w:rsidRPr="005B638E">
        <w:rPr>
          <w:rFonts w:ascii="Calibri" w:hAnsi="Calibri"/>
          <w:b/>
          <w:bCs/>
          <w:i/>
          <w:iCs/>
          <w:color w:val="000000"/>
        </w:rPr>
        <w:t>Date : .........</w:t>
      </w:r>
      <w:r>
        <w:rPr>
          <w:rFonts w:ascii="Calibri" w:hAnsi="Calibri"/>
          <w:b/>
          <w:bCs/>
          <w:i/>
          <w:iCs/>
          <w:color w:val="000000"/>
        </w:rPr>
        <w:t>15/12/2025</w:t>
      </w:r>
      <w:r w:rsidRPr="005B638E">
        <w:rPr>
          <w:rFonts w:ascii="Calibri" w:hAnsi="Calibri"/>
          <w:b/>
          <w:bCs/>
          <w:i/>
          <w:iCs/>
          <w:color w:val="000000"/>
        </w:rPr>
        <w:t xml:space="preserve">...................................... </w:t>
      </w:r>
    </w:p>
    <w:p w14:paraId="7537EEE4" w14:textId="77777777" w:rsidR="00132818" w:rsidRDefault="00132818" w:rsidP="00132818">
      <w:pPr>
        <w:pStyle w:val="BodyText3"/>
        <w:rPr>
          <w:rFonts w:ascii="Calibri" w:hAnsi="Calibri"/>
          <w:b/>
          <w:bCs/>
          <w:color w:val="000000"/>
        </w:rPr>
      </w:pPr>
    </w:p>
    <w:p w14:paraId="7DD49184" w14:textId="77777777" w:rsidR="00132818" w:rsidRDefault="00132818" w:rsidP="00132818">
      <w:pPr>
        <w:rPr>
          <w:rFonts w:ascii="Calibri" w:hAnsi="Calibri"/>
          <w:b/>
          <w:bCs/>
          <w:color w:val="000000"/>
          <w:sz w:val="28"/>
        </w:rPr>
      </w:pPr>
      <w:r>
        <w:rPr>
          <w:rFonts w:ascii="Calibri" w:hAnsi="Calibri"/>
          <w:b/>
          <w:bCs/>
          <w:color w:val="000000"/>
        </w:rPr>
        <w:br w:type="page"/>
      </w:r>
    </w:p>
    <w:p w14:paraId="5EDF7C59" w14:textId="77777777" w:rsidR="00132818" w:rsidRDefault="00132818" w:rsidP="00132818">
      <w:pPr>
        <w:pStyle w:val="BodyText3"/>
        <w:rPr>
          <w:rFonts w:ascii="Calibri" w:hAnsi="Calibri"/>
          <w:b/>
          <w:bCs/>
          <w:color w:val="000000"/>
        </w:rPr>
      </w:pPr>
    </w:p>
    <w:p w14:paraId="3EB244DD" w14:textId="77777777" w:rsidR="00132818" w:rsidRPr="00F903E7" w:rsidRDefault="00132818" w:rsidP="00132818">
      <w:pPr>
        <w:pStyle w:val="Heading3"/>
        <w:rPr>
          <w:rFonts w:cs="Arial"/>
          <w:color w:val="000000"/>
          <w:sz w:val="22"/>
          <w:szCs w:val="22"/>
        </w:rPr>
      </w:pPr>
      <w:bookmarkStart w:id="0" w:name="_Toc371255526"/>
      <w:r w:rsidRPr="00F903E7">
        <w:rPr>
          <w:rFonts w:cs="Arial"/>
          <w:color w:val="000000"/>
          <w:sz w:val="22"/>
          <w:szCs w:val="22"/>
        </w:rPr>
        <w:t>Copyright Acknowledgement</w:t>
      </w:r>
      <w:bookmarkEnd w:id="0"/>
    </w:p>
    <w:p w14:paraId="5808A6A7" w14:textId="77777777" w:rsidR="00132818" w:rsidRPr="00F903E7" w:rsidRDefault="00132818" w:rsidP="00132818">
      <w:pPr>
        <w:rPr>
          <w:rFonts w:cs="Arial"/>
          <w:bCs/>
          <w:color w:val="000000"/>
        </w:rPr>
      </w:pPr>
    </w:p>
    <w:p w14:paraId="5EEE42BC" w14:textId="77777777" w:rsidR="00132818" w:rsidRPr="00F903E7" w:rsidRDefault="00132818" w:rsidP="00132818">
      <w:pPr>
        <w:rPr>
          <w:rFonts w:cs="Arial"/>
          <w:bCs/>
          <w:color w:val="000000"/>
        </w:rPr>
      </w:pPr>
      <w:r w:rsidRPr="00F903E7">
        <w:rPr>
          <w:rFonts w:cs="Arial"/>
          <w:bCs/>
          <w:color w:val="000000"/>
        </w:rPr>
        <w:t>I acknowledge that the copyright of this project report, and any product developed as part of the project, belong to University</w:t>
      </w:r>
      <w:r>
        <w:rPr>
          <w:rFonts w:cs="Arial"/>
          <w:bCs/>
          <w:color w:val="000000"/>
        </w:rPr>
        <w:t xml:space="preserve"> of Wales Trinity Saint David, Swansea</w:t>
      </w:r>
      <w:r w:rsidRPr="00F903E7">
        <w:rPr>
          <w:rFonts w:cs="Arial"/>
          <w:bCs/>
          <w:color w:val="000000"/>
        </w:rPr>
        <w:t>.</w:t>
      </w:r>
    </w:p>
    <w:p w14:paraId="75831FFA" w14:textId="77777777" w:rsidR="00132818" w:rsidRPr="009B1B1B" w:rsidRDefault="00132818" w:rsidP="00132818">
      <w:pPr>
        <w:rPr>
          <w:rFonts w:ascii="Book Antiqua" w:hAnsi="Book Antiqua"/>
          <w:color w:val="000000"/>
        </w:rPr>
      </w:pPr>
    </w:p>
    <w:p w14:paraId="426EB96C" w14:textId="77777777" w:rsidR="00132818" w:rsidRDefault="00132818" w:rsidP="00132818"/>
    <w:p w14:paraId="2CCC4AF6" w14:textId="77777777" w:rsidR="00132818" w:rsidRDefault="00132818" w:rsidP="00132818"/>
    <w:p w14:paraId="7C80CD32" w14:textId="77777777" w:rsidR="00BB3177" w:rsidRDefault="00BB3177">
      <w:pPr>
        <w:rPr>
          <w:sz w:val="28"/>
          <w:szCs w:val="28"/>
        </w:rPr>
      </w:pPr>
    </w:p>
    <w:p w14:paraId="2A15DF5F" w14:textId="77777777" w:rsidR="00955764" w:rsidRDefault="00955764">
      <w:pPr>
        <w:rPr>
          <w:sz w:val="28"/>
          <w:szCs w:val="28"/>
        </w:rPr>
      </w:pPr>
    </w:p>
    <w:p w14:paraId="08698160" w14:textId="77777777" w:rsidR="00955764" w:rsidRDefault="00955764">
      <w:pPr>
        <w:rPr>
          <w:sz w:val="28"/>
          <w:szCs w:val="28"/>
        </w:rPr>
      </w:pPr>
    </w:p>
    <w:p w14:paraId="36C45B51" w14:textId="77777777" w:rsidR="00955764" w:rsidRDefault="00955764">
      <w:pPr>
        <w:rPr>
          <w:sz w:val="28"/>
          <w:szCs w:val="28"/>
        </w:rPr>
      </w:pPr>
    </w:p>
    <w:p w14:paraId="04ABE309" w14:textId="77777777" w:rsidR="00955764" w:rsidRDefault="00955764">
      <w:pPr>
        <w:rPr>
          <w:sz w:val="28"/>
          <w:szCs w:val="28"/>
        </w:rPr>
      </w:pPr>
    </w:p>
    <w:p w14:paraId="72C351A0" w14:textId="7A56E44E" w:rsidR="00955764" w:rsidRPr="00B2314C" w:rsidRDefault="00955764">
      <w:pPr>
        <w:rPr>
          <w:b/>
          <w:bCs/>
          <w:sz w:val="28"/>
          <w:szCs w:val="28"/>
        </w:rPr>
      </w:pPr>
      <w:r>
        <w:rPr>
          <w:sz w:val="28"/>
          <w:szCs w:val="28"/>
        </w:rPr>
        <w:t xml:space="preserve">                                       </w:t>
      </w:r>
      <w:r w:rsidR="00B2314C">
        <w:rPr>
          <w:sz w:val="28"/>
          <w:szCs w:val="28"/>
        </w:rPr>
        <w:t xml:space="preserve">                      </w:t>
      </w:r>
      <w:r w:rsidR="00B2314C" w:rsidRPr="00B2314C">
        <w:rPr>
          <w:b/>
          <w:bCs/>
          <w:sz w:val="28"/>
          <w:szCs w:val="28"/>
        </w:rPr>
        <w:t xml:space="preserve">THE </w:t>
      </w:r>
      <w:r w:rsidRPr="00B2314C">
        <w:rPr>
          <w:b/>
          <w:bCs/>
          <w:sz w:val="28"/>
          <w:szCs w:val="28"/>
        </w:rPr>
        <w:t>END</w:t>
      </w:r>
    </w:p>
    <w:p w14:paraId="3BBFB011" w14:textId="422C55A3" w:rsidR="000324E3" w:rsidRDefault="002B6792">
      <w:pPr>
        <w:rPr>
          <w:sz w:val="28"/>
          <w:szCs w:val="28"/>
        </w:rPr>
      </w:pPr>
      <w:r>
        <w:rPr>
          <w:sz w:val="28"/>
          <w:szCs w:val="28"/>
        </w:rPr>
        <w:t xml:space="preserve"> </w:t>
      </w:r>
      <w:r w:rsidR="00FF7AEF">
        <w:rPr>
          <w:sz w:val="28"/>
          <w:szCs w:val="28"/>
        </w:rPr>
        <w:t xml:space="preserve"> </w:t>
      </w:r>
    </w:p>
    <w:p w14:paraId="3688E6D8" w14:textId="77777777" w:rsidR="00510909" w:rsidRPr="00FF7AEF" w:rsidRDefault="00510909">
      <w:pPr>
        <w:rPr>
          <w:sz w:val="28"/>
          <w:szCs w:val="28"/>
        </w:rPr>
      </w:pPr>
    </w:p>
    <w:sectPr w:rsidR="00510909" w:rsidRPr="00FF7AEF">
      <w:head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C56AD" w14:textId="77777777" w:rsidR="000C1B5C" w:rsidRDefault="000C1B5C" w:rsidP="000C1B5C">
      <w:pPr>
        <w:spacing w:after="0" w:line="240" w:lineRule="auto"/>
      </w:pPr>
      <w:r>
        <w:separator/>
      </w:r>
    </w:p>
  </w:endnote>
  <w:endnote w:type="continuationSeparator" w:id="0">
    <w:p w14:paraId="6B9825A7" w14:textId="77777777" w:rsidR="000C1B5C" w:rsidRDefault="000C1B5C" w:rsidP="000C1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F53E2" w14:textId="77777777" w:rsidR="000C1B5C" w:rsidRDefault="000C1B5C" w:rsidP="000C1B5C">
      <w:pPr>
        <w:spacing w:after="0" w:line="240" w:lineRule="auto"/>
      </w:pPr>
      <w:r>
        <w:separator/>
      </w:r>
    </w:p>
  </w:footnote>
  <w:footnote w:type="continuationSeparator" w:id="0">
    <w:p w14:paraId="126658C3" w14:textId="77777777" w:rsidR="000C1B5C" w:rsidRDefault="000C1B5C" w:rsidP="000C1B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510513"/>
      <w:docPartObj>
        <w:docPartGallery w:val="Page Numbers (Top of Page)"/>
        <w:docPartUnique/>
      </w:docPartObj>
    </w:sdtPr>
    <w:sdtEndPr>
      <w:rPr>
        <w:color w:val="7F7F7F" w:themeColor="background1" w:themeShade="7F"/>
        <w:spacing w:val="60"/>
      </w:rPr>
    </w:sdtEndPr>
    <w:sdtContent>
      <w:p w14:paraId="71F11B68" w14:textId="02E81A90" w:rsidR="000C1B5C" w:rsidRDefault="000C1B5C">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AB867F9" w14:textId="77777777" w:rsidR="000C1B5C" w:rsidRDefault="000C1B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27FD"/>
    <w:multiLevelType w:val="hybridMultilevel"/>
    <w:tmpl w:val="80C6C04E"/>
    <w:lvl w:ilvl="0" w:tplc="08090001">
      <w:start w:val="1"/>
      <w:numFmt w:val="bullet"/>
      <w:lvlText w:val=""/>
      <w:lvlJc w:val="left"/>
      <w:pPr>
        <w:ind w:left="2820" w:hanging="360"/>
      </w:pPr>
      <w:rPr>
        <w:rFonts w:ascii="Symbol" w:hAnsi="Symbol" w:hint="default"/>
      </w:rPr>
    </w:lvl>
    <w:lvl w:ilvl="1" w:tplc="08090003" w:tentative="1">
      <w:start w:val="1"/>
      <w:numFmt w:val="bullet"/>
      <w:lvlText w:val="o"/>
      <w:lvlJc w:val="left"/>
      <w:pPr>
        <w:ind w:left="3540" w:hanging="360"/>
      </w:pPr>
      <w:rPr>
        <w:rFonts w:ascii="Courier New" w:hAnsi="Courier New" w:cs="Courier New" w:hint="default"/>
      </w:rPr>
    </w:lvl>
    <w:lvl w:ilvl="2" w:tplc="08090005" w:tentative="1">
      <w:start w:val="1"/>
      <w:numFmt w:val="bullet"/>
      <w:lvlText w:val=""/>
      <w:lvlJc w:val="left"/>
      <w:pPr>
        <w:ind w:left="4260" w:hanging="360"/>
      </w:pPr>
      <w:rPr>
        <w:rFonts w:ascii="Wingdings" w:hAnsi="Wingdings" w:hint="default"/>
      </w:rPr>
    </w:lvl>
    <w:lvl w:ilvl="3" w:tplc="08090001" w:tentative="1">
      <w:start w:val="1"/>
      <w:numFmt w:val="bullet"/>
      <w:lvlText w:val=""/>
      <w:lvlJc w:val="left"/>
      <w:pPr>
        <w:ind w:left="4980" w:hanging="360"/>
      </w:pPr>
      <w:rPr>
        <w:rFonts w:ascii="Symbol" w:hAnsi="Symbol" w:hint="default"/>
      </w:rPr>
    </w:lvl>
    <w:lvl w:ilvl="4" w:tplc="08090003" w:tentative="1">
      <w:start w:val="1"/>
      <w:numFmt w:val="bullet"/>
      <w:lvlText w:val="o"/>
      <w:lvlJc w:val="left"/>
      <w:pPr>
        <w:ind w:left="5700" w:hanging="360"/>
      </w:pPr>
      <w:rPr>
        <w:rFonts w:ascii="Courier New" w:hAnsi="Courier New" w:cs="Courier New" w:hint="default"/>
      </w:rPr>
    </w:lvl>
    <w:lvl w:ilvl="5" w:tplc="08090005" w:tentative="1">
      <w:start w:val="1"/>
      <w:numFmt w:val="bullet"/>
      <w:lvlText w:val=""/>
      <w:lvlJc w:val="left"/>
      <w:pPr>
        <w:ind w:left="6420" w:hanging="360"/>
      </w:pPr>
      <w:rPr>
        <w:rFonts w:ascii="Wingdings" w:hAnsi="Wingdings" w:hint="default"/>
      </w:rPr>
    </w:lvl>
    <w:lvl w:ilvl="6" w:tplc="08090001" w:tentative="1">
      <w:start w:val="1"/>
      <w:numFmt w:val="bullet"/>
      <w:lvlText w:val=""/>
      <w:lvlJc w:val="left"/>
      <w:pPr>
        <w:ind w:left="7140" w:hanging="360"/>
      </w:pPr>
      <w:rPr>
        <w:rFonts w:ascii="Symbol" w:hAnsi="Symbol" w:hint="default"/>
      </w:rPr>
    </w:lvl>
    <w:lvl w:ilvl="7" w:tplc="08090003" w:tentative="1">
      <w:start w:val="1"/>
      <w:numFmt w:val="bullet"/>
      <w:lvlText w:val="o"/>
      <w:lvlJc w:val="left"/>
      <w:pPr>
        <w:ind w:left="7860" w:hanging="360"/>
      </w:pPr>
      <w:rPr>
        <w:rFonts w:ascii="Courier New" w:hAnsi="Courier New" w:cs="Courier New" w:hint="default"/>
      </w:rPr>
    </w:lvl>
    <w:lvl w:ilvl="8" w:tplc="08090005" w:tentative="1">
      <w:start w:val="1"/>
      <w:numFmt w:val="bullet"/>
      <w:lvlText w:val=""/>
      <w:lvlJc w:val="left"/>
      <w:pPr>
        <w:ind w:left="8580" w:hanging="360"/>
      </w:pPr>
      <w:rPr>
        <w:rFonts w:ascii="Wingdings" w:hAnsi="Wingdings" w:hint="default"/>
      </w:rPr>
    </w:lvl>
  </w:abstractNum>
  <w:abstractNum w:abstractNumId="1" w15:restartNumberingAfterBreak="0">
    <w:nsid w:val="03075BF0"/>
    <w:multiLevelType w:val="hybridMultilevel"/>
    <w:tmpl w:val="7DD8353A"/>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2" w15:restartNumberingAfterBreak="0">
    <w:nsid w:val="05652856"/>
    <w:multiLevelType w:val="hybridMultilevel"/>
    <w:tmpl w:val="34225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36C36"/>
    <w:multiLevelType w:val="hybridMultilevel"/>
    <w:tmpl w:val="5492B882"/>
    <w:lvl w:ilvl="0" w:tplc="08090001">
      <w:start w:val="1"/>
      <w:numFmt w:val="bullet"/>
      <w:lvlText w:val=""/>
      <w:lvlJc w:val="left"/>
      <w:pPr>
        <w:ind w:left="1740" w:hanging="36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4" w15:restartNumberingAfterBreak="0">
    <w:nsid w:val="08A71D31"/>
    <w:multiLevelType w:val="hybridMultilevel"/>
    <w:tmpl w:val="23AAB66E"/>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5" w15:restartNumberingAfterBreak="0">
    <w:nsid w:val="097753DA"/>
    <w:multiLevelType w:val="hybridMultilevel"/>
    <w:tmpl w:val="148EF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4E1A3F"/>
    <w:multiLevelType w:val="hybridMultilevel"/>
    <w:tmpl w:val="51F24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F7149A"/>
    <w:multiLevelType w:val="hybridMultilevel"/>
    <w:tmpl w:val="2BBE7130"/>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8" w15:restartNumberingAfterBreak="0">
    <w:nsid w:val="134A431A"/>
    <w:multiLevelType w:val="hybridMultilevel"/>
    <w:tmpl w:val="EB5E0BEE"/>
    <w:lvl w:ilvl="0" w:tplc="08090001">
      <w:start w:val="1"/>
      <w:numFmt w:val="bullet"/>
      <w:lvlText w:val=""/>
      <w:lvlJc w:val="left"/>
      <w:pPr>
        <w:ind w:left="2100" w:hanging="360"/>
      </w:pPr>
      <w:rPr>
        <w:rFonts w:ascii="Symbol" w:hAnsi="Symbol" w:hint="default"/>
      </w:rPr>
    </w:lvl>
    <w:lvl w:ilvl="1" w:tplc="08090003" w:tentative="1">
      <w:start w:val="1"/>
      <w:numFmt w:val="bullet"/>
      <w:lvlText w:val="o"/>
      <w:lvlJc w:val="left"/>
      <w:pPr>
        <w:ind w:left="2820" w:hanging="360"/>
      </w:pPr>
      <w:rPr>
        <w:rFonts w:ascii="Courier New" w:hAnsi="Courier New" w:cs="Courier New" w:hint="default"/>
      </w:rPr>
    </w:lvl>
    <w:lvl w:ilvl="2" w:tplc="08090005" w:tentative="1">
      <w:start w:val="1"/>
      <w:numFmt w:val="bullet"/>
      <w:lvlText w:val=""/>
      <w:lvlJc w:val="left"/>
      <w:pPr>
        <w:ind w:left="3540" w:hanging="360"/>
      </w:pPr>
      <w:rPr>
        <w:rFonts w:ascii="Wingdings" w:hAnsi="Wingdings" w:hint="default"/>
      </w:rPr>
    </w:lvl>
    <w:lvl w:ilvl="3" w:tplc="08090001" w:tentative="1">
      <w:start w:val="1"/>
      <w:numFmt w:val="bullet"/>
      <w:lvlText w:val=""/>
      <w:lvlJc w:val="left"/>
      <w:pPr>
        <w:ind w:left="4260" w:hanging="360"/>
      </w:pPr>
      <w:rPr>
        <w:rFonts w:ascii="Symbol" w:hAnsi="Symbol" w:hint="default"/>
      </w:rPr>
    </w:lvl>
    <w:lvl w:ilvl="4" w:tplc="08090003" w:tentative="1">
      <w:start w:val="1"/>
      <w:numFmt w:val="bullet"/>
      <w:lvlText w:val="o"/>
      <w:lvlJc w:val="left"/>
      <w:pPr>
        <w:ind w:left="4980" w:hanging="360"/>
      </w:pPr>
      <w:rPr>
        <w:rFonts w:ascii="Courier New" w:hAnsi="Courier New" w:cs="Courier New" w:hint="default"/>
      </w:rPr>
    </w:lvl>
    <w:lvl w:ilvl="5" w:tplc="08090005" w:tentative="1">
      <w:start w:val="1"/>
      <w:numFmt w:val="bullet"/>
      <w:lvlText w:val=""/>
      <w:lvlJc w:val="left"/>
      <w:pPr>
        <w:ind w:left="5700" w:hanging="360"/>
      </w:pPr>
      <w:rPr>
        <w:rFonts w:ascii="Wingdings" w:hAnsi="Wingdings" w:hint="default"/>
      </w:rPr>
    </w:lvl>
    <w:lvl w:ilvl="6" w:tplc="08090001" w:tentative="1">
      <w:start w:val="1"/>
      <w:numFmt w:val="bullet"/>
      <w:lvlText w:val=""/>
      <w:lvlJc w:val="left"/>
      <w:pPr>
        <w:ind w:left="6420" w:hanging="360"/>
      </w:pPr>
      <w:rPr>
        <w:rFonts w:ascii="Symbol" w:hAnsi="Symbol" w:hint="default"/>
      </w:rPr>
    </w:lvl>
    <w:lvl w:ilvl="7" w:tplc="08090003" w:tentative="1">
      <w:start w:val="1"/>
      <w:numFmt w:val="bullet"/>
      <w:lvlText w:val="o"/>
      <w:lvlJc w:val="left"/>
      <w:pPr>
        <w:ind w:left="7140" w:hanging="360"/>
      </w:pPr>
      <w:rPr>
        <w:rFonts w:ascii="Courier New" w:hAnsi="Courier New" w:cs="Courier New" w:hint="default"/>
      </w:rPr>
    </w:lvl>
    <w:lvl w:ilvl="8" w:tplc="08090005" w:tentative="1">
      <w:start w:val="1"/>
      <w:numFmt w:val="bullet"/>
      <w:lvlText w:val=""/>
      <w:lvlJc w:val="left"/>
      <w:pPr>
        <w:ind w:left="7860" w:hanging="360"/>
      </w:pPr>
      <w:rPr>
        <w:rFonts w:ascii="Wingdings" w:hAnsi="Wingdings" w:hint="default"/>
      </w:rPr>
    </w:lvl>
  </w:abstractNum>
  <w:abstractNum w:abstractNumId="9" w15:restartNumberingAfterBreak="0">
    <w:nsid w:val="160B48AA"/>
    <w:multiLevelType w:val="hybridMultilevel"/>
    <w:tmpl w:val="EDAEB6CE"/>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0" w15:restartNumberingAfterBreak="0">
    <w:nsid w:val="19D06D61"/>
    <w:multiLevelType w:val="hybridMultilevel"/>
    <w:tmpl w:val="06449FD6"/>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1" w15:restartNumberingAfterBreak="0">
    <w:nsid w:val="1D230293"/>
    <w:multiLevelType w:val="hybridMultilevel"/>
    <w:tmpl w:val="E6B07E6A"/>
    <w:lvl w:ilvl="0" w:tplc="08090001">
      <w:start w:val="1"/>
      <w:numFmt w:val="bullet"/>
      <w:lvlText w:val=""/>
      <w:lvlJc w:val="left"/>
      <w:pPr>
        <w:ind w:left="2220" w:hanging="360"/>
      </w:pPr>
      <w:rPr>
        <w:rFonts w:ascii="Symbol" w:hAnsi="Symbol"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12" w15:restartNumberingAfterBreak="0">
    <w:nsid w:val="20690BC2"/>
    <w:multiLevelType w:val="hybridMultilevel"/>
    <w:tmpl w:val="7C3A2782"/>
    <w:lvl w:ilvl="0" w:tplc="08090001">
      <w:start w:val="1"/>
      <w:numFmt w:val="bullet"/>
      <w:lvlText w:val=""/>
      <w:lvlJc w:val="left"/>
      <w:pPr>
        <w:ind w:left="2820" w:hanging="360"/>
      </w:pPr>
      <w:rPr>
        <w:rFonts w:ascii="Symbol" w:hAnsi="Symbol" w:hint="default"/>
      </w:rPr>
    </w:lvl>
    <w:lvl w:ilvl="1" w:tplc="08090003" w:tentative="1">
      <w:start w:val="1"/>
      <w:numFmt w:val="bullet"/>
      <w:lvlText w:val="o"/>
      <w:lvlJc w:val="left"/>
      <w:pPr>
        <w:ind w:left="3540" w:hanging="360"/>
      </w:pPr>
      <w:rPr>
        <w:rFonts w:ascii="Courier New" w:hAnsi="Courier New" w:cs="Courier New" w:hint="default"/>
      </w:rPr>
    </w:lvl>
    <w:lvl w:ilvl="2" w:tplc="08090005" w:tentative="1">
      <w:start w:val="1"/>
      <w:numFmt w:val="bullet"/>
      <w:lvlText w:val=""/>
      <w:lvlJc w:val="left"/>
      <w:pPr>
        <w:ind w:left="4260" w:hanging="360"/>
      </w:pPr>
      <w:rPr>
        <w:rFonts w:ascii="Wingdings" w:hAnsi="Wingdings" w:hint="default"/>
      </w:rPr>
    </w:lvl>
    <w:lvl w:ilvl="3" w:tplc="08090001" w:tentative="1">
      <w:start w:val="1"/>
      <w:numFmt w:val="bullet"/>
      <w:lvlText w:val=""/>
      <w:lvlJc w:val="left"/>
      <w:pPr>
        <w:ind w:left="4980" w:hanging="360"/>
      </w:pPr>
      <w:rPr>
        <w:rFonts w:ascii="Symbol" w:hAnsi="Symbol" w:hint="default"/>
      </w:rPr>
    </w:lvl>
    <w:lvl w:ilvl="4" w:tplc="08090003" w:tentative="1">
      <w:start w:val="1"/>
      <w:numFmt w:val="bullet"/>
      <w:lvlText w:val="o"/>
      <w:lvlJc w:val="left"/>
      <w:pPr>
        <w:ind w:left="5700" w:hanging="360"/>
      </w:pPr>
      <w:rPr>
        <w:rFonts w:ascii="Courier New" w:hAnsi="Courier New" w:cs="Courier New" w:hint="default"/>
      </w:rPr>
    </w:lvl>
    <w:lvl w:ilvl="5" w:tplc="08090005" w:tentative="1">
      <w:start w:val="1"/>
      <w:numFmt w:val="bullet"/>
      <w:lvlText w:val=""/>
      <w:lvlJc w:val="left"/>
      <w:pPr>
        <w:ind w:left="6420" w:hanging="360"/>
      </w:pPr>
      <w:rPr>
        <w:rFonts w:ascii="Wingdings" w:hAnsi="Wingdings" w:hint="default"/>
      </w:rPr>
    </w:lvl>
    <w:lvl w:ilvl="6" w:tplc="08090001" w:tentative="1">
      <w:start w:val="1"/>
      <w:numFmt w:val="bullet"/>
      <w:lvlText w:val=""/>
      <w:lvlJc w:val="left"/>
      <w:pPr>
        <w:ind w:left="7140" w:hanging="360"/>
      </w:pPr>
      <w:rPr>
        <w:rFonts w:ascii="Symbol" w:hAnsi="Symbol" w:hint="default"/>
      </w:rPr>
    </w:lvl>
    <w:lvl w:ilvl="7" w:tplc="08090003" w:tentative="1">
      <w:start w:val="1"/>
      <w:numFmt w:val="bullet"/>
      <w:lvlText w:val="o"/>
      <w:lvlJc w:val="left"/>
      <w:pPr>
        <w:ind w:left="7860" w:hanging="360"/>
      </w:pPr>
      <w:rPr>
        <w:rFonts w:ascii="Courier New" w:hAnsi="Courier New" w:cs="Courier New" w:hint="default"/>
      </w:rPr>
    </w:lvl>
    <w:lvl w:ilvl="8" w:tplc="08090005" w:tentative="1">
      <w:start w:val="1"/>
      <w:numFmt w:val="bullet"/>
      <w:lvlText w:val=""/>
      <w:lvlJc w:val="left"/>
      <w:pPr>
        <w:ind w:left="8580" w:hanging="360"/>
      </w:pPr>
      <w:rPr>
        <w:rFonts w:ascii="Wingdings" w:hAnsi="Wingdings" w:hint="default"/>
      </w:rPr>
    </w:lvl>
  </w:abstractNum>
  <w:abstractNum w:abstractNumId="13" w15:restartNumberingAfterBreak="0">
    <w:nsid w:val="257818BC"/>
    <w:multiLevelType w:val="hybridMultilevel"/>
    <w:tmpl w:val="37F628F2"/>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14" w15:restartNumberingAfterBreak="0">
    <w:nsid w:val="27411129"/>
    <w:multiLevelType w:val="hybridMultilevel"/>
    <w:tmpl w:val="6978A7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9E04A3"/>
    <w:multiLevelType w:val="hybridMultilevel"/>
    <w:tmpl w:val="FEB658B6"/>
    <w:lvl w:ilvl="0" w:tplc="08090001">
      <w:start w:val="1"/>
      <w:numFmt w:val="bullet"/>
      <w:lvlText w:val=""/>
      <w:lvlJc w:val="left"/>
      <w:pPr>
        <w:ind w:left="2040" w:hanging="360"/>
      </w:pPr>
      <w:rPr>
        <w:rFonts w:ascii="Symbol" w:hAnsi="Symbol" w:hint="default"/>
      </w:rPr>
    </w:lvl>
    <w:lvl w:ilvl="1" w:tplc="08090003" w:tentative="1">
      <w:start w:val="1"/>
      <w:numFmt w:val="bullet"/>
      <w:lvlText w:val="o"/>
      <w:lvlJc w:val="left"/>
      <w:pPr>
        <w:ind w:left="2760" w:hanging="360"/>
      </w:pPr>
      <w:rPr>
        <w:rFonts w:ascii="Courier New" w:hAnsi="Courier New" w:cs="Courier New" w:hint="default"/>
      </w:rPr>
    </w:lvl>
    <w:lvl w:ilvl="2" w:tplc="08090005" w:tentative="1">
      <w:start w:val="1"/>
      <w:numFmt w:val="bullet"/>
      <w:lvlText w:val=""/>
      <w:lvlJc w:val="left"/>
      <w:pPr>
        <w:ind w:left="3480" w:hanging="360"/>
      </w:pPr>
      <w:rPr>
        <w:rFonts w:ascii="Wingdings" w:hAnsi="Wingdings" w:hint="default"/>
      </w:rPr>
    </w:lvl>
    <w:lvl w:ilvl="3" w:tplc="08090001" w:tentative="1">
      <w:start w:val="1"/>
      <w:numFmt w:val="bullet"/>
      <w:lvlText w:val=""/>
      <w:lvlJc w:val="left"/>
      <w:pPr>
        <w:ind w:left="4200" w:hanging="360"/>
      </w:pPr>
      <w:rPr>
        <w:rFonts w:ascii="Symbol" w:hAnsi="Symbol" w:hint="default"/>
      </w:rPr>
    </w:lvl>
    <w:lvl w:ilvl="4" w:tplc="08090003" w:tentative="1">
      <w:start w:val="1"/>
      <w:numFmt w:val="bullet"/>
      <w:lvlText w:val="o"/>
      <w:lvlJc w:val="left"/>
      <w:pPr>
        <w:ind w:left="4920" w:hanging="360"/>
      </w:pPr>
      <w:rPr>
        <w:rFonts w:ascii="Courier New" w:hAnsi="Courier New" w:cs="Courier New" w:hint="default"/>
      </w:rPr>
    </w:lvl>
    <w:lvl w:ilvl="5" w:tplc="08090005" w:tentative="1">
      <w:start w:val="1"/>
      <w:numFmt w:val="bullet"/>
      <w:lvlText w:val=""/>
      <w:lvlJc w:val="left"/>
      <w:pPr>
        <w:ind w:left="5640" w:hanging="360"/>
      </w:pPr>
      <w:rPr>
        <w:rFonts w:ascii="Wingdings" w:hAnsi="Wingdings" w:hint="default"/>
      </w:rPr>
    </w:lvl>
    <w:lvl w:ilvl="6" w:tplc="08090001" w:tentative="1">
      <w:start w:val="1"/>
      <w:numFmt w:val="bullet"/>
      <w:lvlText w:val=""/>
      <w:lvlJc w:val="left"/>
      <w:pPr>
        <w:ind w:left="6360" w:hanging="360"/>
      </w:pPr>
      <w:rPr>
        <w:rFonts w:ascii="Symbol" w:hAnsi="Symbol" w:hint="default"/>
      </w:rPr>
    </w:lvl>
    <w:lvl w:ilvl="7" w:tplc="08090003" w:tentative="1">
      <w:start w:val="1"/>
      <w:numFmt w:val="bullet"/>
      <w:lvlText w:val="o"/>
      <w:lvlJc w:val="left"/>
      <w:pPr>
        <w:ind w:left="7080" w:hanging="360"/>
      </w:pPr>
      <w:rPr>
        <w:rFonts w:ascii="Courier New" w:hAnsi="Courier New" w:cs="Courier New" w:hint="default"/>
      </w:rPr>
    </w:lvl>
    <w:lvl w:ilvl="8" w:tplc="08090005" w:tentative="1">
      <w:start w:val="1"/>
      <w:numFmt w:val="bullet"/>
      <w:lvlText w:val=""/>
      <w:lvlJc w:val="left"/>
      <w:pPr>
        <w:ind w:left="7800" w:hanging="360"/>
      </w:pPr>
      <w:rPr>
        <w:rFonts w:ascii="Wingdings" w:hAnsi="Wingdings" w:hint="default"/>
      </w:rPr>
    </w:lvl>
  </w:abstractNum>
  <w:abstractNum w:abstractNumId="16" w15:restartNumberingAfterBreak="0">
    <w:nsid w:val="2D8F105F"/>
    <w:multiLevelType w:val="hybridMultilevel"/>
    <w:tmpl w:val="28B2945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7" w15:restartNumberingAfterBreak="0">
    <w:nsid w:val="303D519F"/>
    <w:multiLevelType w:val="hybridMultilevel"/>
    <w:tmpl w:val="F74E1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EA0045"/>
    <w:multiLevelType w:val="hybridMultilevel"/>
    <w:tmpl w:val="FEE88F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3BC11024"/>
    <w:multiLevelType w:val="hybridMultilevel"/>
    <w:tmpl w:val="CDC0F8D6"/>
    <w:lvl w:ilvl="0" w:tplc="08090001">
      <w:start w:val="1"/>
      <w:numFmt w:val="bullet"/>
      <w:lvlText w:val=""/>
      <w:lvlJc w:val="left"/>
      <w:pPr>
        <w:ind w:left="2040" w:hanging="360"/>
      </w:pPr>
      <w:rPr>
        <w:rFonts w:ascii="Symbol" w:hAnsi="Symbol" w:hint="default"/>
      </w:rPr>
    </w:lvl>
    <w:lvl w:ilvl="1" w:tplc="08090003" w:tentative="1">
      <w:start w:val="1"/>
      <w:numFmt w:val="bullet"/>
      <w:lvlText w:val="o"/>
      <w:lvlJc w:val="left"/>
      <w:pPr>
        <w:ind w:left="2760" w:hanging="360"/>
      </w:pPr>
      <w:rPr>
        <w:rFonts w:ascii="Courier New" w:hAnsi="Courier New" w:cs="Courier New" w:hint="default"/>
      </w:rPr>
    </w:lvl>
    <w:lvl w:ilvl="2" w:tplc="08090005" w:tentative="1">
      <w:start w:val="1"/>
      <w:numFmt w:val="bullet"/>
      <w:lvlText w:val=""/>
      <w:lvlJc w:val="left"/>
      <w:pPr>
        <w:ind w:left="3480" w:hanging="360"/>
      </w:pPr>
      <w:rPr>
        <w:rFonts w:ascii="Wingdings" w:hAnsi="Wingdings" w:hint="default"/>
      </w:rPr>
    </w:lvl>
    <w:lvl w:ilvl="3" w:tplc="08090001" w:tentative="1">
      <w:start w:val="1"/>
      <w:numFmt w:val="bullet"/>
      <w:lvlText w:val=""/>
      <w:lvlJc w:val="left"/>
      <w:pPr>
        <w:ind w:left="4200" w:hanging="360"/>
      </w:pPr>
      <w:rPr>
        <w:rFonts w:ascii="Symbol" w:hAnsi="Symbol" w:hint="default"/>
      </w:rPr>
    </w:lvl>
    <w:lvl w:ilvl="4" w:tplc="08090003" w:tentative="1">
      <w:start w:val="1"/>
      <w:numFmt w:val="bullet"/>
      <w:lvlText w:val="o"/>
      <w:lvlJc w:val="left"/>
      <w:pPr>
        <w:ind w:left="4920" w:hanging="360"/>
      </w:pPr>
      <w:rPr>
        <w:rFonts w:ascii="Courier New" w:hAnsi="Courier New" w:cs="Courier New" w:hint="default"/>
      </w:rPr>
    </w:lvl>
    <w:lvl w:ilvl="5" w:tplc="08090005" w:tentative="1">
      <w:start w:val="1"/>
      <w:numFmt w:val="bullet"/>
      <w:lvlText w:val=""/>
      <w:lvlJc w:val="left"/>
      <w:pPr>
        <w:ind w:left="5640" w:hanging="360"/>
      </w:pPr>
      <w:rPr>
        <w:rFonts w:ascii="Wingdings" w:hAnsi="Wingdings" w:hint="default"/>
      </w:rPr>
    </w:lvl>
    <w:lvl w:ilvl="6" w:tplc="08090001" w:tentative="1">
      <w:start w:val="1"/>
      <w:numFmt w:val="bullet"/>
      <w:lvlText w:val=""/>
      <w:lvlJc w:val="left"/>
      <w:pPr>
        <w:ind w:left="6360" w:hanging="360"/>
      </w:pPr>
      <w:rPr>
        <w:rFonts w:ascii="Symbol" w:hAnsi="Symbol" w:hint="default"/>
      </w:rPr>
    </w:lvl>
    <w:lvl w:ilvl="7" w:tplc="08090003" w:tentative="1">
      <w:start w:val="1"/>
      <w:numFmt w:val="bullet"/>
      <w:lvlText w:val="o"/>
      <w:lvlJc w:val="left"/>
      <w:pPr>
        <w:ind w:left="7080" w:hanging="360"/>
      </w:pPr>
      <w:rPr>
        <w:rFonts w:ascii="Courier New" w:hAnsi="Courier New" w:cs="Courier New" w:hint="default"/>
      </w:rPr>
    </w:lvl>
    <w:lvl w:ilvl="8" w:tplc="08090005" w:tentative="1">
      <w:start w:val="1"/>
      <w:numFmt w:val="bullet"/>
      <w:lvlText w:val=""/>
      <w:lvlJc w:val="left"/>
      <w:pPr>
        <w:ind w:left="7800" w:hanging="360"/>
      </w:pPr>
      <w:rPr>
        <w:rFonts w:ascii="Wingdings" w:hAnsi="Wingdings" w:hint="default"/>
      </w:rPr>
    </w:lvl>
  </w:abstractNum>
  <w:abstractNum w:abstractNumId="20" w15:restartNumberingAfterBreak="0">
    <w:nsid w:val="3F2074AF"/>
    <w:multiLevelType w:val="hybridMultilevel"/>
    <w:tmpl w:val="42F06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B3212D"/>
    <w:multiLevelType w:val="hybridMultilevel"/>
    <w:tmpl w:val="87EE5E5E"/>
    <w:lvl w:ilvl="0" w:tplc="FAE6F07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2" w15:restartNumberingAfterBreak="0">
    <w:nsid w:val="46D64AAB"/>
    <w:multiLevelType w:val="hybridMultilevel"/>
    <w:tmpl w:val="AAEEF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030C3"/>
    <w:multiLevelType w:val="hybridMultilevel"/>
    <w:tmpl w:val="C19049F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553D48A1"/>
    <w:multiLevelType w:val="hybridMultilevel"/>
    <w:tmpl w:val="0D4C5EF6"/>
    <w:lvl w:ilvl="0" w:tplc="08090001">
      <w:start w:val="1"/>
      <w:numFmt w:val="bullet"/>
      <w:lvlText w:val=""/>
      <w:lvlJc w:val="left"/>
      <w:pPr>
        <w:ind w:left="2640" w:hanging="360"/>
      </w:pPr>
      <w:rPr>
        <w:rFonts w:ascii="Symbol" w:hAnsi="Symbol" w:hint="default"/>
      </w:rPr>
    </w:lvl>
    <w:lvl w:ilvl="1" w:tplc="08090003" w:tentative="1">
      <w:start w:val="1"/>
      <w:numFmt w:val="bullet"/>
      <w:lvlText w:val="o"/>
      <w:lvlJc w:val="left"/>
      <w:pPr>
        <w:ind w:left="3360" w:hanging="360"/>
      </w:pPr>
      <w:rPr>
        <w:rFonts w:ascii="Courier New" w:hAnsi="Courier New" w:cs="Courier New" w:hint="default"/>
      </w:rPr>
    </w:lvl>
    <w:lvl w:ilvl="2" w:tplc="08090005" w:tentative="1">
      <w:start w:val="1"/>
      <w:numFmt w:val="bullet"/>
      <w:lvlText w:val=""/>
      <w:lvlJc w:val="left"/>
      <w:pPr>
        <w:ind w:left="4080" w:hanging="360"/>
      </w:pPr>
      <w:rPr>
        <w:rFonts w:ascii="Wingdings" w:hAnsi="Wingdings" w:hint="default"/>
      </w:rPr>
    </w:lvl>
    <w:lvl w:ilvl="3" w:tplc="08090001" w:tentative="1">
      <w:start w:val="1"/>
      <w:numFmt w:val="bullet"/>
      <w:lvlText w:val=""/>
      <w:lvlJc w:val="left"/>
      <w:pPr>
        <w:ind w:left="4800" w:hanging="360"/>
      </w:pPr>
      <w:rPr>
        <w:rFonts w:ascii="Symbol" w:hAnsi="Symbol" w:hint="default"/>
      </w:rPr>
    </w:lvl>
    <w:lvl w:ilvl="4" w:tplc="08090003" w:tentative="1">
      <w:start w:val="1"/>
      <w:numFmt w:val="bullet"/>
      <w:lvlText w:val="o"/>
      <w:lvlJc w:val="left"/>
      <w:pPr>
        <w:ind w:left="5520" w:hanging="360"/>
      </w:pPr>
      <w:rPr>
        <w:rFonts w:ascii="Courier New" w:hAnsi="Courier New" w:cs="Courier New" w:hint="default"/>
      </w:rPr>
    </w:lvl>
    <w:lvl w:ilvl="5" w:tplc="08090005" w:tentative="1">
      <w:start w:val="1"/>
      <w:numFmt w:val="bullet"/>
      <w:lvlText w:val=""/>
      <w:lvlJc w:val="left"/>
      <w:pPr>
        <w:ind w:left="6240" w:hanging="360"/>
      </w:pPr>
      <w:rPr>
        <w:rFonts w:ascii="Wingdings" w:hAnsi="Wingdings" w:hint="default"/>
      </w:rPr>
    </w:lvl>
    <w:lvl w:ilvl="6" w:tplc="08090001" w:tentative="1">
      <w:start w:val="1"/>
      <w:numFmt w:val="bullet"/>
      <w:lvlText w:val=""/>
      <w:lvlJc w:val="left"/>
      <w:pPr>
        <w:ind w:left="6960" w:hanging="360"/>
      </w:pPr>
      <w:rPr>
        <w:rFonts w:ascii="Symbol" w:hAnsi="Symbol" w:hint="default"/>
      </w:rPr>
    </w:lvl>
    <w:lvl w:ilvl="7" w:tplc="08090003" w:tentative="1">
      <w:start w:val="1"/>
      <w:numFmt w:val="bullet"/>
      <w:lvlText w:val="o"/>
      <w:lvlJc w:val="left"/>
      <w:pPr>
        <w:ind w:left="7680" w:hanging="360"/>
      </w:pPr>
      <w:rPr>
        <w:rFonts w:ascii="Courier New" w:hAnsi="Courier New" w:cs="Courier New" w:hint="default"/>
      </w:rPr>
    </w:lvl>
    <w:lvl w:ilvl="8" w:tplc="08090005" w:tentative="1">
      <w:start w:val="1"/>
      <w:numFmt w:val="bullet"/>
      <w:lvlText w:val=""/>
      <w:lvlJc w:val="left"/>
      <w:pPr>
        <w:ind w:left="8400" w:hanging="360"/>
      </w:pPr>
      <w:rPr>
        <w:rFonts w:ascii="Wingdings" w:hAnsi="Wingdings" w:hint="default"/>
      </w:rPr>
    </w:lvl>
  </w:abstractNum>
  <w:abstractNum w:abstractNumId="25" w15:restartNumberingAfterBreak="0">
    <w:nsid w:val="5555743A"/>
    <w:multiLevelType w:val="hybridMultilevel"/>
    <w:tmpl w:val="4E94E1E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6" w15:restartNumberingAfterBreak="0">
    <w:nsid w:val="55CF2597"/>
    <w:multiLevelType w:val="hybridMultilevel"/>
    <w:tmpl w:val="AB4ADCCA"/>
    <w:lvl w:ilvl="0" w:tplc="08090001">
      <w:start w:val="1"/>
      <w:numFmt w:val="bullet"/>
      <w:lvlText w:val=""/>
      <w:lvlJc w:val="left"/>
      <w:pPr>
        <w:ind w:left="2100" w:hanging="360"/>
      </w:pPr>
      <w:rPr>
        <w:rFonts w:ascii="Symbol" w:hAnsi="Symbol" w:hint="default"/>
      </w:rPr>
    </w:lvl>
    <w:lvl w:ilvl="1" w:tplc="08090003" w:tentative="1">
      <w:start w:val="1"/>
      <w:numFmt w:val="bullet"/>
      <w:lvlText w:val="o"/>
      <w:lvlJc w:val="left"/>
      <w:pPr>
        <w:ind w:left="2820" w:hanging="360"/>
      </w:pPr>
      <w:rPr>
        <w:rFonts w:ascii="Courier New" w:hAnsi="Courier New" w:cs="Courier New" w:hint="default"/>
      </w:rPr>
    </w:lvl>
    <w:lvl w:ilvl="2" w:tplc="08090005" w:tentative="1">
      <w:start w:val="1"/>
      <w:numFmt w:val="bullet"/>
      <w:lvlText w:val=""/>
      <w:lvlJc w:val="left"/>
      <w:pPr>
        <w:ind w:left="3540" w:hanging="360"/>
      </w:pPr>
      <w:rPr>
        <w:rFonts w:ascii="Wingdings" w:hAnsi="Wingdings" w:hint="default"/>
      </w:rPr>
    </w:lvl>
    <w:lvl w:ilvl="3" w:tplc="08090001" w:tentative="1">
      <w:start w:val="1"/>
      <w:numFmt w:val="bullet"/>
      <w:lvlText w:val=""/>
      <w:lvlJc w:val="left"/>
      <w:pPr>
        <w:ind w:left="4260" w:hanging="360"/>
      </w:pPr>
      <w:rPr>
        <w:rFonts w:ascii="Symbol" w:hAnsi="Symbol" w:hint="default"/>
      </w:rPr>
    </w:lvl>
    <w:lvl w:ilvl="4" w:tplc="08090003" w:tentative="1">
      <w:start w:val="1"/>
      <w:numFmt w:val="bullet"/>
      <w:lvlText w:val="o"/>
      <w:lvlJc w:val="left"/>
      <w:pPr>
        <w:ind w:left="4980" w:hanging="360"/>
      </w:pPr>
      <w:rPr>
        <w:rFonts w:ascii="Courier New" w:hAnsi="Courier New" w:cs="Courier New" w:hint="default"/>
      </w:rPr>
    </w:lvl>
    <w:lvl w:ilvl="5" w:tplc="08090005" w:tentative="1">
      <w:start w:val="1"/>
      <w:numFmt w:val="bullet"/>
      <w:lvlText w:val=""/>
      <w:lvlJc w:val="left"/>
      <w:pPr>
        <w:ind w:left="5700" w:hanging="360"/>
      </w:pPr>
      <w:rPr>
        <w:rFonts w:ascii="Wingdings" w:hAnsi="Wingdings" w:hint="default"/>
      </w:rPr>
    </w:lvl>
    <w:lvl w:ilvl="6" w:tplc="08090001" w:tentative="1">
      <w:start w:val="1"/>
      <w:numFmt w:val="bullet"/>
      <w:lvlText w:val=""/>
      <w:lvlJc w:val="left"/>
      <w:pPr>
        <w:ind w:left="6420" w:hanging="360"/>
      </w:pPr>
      <w:rPr>
        <w:rFonts w:ascii="Symbol" w:hAnsi="Symbol" w:hint="default"/>
      </w:rPr>
    </w:lvl>
    <w:lvl w:ilvl="7" w:tplc="08090003" w:tentative="1">
      <w:start w:val="1"/>
      <w:numFmt w:val="bullet"/>
      <w:lvlText w:val="o"/>
      <w:lvlJc w:val="left"/>
      <w:pPr>
        <w:ind w:left="7140" w:hanging="360"/>
      </w:pPr>
      <w:rPr>
        <w:rFonts w:ascii="Courier New" w:hAnsi="Courier New" w:cs="Courier New" w:hint="default"/>
      </w:rPr>
    </w:lvl>
    <w:lvl w:ilvl="8" w:tplc="08090005" w:tentative="1">
      <w:start w:val="1"/>
      <w:numFmt w:val="bullet"/>
      <w:lvlText w:val=""/>
      <w:lvlJc w:val="left"/>
      <w:pPr>
        <w:ind w:left="7860" w:hanging="360"/>
      </w:pPr>
      <w:rPr>
        <w:rFonts w:ascii="Wingdings" w:hAnsi="Wingdings" w:hint="default"/>
      </w:rPr>
    </w:lvl>
  </w:abstractNum>
  <w:abstractNum w:abstractNumId="27" w15:restartNumberingAfterBreak="0">
    <w:nsid w:val="56AE1335"/>
    <w:multiLevelType w:val="hybridMultilevel"/>
    <w:tmpl w:val="346C7E32"/>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8" w15:restartNumberingAfterBreak="0">
    <w:nsid w:val="57DA1741"/>
    <w:multiLevelType w:val="hybridMultilevel"/>
    <w:tmpl w:val="8012D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6569F0"/>
    <w:multiLevelType w:val="hybridMultilevel"/>
    <w:tmpl w:val="CCFEB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5F3F87"/>
    <w:multiLevelType w:val="hybridMultilevel"/>
    <w:tmpl w:val="B192A52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5DE84766"/>
    <w:multiLevelType w:val="hybridMultilevel"/>
    <w:tmpl w:val="ABD6D2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F5D3301"/>
    <w:multiLevelType w:val="hybridMultilevel"/>
    <w:tmpl w:val="A7AAA6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DD424D"/>
    <w:multiLevelType w:val="hybridMultilevel"/>
    <w:tmpl w:val="7C2C1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9C0495"/>
    <w:multiLevelType w:val="hybridMultilevel"/>
    <w:tmpl w:val="FF7E4D52"/>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5" w15:restartNumberingAfterBreak="0">
    <w:nsid w:val="66C55350"/>
    <w:multiLevelType w:val="hybridMultilevel"/>
    <w:tmpl w:val="BC78D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6144F3"/>
    <w:multiLevelType w:val="hybridMultilevel"/>
    <w:tmpl w:val="20326C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C63282"/>
    <w:multiLevelType w:val="hybridMultilevel"/>
    <w:tmpl w:val="7CB48C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BF6F2A"/>
    <w:multiLevelType w:val="hybridMultilevel"/>
    <w:tmpl w:val="DE70F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B6761F"/>
    <w:multiLevelType w:val="hybridMultilevel"/>
    <w:tmpl w:val="AC94418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0" w15:restartNumberingAfterBreak="0">
    <w:nsid w:val="6ECE1295"/>
    <w:multiLevelType w:val="hybridMultilevel"/>
    <w:tmpl w:val="47A84D1E"/>
    <w:lvl w:ilvl="0" w:tplc="08090001">
      <w:start w:val="1"/>
      <w:numFmt w:val="bullet"/>
      <w:lvlText w:val=""/>
      <w:lvlJc w:val="left"/>
      <w:pPr>
        <w:ind w:left="2640" w:hanging="360"/>
      </w:pPr>
      <w:rPr>
        <w:rFonts w:ascii="Symbol" w:hAnsi="Symbol" w:hint="default"/>
      </w:rPr>
    </w:lvl>
    <w:lvl w:ilvl="1" w:tplc="08090003" w:tentative="1">
      <w:start w:val="1"/>
      <w:numFmt w:val="bullet"/>
      <w:lvlText w:val="o"/>
      <w:lvlJc w:val="left"/>
      <w:pPr>
        <w:ind w:left="3360" w:hanging="360"/>
      </w:pPr>
      <w:rPr>
        <w:rFonts w:ascii="Courier New" w:hAnsi="Courier New" w:cs="Courier New" w:hint="default"/>
      </w:rPr>
    </w:lvl>
    <w:lvl w:ilvl="2" w:tplc="08090005" w:tentative="1">
      <w:start w:val="1"/>
      <w:numFmt w:val="bullet"/>
      <w:lvlText w:val=""/>
      <w:lvlJc w:val="left"/>
      <w:pPr>
        <w:ind w:left="4080" w:hanging="360"/>
      </w:pPr>
      <w:rPr>
        <w:rFonts w:ascii="Wingdings" w:hAnsi="Wingdings" w:hint="default"/>
      </w:rPr>
    </w:lvl>
    <w:lvl w:ilvl="3" w:tplc="08090001" w:tentative="1">
      <w:start w:val="1"/>
      <w:numFmt w:val="bullet"/>
      <w:lvlText w:val=""/>
      <w:lvlJc w:val="left"/>
      <w:pPr>
        <w:ind w:left="4800" w:hanging="360"/>
      </w:pPr>
      <w:rPr>
        <w:rFonts w:ascii="Symbol" w:hAnsi="Symbol" w:hint="default"/>
      </w:rPr>
    </w:lvl>
    <w:lvl w:ilvl="4" w:tplc="08090003" w:tentative="1">
      <w:start w:val="1"/>
      <w:numFmt w:val="bullet"/>
      <w:lvlText w:val="o"/>
      <w:lvlJc w:val="left"/>
      <w:pPr>
        <w:ind w:left="5520" w:hanging="360"/>
      </w:pPr>
      <w:rPr>
        <w:rFonts w:ascii="Courier New" w:hAnsi="Courier New" w:cs="Courier New" w:hint="default"/>
      </w:rPr>
    </w:lvl>
    <w:lvl w:ilvl="5" w:tplc="08090005" w:tentative="1">
      <w:start w:val="1"/>
      <w:numFmt w:val="bullet"/>
      <w:lvlText w:val=""/>
      <w:lvlJc w:val="left"/>
      <w:pPr>
        <w:ind w:left="6240" w:hanging="360"/>
      </w:pPr>
      <w:rPr>
        <w:rFonts w:ascii="Wingdings" w:hAnsi="Wingdings" w:hint="default"/>
      </w:rPr>
    </w:lvl>
    <w:lvl w:ilvl="6" w:tplc="08090001" w:tentative="1">
      <w:start w:val="1"/>
      <w:numFmt w:val="bullet"/>
      <w:lvlText w:val=""/>
      <w:lvlJc w:val="left"/>
      <w:pPr>
        <w:ind w:left="6960" w:hanging="360"/>
      </w:pPr>
      <w:rPr>
        <w:rFonts w:ascii="Symbol" w:hAnsi="Symbol" w:hint="default"/>
      </w:rPr>
    </w:lvl>
    <w:lvl w:ilvl="7" w:tplc="08090003" w:tentative="1">
      <w:start w:val="1"/>
      <w:numFmt w:val="bullet"/>
      <w:lvlText w:val="o"/>
      <w:lvlJc w:val="left"/>
      <w:pPr>
        <w:ind w:left="7680" w:hanging="360"/>
      </w:pPr>
      <w:rPr>
        <w:rFonts w:ascii="Courier New" w:hAnsi="Courier New" w:cs="Courier New" w:hint="default"/>
      </w:rPr>
    </w:lvl>
    <w:lvl w:ilvl="8" w:tplc="08090005" w:tentative="1">
      <w:start w:val="1"/>
      <w:numFmt w:val="bullet"/>
      <w:lvlText w:val=""/>
      <w:lvlJc w:val="left"/>
      <w:pPr>
        <w:ind w:left="8400" w:hanging="360"/>
      </w:pPr>
      <w:rPr>
        <w:rFonts w:ascii="Wingdings" w:hAnsi="Wingdings" w:hint="default"/>
      </w:rPr>
    </w:lvl>
  </w:abstractNum>
  <w:abstractNum w:abstractNumId="41" w15:restartNumberingAfterBreak="0">
    <w:nsid w:val="75C84329"/>
    <w:multiLevelType w:val="hybridMultilevel"/>
    <w:tmpl w:val="619C1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9672F6"/>
    <w:multiLevelType w:val="hybridMultilevel"/>
    <w:tmpl w:val="19063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B556B"/>
    <w:multiLevelType w:val="hybridMultilevel"/>
    <w:tmpl w:val="60809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6717887">
    <w:abstractNumId w:val="43"/>
  </w:num>
  <w:num w:numId="2" w16cid:durableId="250507807">
    <w:abstractNumId w:val="29"/>
  </w:num>
  <w:num w:numId="3" w16cid:durableId="960526990">
    <w:abstractNumId w:val="36"/>
  </w:num>
  <w:num w:numId="4" w16cid:durableId="246889554">
    <w:abstractNumId w:val="37"/>
  </w:num>
  <w:num w:numId="5" w16cid:durableId="252520632">
    <w:abstractNumId w:val="32"/>
  </w:num>
  <w:num w:numId="6" w16cid:durableId="2023580692">
    <w:abstractNumId w:val="14"/>
  </w:num>
  <w:num w:numId="7" w16cid:durableId="391850858">
    <w:abstractNumId w:val="16"/>
  </w:num>
  <w:num w:numId="8" w16cid:durableId="2115783460">
    <w:abstractNumId w:val="35"/>
  </w:num>
  <w:num w:numId="9" w16cid:durableId="1081174000">
    <w:abstractNumId w:val="20"/>
  </w:num>
  <w:num w:numId="10" w16cid:durableId="1586260237">
    <w:abstractNumId w:val="41"/>
  </w:num>
  <w:num w:numId="11" w16cid:durableId="1952204239">
    <w:abstractNumId w:val="38"/>
  </w:num>
  <w:num w:numId="12" w16cid:durableId="1538539272">
    <w:abstractNumId w:val="28"/>
  </w:num>
  <w:num w:numId="13" w16cid:durableId="548108151">
    <w:abstractNumId w:val="33"/>
  </w:num>
  <w:num w:numId="14" w16cid:durableId="80833172">
    <w:abstractNumId w:val="5"/>
  </w:num>
  <w:num w:numId="15" w16cid:durableId="1619220886">
    <w:abstractNumId w:val="6"/>
  </w:num>
  <w:num w:numId="16" w16cid:durableId="1444766256">
    <w:abstractNumId w:val="13"/>
  </w:num>
  <w:num w:numId="17" w16cid:durableId="80832877">
    <w:abstractNumId w:val="18"/>
  </w:num>
  <w:num w:numId="18" w16cid:durableId="1477840849">
    <w:abstractNumId w:val="3"/>
  </w:num>
  <w:num w:numId="19" w16cid:durableId="282806109">
    <w:abstractNumId w:val="0"/>
  </w:num>
  <w:num w:numId="20" w16cid:durableId="933132544">
    <w:abstractNumId w:val="27"/>
  </w:num>
  <w:num w:numId="21" w16cid:durableId="1467746910">
    <w:abstractNumId w:val="31"/>
  </w:num>
  <w:num w:numId="22" w16cid:durableId="334193996">
    <w:abstractNumId w:val="39"/>
  </w:num>
  <w:num w:numId="23" w16cid:durableId="638346830">
    <w:abstractNumId w:val="8"/>
  </w:num>
  <w:num w:numId="24" w16cid:durableId="208957167">
    <w:abstractNumId w:val="9"/>
  </w:num>
  <w:num w:numId="25" w16cid:durableId="1516335608">
    <w:abstractNumId w:val="4"/>
  </w:num>
  <w:num w:numId="26" w16cid:durableId="1345400091">
    <w:abstractNumId w:val="11"/>
  </w:num>
  <w:num w:numId="27" w16cid:durableId="1085565534">
    <w:abstractNumId w:val="34"/>
  </w:num>
  <w:num w:numId="28" w16cid:durableId="421528410">
    <w:abstractNumId w:val="25"/>
  </w:num>
  <w:num w:numId="29" w16cid:durableId="1866093657">
    <w:abstractNumId w:val="15"/>
  </w:num>
  <w:num w:numId="30" w16cid:durableId="1776170403">
    <w:abstractNumId w:val="40"/>
  </w:num>
  <w:num w:numId="31" w16cid:durableId="1336423342">
    <w:abstractNumId w:val="23"/>
  </w:num>
  <w:num w:numId="32" w16cid:durableId="384371429">
    <w:abstractNumId w:val="12"/>
  </w:num>
  <w:num w:numId="33" w16cid:durableId="977608033">
    <w:abstractNumId w:val="24"/>
  </w:num>
  <w:num w:numId="34" w16cid:durableId="1150708790">
    <w:abstractNumId w:val="10"/>
  </w:num>
  <w:num w:numId="35" w16cid:durableId="1208685250">
    <w:abstractNumId w:val="26"/>
  </w:num>
  <w:num w:numId="36" w16cid:durableId="1258320818">
    <w:abstractNumId w:val="19"/>
  </w:num>
  <w:num w:numId="37" w16cid:durableId="1936741070">
    <w:abstractNumId w:val="30"/>
  </w:num>
  <w:num w:numId="38" w16cid:durableId="2118017744">
    <w:abstractNumId w:val="1"/>
  </w:num>
  <w:num w:numId="39" w16cid:durableId="1413772215">
    <w:abstractNumId w:val="7"/>
  </w:num>
  <w:num w:numId="40" w16cid:durableId="664356694">
    <w:abstractNumId w:val="21"/>
  </w:num>
  <w:num w:numId="41" w16cid:durableId="856845395">
    <w:abstractNumId w:val="2"/>
  </w:num>
  <w:num w:numId="42" w16cid:durableId="1956205926">
    <w:abstractNumId w:val="42"/>
  </w:num>
  <w:num w:numId="43" w16cid:durableId="2091582902">
    <w:abstractNumId w:val="22"/>
  </w:num>
  <w:num w:numId="44" w16cid:durableId="774862663">
    <w:abstractNumId w:val="1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62F4"/>
    <w:rsid w:val="0000142F"/>
    <w:rsid w:val="00014482"/>
    <w:rsid w:val="0001576F"/>
    <w:rsid w:val="000202F2"/>
    <w:rsid w:val="00022BCB"/>
    <w:rsid w:val="000253D2"/>
    <w:rsid w:val="000258D3"/>
    <w:rsid w:val="000324E3"/>
    <w:rsid w:val="00036708"/>
    <w:rsid w:val="000370E1"/>
    <w:rsid w:val="00037101"/>
    <w:rsid w:val="00040348"/>
    <w:rsid w:val="00041FC8"/>
    <w:rsid w:val="000427D4"/>
    <w:rsid w:val="00043C4C"/>
    <w:rsid w:val="000448D7"/>
    <w:rsid w:val="000559E4"/>
    <w:rsid w:val="00060F7E"/>
    <w:rsid w:val="00063208"/>
    <w:rsid w:val="0006502B"/>
    <w:rsid w:val="0006550D"/>
    <w:rsid w:val="00065C1C"/>
    <w:rsid w:val="000663B7"/>
    <w:rsid w:val="00067A55"/>
    <w:rsid w:val="00067E97"/>
    <w:rsid w:val="0007138F"/>
    <w:rsid w:val="0007379E"/>
    <w:rsid w:val="00076A11"/>
    <w:rsid w:val="0008191C"/>
    <w:rsid w:val="00082076"/>
    <w:rsid w:val="00083C2C"/>
    <w:rsid w:val="000846DD"/>
    <w:rsid w:val="00090D6E"/>
    <w:rsid w:val="0009291A"/>
    <w:rsid w:val="00092ED6"/>
    <w:rsid w:val="00092F8F"/>
    <w:rsid w:val="00093D1A"/>
    <w:rsid w:val="000A0B82"/>
    <w:rsid w:val="000A2A52"/>
    <w:rsid w:val="000A2EE9"/>
    <w:rsid w:val="000A3D50"/>
    <w:rsid w:val="000A6A0E"/>
    <w:rsid w:val="000B0330"/>
    <w:rsid w:val="000B245F"/>
    <w:rsid w:val="000B65B6"/>
    <w:rsid w:val="000B6EFA"/>
    <w:rsid w:val="000C1B5C"/>
    <w:rsid w:val="000C2F3A"/>
    <w:rsid w:val="000C3742"/>
    <w:rsid w:val="000C3CA2"/>
    <w:rsid w:val="000C42B0"/>
    <w:rsid w:val="000C7633"/>
    <w:rsid w:val="000D131D"/>
    <w:rsid w:val="000D1545"/>
    <w:rsid w:val="000D1565"/>
    <w:rsid w:val="000D35FB"/>
    <w:rsid w:val="000F35B1"/>
    <w:rsid w:val="000F7297"/>
    <w:rsid w:val="00105978"/>
    <w:rsid w:val="00106C22"/>
    <w:rsid w:val="0011042D"/>
    <w:rsid w:val="00110A34"/>
    <w:rsid w:val="00112714"/>
    <w:rsid w:val="00113283"/>
    <w:rsid w:val="0011486C"/>
    <w:rsid w:val="001209A0"/>
    <w:rsid w:val="00122AC0"/>
    <w:rsid w:val="0012369C"/>
    <w:rsid w:val="00124D84"/>
    <w:rsid w:val="00132818"/>
    <w:rsid w:val="00133808"/>
    <w:rsid w:val="00133875"/>
    <w:rsid w:val="001343FD"/>
    <w:rsid w:val="001368AF"/>
    <w:rsid w:val="001375B3"/>
    <w:rsid w:val="00142231"/>
    <w:rsid w:val="001431B3"/>
    <w:rsid w:val="00143E83"/>
    <w:rsid w:val="00144379"/>
    <w:rsid w:val="00144C97"/>
    <w:rsid w:val="001456CA"/>
    <w:rsid w:val="00145B32"/>
    <w:rsid w:val="001509DB"/>
    <w:rsid w:val="00151F2A"/>
    <w:rsid w:val="00152DA6"/>
    <w:rsid w:val="001651A5"/>
    <w:rsid w:val="001662C2"/>
    <w:rsid w:val="001703F1"/>
    <w:rsid w:val="001762E4"/>
    <w:rsid w:val="001804FF"/>
    <w:rsid w:val="001834CD"/>
    <w:rsid w:val="00183834"/>
    <w:rsid w:val="00184CD8"/>
    <w:rsid w:val="001851A4"/>
    <w:rsid w:val="00186869"/>
    <w:rsid w:val="00191F17"/>
    <w:rsid w:val="001A4073"/>
    <w:rsid w:val="001A505C"/>
    <w:rsid w:val="001A52BC"/>
    <w:rsid w:val="001A5897"/>
    <w:rsid w:val="001C1895"/>
    <w:rsid w:val="001C2966"/>
    <w:rsid w:val="001C3B07"/>
    <w:rsid w:val="001D0FB9"/>
    <w:rsid w:val="001D3DAD"/>
    <w:rsid w:val="001D4237"/>
    <w:rsid w:val="001D5D0C"/>
    <w:rsid w:val="001E2AED"/>
    <w:rsid w:val="001E4829"/>
    <w:rsid w:val="001E6B13"/>
    <w:rsid w:val="001E6FD5"/>
    <w:rsid w:val="001F019D"/>
    <w:rsid w:val="001F0E97"/>
    <w:rsid w:val="001F41D3"/>
    <w:rsid w:val="00216457"/>
    <w:rsid w:val="00216CD5"/>
    <w:rsid w:val="0022182B"/>
    <w:rsid w:val="00223237"/>
    <w:rsid w:val="00230FAD"/>
    <w:rsid w:val="002320C5"/>
    <w:rsid w:val="00232246"/>
    <w:rsid w:val="002331CA"/>
    <w:rsid w:val="00233402"/>
    <w:rsid w:val="0023469D"/>
    <w:rsid w:val="00240A7E"/>
    <w:rsid w:val="00252775"/>
    <w:rsid w:val="00252D2C"/>
    <w:rsid w:val="0025366F"/>
    <w:rsid w:val="00256DE0"/>
    <w:rsid w:val="002743AF"/>
    <w:rsid w:val="00274D89"/>
    <w:rsid w:val="00281965"/>
    <w:rsid w:val="00284DC3"/>
    <w:rsid w:val="0028502A"/>
    <w:rsid w:val="00285D18"/>
    <w:rsid w:val="00286F7B"/>
    <w:rsid w:val="00291312"/>
    <w:rsid w:val="002926F8"/>
    <w:rsid w:val="00292E84"/>
    <w:rsid w:val="002948FD"/>
    <w:rsid w:val="00296AD9"/>
    <w:rsid w:val="002A243D"/>
    <w:rsid w:val="002A61F3"/>
    <w:rsid w:val="002B1FD6"/>
    <w:rsid w:val="002B4ED0"/>
    <w:rsid w:val="002B59B0"/>
    <w:rsid w:val="002B6575"/>
    <w:rsid w:val="002B6792"/>
    <w:rsid w:val="002C153D"/>
    <w:rsid w:val="002C2CB4"/>
    <w:rsid w:val="002C69EC"/>
    <w:rsid w:val="002C6EA9"/>
    <w:rsid w:val="002D0FB2"/>
    <w:rsid w:val="002D19F4"/>
    <w:rsid w:val="002D376E"/>
    <w:rsid w:val="002D5751"/>
    <w:rsid w:val="002E0819"/>
    <w:rsid w:val="002E0BF3"/>
    <w:rsid w:val="002E1205"/>
    <w:rsid w:val="002E16BE"/>
    <w:rsid w:val="002E65DD"/>
    <w:rsid w:val="002E73F3"/>
    <w:rsid w:val="002F06A2"/>
    <w:rsid w:val="002F089D"/>
    <w:rsid w:val="002F2F2C"/>
    <w:rsid w:val="0030015D"/>
    <w:rsid w:val="00315181"/>
    <w:rsid w:val="00320FAC"/>
    <w:rsid w:val="00321AC2"/>
    <w:rsid w:val="00322162"/>
    <w:rsid w:val="003222C3"/>
    <w:rsid w:val="003323EA"/>
    <w:rsid w:val="00332424"/>
    <w:rsid w:val="0033318A"/>
    <w:rsid w:val="00340DD4"/>
    <w:rsid w:val="00341667"/>
    <w:rsid w:val="00345EA5"/>
    <w:rsid w:val="0035160B"/>
    <w:rsid w:val="00357C6C"/>
    <w:rsid w:val="0036385D"/>
    <w:rsid w:val="003643D7"/>
    <w:rsid w:val="003652F2"/>
    <w:rsid w:val="0037218D"/>
    <w:rsid w:val="00374296"/>
    <w:rsid w:val="003803BC"/>
    <w:rsid w:val="00382350"/>
    <w:rsid w:val="00383833"/>
    <w:rsid w:val="00383F87"/>
    <w:rsid w:val="003A087B"/>
    <w:rsid w:val="003A3E1A"/>
    <w:rsid w:val="003B0AAF"/>
    <w:rsid w:val="003C5A63"/>
    <w:rsid w:val="003D2570"/>
    <w:rsid w:val="003D52A7"/>
    <w:rsid w:val="003D58EB"/>
    <w:rsid w:val="003E1709"/>
    <w:rsid w:val="003E3E38"/>
    <w:rsid w:val="003E4DA4"/>
    <w:rsid w:val="003E557D"/>
    <w:rsid w:val="003E6CBB"/>
    <w:rsid w:val="003E7E15"/>
    <w:rsid w:val="003F62E1"/>
    <w:rsid w:val="00410CFB"/>
    <w:rsid w:val="0041765A"/>
    <w:rsid w:val="004250BA"/>
    <w:rsid w:val="00425143"/>
    <w:rsid w:val="004254E3"/>
    <w:rsid w:val="00426136"/>
    <w:rsid w:val="00427B1F"/>
    <w:rsid w:val="00427F4B"/>
    <w:rsid w:val="00431ABA"/>
    <w:rsid w:val="00431D0A"/>
    <w:rsid w:val="00437F7E"/>
    <w:rsid w:val="00441CAA"/>
    <w:rsid w:val="004421FA"/>
    <w:rsid w:val="004446FB"/>
    <w:rsid w:val="00446460"/>
    <w:rsid w:val="00446B4A"/>
    <w:rsid w:val="00460103"/>
    <w:rsid w:val="00471E23"/>
    <w:rsid w:val="004729B5"/>
    <w:rsid w:val="00476A2C"/>
    <w:rsid w:val="00480263"/>
    <w:rsid w:val="004866B3"/>
    <w:rsid w:val="00486A6B"/>
    <w:rsid w:val="004879B1"/>
    <w:rsid w:val="00491B11"/>
    <w:rsid w:val="00491DFF"/>
    <w:rsid w:val="00496771"/>
    <w:rsid w:val="00496E92"/>
    <w:rsid w:val="004A5E82"/>
    <w:rsid w:val="004B17DE"/>
    <w:rsid w:val="004B4869"/>
    <w:rsid w:val="004B5E3C"/>
    <w:rsid w:val="004C0BE9"/>
    <w:rsid w:val="004C25C8"/>
    <w:rsid w:val="004C2665"/>
    <w:rsid w:val="004C3324"/>
    <w:rsid w:val="004D03C2"/>
    <w:rsid w:val="004D31A3"/>
    <w:rsid w:val="004D479E"/>
    <w:rsid w:val="004D5B7A"/>
    <w:rsid w:val="004E215E"/>
    <w:rsid w:val="004E40C6"/>
    <w:rsid w:val="004E4948"/>
    <w:rsid w:val="004E5221"/>
    <w:rsid w:val="004E651C"/>
    <w:rsid w:val="004F0AD5"/>
    <w:rsid w:val="004F30D9"/>
    <w:rsid w:val="004F6CF0"/>
    <w:rsid w:val="00501569"/>
    <w:rsid w:val="00505736"/>
    <w:rsid w:val="005063CF"/>
    <w:rsid w:val="00510909"/>
    <w:rsid w:val="005133EF"/>
    <w:rsid w:val="00514EC8"/>
    <w:rsid w:val="0052399F"/>
    <w:rsid w:val="00524C8B"/>
    <w:rsid w:val="00527527"/>
    <w:rsid w:val="005308D4"/>
    <w:rsid w:val="00533345"/>
    <w:rsid w:val="0053400C"/>
    <w:rsid w:val="005349DD"/>
    <w:rsid w:val="00536C5D"/>
    <w:rsid w:val="00541E5E"/>
    <w:rsid w:val="00546C7E"/>
    <w:rsid w:val="005516B2"/>
    <w:rsid w:val="00552D5A"/>
    <w:rsid w:val="00555EC8"/>
    <w:rsid w:val="00561BF8"/>
    <w:rsid w:val="00565E8B"/>
    <w:rsid w:val="005667C0"/>
    <w:rsid w:val="00567AB2"/>
    <w:rsid w:val="00571E2F"/>
    <w:rsid w:val="00572139"/>
    <w:rsid w:val="00572A46"/>
    <w:rsid w:val="0057570D"/>
    <w:rsid w:val="00581DB2"/>
    <w:rsid w:val="00582C71"/>
    <w:rsid w:val="00585943"/>
    <w:rsid w:val="005868FC"/>
    <w:rsid w:val="005875B2"/>
    <w:rsid w:val="005931B9"/>
    <w:rsid w:val="005931BC"/>
    <w:rsid w:val="00594783"/>
    <w:rsid w:val="00596506"/>
    <w:rsid w:val="005A4BEB"/>
    <w:rsid w:val="005A538E"/>
    <w:rsid w:val="005A56AF"/>
    <w:rsid w:val="005A60BB"/>
    <w:rsid w:val="005A6F9E"/>
    <w:rsid w:val="005B61A6"/>
    <w:rsid w:val="005B7626"/>
    <w:rsid w:val="005B7756"/>
    <w:rsid w:val="005C1003"/>
    <w:rsid w:val="005C2D74"/>
    <w:rsid w:val="005C68C2"/>
    <w:rsid w:val="005D3B2F"/>
    <w:rsid w:val="005D41B7"/>
    <w:rsid w:val="005E12E3"/>
    <w:rsid w:val="005E33AD"/>
    <w:rsid w:val="005E5E22"/>
    <w:rsid w:val="005F217E"/>
    <w:rsid w:val="005F697D"/>
    <w:rsid w:val="00601B2B"/>
    <w:rsid w:val="00601CE8"/>
    <w:rsid w:val="00604B71"/>
    <w:rsid w:val="006061C0"/>
    <w:rsid w:val="006062B5"/>
    <w:rsid w:val="00610A4F"/>
    <w:rsid w:val="00611645"/>
    <w:rsid w:val="0061565C"/>
    <w:rsid w:val="0061596E"/>
    <w:rsid w:val="00617E89"/>
    <w:rsid w:val="006205E0"/>
    <w:rsid w:val="00631DA3"/>
    <w:rsid w:val="0063619D"/>
    <w:rsid w:val="00643149"/>
    <w:rsid w:val="00643B36"/>
    <w:rsid w:val="0064482A"/>
    <w:rsid w:val="00645003"/>
    <w:rsid w:val="00645F2E"/>
    <w:rsid w:val="00651564"/>
    <w:rsid w:val="00661927"/>
    <w:rsid w:val="00661E9C"/>
    <w:rsid w:val="006633F2"/>
    <w:rsid w:val="00666F36"/>
    <w:rsid w:val="00670097"/>
    <w:rsid w:val="006700A8"/>
    <w:rsid w:val="00673BED"/>
    <w:rsid w:val="006762F2"/>
    <w:rsid w:val="006810D7"/>
    <w:rsid w:val="00682234"/>
    <w:rsid w:val="0068230E"/>
    <w:rsid w:val="00682A62"/>
    <w:rsid w:val="00683976"/>
    <w:rsid w:val="00690974"/>
    <w:rsid w:val="00692164"/>
    <w:rsid w:val="006971E1"/>
    <w:rsid w:val="00697E5E"/>
    <w:rsid w:val="006A5A56"/>
    <w:rsid w:val="006B082F"/>
    <w:rsid w:val="006B0F6A"/>
    <w:rsid w:val="006B594A"/>
    <w:rsid w:val="006C33F8"/>
    <w:rsid w:val="006C696F"/>
    <w:rsid w:val="006C77CD"/>
    <w:rsid w:val="006D00C4"/>
    <w:rsid w:val="006D0173"/>
    <w:rsid w:val="006D0B00"/>
    <w:rsid w:val="006D0E2D"/>
    <w:rsid w:val="006D43DF"/>
    <w:rsid w:val="006D510D"/>
    <w:rsid w:val="006F3C50"/>
    <w:rsid w:val="006F5B25"/>
    <w:rsid w:val="006F64EA"/>
    <w:rsid w:val="00702FDD"/>
    <w:rsid w:val="00703A46"/>
    <w:rsid w:val="007041EB"/>
    <w:rsid w:val="0071595F"/>
    <w:rsid w:val="00721C06"/>
    <w:rsid w:val="00722E1D"/>
    <w:rsid w:val="00725D6A"/>
    <w:rsid w:val="007272AA"/>
    <w:rsid w:val="007344E3"/>
    <w:rsid w:val="00736A32"/>
    <w:rsid w:val="00743580"/>
    <w:rsid w:val="007435D9"/>
    <w:rsid w:val="00745D5A"/>
    <w:rsid w:val="00747AB4"/>
    <w:rsid w:val="00750CEE"/>
    <w:rsid w:val="007568E7"/>
    <w:rsid w:val="00757DCD"/>
    <w:rsid w:val="00760C06"/>
    <w:rsid w:val="00762484"/>
    <w:rsid w:val="0076537F"/>
    <w:rsid w:val="00765EBF"/>
    <w:rsid w:val="0076624B"/>
    <w:rsid w:val="00770A69"/>
    <w:rsid w:val="00770BB6"/>
    <w:rsid w:val="00773AB2"/>
    <w:rsid w:val="00774474"/>
    <w:rsid w:val="007760D5"/>
    <w:rsid w:val="00780422"/>
    <w:rsid w:val="007816C6"/>
    <w:rsid w:val="00781EE7"/>
    <w:rsid w:val="00782E70"/>
    <w:rsid w:val="0078470D"/>
    <w:rsid w:val="007858F5"/>
    <w:rsid w:val="00786D58"/>
    <w:rsid w:val="007878DB"/>
    <w:rsid w:val="00794BB9"/>
    <w:rsid w:val="00794E80"/>
    <w:rsid w:val="007974B0"/>
    <w:rsid w:val="007A19F8"/>
    <w:rsid w:val="007A422A"/>
    <w:rsid w:val="007A485F"/>
    <w:rsid w:val="007A5273"/>
    <w:rsid w:val="007A6854"/>
    <w:rsid w:val="007A7C98"/>
    <w:rsid w:val="007B2B25"/>
    <w:rsid w:val="007B4DDF"/>
    <w:rsid w:val="007B6667"/>
    <w:rsid w:val="007B6A51"/>
    <w:rsid w:val="007B7B3A"/>
    <w:rsid w:val="007B7E0F"/>
    <w:rsid w:val="007C0EF1"/>
    <w:rsid w:val="007C651B"/>
    <w:rsid w:val="007C7D4F"/>
    <w:rsid w:val="007D02A6"/>
    <w:rsid w:val="007E0FAA"/>
    <w:rsid w:val="007E6C17"/>
    <w:rsid w:val="007F0306"/>
    <w:rsid w:val="007F3C59"/>
    <w:rsid w:val="007F64CB"/>
    <w:rsid w:val="00800EF4"/>
    <w:rsid w:val="00801CC4"/>
    <w:rsid w:val="008041D8"/>
    <w:rsid w:val="00807596"/>
    <w:rsid w:val="00810345"/>
    <w:rsid w:val="00813130"/>
    <w:rsid w:val="0082322B"/>
    <w:rsid w:val="0082504F"/>
    <w:rsid w:val="00825E87"/>
    <w:rsid w:val="00827550"/>
    <w:rsid w:val="00830922"/>
    <w:rsid w:val="00831A22"/>
    <w:rsid w:val="008337A1"/>
    <w:rsid w:val="0083466C"/>
    <w:rsid w:val="00843F24"/>
    <w:rsid w:val="0084506A"/>
    <w:rsid w:val="00846C2B"/>
    <w:rsid w:val="00847507"/>
    <w:rsid w:val="0085052F"/>
    <w:rsid w:val="00854914"/>
    <w:rsid w:val="00874169"/>
    <w:rsid w:val="00885D36"/>
    <w:rsid w:val="00886E1A"/>
    <w:rsid w:val="00887D01"/>
    <w:rsid w:val="00890180"/>
    <w:rsid w:val="00891431"/>
    <w:rsid w:val="00892476"/>
    <w:rsid w:val="00895C3F"/>
    <w:rsid w:val="008965AC"/>
    <w:rsid w:val="008A1FAB"/>
    <w:rsid w:val="008B37C1"/>
    <w:rsid w:val="008B404C"/>
    <w:rsid w:val="008B4A8E"/>
    <w:rsid w:val="008B4E28"/>
    <w:rsid w:val="008B7932"/>
    <w:rsid w:val="008D3FCC"/>
    <w:rsid w:val="008D70FC"/>
    <w:rsid w:val="008D78B2"/>
    <w:rsid w:val="008E7807"/>
    <w:rsid w:val="008F1BF4"/>
    <w:rsid w:val="008F25DC"/>
    <w:rsid w:val="008F2E9E"/>
    <w:rsid w:val="008F3072"/>
    <w:rsid w:val="008F3624"/>
    <w:rsid w:val="008F45E7"/>
    <w:rsid w:val="008F5FA4"/>
    <w:rsid w:val="008F7A80"/>
    <w:rsid w:val="0090050C"/>
    <w:rsid w:val="00900604"/>
    <w:rsid w:val="009016B7"/>
    <w:rsid w:val="0090228A"/>
    <w:rsid w:val="00902ACE"/>
    <w:rsid w:val="009122F7"/>
    <w:rsid w:val="00913367"/>
    <w:rsid w:val="00914F1A"/>
    <w:rsid w:val="00915E67"/>
    <w:rsid w:val="00916B6D"/>
    <w:rsid w:val="009176A7"/>
    <w:rsid w:val="0092078F"/>
    <w:rsid w:val="009237C4"/>
    <w:rsid w:val="0092763B"/>
    <w:rsid w:val="0093239C"/>
    <w:rsid w:val="00935D59"/>
    <w:rsid w:val="00936C83"/>
    <w:rsid w:val="00955764"/>
    <w:rsid w:val="00961DED"/>
    <w:rsid w:val="00961E8B"/>
    <w:rsid w:val="00963383"/>
    <w:rsid w:val="00970F16"/>
    <w:rsid w:val="009728EB"/>
    <w:rsid w:val="00974343"/>
    <w:rsid w:val="009743EE"/>
    <w:rsid w:val="00975351"/>
    <w:rsid w:val="00982A1C"/>
    <w:rsid w:val="00995F05"/>
    <w:rsid w:val="009965F6"/>
    <w:rsid w:val="009A5F0F"/>
    <w:rsid w:val="009B1AB9"/>
    <w:rsid w:val="009B47B8"/>
    <w:rsid w:val="009B59CA"/>
    <w:rsid w:val="009C45BD"/>
    <w:rsid w:val="009C5730"/>
    <w:rsid w:val="009C5B12"/>
    <w:rsid w:val="009C746E"/>
    <w:rsid w:val="009D32FF"/>
    <w:rsid w:val="009D66E8"/>
    <w:rsid w:val="009E0B8E"/>
    <w:rsid w:val="009E6731"/>
    <w:rsid w:val="009F09B0"/>
    <w:rsid w:val="009F26AC"/>
    <w:rsid w:val="009F4EED"/>
    <w:rsid w:val="00A05E14"/>
    <w:rsid w:val="00A06A73"/>
    <w:rsid w:val="00A22774"/>
    <w:rsid w:val="00A25FBB"/>
    <w:rsid w:val="00A31D0B"/>
    <w:rsid w:val="00A33579"/>
    <w:rsid w:val="00A376A7"/>
    <w:rsid w:val="00A43536"/>
    <w:rsid w:val="00A46AAC"/>
    <w:rsid w:val="00A50B67"/>
    <w:rsid w:val="00A51410"/>
    <w:rsid w:val="00A54F9C"/>
    <w:rsid w:val="00A67969"/>
    <w:rsid w:val="00A70CB9"/>
    <w:rsid w:val="00A73A5A"/>
    <w:rsid w:val="00A758B6"/>
    <w:rsid w:val="00A8744D"/>
    <w:rsid w:val="00A90ED0"/>
    <w:rsid w:val="00A967E9"/>
    <w:rsid w:val="00AA3C9B"/>
    <w:rsid w:val="00AA4700"/>
    <w:rsid w:val="00AB00F8"/>
    <w:rsid w:val="00AB1CDB"/>
    <w:rsid w:val="00AB25B5"/>
    <w:rsid w:val="00AB4195"/>
    <w:rsid w:val="00AB4AB6"/>
    <w:rsid w:val="00AB5507"/>
    <w:rsid w:val="00AB7CB6"/>
    <w:rsid w:val="00AC0EFF"/>
    <w:rsid w:val="00AC36A9"/>
    <w:rsid w:val="00AC53B2"/>
    <w:rsid w:val="00AC6207"/>
    <w:rsid w:val="00AC75D1"/>
    <w:rsid w:val="00AD450B"/>
    <w:rsid w:val="00AD4F1B"/>
    <w:rsid w:val="00AD6C72"/>
    <w:rsid w:val="00AE1CD5"/>
    <w:rsid w:val="00AE1DFD"/>
    <w:rsid w:val="00AE4277"/>
    <w:rsid w:val="00AF1AEC"/>
    <w:rsid w:val="00AF2001"/>
    <w:rsid w:val="00AF5E74"/>
    <w:rsid w:val="00AF7CE7"/>
    <w:rsid w:val="00B00705"/>
    <w:rsid w:val="00B03DF3"/>
    <w:rsid w:val="00B05CC2"/>
    <w:rsid w:val="00B079D6"/>
    <w:rsid w:val="00B173F0"/>
    <w:rsid w:val="00B2314C"/>
    <w:rsid w:val="00B24D6A"/>
    <w:rsid w:val="00B3098A"/>
    <w:rsid w:val="00B32A9C"/>
    <w:rsid w:val="00B3620D"/>
    <w:rsid w:val="00B37293"/>
    <w:rsid w:val="00B373C0"/>
    <w:rsid w:val="00B41E92"/>
    <w:rsid w:val="00B42F16"/>
    <w:rsid w:val="00B44AAE"/>
    <w:rsid w:val="00B467F3"/>
    <w:rsid w:val="00B642CA"/>
    <w:rsid w:val="00B644F9"/>
    <w:rsid w:val="00B65B1D"/>
    <w:rsid w:val="00B674C5"/>
    <w:rsid w:val="00B7257B"/>
    <w:rsid w:val="00B72BAC"/>
    <w:rsid w:val="00B74163"/>
    <w:rsid w:val="00B75DED"/>
    <w:rsid w:val="00B94E1E"/>
    <w:rsid w:val="00B96687"/>
    <w:rsid w:val="00B977B1"/>
    <w:rsid w:val="00B97BEB"/>
    <w:rsid w:val="00BA0C86"/>
    <w:rsid w:val="00BA138D"/>
    <w:rsid w:val="00BA3A92"/>
    <w:rsid w:val="00BB0157"/>
    <w:rsid w:val="00BB3177"/>
    <w:rsid w:val="00BB5C3E"/>
    <w:rsid w:val="00BB6001"/>
    <w:rsid w:val="00BC05CD"/>
    <w:rsid w:val="00BC3F66"/>
    <w:rsid w:val="00BC6169"/>
    <w:rsid w:val="00BC6E8C"/>
    <w:rsid w:val="00BC7AA3"/>
    <w:rsid w:val="00BD2469"/>
    <w:rsid w:val="00BD582E"/>
    <w:rsid w:val="00BE14F1"/>
    <w:rsid w:val="00BE6D2C"/>
    <w:rsid w:val="00C0130E"/>
    <w:rsid w:val="00C03901"/>
    <w:rsid w:val="00C10B9E"/>
    <w:rsid w:val="00C1385B"/>
    <w:rsid w:val="00C173B0"/>
    <w:rsid w:val="00C20216"/>
    <w:rsid w:val="00C3566E"/>
    <w:rsid w:val="00C35FF1"/>
    <w:rsid w:val="00C44AF2"/>
    <w:rsid w:val="00C468BE"/>
    <w:rsid w:val="00C5110D"/>
    <w:rsid w:val="00C52B92"/>
    <w:rsid w:val="00C57BF3"/>
    <w:rsid w:val="00C6139C"/>
    <w:rsid w:val="00C73954"/>
    <w:rsid w:val="00C76B3C"/>
    <w:rsid w:val="00C82AD9"/>
    <w:rsid w:val="00C84901"/>
    <w:rsid w:val="00CA7336"/>
    <w:rsid w:val="00CB1ADE"/>
    <w:rsid w:val="00CB2D00"/>
    <w:rsid w:val="00CB43FF"/>
    <w:rsid w:val="00CB5CAE"/>
    <w:rsid w:val="00CB648C"/>
    <w:rsid w:val="00CB7C1D"/>
    <w:rsid w:val="00CC33F9"/>
    <w:rsid w:val="00CD1874"/>
    <w:rsid w:val="00CD1945"/>
    <w:rsid w:val="00CD19CC"/>
    <w:rsid w:val="00CD1EE5"/>
    <w:rsid w:val="00CE0F91"/>
    <w:rsid w:val="00CE1D8A"/>
    <w:rsid w:val="00CE2A1B"/>
    <w:rsid w:val="00CE2C7F"/>
    <w:rsid w:val="00CE6DEA"/>
    <w:rsid w:val="00CE752F"/>
    <w:rsid w:val="00CF0EDE"/>
    <w:rsid w:val="00CF4C13"/>
    <w:rsid w:val="00CF4F3A"/>
    <w:rsid w:val="00D10EB8"/>
    <w:rsid w:val="00D1404C"/>
    <w:rsid w:val="00D251C0"/>
    <w:rsid w:val="00D27030"/>
    <w:rsid w:val="00D27047"/>
    <w:rsid w:val="00D336DA"/>
    <w:rsid w:val="00D33F10"/>
    <w:rsid w:val="00D351F3"/>
    <w:rsid w:val="00D37380"/>
    <w:rsid w:val="00D424B7"/>
    <w:rsid w:val="00D4785F"/>
    <w:rsid w:val="00D5260F"/>
    <w:rsid w:val="00D53961"/>
    <w:rsid w:val="00D6138E"/>
    <w:rsid w:val="00D67C3E"/>
    <w:rsid w:val="00D76FF3"/>
    <w:rsid w:val="00D773B8"/>
    <w:rsid w:val="00D815F3"/>
    <w:rsid w:val="00D83899"/>
    <w:rsid w:val="00D938D7"/>
    <w:rsid w:val="00D9719D"/>
    <w:rsid w:val="00D976EE"/>
    <w:rsid w:val="00DA0256"/>
    <w:rsid w:val="00DA1F98"/>
    <w:rsid w:val="00DA299A"/>
    <w:rsid w:val="00DA2F91"/>
    <w:rsid w:val="00DB0384"/>
    <w:rsid w:val="00DB23D2"/>
    <w:rsid w:val="00DB4168"/>
    <w:rsid w:val="00DC1594"/>
    <w:rsid w:val="00DC49D6"/>
    <w:rsid w:val="00DC7B35"/>
    <w:rsid w:val="00DD186F"/>
    <w:rsid w:val="00DD2B58"/>
    <w:rsid w:val="00DD4018"/>
    <w:rsid w:val="00DD7394"/>
    <w:rsid w:val="00DD79D5"/>
    <w:rsid w:val="00DE0408"/>
    <w:rsid w:val="00DE08C6"/>
    <w:rsid w:val="00DE1503"/>
    <w:rsid w:val="00DE43FD"/>
    <w:rsid w:val="00DF2C24"/>
    <w:rsid w:val="00DF42F3"/>
    <w:rsid w:val="00E00CCB"/>
    <w:rsid w:val="00E02F04"/>
    <w:rsid w:val="00E034B0"/>
    <w:rsid w:val="00E03E9F"/>
    <w:rsid w:val="00E04963"/>
    <w:rsid w:val="00E12F47"/>
    <w:rsid w:val="00E20A4F"/>
    <w:rsid w:val="00E235E6"/>
    <w:rsid w:val="00E23D3D"/>
    <w:rsid w:val="00E3011E"/>
    <w:rsid w:val="00E32F14"/>
    <w:rsid w:val="00E353F2"/>
    <w:rsid w:val="00E36B49"/>
    <w:rsid w:val="00E416BD"/>
    <w:rsid w:val="00E41784"/>
    <w:rsid w:val="00E41C28"/>
    <w:rsid w:val="00E42415"/>
    <w:rsid w:val="00E43527"/>
    <w:rsid w:val="00E43BE8"/>
    <w:rsid w:val="00E501C8"/>
    <w:rsid w:val="00E53C4D"/>
    <w:rsid w:val="00E55758"/>
    <w:rsid w:val="00E55E51"/>
    <w:rsid w:val="00E57E73"/>
    <w:rsid w:val="00E66191"/>
    <w:rsid w:val="00E67B32"/>
    <w:rsid w:val="00E735EA"/>
    <w:rsid w:val="00E7410A"/>
    <w:rsid w:val="00E742CE"/>
    <w:rsid w:val="00E75C89"/>
    <w:rsid w:val="00E761AD"/>
    <w:rsid w:val="00E764F9"/>
    <w:rsid w:val="00E77224"/>
    <w:rsid w:val="00E77355"/>
    <w:rsid w:val="00E8135A"/>
    <w:rsid w:val="00E82D64"/>
    <w:rsid w:val="00E8461D"/>
    <w:rsid w:val="00E872AD"/>
    <w:rsid w:val="00E91C82"/>
    <w:rsid w:val="00E95095"/>
    <w:rsid w:val="00E962F4"/>
    <w:rsid w:val="00EA54EE"/>
    <w:rsid w:val="00EA6AD0"/>
    <w:rsid w:val="00EB5845"/>
    <w:rsid w:val="00EC2564"/>
    <w:rsid w:val="00EC52B3"/>
    <w:rsid w:val="00EC5D1D"/>
    <w:rsid w:val="00EC7A78"/>
    <w:rsid w:val="00ED12B1"/>
    <w:rsid w:val="00ED458C"/>
    <w:rsid w:val="00ED7916"/>
    <w:rsid w:val="00ED7E42"/>
    <w:rsid w:val="00EE1328"/>
    <w:rsid w:val="00EE269D"/>
    <w:rsid w:val="00EE6DB9"/>
    <w:rsid w:val="00EF1CA4"/>
    <w:rsid w:val="00EF2F03"/>
    <w:rsid w:val="00EF3633"/>
    <w:rsid w:val="00EF4BA1"/>
    <w:rsid w:val="00EF7565"/>
    <w:rsid w:val="00F01B8A"/>
    <w:rsid w:val="00F03FC6"/>
    <w:rsid w:val="00F054A9"/>
    <w:rsid w:val="00F07D25"/>
    <w:rsid w:val="00F10AD7"/>
    <w:rsid w:val="00F16243"/>
    <w:rsid w:val="00F21A42"/>
    <w:rsid w:val="00F21A6E"/>
    <w:rsid w:val="00F241E4"/>
    <w:rsid w:val="00F259CC"/>
    <w:rsid w:val="00F30FC2"/>
    <w:rsid w:val="00F317D4"/>
    <w:rsid w:val="00F334A9"/>
    <w:rsid w:val="00F434E3"/>
    <w:rsid w:val="00F4701B"/>
    <w:rsid w:val="00F5120B"/>
    <w:rsid w:val="00F52979"/>
    <w:rsid w:val="00F549FC"/>
    <w:rsid w:val="00F75682"/>
    <w:rsid w:val="00F76A57"/>
    <w:rsid w:val="00F82CA5"/>
    <w:rsid w:val="00F84720"/>
    <w:rsid w:val="00F86887"/>
    <w:rsid w:val="00F87CCC"/>
    <w:rsid w:val="00F91841"/>
    <w:rsid w:val="00F938B1"/>
    <w:rsid w:val="00F94523"/>
    <w:rsid w:val="00F94744"/>
    <w:rsid w:val="00FA06C5"/>
    <w:rsid w:val="00FA6077"/>
    <w:rsid w:val="00FB0E24"/>
    <w:rsid w:val="00FC0FCF"/>
    <w:rsid w:val="00FC5EB6"/>
    <w:rsid w:val="00FD2AAF"/>
    <w:rsid w:val="00FE07C9"/>
    <w:rsid w:val="00FE209D"/>
    <w:rsid w:val="00FE2F25"/>
    <w:rsid w:val="00FE4268"/>
    <w:rsid w:val="00FE469D"/>
    <w:rsid w:val="00FE5306"/>
    <w:rsid w:val="00FE6B53"/>
    <w:rsid w:val="00FF1D86"/>
    <w:rsid w:val="00FF356A"/>
    <w:rsid w:val="00FF36AD"/>
    <w:rsid w:val="00FF3E9B"/>
    <w:rsid w:val="00FF4639"/>
    <w:rsid w:val="00FF5279"/>
    <w:rsid w:val="00FF7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0E3167"/>
  <w14:discardImageEditingData/>
  <w15:docId w15:val="{1066DF39-B3E0-4E75-8827-F39A04A69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2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62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962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962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62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62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62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62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62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2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62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962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962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62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6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6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6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62F4"/>
    <w:rPr>
      <w:rFonts w:eastAsiaTheme="majorEastAsia" w:cstheme="majorBidi"/>
      <w:color w:val="272727" w:themeColor="text1" w:themeTint="D8"/>
    </w:rPr>
  </w:style>
  <w:style w:type="paragraph" w:styleId="Title">
    <w:name w:val="Title"/>
    <w:basedOn w:val="Normal"/>
    <w:next w:val="Normal"/>
    <w:link w:val="TitleChar"/>
    <w:uiPriority w:val="10"/>
    <w:qFormat/>
    <w:rsid w:val="00E962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6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6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6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62F4"/>
    <w:pPr>
      <w:spacing w:before="160"/>
      <w:jc w:val="center"/>
    </w:pPr>
    <w:rPr>
      <w:i/>
      <w:iCs/>
      <w:color w:val="404040" w:themeColor="text1" w:themeTint="BF"/>
    </w:rPr>
  </w:style>
  <w:style w:type="character" w:customStyle="1" w:styleId="QuoteChar">
    <w:name w:val="Quote Char"/>
    <w:basedOn w:val="DefaultParagraphFont"/>
    <w:link w:val="Quote"/>
    <w:uiPriority w:val="29"/>
    <w:rsid w:val="00E962F4"/>
    <w:rPr>
      <w:i/>
      <w:iCs/>
      <w:color w:val="404040" w:themeColor="text1" w:themeTint="BF"/>
    </w:rPr>
  </w:style>
  <w:style w:type="paragraph" w:styleId="ListParagraph">
    <w:name w:val="List Paragraph"/>
    <w:basedOn w:val="Normal"/>
    <w:uiPriority w:val="34"/>
    <w:qFormat/>
    <w:rsid w:val="00E962F4"/>
    <w:pPr>
      <w:ind w:left="720"/>
      <w:contextualSpacing/>
    </w:pPr>
  </w:style>
  <w:style w:type="character" w:styleId="IntenseEmphasis">
    <w:name w:val="Intense Emphasis"/>
    <w:basedOn w:val="DefaultParagraphFont"/>
    <w:uiPriority w:val="21"/>
    <w:qFormat/>
    <w:rsid w:val="00E962F4"/>
    <w:rPr>
      <w:i/>
      <w:iCs/>
      <w:color w:val="0F4761" w:themeColor="accent1" w:themeShade="BF"/>
    </w:rPr>
  </w:style>
  <w:style w:type="paragraph" w:styleId="IntenseQuote">
    <w:name w:val="Intense Quote"/>
    <w:basedOn w:val="Normal"/>
    <w:next w:val="Normal"/>
    <w:link w:val="IntenseQuoteChar"/>
    <w:uiPriority w:val="30"/>
    <w:qFormat/>
    <w:rsid w:val="00E962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62F4"/>
    <w:rPr>
      <w:i/>
      <w:iCs/>
      <w:color w:val="0F4761" w:themeColor="accent1" w:themeShade="BF"/>
    </w:rPr>
  </w:style>
  <w:style w:type="character" w:styleId="IntenseReference">
    <w:name w:val="Intense Reference"/>
    <w:basedOn w:val="DefaultParagraphFont"/>
    <w:uiPriority w:val="32"/>
    <w:qFormat/>
    <w:rsid w:val="00E962F4"/>
    <w:rPr>
      <w:b/>
      <w:bCs/>
      <w:smallCaps/>
      <w:color w:val="0F4761" w:themeColor="accent1" w:themeShade="BF"/>
      <w:spacing w:val="5"/>
    </w:rPr>
  </w:style>
  <w:style w:type="paragraph" w:styleId="NoSpacing">
    <w:name w:val="No Spacing"/>
    <w:uiPriority w:val="1"/>
    <w:qFormat/>
    <w:rsid w:val="00E962F4"/>
    <w:pPr>
      <w:spacing w:after="0" w:line="240" w:lineRule="auto"/>
    </w:pPr>
  </w:style>
  <w:style w:type="paragraph" w:styleId="NormalWeb">
    <w:name w:val="Normal (Web)"/>
    <w:basedOn w:val="Normal"/>
    <w:uiPriority w:val="99"/>
    <w:unhideWhenUsed/>
    <w:rsid w:val="0035160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35160B"/>
    <w:rPr>
      <w:b/>
      <w:bCs/>
    </w:rPr>
  </w:style>
  <w:style w:type="character" w:styleId="Hyperlink">
    <w:name w:val="Hyperlink"/>
    <w:basedOn w:val="DefaultParagraphFont"/>
    <w:uiPriority w:val="99"/>
    <w:unhideWhenUsed/>
    <w:rsid w:val="00357C6C"/>
    <w:rPr>
      <w:color w:val="467886" w:themeColor="hyperlink"/>
      <w:u w:val="single"/>
    </w:rPr>
  </w:style>
  <w:style w:type="character" w:styleId="UnresolvedMention">
    <w:name w:val="Unresolved Mention"/>
    <w:basedOn w:val="DefaultParagraphFont"/>
    <w:uiPriority w:val="99"/>
    <w:semiHidden/>
    <w:unhideWhenUsed/>
    <w:rsid w:val="00357C6C"/>
    <w:rPr>
      <w:color w:val="605E5C"/>
      <w:shd w:val="clear" w:color="auto" w:fill="E1DFDD"/>
    </w:rPr>
  </w:style>
  <w:style w:type="table" w:styleId="TableGrid">
    <w:name w:val="Table Grid"/>
    <w:basedOn w:val="TableNormal"/>
    <w:uiPriority w:val="39"/>
    <w:rsid w:val="00546C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1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B5C"/>
  </w:style>
  <w:style w:type="paragraph" w:styleId="Footer">
    <w:name w:val="footer"/>
    <w:basedOn w:val="Normal"/>
    <w:link w:val="FooterChar"/>
    <w:uiPriority w:val="99"/>
    <w:unhideWhenUsed/>
    <w:rsid w:val="000C1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B5C"/>
  </w:style>
  <w:style w:type="paragraph" w:styleId="BodyText3">
    <w:name w:val="Body Text 3"/>
    <w:basedOn w:val="Normal"/>
    <w:link w:val="BodyText3Char"/>
    <w:rsid w:val="00132818"/>
    <w:pPr>
      <w:spacing w:after="0" w:line="360" w:lineRule="auto"/>
      <w:jc w:val="both"/>
    </w:pPr>
    <w:rPr>
      <w:rFonts w:ascii="Arial" w:eastAsia="Times New Roman" w:hAnsi="Arial" w:cs="Times New Roman"/>
      <w:kern w:val="0"/>
      <w:sz w:val="28"/>
      <w:szCs w:val="24"/>
      <w:lang w:eastAsia="en-GB"/>
    </w:rPr>
  </w:style>
  <w:style w:type="character" w:customStyle="1" w:styleId="BodyText3Char">
    <w:name w:val="Body Text 3 Char"/>
    <w:basedOn w:val="DefaultParagraphFont"/>
    <w:link w:val="BodyText3"/>
    <w:rsid w:val="00132818"/>
    <w:rPr>
      <w:rFonts w:ascii="Arial" w:eastAsia="Times New Roman" w:hAnsi="Arial" w:cs="Times New Roman"/>
      <w:kern w:val="0"/>
      <w:sz w:val="28"/>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bulletin.entnet.org/home/article/22929624/clinical-communication-in-the-electronic-medical-record" TargetMode="External"/><Relationship Id="rId39" Type="http://schemas.openxmlformats.org/officeDocument/2006/relationships/image" Target="media/image14.png"/><Relationship Id="rId21" Type="http://schemas.openxmlformats.org/officeDocument/2006/relationships/image" Target="media/image11.png"/><Relationship Id="rId34" Type="http://schemas.openxmlformats.org/officeDocument/2006/relationships/hyperlink" Target="https://www.techmagic.co/blog/healthcare-integration" TargetMode="External"/><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image" Target="media/image25.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cjccn.ca/featured-article/improving-family-communication-in-critical-care/" TargetMode="External"/><Relationship Id="rId11" Type="http://schemas.openxmlformats.org/officeDocument/2006/relationships/image" Target="media/image1.png"/><Relationship Id="rId24" Type="http://schemas.openxmlformats.org/officeDocument/2006/relationships/hyperlink" Target="https://softwarefinder.com/resources/how-does-ehr-improve-communication" TargetMode="External"/><Relationship Id="rId32" Type="http://schemas.openxmlformats.org/officeDocument/2006/relationships/hyperlink" Target="https://digital.nhs.uk/blog/transformation-blog/2025/a-digital-first-approach-to-patient-communications" TargetMode="External"/><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png"/><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doi.org/10.1177/20552076251326221" TargetMode="External"/><Relationship Id="rId44" Type="http://schemas.openxmlformats.org/officeDocument/2006/relationships/image" Target="media/image19.png"/><Relationship Id="rId52" Type="http://schemas.openxmlformats.org/officeDocument/2006/relationships/image" Target="media/image2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doi.org/10.33545/26648377.2024.v6.i1b.48" TargetMode="External"/><Relationship Id="rId27" Type="http://schemas.openxmlformats.org/officeDocument/2006/relationships/hyperlink" Target="https://doi.org/10.1136/bmj.r947" TargetMode="External"/><Relationship Id="rId30" Type="http://schemas.openxmlformats.org/officeDocument/2006/relationships/hyperlink" Target="https://doi.org/10.30574/wjarr.2024.22.1.1331" TargetMode="External"/><Relationship Id="rId35" Type="http://schemas.openxmlformats.org/officeDocument/2006/relationships/hyperlink" Target="https://doi.org/10.2196/jmir.8775" TargetMode="External"/><Relationship Id="rId43" Type="http://schemas.openxmlformats.org/officeDocument/2006/relationships/image" Target="media/image18.png"/><Relationship Id="rId48" Type="http://schemas.openxmlformats.org/officeDocument/2006/relationships/image" Target="media/image23.png"/><Relationship Id="rId8" Type="http://schemas.openxmlformats.org/officeDocument/2006/relationships/webSettings" Target="webSettings.xml"/><Relationship Id="rId51" Type="http://schemas.openxmlformats.org/officeDocument/2006/relationships/image" Target="media/image26.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doi.org/10.1136/bmjinnov-2020-000636" TargetMode="External"/><Relationship Id="rId33" Type="http://schemas.openxmlformats.org/officeDocument/2006/relationships/hyperlink" Target="https://doi.org/10.2217/fvl.14.24" TargetMode="External"/><Relationship Id="rId38" Type="http://schemas.openxmlformats.org/officeDocument/2006/relationships/image" Target="media/image13.png"/><Relationship Id="rId46" Type="http://schemas.openxmlformats.org/officeDocument/2006/relationships/image" Target="media/image21.png"/><Relationship Id="rId20" Type="http://schemas.openxmlformats.org/officeDocument/2006/relationships/image" Target="media/image10.png"/><Relationship Id="rId41" Type="http://schemas.openxmlformats.org/officeDocument/2006/relationships/image" Target="media/image16.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doi.org/10.3390/children12091159" TargetMode="External"/><Relationship Id="rId28" Type="http://schemas.openxmlformats.org/officeDocument/2006/relationships/hyperlink" Target="https://www.hipaajournal.com/effects-of-poor-communication-in-healthcare/" TargetMode="External"/><Relationship Id="rId36" Type="http://schemas.openxmlformats.org/officeDocument/2006/relationships/hyperlink" Target="https://doi.org/10.2196/jmir.1867" TargetMode="External"/><Relationship Id="rId49"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e9f1f47e6cafee370d41d567f5b35599">
  <xsd:schema xmlns:xsd="http://www.w3.org/2001/XMLSchema" xmlns:xs="http://www.w3.org/2001/XMLSchema" xmlns:p="http://schemas.microsoft.com/office/2006/metadata/properties" xmlns:ns3="da3f2772-8f1e-4acb-bd98-3a0ee892f48a" targetNamespace="http://schemas.microsoft.com/office/2006/metadata/properties" ma:root="true" ma:fieldsID="503b58410cf0299611bc0d62db22fd08"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49741C-48E4-4A56-A496-B6AAF291CE28}">
  <ds:schemaRefs>
    <ds:schemaRef ds:uri="http://schemas.microsoft.com/sharepoint/v3/contenttype/forms"/>
  </ds:schemaRefs>
</ds:datastoreItem>
</file>

<file path=customXml/itemProps2.xml><?xml version="1.0" encoding="utf-8"?>
<ds:datastoreItem xmlns:ds="http://schemas.openxmlformats.org/officeDocument/2006/customXml" ds:itemID="{516EE8AD-7CAA-4C5E-8271-80D4F2CE2CA1}">
  <ds:schemaRefs>
    <ds:schemaRef ds:uri="http://schemas.openxmlformats.org/officeDocument/2006/bibliography"/>
  </ds:schemaRefs>
</ds:datastoreItem>
</file>

<file path=customXml/itemProps3.xml><?xml version="1.0" encoding="utf-8"?>
<ds:datastoreItem xmlns:ds="http://schemas.openxmlformats.org/officeDocument/2006/customXml" ds:itemID="{912FFAB3-74F1-4740-91B4-CAA22BD2A0EC}">
  <ds:schemaRefs>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www.w3.org/XML/1998/namespace"/>
    <ds:schemaRef ds:uri="http://purl.org/dc/elements/1.1/"/>
    <ds:schemaRef ds:uri="da3f2772-8f1e-4acb-bd98-3a0ee892f48a"/>
  </ds:schemaRefs>
</ds:datastoreItem>
</file>

<file path=customXml/itemProps4.xml><?xml version="1.0" encoding="utf-8"?>
<ds:datastoreItem xmlns:ds="http://schemas.openxmlformats.org/officeDocument/2006/customXml" ds:itemID="{F2EBDBB9-AA85-48E9-8B16-C2571E155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30400</TotalTime>
  <Pages>67</Pages>
  <Words>13268</Words>
  <Characters>88632</Characters>
  <Application>Microsoft Office Word</Application>
  <DocSecurity>0</DocSecurity>
  <Lines>3056</Lines>
  <Paragraphs>1095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Akteruzzman (2216724)</dc:creator>
  <cp:keywords/>
  <dc:description/>
  <cp:lastModifiedBy>Muhammad Akteruzzman (2216724)</cp:lastModifiedBy>
  <cp:revision>534</cp:revision>
  <dcterms:created xsi:type="dcterms:W3CDTF">2025-09-30T22:49:00Z</dcterms:created>
  <dcterms:modified xsi:type="dcterms:W3CDTF">2025-12-14T21:50:00Z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a6459599-9311-456e-9783-3860a583f3e0</vt:lpwstr>
  </property>
  <property fmtid="{D5CDD505-2E9C-101B-9397-08002B2CF9AE}" pid="3" name="ContentTypeId">
    <vt:lpwstr>0x01010060EEA2F366178047808FA03462A57F61</vt:lpwstr>
  </property>
</Properties>
</file>