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A2E00" w14:textId="77777777" w:rsidR="00154819" w:rsidRPr="00076EBB" w:rsidRDefault="00154819" w:rsidP="009D4CBC">
      <w:pPr>
        <w:spacing w:line="360" w:lineRule="auto"/>
        <w:rPr>
          <w:rFonts w:ascii="Arial" w:hAnsi="Arial" w:cs="Arial"/>
          <w:b/>
          <w:bCs/>
          <w:sz w:val="32"/>
          <w:szCs w:val="32"/>
        </w:rPr>
      </w:pPr>
    </w:p>
    <w:p w14:paraId="605007CC" w14:textId="1AC8596B" w:rsidR="00076EBB" w:rsidRPr="00076EBB" w:rsidRDefault="00076EBB" w:rsidP="009D4CBC">
      <w:pPr>
        <w:spacing w:line="360" w:lineRule="auto"/>
        <w:rPr>
          <w:rFonts w:ascii="Arial" w:hAnsi="Arial" w:cs="Arial"/>
          <w:b/>
          <w:bCs/>
          <w:sz w:val="32"/>
          <w:szCs w:val="32"/>
          <w:u w:val="single"/>
        </w:rPr>
      </w:pPr>
      <w:r w:rsidRPr="00076EBB">
        <w:rPr>
          <w:rFonts w:ascii="Arial" w:hAnsi="Arial" w:cs="Arial"/>
          <w:b/>
          <w:bCs/>
          <w:sz w:val="32"/>
          <w:szCs w:val="32"/>
          <w:u w:val="single"/>
        </w:rPr>
        <w:t>THE UNIVERSITY OF WALES. TRINITY ST DAVID</w:t>
      </w:r>
    </w:p>
    <w:p w14:paraId="14522885" w14:textId="74934A5E"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Programme: BSc in Health and Social Care.</w:t>
      </w:r>
    </w:p>
    <w:p w14:paraId="750C1FF9" w14:textId="25881652"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Module: Protecting and Supporting Families in Health and Social Care</w:t>
      </w:r>
    </w:p>
    <w:p w14:paraId="0681E6D5" w14:textId="1623C6E7"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Module Tutor: Robert Nartowski</w:t>
      </w:r>
    </w:p>
    <w:p w14:paraId="05E77F42" w14:textId="0B272FC7"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Module Code: BMHP5021</w:t>
      </w:r>
    </w:p>
    <w:p w14:paraId="0CEDCB6B" w14:textId="43CE9ED0"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Assignment: Component 2 Written Report</w:t>
      </w:r>
    </w:p>
    <w:p w14:paraId="2CDA9E8A" w14:textId="16AA0428"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Student Name: Qasim Hasan</w:t>
      </w:r>
    </w:p>
    <w:p w14:paraId="5A591ADE" w14:textId="77777777" w:rsidR="004B46B0" w:rsidRDefault="00076EBB" w:rsidP="00154819">
      <w:pPr>
        <w:spacing w:line="360" w:lineRule="auto"/>
        <w:rPr>
          <w:rFonts w:ascii="Arial" w:hAnsi="Arial" w:cs="Arial"/>
          <w:b/>
          <w:bCs/>
          <w:sz w:val="32"/>
          <w:szCs w:val="32"/>
        </w:rPr>
      </w:pPr>
      <w:r w:rsidRPr="00076EBB">
        <w:rPr>
          <w:rFonts w:ascii="Arial" w:hAnsi="Arial" w:cs="Arial"/>
          <w:b/>
          <w:bCs/>
          <w:sz w:val="32"/>
          <w:szCs w:val="32"/>
        </w:rPr>
        <w:t>Student Number: 24102</w:t>
      </w:r>
      <w:r w:rsidR="004B46B0">
        <w:rPr>
          <w:rFonts w:ascii="Arial" w:hAnsi="Arial" w:cs="Arial"/>
          <w:b/>
          <w:bCs/>
          <w:sz w:val="32"/>
          <w:szCs w:val="32"/>
        </w:rPr>
        <w:t>67</w:t>
      </w:r>
    </w:p>
    <w:p w14:paraId="71567EC3" w14:textId="77777777" w:rsidR="004B46B0" w:rsidRDefault="004B46B0" w:rsidP="00154819">
      <w:pPr>
        <w:spacing w:line="360" w:lineRule="auto"/>
        <w:rPr>
          <w:rFonts w:ascii="Arial" w:hAnsi="Arial" w:cs="Arial"/>
          <w:b/>
          <w:bCs/>
          <w:sz w:val="32"/>
          <w:szCs w:val="32"/>
        </w:rPr>
      </w:pPr>
    </w:p>
    <w:p w14:paraId="1440A369" w14:textId="77777777" w:rsidR="004B46B0" w:rsidRDefault="004B46B0" w:rsidP="00154819">
      <w:pPr>
        <w:spacing w:line="360" w:lineRule="auto"/>
        <w:rPr>
          <w:rFonts w:ascii="Arial" w:hAnsi="Arial" w:cs="Arial"/>
          <w:b/>
          <w:bCs/>
          <w:sz w:val="32"/>
          <w:szCs w:val="32"/>
        </w:rPr>
      </w:pPr>
    </w:p>
    <w:p w14:paraId="680A1EF1" w14:textId="77777777" w:rsidR="004B46B0" w:rsidRDefault="004B46B0" w:rsidP="00154819">
      <w:pPr>
        <w:spacing w:line="360" w:lineRule="auto"/>
        <w:rPr>
          <w:rFonts w:ascii="Arial" w:hAnsi="Arial" w:cs="Arial"/>
          <w:b/>
          <w:bCs/>
          <w:sz w:val="32"/>
          <w:szCs w:val="32"/>
        </w:rPr>
      </w:pPr>
    </w:p>
    <w:p w14:paraId="4DCED2A9" w14:textId="77777777" w:rsidR="004B46B0" w:rsidRDefault="004B46B0" w:rsidP="00154819">
      <w:pPr>
        <w:spacing w:line="360" w:lineRule="auto"/>
        <w:rPr>
          <w:rFonts w:ascii="Arial" w:hAnsi="Arial" w:cs="Arial"/>
          <w:b/>
          <w:bCs/>
          <w:sz w:val="32"/>
          <w:szCs w:val="32"/>
        </w:rPr>
      </w:pPr>
    </w:p>
    <w:p w14:paraId="17ECB789" w14:textId="77777777" w:rsidR="004B46B0" w:rsidRDefault="004B46B0" w:rsidP="00154819">
      <w:pPr>
        <w:spacing w:line="360" w:lineRule="auto"/>
        <w:rPr>
          <w:rFonts w:ascii="Arial" w:hAnsi="Arial" w:cs="Arial"/>
          <w:b/>
          <w:bCs/>
          <w:sz w:val="32"/>
          <w:szCs w:val="32"/>
        </w:rPr>
      </w:pPr>
    </w:p>
    <w:p w14:paraId="78F2CB4A" w14:textId="77777777" w:rsidR="004B46B0" w:rsidRDefault="004B46B0" w:rsidP="00154819">
      <w:pPr>
        <w:spacing w:line="360" w:lineRule="auto"/>
        <w:rPr>
          <w:rFonts w:ascii="Arial" w:hAnsi="Arial" w:cs="Arial"/>
          <w:b/>
          <w:bCs/>
          <w:sz w:val="32"/>
          <w:szCs w:val="32"/>
        </w:rPr>
      </w:pPr>
    </w:p>
    <w:p w14:paraId="3130E1F3" w14:textId="77777777" w:rsidR="004B46B0" w:rsidRDefault="004B46B0" w:rsidP="00154819">
      <w:pPr>
        <w:spacing w:line="360" w:lineRule="auto"/>
        <w:rPr>
          <w:rFonts w:ascii="Arial" w:hAnsi="Arial" w:cs="Arial"/>
          <w:b/>
          <w:bCs/>
          <w:sz w:val="32"/>
          <w:szCs w:val="32"/>
        </w:rPr>
      </w:pPr>
    </w:p>
    <w:p w14:paraId="5CACFA30" w14:textId="77777777" w:rsidR="004B46B0" w:rsidRDefault="004B46B0" w:rsidP="00154819">
      <w:pPr>
        <w:spacing w:line="360" w:lineRule="auto"/>
        <w:rPr>
          <w:rFonts w:ascii="Arial" w:hAnsi="Arial" w:cs="Arial"/>
          <w:b/>
          <w:bCs/>
          <w:sz w:val="32"/>
          <w:szCs w:val="32"/>
        </w:rPr>
      </w:pPr>
    </w:p>
    <w:p w14:paraId="69AB9B3B" w14:textId="77777777" w:rsidR="004B46B0" w:rsidRDefault="004B46B0" w:rsidP="00154819">
      <w:pPr>
        <w:spacing w:line="360" w:lineRule="auto"/>
        <w:rPr>
          <w:rFonts w:ascii="Arial" w:hAnsi="Arial" w:cs="Arial"/>
          <w:b/>
          <w:bCs/>
          <w:sz w:val="32"/>
          <w:szCs w:val="32"/>
        </w:rPr>
      </w:pPr>
    </w:p>
    <w:p w14:paraId="1639CDCF" w14:textId="7306DF26" w:rsidR="00154819" w:rsidRPr="004B46B0" w:rsidRDefault="00154819" w:rsidP="004B46B0">
      <w:pPr>
        <w:spacing w:line="360" w:lineRule="auto"/>
        <w:rPr>
          <w:rFonts w:ascii="Arial" w:hAnsi="Arial" w:cs="Arial"/>
          <w:b/>
          <w:bCs/>
          <w:sz w:val="22"/>
          <w:szCs w:val="22"/>
        </w:rPr>
      </w:pPr>
      <w:r w:rsidRPr="004B46B0">
        <w:rPr>
          <w:rFonts w:ascii="Arial" w:hAnsi="Arial" w:cs="Arial"/>
          <w:b/>
          <w:bCs/>
          <w:sz w:val="22"/>
          <w:szCs w:val="22"/>
        </w:rPr>
        <w:lastRenderedPageBreak/>
        <w:t xml:space="preserve">Introduction: </w:t>
      </w:r>
      <w:r w:rsidRPr="004B46B0">
        <w:rPr>
          <w:rFonts w:ascii="Arial" w:hAnsi="Arial" w:cs="Arial"/>
          <w:sz w:val="22"/>
          <w:szCs w:val="22"/>
        </w:rPr>
        <w:t>This report is written to discuss</w:t>
      </w:r>
      <w:r w:rsidR="00CC0139" w:rsidRPr="004B46B0">
        <w:rPr>
          <w:rFonts w:ascii="Arial" w:hAnsi="Arial" w:cs="Arial"/>
          <w:sz w:val="22"/>
          <w:szCs w:val="22"/>
        </w:rPr>
        <w:t xml:space="preserve"> the</w:t>
      </w:r>
      <w:r w:rsidRPr="004B46B0">
        <w:rPr>
          <w:rFonts w:ascii="Arial" w:hAnsi="Arial" w:cs="Arial"/>
          <w:sz w:val="22"/>
          <w:szCs w:val="22"/>
        </w:rPr>
        <w:t xml:space="preserve"> Early Help</w:t>
      </w:r>
      <w:r w:rsidR="00CC0139" w:rsidRPr="004B46B0">
        <w:rPr>
          <w:rFonts w:ascii="Arial" w:hAnsi="Arial" w:cs="Arial"/>
          <w:sz w:val="22"/>
          <w:szCs w:val="22"/>
        </w:rPr>
        <w:t xml:space="preserve"> system which is an important part of the safeguarding structure </w:t>
      </w:r>
      <w:r w:rsidRPr="004B46B0">
        <w:rPr>
          <w:rFonts w:ascii="Arial" w:hAnsi="Arial" w:cs="Arial"/>
          <w:sz w:val="22"/>
          <w:szCs w:val="22"/>
        </w:rPr>
        <w:t>in the United Kingdom by closely studying the services provided by various councils across the United Kingdom. The websites of three councils were chosen due to the demographics</w:t>
      </w:r>
      <w:r w:rsidR="007E1C92" w:rsidRPr="004B46B0">
        <w:rPr>
          <w:rFonts w:ascii="Arial" w:hAnsi="Arial" w:cs="Arial"/>
          <w:sz w:val="22"/>
          <w:szCs w:val="22"/>
        </w:rPr>
        <w:t xml:space="preserve"> and the nature of the council services, </w:t>
      </w:r>
      <w:r w:rsidRPr="004B46B0">
        <w:rPr>
          <w:rFonts w:ascii="Arial" w:hAnsi="Arial" w:cs="Arial"/>
          <w:sz w:val="22"/>
          <w:szCs w:val="22"/>
        </w:rPr>
        <w:t>Tower Hamlets Council because it is a borough council</w:t>
      </w:r>
      <w:r w:rsidR="007E1C92" w:rsidRPr="004B46B0">
        <w:rPr>
          <w:rFonts w:ascii="Arial" w:hAnsi="Arial" w:cs="Arial"/>
          <w:sz w:val="22"/>
          <w:szCs w:val="22"/>
        </w:rPr>
        <w:t xml:space="preserve"> and has </w:t>
      </w:r>
      <w:r w:rsidR="00CC0139" w:rsidRPr="004B46B0">
        <w:rPr>
          <w:rFonts w:ascii="Arial" w:hAnsi="Arial" w:cs="Arial"/>
          <w:sz w:val="22"/>
          <w:szCs w:val="22"/>
        </w:rPr>
        <w:t>significantly higher demographics</w:t>
      </w:r>
      <w:r w:rsidR="007E1C92" w:rsidRPr="004B46B0">
        <w:rPr>
          <w:rFonts w:ascii="Arial" w:hAnsi="Arial" w:cs="Arial"/>
          <w:sz w:val="22"/>
          <w:szCs w:val="22"/>
        </w:rPr>
        <w:t xml:space="preserve"> compared to its geographical size,</w:t>
      </w:r>
      <w:r w:rsidRPr="004B46B0">
        <w:rPr>
          <w:rFonts w:ascii="Arial" w:hAnsi="Arial" w:cs="Arial"/>
          <w:sz w:val="22"/>
          <w:szCs w:val="22"/>
        </w:rPr>
        <w:t xml:space="preserve"> Leeds City Council because it </w:t>
      </w:r>
      <w:r w:rsidR="00B31CEB" w:rsidRPr="004B46B0">
        <w:rPr>
          <w:rFonts w:ascii="Arial" w:hAnsi="Arial" w:cs="Arial"/>
          <w:sz w:val="22"/>
          <w:szCs w:val="22"/>
        </w:rPr>
        <w:t>is a City Council</w:t>
      </w:r>
      <w:r w:rsidR="007E1C92" w:rsidRPr="004B46B0">
        <w:rPr>
          <w:rFonts w:ascii="Arial" w:hAnsi="Arial" w:cs="Arial"/>
          <w:sz w:val="22"/>
          <w:szCs w:val="22"/>
        </w:rPr>
        <w:t xml:space="preserve"> and not very far behind from Norfolk County Council in terms of demographics.</w:t>
      </w:r>
      <w:r w:rsidR="00B31CEB" w:rsidRPr="004B46B0">
        <w:rPr>
          <w:rFonts w:ascii="Arial" w:hAnsi="Arial" w:cs="Arial"/>
          <w:sz w:val="22"/>
          <w:szCs w:val="22"/>
        </w:rPr>
        <w:t xml:space="preserve"> and Norfolk County Council because it represents the whole county and is larger in geographical area</w:t>
      </w:r>
      <w:r w:rsidR="007E1C92" w:rsidRPr="004B46B0">
        <w:rPr>
          <w:rFonts w:ascii="Arial" w:hAnsi="Arial" w:cs="Arial"/>
          <w:sz w:val="22"/>
          <w:szCs w:val="22"/>
        </w:rPr>
        <w:t xml:space="preserve"> and in demographics</w:t>
      </w:r>
      <w:r w:rsidR="00B31CEB" w:rsidRPr="004B46B0">
        <w:rPr>
          <w:rFonts w:ascii="Arial" w:hAnsi="Arial" w:cs="Arial"/>
          <w:sz w:val="22"/>
          <w:szCs w:val="22"/>
        </w:rPr>
        <w:t>. The report studied each website for features like ease of access and clarity and compared their strengths and weaknesses for the services offered. The report concludes with final remarks and recommendations</w:t>
      </w:r>
      <w:r w:rsidR="00CC0139" w:rsidRPr="004B46B0">
        <w:rPr>
          <w:rFonts w:ascii="Arial" w:hAnsi="Arial" w:cs="Arial"/>
          <w:sz w:val="22"/>
          <w:szCs w:val="22"/>
        </w:rPr>
        <w:t xml:space="preserve"> for improvement.</w:t>
      </w:r>
    </w:p>
    <w:p w14:paraId="7871FFCB" w14:textId="58C4F00B" w:rsidR="00154819" w:rsidRPr="004B46B0" w:rsidRDefault="00154819" w:rsidP="004B46B0">
      <w:pPr>
        <w:spacing w:line="360" w:lineRule="auto"/>
        <w:rPr>
          <w:rFonts w:ascii="Arial" w:hAnsi="Arial" w:cs="Arial"/>
          <w:b/>
          <w:bCs/>
          <w:sz w:val="22"/>
          <w:szCs w:val="22"/>
        </w:rPr>
      </w:pPr>
      <w:r w:rsidRPr="004B46B0">
        <w:rPr>
          <w:rFonts w:ascii="Arial" w:hAnsi="Arial" w:cs="Arial"/>
          <w:b/>
          <w:bCs/>
          <w:sz w:val="22"/>
          <w:szCs w:val="22"/>
        </w:rPr>
        <w:t>The Early Help System in the United Kingdom</w:t>
      </w:r>
    </w:p>
    <w:p w14:paraId="486F147E" w14:textId="7A0020F8"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The Early Help System in the United Kingdom is</w:t>
      </w:r>
      <w:r w:rsidR="00604FF1">
        <w:rPr>
          <w:rFonts w:ascii="Arial" w:hAnsi="Arial" w:cs="Arial"/>
          <w:sz w:val="22"/>
          <w:szCs w:val="22"/>
        </w:rPr>
        <w:t xml:space="preserve"> a muti-disciplinary approach</w:t>
      </w:r>
      <w:r w:rsidRPr="004B46B0">
        <w:rPr>
          <w:rFonts w:ascii="Arial" w:hAnsi="Arial" w:cs="Arial"/>
          <w:sz w:val="22"/>
          <w:szCs w:val="22"/>
        </w:rPr>
        <w:t xml:space="preserve"> </w:t>
      </w:r>
      <w:r w:rsidR="00604FF1">
        <w:rPr>
          <w:rFonts w:ascii="Arial" w:hAnsi="Arial" w:cs="Arial"/>
          <w:sz w:val="22"/>
          <w:szCs w:val="22"/>
        </w:rPr>
        <w:t xml:space="preserve">to ensure complete safety of </w:t>
      </w:r>
      <w:r w:rsidRPr="004B46B0">
        <w:rPr>
          <w:rFonts w:ascii="Arial" w:hAnsi="Arial" w:cs="Arial"/>
          <w:sz w:val="22"/>
          <w:szCs w:val="22"/>
        </w:rPr>
        <w:t>children, young people, and their families before issues escalate to statutory intervention. It forms a core element of the government’s Supporting Families Programme, which promotes a whole-family approach to improving outcomes through coordinated, multi</w:t>
      </w:r>
      <w:r w:rsidRPr="004B46B0">
        <w:rPr>
          <w:rFonts w:ascii="Arial" w:hAnsi="Arial" w:cs="Arial"/>
          <w:sz w:val="22"/>
          <w:szCs w:val="22"/>
        </w:rPr>
        <w:noBreakHyphen/>
        <w:t>agency collaboration (GOV.UK, 2022).According to the Department for Education (DfE) and the Department for Levelling Up, Housing and Communities (DLUHC), an effective early help system depends on strong local partnerships, shared data frameworks, and a clear referral pathway across education, health, and social services (GOV.UK, 2022).</w:t>
      </w:r>
    </w:p>
    <w:p w14:paraId="68720874"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Scholarly research defines early help and early intervention as preventative approaches aimed at strengthening protective factors and reducing risks that may affect child development (Ofsted, 2022; Gheera et al., 2024). Gheera (2024) emphasises that interventions during a child’s first years—particularly from conception to age two—are crucial for lifelong wellbeing. Academic literature supports this, showing that timely family support can reduce later social costs linked to poor health, educational failure, and criminal behaviour (Allen, 2011; Davies and Ward, 2012). The House of Commons</w:t>
      </w:r>
      <w:r w:rsidRPr="004B46B0">
        <w:rPr>
          <w:rFonts w:ascii="Arial" w:hAnsi="Arial" w:cs="Arial"/>
          <w:b/>
          <w:bCs/>
          <w:sz w:val="22"/>
          <w:szCs w:val="22"/>
        </w:rPr>
        <w:t xml:space="preserve"> </w:t>
      </w:r>
      <w:r w:rsidRPr="004B46B0">
        <w:rPr>
          <w:rFonts w:ascii="Arial" w:hAnsi="Arial" w:cs="Arial"/>
          <w:sz w:val="22"/>
          <w:szCs w:val="22"/>
        </w:rPr>
        <w:t>Library also highlights that early help extends beyond early childhood, encompassing adolescence and whole</w:t>
      </w:r>
      <w:r w:rsidRPr="004B46B0">
        <w:rPr>
          <w:rFonts w:ascii="Arial" w:hAnsi="Arial" w:cs="Arial"/>
          <w:sz w:val="22"/>
          <w:szCs w:val="22"/>
        </w:rPr>
        <w:noBreakHyphen/>
        <w:t>family dynamics through programmes such as Troubled Families (Powell et al., 2019).</w:t>
      </w:r>
    </w:p>
    <w:p w14:paraId="79BB2C71"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Empirical evidence further indicates that access to early support is influenced by socioeconomic status, family structure, and parental education, suggesting persistent inequalities in service reach (Akhmetzyanova, 2016; Sapiets et al.,2023). Therefore, policymakers and local partnerships are prioritising integrated, equitable systems to ensure timely, high</w:t>
      </w:r>
      <w:r w:rsidRPr="004B46B0">
        <w:rPr>
          <w:rFonts w:ascii="Arial" w:hAnsi="Arial" w:cs="Arial"/>
          <w:sz w:val="22"/>
          <w:szCs w:val="22"/>
        </w:rPr>
        <w:noBreakHyphen/>
        <w:t>quality, and accessible support for all families.</w:t>
      </w:r>
    </w:p>
    <w:p w14:paraId="6C796633" w14:textId="77777777" w:rsidR="004B46B0" w:rsidRDefault="004B46B0" w:rsidP="004B46B0">
      <w:pPr>
        <w:spacing w:line="360" w:lineRule="auto"/>
        <w:rPr>
          <w:rFonts w:ascii="Arial" w:hAnsi="Arial" w:cs="Arial"/>
          <w:b/>
          <w:bCs/>
          <w:sz w:val="22"/>
          <w:szCs w:val="22"/>
        </w:rPr>
      </w:pPr>
    </w:p>
    <w:p w14:paraId="7FADD9AA" w14:textId="72D18F75" w:rsidR="00154819" w:rsidRPr="004B46B0" w:rsidRDefault="00154819" w:rsidP="004B46B0">
      <w:pPr>
        <w:spacing w:line="360" w:lineRule="auto"/>
        <w:rPr>
          <w:rFonts w:ascii="Arial" w:hAnsi="Arial" w:cs="Arial"/>
          <w:b/>
          <w:bCs/>
          <w:sz w:val="22"/>
          <w:szCs w:val="22"/>
        </w:rPr>
      </w:pPr>
      <w:r w:rsidRPr="004B46B0">
        <w:rPr>
          <w:rFonts w:ascii="Arial" w:hAnsi="Arial" w:cs="Arial"/>
          <w:b/>
          <w:bCs/>
          <w:sz w:val="22"/>
          <w:szCs w:val="22"/>
        </w:rPr>
        <w:t>Multi-Agency Working</w:t>
      </w:r>
    </w:p>
    <w:p w14:paraId="4B844E49" w14:textId="595A2430"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Multi-agency working is a central feature of early help and family support services in the United Kingdom. It</w:t>
      </w:r>
      <w:r w:rsidR="00604FF1">
        <w:rPr>
          <w:rFonts w:ascii="Arial" w:hAnsi="Arial" w:cs="Arial"/>
          <w:sz w:val="22"/>
          <w:szCs w:val="22"/>
        </w:rPr>
        <w:t xml:space="preserve"> has a structural design to ensure complete clarity, harmony and cooperation between various departments </w:t>
      </w:r>
      <w:r w:rsidRPr="004B46B0">
        <w:rPr>
          <w:rFonts w:ascii="Arial" w:hAnsi="Arial" w:cs="Arial"/>
          <w:sz w:val="22"/>
          <w:szCs w:val="22"/>
        </w:rPr>
        <w:t>to provide coordinated support to children and families at the earliest opportunity. This approach aims to identify needs early, prevent escalation, and improve long-term outcomes.</w:t>
      </w:r>
    </w:p>
    <w:p w14:paraId="2DBC265B"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 xml:space="preserve">Early help is defined as support provided as soon as problems emerge, with the goal of reducing the need for statutory intervention (Department for Education, 2024). </w:t>
      </w:r>
    </w:p>
    <w:p w14:paraId="261830C0"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Multi-agency working underpins this by ensuring that no single service works in isolation. According to government evidence, effective early help relies on agencies sharing information, conducting joint assessments, and delivering coordinated interventions tailored to local needs (Ofsted, 2023). For example, schools may identify concerns, health professionals may assess developmental issues, and social workers coordinate support plans.</w:t>
      </w:r>
    </w:p>
    <w:p w14:paraId="0912F85D"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Academic literature highlights that multi-agency working enhances holistic understanding of family circumstances. (Bifulco et al., 2007) argue that integrating professional perspectives enables more comprehensive and timely interventions. Similarly,</w:t>
      </w:r>
      <w:r w:rsidRPr="004B46B0">
        <w:rPr>
          <w:rFonts w:ascii="Arial" w:hAnsi="Arial" w:cs="Arial"/>
          <w:color w:val="2C3E50"/>
          <w:sz w:val="22"/>
          <w:szCs w:val="22"/>
          <w:shd w:val="clear" w:color="auto" w:fill="FFFFFF"/>
        </w:rPr>
        <w:t xml:space="preserve"> </w:t>
      </w:r>
      <w:r w:rsidRPr="004B46B0">
        <w:rPr>
          <w:rFonts w:ascii="Arial" w:hAnsi="Arial" w:cs="Arial"/>
          <w:sz w:val="22"/>
          <w:szCs w:val="22"/>
        </w:rPr>
        <w:t>(SAGE Publications Ltd, 2024) emphasises that partnership working improves service delivery and helps address complex issues such as poverty and social exclusion.</w:t>
      </w:r>
    </w:p>
    <w:p w14:paraId="37CECD9F"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Department for Education and the Department for Levelling Up, Housing and Communities promote integrated frameworks like the “Supporting Families” programme, which encourages local authorities and partners to jointly design services (NICE, 2023). These initiatives demonstrate how national policy supports local multi-agency collaboration.</w:t>
      </w:r>
    </w:p>
    <w:p w14:paraId="13B30B54"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However, challenges remain. Evidence shows inconsistencies in communication, resource limitations, and unclear thresholds between early help and statutory services (Ofsted, 2023). Professional differences and organisational boundaries can also hinder effective collaboration (Bifulco et al., 2007).</w:t>
      </w:r>
    </w:p>
    <w:p w14:paraId="56C662B1"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In conclusion, multi-agency working is essential to delivering effective early help in the UK. While it strengthens coordinated, preventative support for families, its success depends on strong leadership, clear communication, and sustained investment.</w:t>
      </w:r>
    </w:p>
    <w:p w14:paraId="13C4FD97" w14:textId="77777777" w:rsidR="00154819" w:rsidRPr="004B46B0" w:rsidRDefault="00154819" w:rsidP="004B46B0">
      <w:pPr>
        <w:spacing w:line="360" w:lineRule="auto"/>
        <w:rPr>
          <w:rFonts w:ascii="Arial" w:hAnsi="Arial" w:cs="Arial"/>
          <w:sz w:val="22"/>
          <w:szCs w:val="22"/>
        </w:rPr>
      </w:pPr>
    </w:p>
    <w:p w14:paraId="3EAE696F" w14:textId="77777777" w:rsidR="004B46B0" w:rsidRDefault="004B46B0" w:rsidP="004B46B0">
      <w:pPr>
        <w:spacing w:line="360" w:lineRule="auto"/>
        <w:rPr>
          <w:rFonts w:ascii="Arial" w:hAnsi="Arial" w:cs="Arial"/>
          <w:sz w:val="22"/>
          <w:szCs w:val="22"/>
        </w:rPr>
      </w:pPr>
    </w:p>
    <w:p w14:paraId="7F5A6930" w14:textId="3667943B" w:rsidR="00EA05A6" w:rsidRPr="005962FD" w:rsidRDefault="004F415B" w:rsidP="004B46B0">
      <w:pPr>
        <w:spacing w:line="360" w:lineRule="auto"/>
        <w:rPr>
          <w:rFonts w:ascii="Arial" w:hAnsi="Arial" w:cs="Arial"/>
          <w:sz w:val="22"/>
          <w:szCs w:val="22"/>
          <w:u w:val="single"/>
        </w:rPr>
      </w:pPr>
      <w:r w:rsidRPr="005962FD">
        <w:rPr>
          <w:rFonts w:ascii="Arial" w:hAnsi="Arial" w:cs="Arial"/>
          <w:b/>
          <w:bCs/>
          <w:sz w:val="22"/>
          <w:szCs w:val="22"/>
          <w:u w:val="single"/>
        </w:rPr>
        <w:t>Norfolk County Council</w:t>
      </w:r>
    </w:p>
    <w:p w14:paraId="7F98FBCF" w14:textId="4D4ACC8D" w:rsidR="004F415B" w:rsidRPr="004B46B0" w:rsidRDefault="004B46B0" w:rsidP="004B46B0">
      <w:pPr>
        <w:spacing w:line="360" w:lineRule="auto"/>
        <w:rPr>
          <w:rFonts w:ascii="Arial" w:hAnsi="Arial" w:cs="Arial"/>
          <w:sz w:val="22"/>
          <w:szCs w:val="22"/>
        </w:rPr>
      </w:pPr>
      <w:r w:rsidRPr="004B46B0">
        <w:rPr>
          <w:rFonts w:ascii="Arial" w:hAnsi="Arial" w:cs="Arial"/>
          <w:sz w:val="22"/>
          <w:szCs w:val="22"/>
        </w:rPr>
        <w:t>The Norfolk County</w:t>
      </w:r>
      <w:r w:rsidR="004F415B" w:rsidRPr="004B46B0">
        <w:rPr>
          <w:rFonts w:ascii="Arial" w:hAnsi="Arial" w:cs="Arial"/>
          <w:sz w:val="22"/>
          <w:szCs w:val="22"/>
        </w:rPr>
        <w:t xml:space="preserve"> council was established in 1889 under the Local Government Act 1888</w:t>
      </w:r>
      <w:r w:rsidR="00D149BF" w:rsidRPr="004B46B0">
        <w:rPr>
          <w:rFonts w:ascii="Arial" w:hAnsi="Arial" w:cs="Arial"/>
          <w:sz w:val="22"/>
          <w:szCs w:val="22"/>
        </w:rPr>
        <w:t>. The council has its headquarters in the city of Norfolk.</w:t>
      </w:r>
      <w:r>
        <w:rPr>
          <w:rFonts w:ascii="Arial" w:hAnsi="Arial" w:cs="Arial"/>
          <w:sz w:val="22"/>
          <w:szCs w:val="22"/>
        </w:rPr>
        <w:t xml:space="preserve"> </w:t>
      </w:r>
      <w:r w:rsidR="00D149BF" w:rsidRPr="004B46B0">
        <w:rPr>
          <w:rFonts w:ascii="Arial" w:hAnsi="Arial" w:cs="Arial"/>
          <w:sz w:val="22"/>
          <w:szCs w:val="22"/>
        </w:rPr>
        <w:t>(</w:t>
      </w:r>
      <w:r w:rsidRPr="004B46B0">
        <w:rPr>
          <w:rFonts w:ascii="Arial" w:hAnsi="Arial" w:cs="Arial"/>
          <w:sz w:val="22"/>
          <w:szCs w:val="22"/>
        </w:rPr>
        <w:t>Exp</w:t>
      </w:r>
      <w:r>
        <w:rPr>
          <w:rFonts w:ascii="Arial" w:hAnsi="Arial" w:cs="Arial"/>
          <w:sz w:val="22"/>
          <w:szCs w:val="22"/>
        </w:rPr>
        <w:t>la</w:t>
      </w:r>
      <w:r w:rsidRPr="004B46B0">
        <w:rPr>
          <w:rFonts w:ascii="Arial" w:hAnsi="Arial" w:cs="Arial"/>
          <w:sz w:val="22"/>
          <w:szCs w:val="22"/>
        </w:rPr>
        <w:t>ined.Today</w:t>
      </w:r>
      <w:r w:rsidR="00D149BF" w:rsidRPr="004B46B0">
        <w:rPr>
          <w:rFonts w:ascii="Arial" w:hAnsi="Arial" w:cs="Arial"/>
          <w:sz w:val="22"/>
          <w:szCs w:val="22"/>
        </w:rPr>
        <w:t>, 2025)</w:t>
      </w:r>
    </w:p>
    <w:p w14:paraId="4E0553AB" w14:textId="764F998F" w:rsidR="00D149BF" w:rsidRPr="004B46B0" w:rsidRDefault="00D149BF" w:rsidP="004B46B0">
      <w:pPr>
        <w:spacing w:line="360" w:lineRule="auto"/>
        <w:rPr>
          <w:rFonts w:ascii="Arial" w:hAnsi="Arial" w:cs="Arial"/>
          <w:sz w:val="22"/>
          <w:szCs w:val="22"/>
        </w:rPr>
      </w:pPr>
      <w:r w:rsidRPr="004B46B0">
        <w:rPr>
          <w:rFonts w:ascii="Arial" w:hAnsi="Arial" w:cs="Arial"/>
          <w:sz w:val="22"/>
          <w:szCs w:val="22"/>
        </w:rPr>
        <w:t>The exact date of the launch of the county’s website is not available. In 2023 Norfolk Country council collaborated with GOSS Interactive to digitally transform the website, thereby bringing in a host of digital services linked in GOSS platform. (GOSS, 2024)</w:t>
      </w:r>
    </w:p>
    <w:p w14:paraId="1E16F951" w14:textId="20107AB1" w:rsidR="00D149BF" w:rsidRPr="004B46B0" w:rsidRDefault="004B46B0" w:rsidP="004B46B0">
      <w:pPr>
        <w:spacing w:line="360" w:lineRule="auto"/>
        <w:rPr>
          <w:rFonts w:ascii="Arial" w:hAnsi="Arial" w:cs="Arial"/>
          <w:sz w:val="22"/>
          <w:szCs w:val="22"/>
        </w:rPr>
      </w:pPr>
      <w:r w:rsidRPr="004B46B0">
        <w:rPr>
          <w:rFonts w:ascii="Arial" w:hAnsi="Arial" w:cs="Arial"/>
          <w:sz w:val="22"/>
          <w:szCs w:val="22"/>
        </w:rPr>
        <w:t>The Norfolk County</w:t>
      </w:r>
      <w:r w:rsidR="00D149BF" w:rsidRPr="004B46B0">
        <w:rPr>
          <w:rFonts w:ascii="Arial" w:hAnsi="Arial" w:cs="Arial"/>
          <w:sz w:val="22"/>
          <w:szCs w:val="22"/>
        </w:rPr>
        <w:t xml:space="preserve"> council website can be accessed by </w:t>
      </w:r>
      <w:hyperlink r:id="rId6" w:history="1">
        <w:r w:rsidR="00D149BF" w:rsidRPr="004B46B0">
          <w:rPr>
            <w:rStyle w:val="Hyperlink"/>
            <w:rFonts w:ascii="Arial" w:hAnsi="Arial" w:cs="Arial"/>
            <w:sz w:val="22"/>
            <w:szCs w:val="22"/>
          </w:rPr>
          <w:t>https://www.norfolk.gov.uk</w:t>
        </w:r>
      </w:hyperlink>
    </w:p>
    <w:p w14:paraId="63BE5115" w14:textId="4E751409" w:rsidR="00D149BF" w:rsidRPr="004B46B0" w:rsidRDefault="00D149BF" w:rsidP="004B46B0">
      <w:pPr>
        <w:spacing w:line="360" w:lineRule="auto"/>
        <w:rPr>
          <w:rFonts w:ascii="Arial" w:hAnsi="Arial" w:cs="Arial"/>
          <w:sz w:val="22"/>
          <w:szCs w:val="22"/>
        </w:rPr>
      </w:pPr>
      <w:r w:rsidRPr="004B46B0">
        <w:rPr>
          <w:rFonts w:ascii="Arial" w:hAnsi="Arial" w:cs="Arial"/>
          <w:sz w:val="22"/>
          <w:szCs w:val="22"/>
        </w:rPr>
        <w:t xml:space="preserve">The main webpage appears as user friendly with ease of navigation. It boasts information on “local services and updates”, </w:t>
      </w:r>
      <w:r w:rsidR="00193018" w:rsidRPr="004B46B0">
        <w:rPr>
          <w:rFonts w:ascii="Arial" w:hAnsi="Arial" w:cs="Arial"/>
          <w:sz w:val="22"/>
          <w:szCs w:val="22"/>
        </w:rPr>
        <w:t>“</w:t>
      </w:r>
      <w:r w:rsidRPr="004B46B0">
        <w:rPr>
          <w:rFonts w:ascii="Arial" w:hAnsi="Arial" w:cs="Arial"/>
          <w:sz w:val="22"/>
          <w:szCs w:val="22"/>
        </w:rPr>
        <w:t>services</w:t>
      </w:r>
      <w:r w:rsidR="00193018" w:rsidRPr="004B46B0">
        <w:rPr>
          <w:rFonts w:ascii="Arial" w:hAnsi="Arial" w:cs="Arial"/>
          <w:sz w:val="22"/>
          <w:szCs w:val="22"/>
        </w:rPr>
        <w:t>”</w:t>
      </w:r>
      <w:r w:rsidRPr="004B46B0">
        <w:rPr>
          <w:rFonts w:ascii="Arial" w:hAnsi="Arial" w:cs="Arial"/>
          <w:sz w:val="22"/>
          <w:szCs w:val="22"/>
        </w:rPr>
        <w:t xml:space="preserve"> and </w:t>
      </w:r>
      <w:r w:rsidR="00193018" w:rsidRPr="004B46B0">
        <w:rPr>
          <w:rFonts w:ascii="Arial" w:hAnsi="Arial" w:cs="Arial"/>
          <w:sz w:val="22"/>
          <w:szCs w:val="22"/>
        </w:rPr>
        <w:t>“news and highlights”.</w:t>
      </w:r>
    </w:p>
    <w:p w14:paraId="7FA1C8AB" w14:textId="503CD029" w:rsidR="00193018" w:rsidRPr="004B46B0" w:rsidRDefault="00193018" w:rsidP="004B46B0">
      <w:pPr>
        <w:spacing w:line="360" w:lineRule="auto"/>
        <w:rPr>
          <w:rFonts w:ascii="Arial" w:hAnsi="Arial" w:cs="Arial"/>
          <w:sz w:val="22"/>
          <w:szCs w:val="22"/>
        </w:rPr>
      </w:pPr>
      <w:r w:rsidRPr="004B46B0">
        <w:rPr>
          <w:rFonts w:ascii="Arial" w:hAnsi="Arial" w:cs="Arial"/>
          <w:sz w:val="22"/>
          <w:szCs w:val="22"/>
        </w:rPr>
        <w:t xml:space="preserve">The top of the page has a search bar which can be used to look up for the information and the space to report a local issue </w:t>
      </w:r>
      <w:r w:rsidR="004B46B0" w:rsidRPr="004B46B0">
        <w:rPr>
          <w:rFonts w:ascii="Arial" w:hAnsi="Arial" w:cs="Arial"/>
          <w:sz w:val="22"/>
          <w:szCs w:val="22"/>
        </w:rPr>
        <w:t>e.g.</w:t>
      </w:r>
      <w:r w:rsidRPr="004B46B0">
        <w:rPr>
          <w:rFonts w:ascii="Arial" w:hAnsi="Arial" w:cs="Arial"/>
          <w:sz w:val="22"/>
          <w:szCs w:val="22"/>
        </w:rPr>
        <w:t xml:space="preserve"> </w:t>
      </w:r>
      <w:r w:rsidR="004B46B0" w:rsidRPr="004B46B0">
        <w:rPr>
          <w:rFonts w:ascii="Arial" w:hAnsi="Arial" w:cs="Arial"/>
          <w:sz w:val="22"/>
          <w:szCs w:val="22"/>
        </w:rPr>
        <w:t>pothole</w:t>
      </w:r>
      <w:r w:rsidRPr="004B46B0">
        <w:rPr>
          <w:rFonts w:ascii="Arial" w:hAnsi="Arial" w:cs="Arial"/>
          <w:sz w:val="22"/>
          <w:szCs w:val="22"/>
        </w:rPr>
        <w:t xml:space="preserve">. The bottom of the page has the information on services, sitemap, privacy notification and cookies and contact information. The website has linked connection with other platforms like Facebook, Instagram, next door, </w:t>
      </w:r>
      <w:r w:rsidR="004B46B0" w:rsidRPr="004B46B0">
        <w:rPr>
          <w:rFonts w:ascii="Arial" w:hAnsi="Arial" w:cs="Arial"/>
          <w:sz w:val="22"/>
          <w:szCs w:val="22"/>
        </w:rPr>
        <w:t>WhatsApp,</w:t>
      </w:r>
      <w:r w:rsidRPr="004B46B0">
        <w:rPr>
          <w:rFonts w:ascii="Arial" w:hAnsi="Arial" w:cs="Arial"/>
          <w:sz w:val="22"/>
          <w:szCs w:val="22"/>
        </w:rPr>
        <w:t xml:space="preserve"> linked in and you tube. The services provided are “Education and Training”, “Rubbish, Recycling and Planning”, “Children and Families” and “Care Support and Health” are the prominent services among many that are detailed in the site map.</w:t>
      </w:r>
    </w:p>
    <w:p w14:paraId="46DD4D28" w14:textId="73082F95" w:rsidR="005A5776" w:rsidRPr="004B46B0" w:rsidRDefault="005A5776" w:rsidP="004B46B0">
      <w:pPr>
        <w:spacing w:line="360" w:lineRule="auto"/>
        <w:rPr>
          <w:rFonts w:ascii="Arial" w:hAnsi="Arial" w:cs="Arial"/>
          <w:sz w:val="22"/>
          <w:szCs w:val="22"/>
        </w:rPr>
      </w:pPr>
      <w:r w:rsidRPr="004B46B0">
        <w:rPr>
          <w:rFonts w:ascii="Arial" w:hAnsi="Arial" w:cs="Arial"/>
          <w:sz w:val="22"/>
          <w:szCs w:val="22"/>
        </w:rPr>
        <w:t>Please see below screenshots</w:t>
      </w:r>
    </w:p>
    <w:p w14:paraId="21EEA08F" w14:textId="11177D47" w:rsidR="005A5776" w:rsidRPr="00076EBB" w:rsidRDefault="005A5776" w:rsidP="009D4CBC">
      <w:pPr>
        <w:spacing w:line="360" w:lineRule="auto"/>
        <w:rPr>
          <w:rFonts w:ascii="Arial" w:hAnsi="Arial" w:cs="Arial"/>
          <w:sz w:val="32"/>
          <w:szCs w:val="32"/>
        </w:rPr>
      </w:pPr>
      <w:r w:rsidRPr="00076EBB">
        <w:rPr>
          <w:rFonts w:ascii="Arial" w:hAnsi="Arial" w:cs="Arial"/>
          <w:noProof/>
          <w:sz w:val="32"/>
          <w:szCs w:val="32"/>
        </w:rPr>
        <w:drawing>
          <wp:inline distT="0" distB="0" distL="0" distR="0" wp14:anchorId="4D2DB661" wp14:editId="13910298">
            <wp:extent cx="5731510" cy="2724785"/>
            <wp:effectExtent l="0" t="0" r="2540" b="0"/>
            <wp:docPr id="505174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74403" name="Picture 5051744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3826E14C" w14:textId="77777777" w:rsidR="005A5776" w:rsidRPr="00076EBB" w:rsidRDefault="005A5776" w:rsidP="009D4CBC">
      <w:pPr>
        <w:spacing w:line="360" w:lineRule="auto"/>
        <w:rPr>
          <w:rFonts w:ascii="Arial" w:hAnsi="Arial" w:cs="Arial"/>
          <w:sz w:val="32"/>
          <w:szCs w:val="32"/>
        </w:rPr>
      </w:pPr>
    </w:p>
    <w:p w14:paraId="32D7DF65" w14:textId="77777777" w:rsidR="005A5776" w:rsidRPr="00076EBB" w:rsidRDefault="005A5776" w:rsidP="009D4CBC">
      <w:pPr>
        <w:spacing w:line="360" w:lineRule="auto"/>
        <w:rPr>
          <w:rFonts w:ascii="Arial" w:hAnsi="Arial" w:cs="Arial"/>
          <w:sz w:val="32"/>
          <w:szCs w:val="32"/>
        </w:rPr>
      </w:pPr>
    </w:p>
    <w:p w14:paraId="451495C3" w14:textId="1D077ED3" w:rsidR="005A5776" w:rsidRPr="004B46B0" w:rsidRDefault="00660AE1" w:rsidP="009D4CBC">
      <w:pPr>
        <w:spacing w:line="360" w:lineRule="auto"/>
        <w:rPr>
          <w:rFonts w:ascii="Arial" w:hAnsi="Arial" w:cs="Arial"/>
          <w:sz w:val="22"/>
          <w:szCs w:val="22"/>
        </w:rPr>
      </w:pPr>
      <w:r w:rsidRPr="004B46B0">
        <w:rPr>
          <w:rFonts w:ascii="Arial" w:hAnsi="Arial" w:cs="Arial"/>
          <w:sz w:val="22"/>
          <w:szCs w:val="22"/>
        </w:rPr>
        <w:lastRenderedPageBreak/>
        <w:t>(</w:t>
      </w:r>
      <w:r w:rsidR="005A5776" w:rsidRPr="004B46B0">
        <w:rPr>
          <w:rFonts w:ascii="Arial" w:hAnsi="Arial" w:cs="Arial"/>
          <w:sz w:val="22"/>
          <w:szCs w:val="22"/>
        </w:rPr>
        <w:t>Image courtesy</w:t>
      </w:r>
      <w:r w:rsidRPr="004B46B0">
        <w:rPr>
          <w:rFonts w:ascii="Arial" w:hAnsi="Arial" w:cs="Arial"/>
          <w:sz w:val="22"/>
          <w:szCs w:val="22"/>
        </w:rPr>
        <w:t xml:space="preserve"> of Norfolk.gov.uk)</w:t>
      </w:r>
    </w:p>
    <w:p w14:paraId="5408B794" w14:textId="77777777" w:rsidR="005A5776" w:rsidRPr="00076EBB" w:rsidRDefault="005A5776" w:rsidP="009D4CBC">
      <w:pPr>
        <w:spacing w:line="360" w:lineRule="auto"/>
        <w:rPr>
          <w:rFonts w:ascii="Arial" w:hAnsi="Arial" w:cs="Arial"/>
          <w:sz w:val="32"/>
          <w:szCs w:val="32"/>
        </w:rPr>
      </w:pPr>
    </w:p>
    <w:p w14:paraId="006148E2" w14:textId="77777777" w:rsidR="00400AD2" w:rsidRPr="00076EBB" w:rsidRDefault="005A5776" w:rsidP="009D4CBC">
      <w:pPr>
        <w:spacing w:line="360" w:lineRule="auto"/>
        <w:rPr>
          <w:rFonts w:ascii="Arial" w:hAnsi="Arial" w:cs="Arial"/>
          <w:sz w:val="32"/>
          <w:szCs w:val="32"/>
        </w:rPr>
      </w:pPr>
      <w:r w:rsidRPr="00076EBB">
        <w:rPr>
          <w:rFonts w:ascii="Arial" w:hAnsi="Arial" w:cs="Arial"/>
          <w:noProof/>
          <w:sz w:val="32"/>
          <w:szCs w:val="32"/>
        </w:rPr>
        <w:drawing>
          <wp:inline distT="0" distB="0" distL="0" distR="0" wp14:anchorId="5FAD0156" wp14:editId="2E581AAF">
            <wp:extent cx="5731510" cy="3276600"/>
            <wp:effectExtent l="0" t="0" r="2540" b="0"/>
            <wp:docPr id="2144297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297301" name="Picture 214429730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r w:rsidRPr="00076EBB">
        <w:rPr>
          <w:rFonts w:ascii="Arial" w:hAnsi="Arial" w:cs="Arial"/>
          <w:noProof/>
          <w:sz w:val="32"/>
          <w:szCs w:val="32"/>
        </w:rPr>
        <w:drawing>
          <wp:inline distT="0" distB="0" distL="0" distR="0" wp14:anchorId="7B5052D4" wp14:editId="71218780">
            <wp:extent cx="5731510" cy="3241675"/>
            <wp:effectExtent l="0" t="0" r="2540" b="0"/>
            <wp:docPr id="20707988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98839" name="Picture 20707988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p>
    <w:p w14:paraId="1D8F5DD6" w14:textId="42A2F36C" w:rsidR="005A5776" w:rsidRPr="00076EBB" w:rsidRDefault="005A5776"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17A3EEE1" wp14:editId="73FDF80A">
            <wp:extent cx="5731510" cy="3193415"/>
            <wp:effectExtent l="0" t="0" r="2540" b="6985"/>
            <wp:docPr id="12642373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37305" name="Picture 126423730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7D87AD69" w14:textId="77777777" w:rsidR="005A5776" w:rsidRPr="00076EBB" w:rsidRDefault="005A5776" w:rsidP="009D4CBC">
      <w:pPr>
        <w:spacing w:line="360" w:lineRule="auto"/>
        <w:rPr>
          <w:rFonts w:ascii="Arial" w:hAnsi="Arial" w:cs="Arial"/>
          <w:sz w:val="32"/>
          <w:szCs w:val="32"/>
        </w:rPr>
      </w:pPr>
    </w:p>
    <w:p w14:paraId="05AD9EE5" w14:textId="77777777" w:rsidR="00400AD2" w:rsidRPr="004B46B0" w:rsidRDefault="00400AD2" w:rsidP="009D4CBC">
      <w:pPr>
        <w:spacing w:line="360" w:lineRule="auto"/>
        <w:rPr>
          <w:rFonts w:ascii="Arial" w:hAnsi="Arial" w:cs="Arial"/>
          <w:sz w:val="22"/>
          <w:szCs w:val="22"/>
        </w:rPr>
      </w:pPr>
      <w:r w:rsidRPr="004B46B0">
        <w:rPr>
          <w:rFonts w:ascii="Arial" w:hAnsi="Arial" w:cs="Arial"/>
          <w:sz w:val="22"/>
          <w:szCs w:val="22"/>
        </w:rPr>
        <w:t>(Image courtesy of Norfolk.gov.uk)</w:t>
      </w:r>
    </w:p>
    <w:p w14:paraId="307CE7D7" w14:textId="43B7B731" w:rsidR="005A5776" w:rsidRPr="004B46B0" w:rsidRDefault="005A5776" w:rsidP="009D4CBC">
      <w:pPr>
        <w:spacing w:line="360" w:lineRule="auto"/>
        <w:rPr>
          <w:rFonts w:ascii="Arial" w:hAnsi="Arial" w:cs="Arial"/>
          <w:sz w:val="22"/>
          <w:szCs w:val="22"/>
        </w:rPr>
      </w:pPr>
      <w:r w:rsidRPr="004B46B0">
        <w:rPr>
          <w:rFonts w:ascii="Arial" w:hAnsi="Arial" w:cs="Arial"/>
          <w:sz w:val="22"/>
          <w:szCs w:val="22"/>
        </w:rPr>
        <w:t>The website appears as less colourful and basic. The access to “Early Help” comes under the services section “Children and Families” and access to “Contact Our Adult Social Care Team” comes under the services section “Care, Support and Health”</w:t>
      </w:r>
    </w:p>
    <w:p w14:paraId="64AF6B1B" w14:textId="02AD2DCB" w:rsidR="00660AE1" w:rsidRPr="004B46B0" w:rsidRDefault="00660AE1" w:rsidP="009D4CBC">
      <w:pPr>
        <w:spacing w:line="360" w:lineRule="auto"/>
        <w:rPr>
          <w:rFonts w:ascii="Arial" w:hAnsi="Arial" w:cs="Arial"/>
          <w:sz w:val="22"/>
          <w:szCs w:val="22"/>
        </w:rPr>
      </w:pPr>
      <w:r w:rsidRPr="004B46B0">
        <w:rPr>
          <w:rFonts w:ascii="Arial" w:hAnsi="Arial" w:cs="Arial"/>
          <w:sz w:val="22"/>
          <w:szCs w:val="22"/>
        </w:rPr>
        <w:t xml:space="preserve">Further information on access to “Early Help” can be found by navigating the webpage and filling in personal information, although it appears to be designed as </w:t>
      </w:r>
      <w:r w:rsidR="00D44995" w:rsidRPr="004B46B0">
        <w:rPr>
          <w:rFonts w:ascii="Arial" w:hAnsi="Arial" w:cs="Arial"/>
          <w:sz w:val="22"/>
          <w:szCs w:val="22"/>
        </w:rPr>
        <w:t xml:space="preserve">a </w:t>
      </w:r>
      <w:r w:rsidRPr="004B46B0">
        <w:rPr>
          <w:rFonts w:ascii="Arial" w:hAnsi="Arial" w:cs="Arial"/>
          <w:sz w:val="22"/>
          <w:szCs w:val="22"/>
        </w:rPr>
        <w:t>simple task by answering a question a page,</w:t>
      </w:r>
      <w:r w:rsidR="00D44995" w:rsidRPr="004B46B0">
        <w:rPr>
          <w:rFonts w:ascii="Arial" w:hAnsi="Arial" w:cs="Arial"/>
          <w:sz w:val="22"/>
          <w:szCs w:val="22"/>
        </w:rPr>
        <w:t xml:space="preserve"> the user may find that it takes a longer time to complete all the relevant information due to webpages being slow to load up. This problem is exacerbated for the resident of countryside;</w:t>
      </w:r>
      <w:r w:rsidRPr="004B46B0">
        <w:rPr>
          <w:rFonts w:ascii="Arial" w:hAnsi="Arial" w:cs="Arial"/>
          <w:sz w:val="22"/>
          <w:szCs w:val="22"/>
        </w:rPr>
        <w:t xml:space="preserve"> Norfolk County is comprised of rural communities and 62% of the population is classified as rural. (Rural-britain.co.uk, 2025). The average broadband speed in the vast countryside varies significantly and rural communities tend to be suffering from a massive under-investment in high-speed broadband infrastructure. </w:t>
      </w:r>
      <w:r w:rsidR="00D44995" w:rsidRPr="004B46B0">
        <w:rPr>
          <w:rFonts w:ascii="Arial" w:hAnsi="Arial" w:cs="Arial"/>
          <w:sz w:val="22"/>
          <w:szCs w:val="22"/>
        </w:rPr>
        <w:t>Norfolk seems to be lagging the rest of the country in terms of high-speed broadband access. (Leah, 2022)</w:t>
      </w:r>
    </w:p>
    <w:p w14:paraId="1F86B225" w14:textId="78F19D34" w:rsidR="00D44995" w:rsidRPr="004B46B0" w:rsidRDefault="00D44995" w:rsidP="009D4CBC">
      <w:pPr>
        <w:spacing w:line="360" w:lineRule="auto"/>
        <w:rPr>
          <w:rFonts w:ascii="Arial" w:hAnsi="Arial" w:cs="Arial"/>
          <w:sz w:val="22"/>
          <w:szCs w:val="22"/>
        </w:rPr>
      </w:pPr>
      <w:r w:rsidRPr="004B46B0">
        <w:rPr>
          <w:rFonts w:ascii="Arial" w:hAnsi="Arial" w:cs="Arial"/>
          <w:sz w:val="22"/>
          <w:szCs w:val="22"/>
        </w:rPr>
        <w:t>Please see screen shots of the website for the access to “Early Help”</w:t>
      </w:r>
    </w:p>
    <w:p w14:paraId="24CA4BA9" w14:textId="77777777" w:rsidR="00D44995" w:rsidRPr="00076EBB" w:rsidRDefault="00D44995" w:rsidP="009D4CBC">
      <w:pPr>
        <w:spacing w:line="360" w:lineRule="auto"/>
        <w:rPr>
          <w:rFonts w:ascii="Arial" w:hAnsi="Arial" w:cs="Arial"/>
          <w:sz w:val="32"/>
          <w:szCs w:val="32"/>
        </w:rPr>
      </w:pPr>
    </w:p>
    <w:p w14:paraId="4EB186B3" w14:textId="317D338C" w:rsidR="00D44995" w:rsidRPr="00076EBB" w:rsidRDefault="00D44995"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68718566" wp14:editId="34AD3604">
            <wp:extent cx="5731510" cy="3260725"/>
            <wp:effectExtent l="0" t="0" r="2540" b="0"/>
            <wp:docPr id="5987915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791564" name="Picture 5987915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r w:rsidRPr="00076EBB">
        <w:rPr>
          <w:rFonts w:ascii="Arial" w:hAnsi="Arial" w:cs="Arial"/>
          <w:noProof/>
          <w:sz w:val="32"/>
          <w:szCs w:val="32"/>
        </w:rPr>
        <w:drawing>
          <wp:inline distT="0" distB="0" distL="0" distR="0" wp14:anchorId="2B2F56C1" wp14:editId="3F3D7B3A">
            <wp:extent cx="5731510" cy="3038475"/>
            <wp:effectExtent l="0" t="0" r="2540" b="9525"/>
            <wp:docPr id="19974961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496149" name="Picture 19974961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66DB9C45" w14:textId="7F70A569" w:rsidR="00D44995" w:rsidRPr="00076EBB" w:rsidRDefault="00D44995" w:rsidP="009D4CBC">
      <w:pPr>
        <w:spacing w:line="360" w:lineRule="auto"/>
        <w:rPr>
          <w:rFonts w:ascii="Arial" w:hAnsi="Arial" w:cs="Arial"/>
          <w:sz w:val="32"/>
          <w:szCs w:val="32"/>
        </w:rPr>
      </w:pPr>
      <w:r w:rsidRPr="00076EBB">
        <w:rPr>
          <w:rFonts w:ascii="Arial" w:hAnsi="Arial" w:cs="Arial"/>
          <w:sz w:val="32"/>
          <w:szCs w:val="32"/>
        </w:rPr>
        <w:t xml:space="preserve"> </w:t>
      </w:r>
    </w:p>
    <w:p w14:paraId="75E3C714" w14:textId="77777777" w:rsidR="00D44995" w:rsidRPr="004B46B0" w:rsidRDefault="00D44995" w:rsidP="009D4CBC">
      <w:pPr>
        <w:spacing w:line="360" w:lineRule="auto"/>
        <w:rPr>
          <w:rFonts w:ascii="Arial" w:hAnsi="Arial" w:cs="Arial"/>
          <w:sz w:val="22"/>
          <w:szCs w:val="22"/>
        </w:rPr>
      </w:pPr>
    </w:p>
    <w:p w14:paraId="70D4DD78" w14:textId="77777777" w:rsidR="00400AD2" w:rsidRPr="004B46B0" w:rsidRDefault="00400AD2" w:rsidP="009D4CBC">
      <w:pPr>
        <w:spacing w:line="360" w:lineRule="auto"/>
        <w:rPr>
          <w:rFonts w:ascii="Arial" w:hAnsi="Arial" w:cs="Arial"/>
          <w:sz w:val="22"/>
          <w:szCs w:val="22"/>
        </w:rPr>
      </w:pPr>
      <w:r w:rsidRPr="004B46B0">
        <w:rPr>
          <w:rFonts w:ascii="Arial" w:hAnsi="Arial" w:cs="Arial"/>
          <w:sz w:val="22"/>
          <w:szCs w:val="22"/>
        </w:rPr>
        <w:t>(Image courtesy of Norfolk.gov.uk)</w:t>
      </w:r>
    </w:p>
    <w:p w14:paraId="7F2633D7" w14:textId="4F40458E" w:rsidR="00DF037A" w:rsidRPr="005962FD" w:rsidRDefault="00DF037A" w:rsidP="009D4CBC">
      <w:pPr>
        <w:spacing w:line="360" w:lineRule="auto"/>
        <w:rPr>
          <w:rFonts w:ascii="Arial" w:hAnsi="Arial" w:cs="Arial"/>
          <w:b/>
          <w:bCs/>
          <w:sz w:val="22"/>
          <w:szCs w:val="22"/>
        </w:rPr>
      </w:pPr>
      <w:r w:rsidRPr="005962FD">
        <w:rPr>
          <w:rFonts w:ascii="Arial" w:hAnsi="Arial" w:cs="Arial"/>
          <w:b/>
          <w:bCs/>
          <w:sz w:val="22"/>
          <w:szCs w:val="22"/>
        </w:rPr>
        <w:t>Ease of Access:</w:t>
      </w:r>
    </w:p>
    <w:p w14:paraId="2D3C737B" w14:textId="14CF400F" w:rsidR="00DF037A" w:rsidRPr="005962FD" w:rsidRDefault="00DF037A" w:rsidP="009D4CBC">
      <w:pPr>
        <w:spacing w:line="360" w:lineRule="auto"/>
        <w:rPr>
          <w:rFonts w:ascii="Arial" w:hAnsi="Arial" w:cs="Arial"/>
          <w:sz w:val="22"/>
          <w:szCs w:val="22"/>
        </w:rPr>
      </w:pPr>
      <w:r w:rsidRPr="005962FD">
        <w:rPr>
          <w:rFonts w:ascii="Arial" w:hAnsi="Arial" w:cs="Arial"/>
          <w:sz w:val="22"/>
          <w:szCs w:val="22"/>
        </w:rPr>
        <w:t>County council</w:t>
      </w:r>
      <w:r w:rsidR="006E6CF8" w:rsidRPr="005962FD">
        <w:rPr>
          <w:rFonts w:ascii="Arial" w:hAnsi="Arial" w:cs="Arial"/>
          <w:sz w:val="22"/>
          <w:szCs w:val="22"/>
        </w:rPr>
        <w:t xml:space="preserve"> i</w:t>
      </w:r>
      <w:r w:rsidRPr="005962FD">
        <w:rPr>
          <w:rFonts w:ascii="Arial" w:hAnsi="Arial" w:cs="Arial"/>
          <w:sz w:val="22"/>
          <w:szCs w:val="22"/>
        </w:rPr>
        <w:t xml:space="preserve">s generally focus on broad service categories, including schools, adult social care, and highways. Accessibility is enhanced by a clear banner </w:t>
      </w:r>
      <w:r w:rsidR="006E6CF8" w:rsidRPr="005962FD">
        <w:rPr>
          <w:rFonts w:ascii="Arial" w:hAnsi="Arial" w:cs="Arial"/>
          <w:sz w:val="22"/>
          <w:szCs w:val="22"/>
        </w:rPr>
        <w:t>stating,</w:t>
      </w:r>
      <w:r w:rsidRPr="005962FD">
        <w:rPr>
          <w:rFonts w:ascii="Arial" w:hAnsi="Arial" w:cs="Arial"/>
          <w:sz w:val="22"/>
          <w:szCs w:val="22"/>
        </w:rPr>
        <w:t xml:space="preserve"> "How can we help you?" and a visible "A-Z services" section. However, potential drawbacks include intricate </w:t>
      </w:r>
      <w:r w:rsidRPr="005962FD">
        <w:rPr>
          <w:rFonts w:ascii="Arial" w:hAnsi="Arial" w:cs="Arial"/>
          <w:sz w:val="22"/>
          <w:szCs w:val="22"/>
        </w:rPr>
        <w:lastRenderedPageBreak/>
        <w:t>regional sub-sites (such as council, libraries, and registrars) that may pose challenges for first-time users, along with inconsistent breadcrumb navigation.</w:t>
      </w:r>
    </w:p>
    <w:p w14:paraId="4166958E" w14:textId="4A3BB0E1"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Clarity:</w:t>
      </w:r>
    </w:p>
    <w:p w14:paraId="674CEA00" w14:textId="6DD938D8"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The language used is generally clear and direct for public-facing pages, although certain sections (such as safeguarding or regulatory pages) may contain formal terminology that requires simplification for those without expertise.</w:t>
      </w:r>
    </w:p>
    <w:p w14:paraId="68112312" w14:textId="202AF26F" w:rsidR="00400AD2"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Content:</w:t>
      </w:r>
    </w:p>
    <w:p w14:paraId="575C8025"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The content is rich in areas such as education, social care, and highways. Its strengths consist of strong official guidance, statutory information, and public consultation pages. Weaknesses might involve excessive paging for routine tasks (such as bookings and refunds) and the occasional use of jargon in regulatory content.</w:t>
      </w:r>
    </w:p>
    <w:p w14:paraId="737DE051" w14:textId="208A1009"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Comprehensiveness:</w:t>
      </w:r>
    </w:p>
    <w:p w14:paraId="22DE58C1"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The coverage is comprehensive across a county-wide scope, including education and social care; however, some external links to partner sites may disrupt the user journey.</w:t>
      </w:r>
    </w:p>
    <w:p w14:paraId="7042318C" w14:textId="2ACAB5B7"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Presentation:</w:t>
      </w:r>
    </w:p>
    <w:p w14:paraId="3E5675AE"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Features clear typography and icons, along with a robust page hierarchy. There is potential for improvement through the addition of more visual summaries and making accessibility features more prominent for users of assistive technology.</w:t>
      </w:r>
    </w:p>
    <w:p w14:paraId="6A6F00A5" w14:textId="67A7BAFD"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Content Details:</w:t>
      </w:r>
    </w:p>
    <w:p w14:paraId="5EE36697"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Contains detailed statutory information, guidance documents, and contact options; could benefit from improved cross-linking between related topics to facilitate navigation.</w:t>
      </w:r>
    </w:p>
    <w:p w14:paraId="001DD2A3" w14:textId="50600547"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Strengths and Weaknesses:</w:t>
      </w:r>
    </w:p>
    <w:p w14:paraId="3BF3A273" w14:textId="028193C1" w:rsidR="00400AD2" w:rsidRPr="005962FD" w:rsidRDefault="006E6CF8" w:rsidP="009D4CBC">
      <w:pPr>
        <w:spacing w:line="360" w:lineRule="auto"/>
        <w:rPr>
          <w:rFonts w:ascii="Arial" w:hAnsi="Arial" w:cs="Arial"/>
          <w:sz w:val="22"/>
          <w:szCs w:val="22"/>
        </w:rPr>
      </w:pPr>
      <w:r w:rsidRPr="005962FD">
        <w:rPr>
          <w:rFonts w:ascii="Arial" w:hAnsi="Arial" w:cs="Arial"/>
          <w:sz w:val="22"/>
          <w:szCs w:val="22"/>
        </w:rPr>
        <w:t>Strengths – extensive, authoritative content; Weaknesses – possible fragmentation between council and partner sites, and navigation may be intense for routine tasks.</w:t>
      </w:r>
    </w:p>
    <w:p w14:paraId="38962EC8" w14:textId="2B6401C1" w:rsidR="00400AD2" w:rsidRPr="005962FD" w:rsidRDefault="00D505BD" w:rsidP="009D4CBC">
      <w:pPr>
        <w:spacing w:line="360" w:lineRule="auto"/>
        <w:rPr>
          <w:rFonts w:ascii="Arial" w:hAnsi="Arial" w:cs="Arial"/>
          <w:b/>
          <w:bCs/>
          <w:sz w:val="22"/>
          <w:szCs w:val="22"/>
          <w:u w:val="single"/>
        </w:rPr>
      </w:pPr>
      <w:r w:rsidRPr="005962FD">
        <w:rPr>
          <w:rFonts w:ascii="Arial" w:hAnsi="Arial" w:cs="Arial"/>
          <w:b/>
          <w:bCs/>
          <w:sz w:val="22"/>
          <w:szCs w:val="22"/>
          <w:u w:val="single"/>
        </w:rPr>
        <w:t>Tower Hamlets Council</w:t>
      </w:r>
    </w:p>
    <w:p w14:paraId="5C6E6906" w14:textId="29CBEC7D" w:rsidR="00D505BD" w:rsidRPr="005962FD" w:rsidRDefault="00D505BD" w:rsidP="009D4CBC">
      <w:pPr>
        <w:spacing w:line="360" w:lineRule="auto"/>
        <w:rPr>
          <w:rFonts w:ascii="Arial" w:hAnsi="Arial" w:cs="Arial"/>
          <w:sz w:val="22"/>
          <w:szCs w:val="22"/>
        </w:rPr>
      </w:pPr>
      <w:r w:rsidRPr="005962FD">
        <w:rPr>
          <w:rFonts w:ascii="Arial" w:hAnsi="Arial" w:cs="Arial"/>
          <w:sz w:val="22"/>
          <w:szCs w:val="22"/>
        </w:rPr>
        <w:t>The London Borough of Tower Hamlets and its council was established in 1965 under the London Government Act 1964. The local authority sits at Tower Hamlet Town Hall on White Chapel Road. The borough has nineteen districts that come under the authority of the Mayor of Tower Hamlets. (Richards, 2023)</w:t>
      </w:r>
    </w:p>
    <w:p w14:paraId="7919AA25" w14:textId="228786B6" w:rsidR="00D505BD" w:rsidRPr="005962FD" w:rsidRDefault="00D505BD" w:rsidP="009D4CBC">
      <w:pPr>
        <w:spacing w:line="360" w:lineRule="auto"/>
        <w:rPr>
          <w:rFonts w:ascii="Arial" w:hAnsi="Arial" w:cs="Arial"/>
          <w:sz w:val="22"/>
          <w:szCs w:val="22"/>
        </w:rPr>
      </w:pPr>
      <w:r w:rsidRPr="005962FD">
        <w:rPr>
          <w:rFonts w:ascii="Arial" w:hAnsi="Arial" w:cs="Arial"/>
          <w:sz w:val="22"/>
          <w:szCs w:val="22"/>
        </w:rPr>
        <w:t>The Tower H</w:t>
      </w:r>
      <w:r w:rsidR="004C4108" w:rsidRPr="005962FD">
        <w:rPr>
          <w:rFonts w:ascii="Arial" w:hAnsi="Arial" w:cs="Arial"/>
          <w:sz w:val="22"/>
          <w:szCs w:val="22"/>
        </w:rPr>
        <w:t>a</w:t>
      </w:r>
      <w:r w:rsidRPr="005962FD">
        <w:rPr>
          <w:rFonts w:ascii="Arial" w:hAnsi="Arial" w:cs="Arial"/>
          <w:sz w:val="22"/>
          <w:szCs w:val="22"/>
        </w:rPr>
        <w:t>mlets Council website is accessible and has the following web address</w:t>
      </w:r>
    </w:p>
    <w:p w14:paraId="10986E7B" w14:textId="74283EFB" w:rsidR="004C4108" w:rsidRPr="005962FD" w:rsidRDefault="004C4108" w:rsidP="009D4CBC">
      <w:pPr>
        <w:spacing w:line="360" w:lineRule="auto"/>
        <w:rPr>
          <w:rFonts w:ascii="Arial" w:hAnsi="Arial" w:cs="Arial"/>
          <w:sz w:val="22"/>
          <w:szCs w:val="22"/>
        </w:rPr>
      </w:pPr>
      <w:hyperlink r:id="rId13" w:history="1">
        <w:r w:rsidRPr="005962FD">
          <w:rPr>
            <w:rStyle w:val="Hyperlink"/>
            <w:rFonts w:ascii="Arial" w:hAnsi="Arial" w:cs="Arial"/>
            <w:sz w:val="22"/>
            <w:szCs w:val="22"/>
          </w:rPr>
          <w:t>https://www.towerhamlets.gov.uk</w:t>
        </w:r>
      </w:hyperlink>
    </w:p>
    <w:p w14:paraId="6ADCF751" w14:textId="69B56B8C" w:rsidR="00580EAF" w:rsidRPr="005962FD" w:rsidRDefault="00580EAF" w:rsidP="009D4CBC">
      <w:pPr>
        <w:spacing w:line="360" w:lineRule="auto"/>
        <w:rPr>
          <w:rFonts w:ascii="Arial" w:hAnsi="Arial" w:cs="Arial"/>
          <w:sz w:val="22"/>
          <w:szCs w:val="22"/>
        </w:rPr>
      </w:pPr>
      <w:r w:rsidRPr="005962FD">
        <w:rPr>
          <w:rFonts w:ascii="Arial" w:hAnsi="Arial" w:cs="Arial"/>
          <w:sz w:val="22"/>
          <w:szCs w:val="22"/>
        </w:rPr>
        <w:t xml:space="preserve">The main web page of the website consists of many features that are readily available and easy to access. The top half of the page has a search bar and site navigation tab. The user is invited to contact the council via the contact tab. It has a clearly marked tab </w:t>
      </w:r>
      <w:r w:rsidRPr="005962FD">
        <w:rPr>
          <w:rFonts w:ascii="Arial" w:hAnsi="Arial" w:cs="Arial"/>
          <w:noProof/>
          <w:sz w:val="22"/>
          <w:szCs w:val="22"/>
        </w:rPr>
        <w:drawing>
          <wp:inline distT="0" distB="0" distL="0" distR="0" wp14:anchorId="7CB1FA37" wp14:editId="6A380E20">
            <wp:extent cx="514422" cy="543001"/>
            <wp:effectExtent l="0" t="0" r="0" b="9525"/>
            <wp:docPr id="13631256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125669" name="Picture 1363125669"/>
                    <pic:cNvPicPr/>
                  </pic:nvPicPr>
                  <pic:blipFill>
                    <a:blip r:embed="rId14">
                      <a:extLst>
                        <a:ext uri="{28A0092B-C50C-407E-A947-70E740481C1C}">
                          <a14:useLocalDpi xmlns:a14="http://schemas.microsoft.com/office/drawing/2010/main" val="0"/>
                        </a:ext>
                      </a:extLst>
                    </a:blip>
                    <a:stretch>
                      <a:fillRect/>
                    </a:stretch>
                  </pic:blipFill>
                  <pic:spPr>
                    <a:xfrm>
                      <a:off x="0" y="0"/>
                      <a:ext cx="514422" cy="543001"/>
                    </a:xfrm>
                    <a:prstGeom prst="rect">
                      <a:avLst/>
                    </a:prstGeom>
                  </pic:spPr>
                </pic:pic>
              </a:graphicData>
            </a:graphic>
          </wp:inline>
        </w:drawing>
      </w:r>
      <w:r w:rsidRPr="005962FD">
        <w:rPr>
          <w:rFonts w:ascii="Arial" w:hAnsi="Arial" w:cs="Arial"/>
          <w:sz w:val="22"/>
          <w:szCs w:val="22"/>
        </w:rPr>
        <w:t>in red colour for users with reading accessibility and support reading and translation of the web page. (image courtesy of tomerhamlets.gov.uk).</w:t>
      </w:r>
    </w:p>
    <w:p w14:paraId="42BDF027" w14:textId="50AB19D3" w:rsidR="00580EAF" w:rsidRPr="005962FD" w:rsidRDefault="00580EAF" w:rsidP="009D4CBC">
      <w:pPr>
        <w:spacing w:line="360" w:lineRule="auto"/>
        <w:rPr>
          <w:rFonts w:ascii="Arial" w:hAnsi="Arial" w:cs="Arial"/>
          <w:sz w:val="22"/>
          <w:szCs w:val="22"/>
        </w:rPr>
      </w:pPr>
      <w:r w:rsidRPr="005962FD">
        <w:rPr>
          <w:rFonts w:ascii="Arial" w:hAnsi="Arial" w:cs="Arial"/>
          <w:sz w:val="22"/>
          <w:szCs w:val="22"/>
        </w:rPr>
        <w:t xml:space="preserve">The user has access to </w:t>
      </w:r>
      <w:r w:rsidR="00686C40" w:rsidRPr="005962FD">
        <w:rPr>
          <w:rFonts w:ascii="Arial" w:hAnsi="Arial" w:cs="Arial"/>
          <w:sz w:val="22"/>
          <w:szCs w:val="22"/>
        </w:rPr>
        <w:t>report,</w:t>
      </w:r>
      <w:r w:rsidRPr="005962FD">
        <w:rPr>
          <w:rFonts w:ascii="Arial" w:hAnsi="Arial" w:cs="Arial"/>
          <w:sz w:val="22"/>
          <w:szCs w:val="22"/>
        </w:rPr>
        <w:t xml:space="preserve"> request, pay and apply at the </w:t>
      </w:r>
      <w:r w:rsidR="00686C40" w:rsidRPr="005962FD">
        <w:rPr>
          <w:rFonts w:ascii="Arial" w:hAnsi="Arial" w:cs="Arial"/>
          <w:sz w:val="22"/>
          <w:szCs w:val="22"/>
        </w:rPr>
        <w:t xml:space="preserve">top of the page. Updates on news and events and information on parking, planning and popular pages and council meetings constitute the top section of the page. The web page is basic with not a colourful imagery or graphic display. </w:t>
      </w:r>
    </w:p>
    <w:p w14:paraId="63C3225B" w14:textId="3A2BC097" w:rsidR="00686C40" w:rsidRPr="005962FD" w:rsidRDefault="00686C40" w:rsidP="009D4CBC">
      <w:pPr>
        <w:spacing w:line="360" w:lineRule="auto"/>
        <w:rPr>
          <w:rFonts w:ascii="Arial" w:hAnsi="Arial" w:cs="Arial"/>
          <w:sz w:val="22"/>
          <w:szCs w:val="22"/>
        </w:rPr>
      </w:pPr>
      <w:r w:rsidRPr="005962FD">
        <w:rPr>
          <w:rFonts w:ascii="Arial" w:hAnsi="Arial" w:cs="Arial"/>
          <w:sz w:val="22"/>
          <w:szCs w:val="22"/>
        </w:rPr>
        <w:t xml:space="preserve">The bottom half of the main page consists of information on services offered by the </w:t>
      </w:r>
      <w:proofErr w:type="gramStart"/>
      <w:r w:rsidRPr="005962FD">
        <w:rPr>
          <w:rFonts w:ascii="Arial" w:hAnsi="Arial" w:cs="Arial"/>
          <w:sz w:val="22"/>
          <w:szCs w:val="22"/>
        </w:rPr>
        <w:t>council,</w:t>
      </w:r>
      <w:proofErr w:type="gramEnd"/>
      <w:r w:rsidRPr="005962FD">
        <w:rPr>
          <w:rFonts w:ascii="Arial" w:hAnsi="Arial" w:cs="Arial"/>
          <w:sz w:val="22"/>
          <w:szCs w:val="22"/>
        </w:rPr>
        <w:t xml:space="preserve"> the range of the services is impressive and is alphabetically listed in twelve sections to ensure maximum ease to the user. The council also relay information using other platforms like Facebook, X, Instagram, YouTube and WhatsApp. </w:t>
      </w:r>
    </w:p>
    <w:p w14:paraId="73353C5C" w14:textId="7A99BA22" w:rsidR="00686C40" w:rsidRPr="005962FD" w:rsidRDefault="00686C40" w:rsidP="009D4CBC">
      <w:pPr>
        <w:spacing w:line="360" w:lineRule="auto"/>
        <w:rPr>
          <w:rFonts w:ascii="Arial" w:hAnsi="Arial" w:cs="Arial"/>
          <w:sz w:val="22"/>
          <w:szCs w:val="22"/>
        </w:rPr>
      </w:pPr>
      <w:r w:rsidRPr="005962FD">
        <w:rPr>
          <w:rFonts w:ascii="Arial" w:hAnsi="Arial" w:cs="Arial"/>
          <w:sz w:val="22"/>
          <w:szCs w:val="22"/>
        </w:rPr>
        <w:t>Please see the screen shots below.</w:t>
      </w:r>
    </w:p>
    <w:p w14:paraId="28A2CBD1" w14:textId="77777777" w:rsidR="00686C40" w:rsidRPr="00076EBB" w:rsidRDefault="00686C40" w:rsidP="009D4CBC">
      <w:pPr>
        <w:spacing w:line="360" w:lineRule="auto"/>
        <w:rPr>
          <w:rFonts w:ascii="Arial" w:hAnsi="Arial" w:cs="Arial"/>
          <w:sz w:val="32"/>
          <w:szCs w:val="32"/>
        </w:rPr>
      </w:pPr>
    </w:p>
    <w:p w14:paraId="11266278" w14:textId="17A61AC5" w:rsidR="00686C40" w:rsidRPr="00076EBB" w:rsidRDefault="00686C40"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007BA18C" wp14:editId="3F31B558">
            <wp:extent cx="5731510" cy="2925445"/>
            <wp:effectExtent l="0" t="0" r="2540" b="8255"/>
            <wp:docPr id="1365864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6434" name="Picture 13658643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inline>
        </w:drawing>
      </w:r>
      <w:r w:rsidRPr="00076EBB">
        <w:rPr>
          <w:rFonts w:ascii="Arial" w:hAnsi="Arial" w:cs="Arial"/>
          <w:noProof/>
          <w:sz w:val="32"/>
          <w:szCs w:val="32"/>
        </w:rPr>
        <w:drawing>
          <wp:inline distT="0" distB="0" distL="0" distR="0" wp14:anchorId="6ACBD4BE" wp14:editId="4B4F6064">
            <wp:extent cx="5731510" cy="2499360"/>
            <wp:effectExtent l="0" t="0" r="2540" b="0"/>
            <wp:docPr id="111307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727" name="Picture 1113072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inline>
        </w:drawing>
      </w:r>
      <w:r w:rsidRPr="00076EBB">
        <w:rPr>
          <w:rFonts w:ascii="Arial" w:hAnsi="Arial" w:cs="Arial"/>
          <w:noProof/>
          <w:sz w:val="32"/>
          <w:szCs w:val="32"/>
        </w:rPr>
        <w:lastRenderedPageBreak/>
        <w:drawing>
          <wp:inline distT="0" distB="0" distL="0" distR="0" wp14:anchorId="608135E0" wp14:editId="63368FF4">
            <wp:extent cx="5731510" cy="2979420"/>
            <wp:effectExtent l="0" t="0" r="2540" b="0"/>
            <wp:docPr id="9502539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53969" name="Picture 95025396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r w:rsidRPr="00076EBB">
        <w:rPr>
          <w:rFonts w:ascii="Arial" w:hAnsi="Arial" w:cs="Arial"/>
          <w:noProof/>
          <w:sz w:val="32"/>
          <w:szCs w:val="32"/>
        </w:rPr>
        <w:drawing>
          <wp:inline distT="0" distB="0" distL="0" distR="0" wp14:anchorId="5A5DB9BA" wp14:editId="6E494AF6">
            <wp:extent cx="5731510" cy="2921000"/>
            <wp:effectExtent l="0" t="0" r="2540" b="0"/>
            <wp:docPr id="14554006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0606" name="Picture 145540060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7921D3D7" w14:textId="7B1E3D58" w:rsidR="00686C40" w:rsidRPr="005962FD" w:rsidRDefault="00686C40" w:rsidP="009D4CBC">
      <w:pPr>
        <w:spacing w:line="360" w:lineRule="auto"/>
        <w:rPr>
          <w:rFonts w:ascii="Arial" w:hAnsi="Arial" w:cs="Arial"/>
          <w:sz w:val="22"/>
          <w:szCs w:val="22"/>
        </w:rPr>
      </w:pPr>
      <w:r w:rsidRPr="005962FD">
        <w:rPr>
          <w:rFonts w:ascii="Arial" w:hAnsi="Arial" w:cs="Arial"/>
          <w:sz w:val="22"/>
          <w:szCs w:val="22"/>
        </w:rPr>
        <w:t>(images courtesy of tomerhamlets.gov.uk).</w:t>
      </w:r>
    </w:p>
    <w:p w14:paraId="590D4CD4" w14:textId="2C1FBDBB" w:rsidR="00686C40" w:rsidRPr="005962FD" w:rsidRDefault="00DD335C" w:rsidP="009D4CBC">
      <w:pPr>
        <w:spacing w:line="360" w:lineRule="auto"/>
        <w:rPr>
          <w:rFonts w:ascii="Arial" w:hAnsi="Arial" w:cs="Arial"/>
          <w:sz w:val="22"/>
          <w:szCs w:val="22"/>
        </w:rPr>
      </w:pPr>
      <w:r w:rsidRPr="005962FD">
        <w:rPr>
          <w:rFonts w:ascii="Arial" w:hAnsi="Arial" w:cs="Arial"/>
          <w:sz w:val="22"/>
          <w:szCs w:val="22"/>
        </w:rPr>
        <w:t>The sitemap of the website shows detailed information on the services available and access to the user. “Early Help”, “Young People”, “School Finance and Support”, “Health and Adult Social Care”, “Children and Family Care” are a few among a long list of services. The independent report in 2024 “Best Value Inspection of the London Borough of Tower Hamlets” acknowledges the council’s admirable us of resources and service delivery. (Www.gov.uk, 2026</w:t>
      </w:r>
      <w:r w:rsidR="00513A09" w:rsidRPr="005962FD">
        <w:rPr>
          <w:rFonts w:ascii="Arial" w:hAnsi="Arial" w:cs="Arial"/>
          <w:sz w:val="22"/>
          <w:szCs w:val="22"/>
        </w:rPr>
        <w:t>)</w:t>
      </w:r>
    </w:p>
    <w:p w14:paraId="1F55B3D4" w14:textId="2F6EF6CD" w:rsidR="00513A09" w:rsidRPr="005962FD" w:rsidRDefault="00513A09" w:rsidP="009D4CBC">
      <w:pPr>
        <w:spacing w:line="360" w:lineRule="auto"/>
        <w:rPr>
          <w:rFonts w:ascii="Arial" w:hAnsi="Arial" w:cs="Arial"/>
          <w:sz w:val="22"/>
          <w:szCs w:val="22"/>
        </w:rPr>
      </w:pPr>
      <w:r w:rsidRPr="005962FD">
        <w:rPr>
          <w:rFonts w:ascii="Arial" w:hAnsi="Arial" w:cs="Arial"/>
          <w:sz w:val="22"/>
          <w:szCs w:val="22"/>
        </w:rPr>
        <w:t>In context of access to “Early Help” and other support services, there is a range of options available for the user and the information to MAST (Multi-Agency Support Team) readily available via email, request, enquiries and MAST page.</w:t>
      </w:r>
    </w:p>
    <w:p w14:paraId="25F6F77E" w14:textId="5611A286" w:rsidR="00513A09" w:rsidRPr="005962FD" w:rsidRDefault="00513A09" w:rsidP="009D4CBC">
      <w:pPr>
        <w:spacing w:line="360" w:lineRule="auto"/>
        <w:rPr>
          <w:rFonts w:ascii="Arial" w:hAnsi="Arial" w:cs="Arial"/>
          <w:sz w:val="22"/>
          <w:szCs w:val="22"/>
        </w:rPr>
      </w:pPr>
      <w:r w:rsidRPr="005962FD">
        <w:rPr>
          <w:rFonts w:ascii="Arial" w:hAnsi="Arial" w:cs="Arial"/>
          <w:sz w:val="22"/>
          <w:szCs w:val="22"/>
        </w:rPr>
        <w:lastRenderedPageBreak/>
        <w:t>Please see the screen shots below.</w:t>
      </w:r>
    </w:p>
    <w:p w14:paraId="4E8197A3" w14:textId="3C909968" w:rsidR="00513A09" w:rsidRPr="00076EBB" w:rsidRDefault="00513A09" w:rsidP="009D4CBC">
      <w:pPr>
        <w:spacing w:line="360" w:lineRule="auto"/>
        <w:rPr>
          <w:rFonts w:ascii="Arial" w:hAnsi="Arial" w:cs="Arial"/>
          <w:sz w:val="32"/>
          <w:szCs w:val="32"/>
        </w:rPr>
      </w:pPr>
      <w:r w:rsidRPr="00076EBB">
        <w:rPr>
          <w:rFonts w:ascii="Arial" w:hAnsi="Arial" w:cs="Arial"/>
          <w:noProof/>
          <w:sz w:val="32"/>
          <w:szCs w:val="32"/>
        </w:rPr>
        <w:drawing>
          <wp:inline distT="0" distB="0" distL="0" distR="0" wp14:anchorId="5CC99C6B" wp14:editId="09858B1D">
            <wp:extent cx="5731510" cy="2737485"/>
            <wp:effectExtent l="0" t="0" r="2540" b="5715"/>
            <wp:docPr id="97907529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75292" name="Picture 97907529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inline>
        </w:drawing>
      </w:r>
      <w:r w:rsidRPr="00076EBB">
        <w:rPr>
          <w:rFonts w:ascii="Arial" w:hAnsi="Arial" w:cs="Arial"/>
          <w:noProof/>
          <w:sz w:val="32"/>
          <w:szCs w:val="32"/>
        </w:rPr>
        <w:drawing>
          <wp:inline distT="0" distB="0" distL="0" distR="0" wp14:anchorId="1475DF5A" wp14:editId="7DB0FA76">
            <wp:extent cx="5731510" cy="3522980"/>
            <wp:effectExtent l="0" t="0" r="2540" b="1270"/>
            <wp:docPr id="17582134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13451" name="Picture 175821345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inline>
        </w:drawing>
      </w:r>
      <w:r w:rsidRPr="00076EBB">
        <w:rPr>
          <w:rFonts w:ascii="Arial" w:hAnsi="Arial" w:cs="Arial"/>
          <w:noProof/>
          <w:sz w:val="32"/>
          <w:szCs w:val="32"/>
        </w:rPr>
        <w:lastRenderedPageBreak/>
        <w:drawing>
          <wp:inline distT="0" distB="0" distL="0" distR="0" wp14:anchorId="795C6744" wp14:editId="04AD0BF9">
            <wp:extent cx="5731510" cy="3414395"/>
            <wp:effectExtent l="0" t="0" r="2540" b="0"/>
            <wp:docPr id="7409420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42089" name="Picture 74094208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14395"/>
                    </a:xfrm>
                    <a:prstGeom prst="rect">
                      <a:avLst/>
                    </a:prstGeom>
                  </pic:spPr>
                </pic:pic>
              </a:graphicData>
            </a:graphic>
          </wp:inline>
        </w:drawing>
      </w:r>
      <w:r w:rsidRPr="00076EBB">
        <w:rPr>
          <w:rFonts w:ascii="Arial" w:hAnsi="Arial" w:cs="Arial"/>
          <w:noProof/>
          <w:sz w:val="32"/>
          <w:szCs w:val="32"/>
        </w:rPr>
        <w:drawing>
          <wp:inline distT="0" distB="0" distL="0" distR="0" wp14:anchorId="125A0CF1" wp14:editId="16EFB2DA">
            <wp:extent cx="5731510" cy="3375660"/>
            <wp:effectExtent l="0" t="0" r="2540" b="0"/>
            <wp:docPr id="208953767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37673" name="Picture 208953767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375660"/>
                    </a:xfrm>
                    <a:prstGeom prst="rect">
                      <a:avLst/>
                    </a:prstGeom>
                  </pic:spPr>
                </pic:pic>
              </a:graphicData>
            </a:graphic>
          </wp:inline>
        </w:drawing>
      </w:r>
    </w:p>
    <w:p w14:paraId="58745059" w14:textId="0382C1C3" w:rsidR="00580EAF" w:rsidRPr="00076EBB" w:rsidRDefault="00580EAF" w:rsidP="009D4CBC">
      <w:pPr>
        <w:spacing w:line="360" w:lineRule="auto"/>
        <w:rPr>
          <w:rFonts w:ascii="Arial" w:hAnsi="Arial" w:cs="Arial"/>
          <w:sz w:val="32"/>
          <w:szCs w:val="32"/>
        </w:rPr>
      </w:pPr>
    </w:p>
    <w:p w14:paraId="020A0E8D" w14:textId="77777777" w:rsidR="004C4108" w:rsidRPr="00076EBB" w:rsidRDefault="004C4108" w:rsidP="009D4CBC">
      <w:pPr>
        <w:spacing w:line="360" w:lineRule="auto"/>
        <w:rPr>
          <w:rFonts w:ascii="Arial" w:hAnsi="Arial" w:cs="Arial"/>
          <w:sz w:val="32"/>
          <w:szCs w:val="32"/>
        </w:rPr>
      </w:pPr>
    </w:p>
    <w:p w14:paraId="0B84F814" w14:textId="77777777" w:rsidR="00513A09" w:rsidRPr="005962FD" w:rsidRDefault="00513A09" w:rsidP="009D4CBC">
      <w:pPr>
        <w:spacing w:line="360" w:lineRule="auto"/>
        <w:rPr>
          <w:rFonts w:ascii="Arial" w:hAnsi="Arial" w:cs="Arial"/>
          <w:sz w:val="22"/>
          <w:szCs w:val="22"/>
        </w:rPr>
      </w:pPr>
      <w:r w:rsidRPr="005962FD">
        <w:rPr>
          <w:rFonts w:ascii="Arial" w:hAnsi="Arial" w:cs="Arial"/>
          <w:sz w:val="22"/>
          <w:szCs w:val="22"/>
        </w:rPr>
        <w:t>(images courtesy of tomerhamlets.gov.uk).</w:t>
      </w:r>
    </w:p>
    <w:p w14:paraId="29A6AAA5" w14:textId="77777777" w:rsidR="006E6CF8" w:rsidRPr="00076EBB" w:rsidRDefault="006E6CF8" w:rsidP="009D4CBC">
      <w:pPr>
        <w:spacing w:line="360" w:lineRule="auto"/>
        <w:rPr>
          <w:rFonts w:ascii="Arial" w:hAnsi="Arial" w:cs="Arial"/>
          <w:sz w:val="32"/>
          <w:szCs w:val="32"/>
        </w:rPr>
      </w:pPr>
    </w:p>
    <w:p w14:paraId="038431DE" w14:textId="77777777" w:rsidR="00DB048B" w:rsidRPr="005962FD" w:rsidRDefault="00DB048B" w:rsidP="009D4CBC">
      <w:pPr>
        <w:spacing w:line="360" w:lineRule="auto"/>
        <w:rPr>
          <w:rFonts w:ascii="Arial" w:hAnsi="Arial" w:cs="Arial"/>
          <w:b/>
          <w:bCs/>
          <w:sz w:val="22"/>
          <w:szCs w:val="22"/>
        </w:rPr>
      </w:pPr>
    </w:p>
    <w:p w14:paraId="38AE813C" w14:textId="501229B8"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Ease of Access:</w:t>
      </w:r>
    </w:p>
    <w:p w14:paraId="08795109" w14:textId="312679E5"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This urban local authority addresses a wide array of services and the needs of its residents. Its strengths often lie in providing direct links for residents (such as benefits, housing, and waste services) and robust search capabilities. Conversely, weaknesses may stem from an overload of quick links, which can overwhelm users and impede the swift completion of tasks, particularly for those who are not technically inclined.</w:t>
      </w:r>
    </w:p>
    <w:p w14:paraId="1B78978F" w14:textId="0179CCB2"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Clarity:</w:t>
      </w:r>
    </w:p>
    <w:p w14:paraId="0E427578" w14:textId="1482DC6F"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The language is often customised to cater to a diverse urban demographic, offering multilingual options and plain-language guidance. Nevertheless, the high density of information on some service pages can diminish perceived clarity for casual visitors.</w:t>
      </w:r>
    </w:p>
    <w:p w14:paraId="7C5B1C7E"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Content:</w:t>
      </w:r>
    </w:p>
    <w:p w14:paraId="2D25C9EB" w14:textId="55C15709"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The content is substantial, reflecting the diverse priorities of the borough (economic development, housing, immigration, schools). Its strength is in its breadth and local specificity; however, a potential weakness could be information overload in certain service areas and inconsistent depth across various topics.</w:t>
      </w:r>
    </w:p>
    <w:p w14:paraId="4E60FBEB"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Comprehensiveness:</w:t>
      </w:r>
    </w:p>
    <w:p w14:paraId="2C2A3B26" w14:textId="1C120E80"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The coverage is comprehensive and aligns with the dense urban services; however, there is potential fragmentation when external partner portals or third-party services are referenced without smooth transitions.</w:t>
      </w:r>
    </w:p>
    <w:p w14:paraId="79AD40CE"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Presentation:</w:t>
      </w:r>
    </w:p>
    <w:p w14:paraId="6976276D" w14:textId="74D36FA3"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Exhibits strong branding and community-centric imagery; however, the density of pages may overwhelm readers. Incorporating visual breaks and summarised "get this done" callouts could enhance effectivity.</w:t>
      </w:r>
    </w:p>
    <w:p w14:paraId="069C2842"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Content Details:</w:t>
      </w:r>
    </w:p>
    <w:p w14:paraId="2AF24DF2" w14:textId="09FF5D7A"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Offers extensive guidance for residents and businesses, featuring multilingual content and public-facing data. There may be advantages to adopting more machine-readable data formats and better consolidating multilingual content.</w:t>
      </w:r>
    </w:p>
    <w:p w14:paraId="232C9A10" w14:textId="77777777" w:rsidR="005962FD" w:rsidRDefault="005962FD" w:rsidP="009D4CBC">
      <w:pPr>
        <w:spacing w:line="360" w:lineRule="auto"/>
        <w:rPr>
          <w:rFonts w:ascii="Arial" w:hAnsi="Arial" w:cs="Arial"/>
          <w:b/>
          <w:bCs/>
          <w:sz w:val="22"/>
          <w:szCs w:val="22"/>
        </w:rPr>
      </w:pPr>
    </w:p>
    <w:p w14:paraId="1FCFDE3F" w14:textId="77777777" w:rsidR="005962FD" w:rsidRDefault="005962FD" w:rsidP="009D4CBC">
      <w:pPr>
        <w:spacing w:line="360" w:lineRule="auto"/>
        <w:rPr>
          <w:rFonts w:ascii="Arial" w:hAnsi="Arial" w:cs="Arial"/>
          <w:b/>
          <w:bCs/>
          <w:sz w:val="22"/>
          <w:szCs w:val="22"/>
        </w:rPr>
      </w:pPr>
    </w:p>
    <w:p w14:paraId="2FC1248C" w14:textId="011F10B0"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lastRenderedPageBreak/>
        <w:t>Strengths and Weaknesses:</w:t>
      </w:r>
    </w:p>
    <w:p w14:paraId="0B338875" w14:textId="048DD41C" w:rsidR="00D44995" w:rsidRPr="005962FD" w:rsidRDefault="00DB048B" w:rsidP="009D4CBC">
      <w:pPr>
        <w:spacing w:line="360" w:lineRule="auto"/>
        <w:rPr>
          <w:rFonts w:ascii="Arial" w:hAnsi="Arial" w:cs="Arial"/>
          <w:b/>
          <w:bCs/>
          <w:sz w:val="22"/>
          <w:szCs w:val="22"/>
        </w:rPr>
      </w:pPr>
      <w:r w:rsidRPr="005962FD">
        <w:rPr>
          <w:rFonts w:ascii="Arial" w:hAnsi="Arial" w:cs="Arial"/>
          <w:sz w:val="22"/>
          <w:szCs w:val="22"/>
        </w:rPr>
        <w:t>Strengths – urban relevance, support for multiple languages, and rich content focused on residents; Weaknesses – high information density, risk of overload, and variable depth across different topics.</w:t>
      </w:r>
    </w:p>
    <w:p w14:paraId="6666C350" w14:textId="7A5CCD76" w:rsidR="005A5776" w:rsidRPr="005962FD" w:rsidRDefault="007B50CE" w:rsidP="009D4CBC">
      <w:pPr>
        <w:spacing w:line="360" w:lineRule="auto"/>
        <w:rPr>
          <w:rFonts w:ascii="Arial" w:hAnsi="Arial" w:cs="Arial"/>
          <w:b/>
          <w:bCs/>
          <w:sz w:val="22"/>
          <w:szCs w:val="22"/>
          <w:u w:val="single"/>
        </w:rPr>
      </w:pPr>
      <w:r w:rsidRPr="005962FD">
        <w:rPr>
          <w:rFonts w:ascii="Arial" w:hAnsi="Arial" w:cs="Arial"/>
          <w:b/>
          <w:bCs/>
          <w:sz w:val="22"/>
          <w:szCs w:val="22"/>
          <w:u w:val="single"/>
        </w:rPr>
        <w:t>Leeds City Council</w:t>
      </w:r>
    </w:p>
    <w:p w14:paraId="0C8D4A7B" w14:textId="1FDEC4FA" w:rsidR="007B50CE" w:rsidRPr="005962FD" w:rsidRDefault="007B50CE" w:rsidP="009D4CBC">
      <w:pPr>
        <w:spacing w:line="360" w:lineRule="auto"/>
        <w:rPr>
          <w:rFonts w:ascii="Arial" w:hAnsi="Arial" w:cs="Arial"/>
          <w:sz w:val="22"/>
          <w:szCs w:val="22"/>
        </w:rPr>
      </w:pPr>
      <w:r w:rsidRPr="005962FD">
        <w:rPr>
          <w:rFonts w:ascii="Arial" w:hAnsi="Arial" w:cs="Arial"/>
          <w:sz w:val="22"/>
          <w:szCs w:val="22"/>
        </w:rPr>
        <w:t>Leeds City Council was established in 1974. Under the Local Government Act 1972, the area that constituted Borough of Leeds was joined with the neighbouring boroughs to form the Leeds City Council. (Archive.Org, 2026)</w:t>
      </w:r>
    </w:p>
    <w:p w14:paraId="285A0D93" w14:textId="73FEEAD9" w:rsidR="007B50CE" w:rsidRPr="005962FD" w:rsidRDefault="007B50CE" w:rsidP="009D4CBC">
      <w:pPr>
        <w:spacing w:line="360" w:lineRule="auto"/>
        <w:rPr>
          <w:rFonts w:ascii="Arial" w:hAnsi="Arial" w:cs="Arial"/>
          <w:sz w:val="22"/>
          <w:szCs w:val="22"/>
        </w:rPr>
      </w:pPr>
      <w:r w:rsidRPr="005962FD">
        <w:rPr>
          <w:rFonts w:ascii="Arial" w:hAnsi="Arial" w:cs="Arial"/>
          <w:sz w:val="22"/>
          <w:szCs w:val="22"/>
        </w:rPr>
        <w:t xml:space="preserve">“The Leeds City Council’s website has been built using </w:t>
      </w:r>
      <w:proofErr w:type="spellStart"/>
      <w:r w:rsidRPr="005962FD">
        <w:rPr>
          <w:rFonts w:ascii="Arial" w:hAnsi="Arial" w:cs="Arial"/>
          <w:sz w:val="22"/>
          <w:szCs w:val="22"/>
        </w:rPr>
        <w:t>LocalGov</w:t>
      </w:r>
      <w:proofErr w:type="spellEnd"/>
      <w:r w:rsidRPr="005962FD">
        <w:rPr>
          <w:rFonts w:ascii="Arial" w:hAnsi="Arial" w:cs="Arial"/>
          <w:sz w:val="22"/>
          <w:szCs w:val="22"/>
        </w:rPr>
        <w:t xml:space="preserve"> Drupal, a platform specifically designed for Councils. It provides access to modern templates and tools that make it easier to update the look and contents of the website ensuring it stays fresh and user friendly.” (Leeds.gov.uk, 2025)</w:t>
      </w:r>
    </w:p>
    <w:p w14:paraId="15043B10" w14:textId="07B2A986" w:rsidR="007B50CE" w:rsidRPr="005962FD" w:rsidRDefault="007B50CE" w:rsidP="009D4CBC">
      <w:pPr>
        <w:spacing w:line="360" w:lineRule="auto"/>
        <w:rPr>
          <w:rFonts w:ascii="Arial" w:hAnsi="Arial" w:cs="Arial"/>
          <w:sz w:val="22"/>
          <w:szCs w:val="22"/>
        </w:rPr>
      </w:pPr>
      <w:r w:rsidRPr="005962FD">
        <w:rPr>
          <w:rFonts w:ascii="Arial" w:hAnsi="Arial" w:cs="Arial"/>
          <w:sz w:val="22"/>
          <w:szCs w:val="22"/>
        </w:rPr>
        <w:t xml:space="preserve">Leeds city Council has a dynamic website with a visually appealing front page. The top of the page has a services drop down menu, a search bar and option to apply, report or pay. </w:t>
      </w:r>
    </w:p>
    <w:p w14:paraId="74E81F3D" w14:textId="0686276F" w:rsidR="00C117CA" w:rsidRPr="005962FD" w:rsidRDefault="007B50CE" w:rsidP="009D4CBC">
      <w:pPr>
        <w:spacing w:line="360" w:lineRule="auto"/>
        <w:rPr>
          <w:rFonts w:ascii="Arial" w:hAnsi="Arial" w:cs="Arial"/>
          <w:sz w:val="22"/>
          <w:szCs w:val="22"/>
        </w:rPr>
      </w:pPr>
      <w:r w:rsidRPr="005962FD">
        <w:rPr>
          <w:rFonts w:ascii="Arial" w:hAnsi="Arial" w:cs="Arial"/>
          <w:sz w:val="22"/>
          <w:szCs w:val="22"/>
        </w:rPr>
        <w:t xml:space="preserve">The middle section of the main page has </w:t>
      </w:r>
      <w:r w:rsidR="00C117CA" w:rsidRPr="005962FD">
        <w:rPr>
          <w:rFonts w:ascii="Arial" w:hAnsi="Arial" w:cs="Arial"/>
          <w:sz w:val="22"/>
          <w:szCs w:val="22"/>
        </w:rPr>
        <w:t>eighteen services sections which allow users to choose from a variety of service categories. The sub-sections are structured in a way to enable users to choose form multiple menus. The website is accessible from smart phones and tablets. The website boasts a comprehensive content page that includes major portion of the service categories. The bottom section of the webpage includes latest news. The front page is colourful with infographics. The council has encompassed social media platforms like X, Instagram and Facebook to reach out to service users. The webpage gives information on accessibility, language and translation, contact us and newsletter subscription.</w:t>
      </w:r>
    </w:p>
    <w:p w14:paraId="5FA56773" w14:textId="0C2D5D38" w:rsidR="007B50CE" w:rsidRPr="005962FD" w:rsidRDefault="00C117CA" w:rsidP="009D4CBC">
      <w:pPr>
        <w:spacing w:line="360" w:lineRule="auto"/>
        <w:rPr>
          <w:rFonts w:ascii="Arial" w:hAnsi="Arial" w:cs="Arial"/>
          <w:sz w:val="22"/>
          <w:szCs w:val="22"/>
        </w:rPr>
      </w:pPr>
      <w:r w:rsidRPr="005962FD">
        <w:rPr>
          <w:rFonts w:ascii="Arial" w:hAnsi="Arial" w:cs="Arial"/>
          <w:sz w:val="22"/>
          <w:szCs w:val="22"/>
        </w:rPr>
        <w:t xml:space="preserve">Please see the screen shots below. </w:t>
      </w:r>
    </w:p>
    <w:p w14:paraId="15346908" w14:textId="661FA9E2" w:rsidR="00C117CA" w:rsidRPr="005962FD" w:rsidRDefault="00C117CA" w:rsidP="009D4CBC">
      <w:pPr>
        <w:spacing w:line="360" w:lineRule="auto"/>
        <w:rPr>
          <w:rFonts w:ascii="Arial" w:hAnsi="Arial" w:cs="Arial"/>
          <w:sz w:val="22"/>
          <w:szCs w:val="22"/>
        </w:rPr>
      </w:pPr>
      <w:r w:rsidRPr="005962FD">
        <w:rPr>
          <w:rFonts w:ascii="Arial" w:hAnsi="Arial" w:cs="Arial"/>
          <w:sz w:val="22"/>
          <w:szCs w:val="22"/>
        </w:rPr>
        <w:t>(image courtesy of Leeds.Gov.UK)</w:t>
      </w:r>
    </w:p>
    <w:p w14:paraId="769CD9DA" w14:textId="77777777" w:rsidR="00C117CA" w:rsidRPr="00076EBB" w:rsidRDefault="00C117CA"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7DA70A94" wp14:editId="7C4C3C37">
            <wp:extent cx="5731510" cy="2942590"/>
            <wp:effectExtent l="0" t="0" r="2540" b="0"/>
            <wp:docPr id="1475122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22624" name="Picture 147512262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42590"/>
                    </a:xfrm>
                    <a:prstGeom prst="rect">
                      <a:avLst/>
                    </a:prstGeom>
                  </pic:spPr>
                </pic:pic>
              </a:graphicData>
            </a:graphic>
          </wp:inline>
        </w:drawing>
      </w:r>
      <w:r w:rsidRPr="00076EBB">
        <w:rPr>
          <w:rFonts w:ascii="Arial" w:hAnsi="Arial" w:cs="Arial"/>
          <w:noProof/>
          <w:sz w:val="32"/>
          <w:szCs w:val="32"/>
        </w:rPr>
        <w:drawing>
          <wp:inline distT="0" distB="0" distL="0" distR="0" wp14:anchorId="4FD06808" wp14:editId="1A9FB76B">
            <wp:extent cx="5731510" cy="3161665"/>
            <wp:effectExtent l="0" t="0" r="2540" b="635"/>
            <wp:docPr id="1989434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34466" name="Picture 198943446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61665"/>
                    </a:xfrm>
                    <a:prstGeom prst="rect">
                      <a:avLst/>
                    </a:prstGeom>
                  </pic:spPr>
                </pic:pic>
              </a:graphicData>
            </a:graphic>
          </wp:inline>
        </w:drawing>
      </w:r>
    </w:p>
    <w:p w14:paraId="145455D8" w14:textId="7A0395F5" w:rsidR="00C117CA" w:rsidRPr="00076EBB" w:rsidRDefault="00C117CA"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140AF49F" wp14:editId="4A4367BE">
            <wp:extent cx="5731510" cy="3156585"/>
            <wp:effectExtent l="0" t="0" r="2540" b="5715"/>
            <wp:docPr id="1279623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23607" name="Picture 127962360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r w:rsidRPr="00076EBB">
        <w:rPr>
          <w:rFonts w:ascii="Arial" w:hAnsi="Arial" w:cs="Arial"/>
          <w:noProof/>
          <w:sz w:val="32"/>
          <w:szCs w:val="32"/>
        </w:rPr>
        <w:drawing>
          <wp:inline distT="0" distB="0" distL="0" distR="0" wp14:anchorId="02A1F9A2" wp14:editId="2C83759A">
            <wp:extent cx="5731510" cy="2903855"/>
            <wp:effectExtent l="0" t="0" r="2540" b="0"/>
            <wp:docPr id="833555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55898" name="Picture 83355589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03855"/>
                    </a:xfrm>
                    <a:prstGeom prst="rect">
                      <a:avLst/>
                    </a:prstGeom>
                  </pic:spPr>
                </pic:pic>
              </a:graphicData>
            </a:graphic>
          </wp:inline>
        </w:drawing>
      </w:r>
    </w:p>
    <w:p w14:paraId="27F7BB63" w14:textId="77777777" w:rsidR="00C117CA" w:rsidRPr="005962FD" w:rsidRDefault="00C117CA" w:rsidP="009D4CBC">
      <w:pPr>
        <w:spacing w:line="360" w:lineRule="auto"/>
        <w:rPr>
          <w:rFonts w:ascii="Arial" w:hAnsi="Arial" w:cs="Arial"/>
          <w:sz w:val="22"/>
          <w:szCs w:val="22"/>
        </w:rPr>
      </w:pPr>
      <w:r w:rsidRPr="005962FD">
        <w:rPr>
          <w:rFonts w:ascii="Arial" w:hAnsi="Arial" w:cs="Arial"/>
          <w:sz w:val="22"/>
          <w:szCs w:val="22"/>
        </w:rPr>
        <w:t>(image courtesy of Leeds.Gov.UK)</w:t>
      </w:r>
    </w:p>
    <w:p w14:paraId="1A9EE550" w14:textId="4FDAC37A" w:rsidR="00C117CA" w:rsidRPr="005962FD" w:rsidRDefault="006C1B94" w:rsidP="009D4CBC">
      <w:pPr>
        <w:spacing w:line="360" w:lineRule="auto"/>
        <w:rPr>
          <w:rFonts w:ascii="Arial" w:hAnsi="Arial" w:cs="Arial"/>
          <w:sz w:val="22"/>
          <w:szCs w:val="22"/>
        </w:rPr>
      </w:pPr>
      <w:r w:rsidRPr="005962FD">
        <w:rPr>
          <w:rFonts w:ascii="Arial" w:hAnsi="Arial" w:cs="Arial"/>
          <w:sz w:val="22"/>
          <w:szCs w:val="22"/>
        </w:rPr>
        <w:t>The service categories include detailed information on services relating to Child and Families, reaching out to young people in Leeds as well. Special education needs and social care for adults and children have also been included with contact numbers given in family hubs.</w:t>
      </w:r>
    </w:p>
    <w:p w14:paraId="47C658F1" w14:textId="4E3A7E46" w:rsidR="006C1B94" w:rsidRPr="005962FD" w:rsidRDefault="006C1B94" w:rsidP="009D4CBC">
      <w:pPr>
        <w:spacing w:line="360" w:lineRule="auto"/>
        <w:rPr>
          <w:rFonts w:ascii="Arial" w:hAnsi="Arial" w:cs="Arial"/>
          <w:sz w:val="22"/>
          <w:szCs w:val="22"/>
        </w:rPr>
      </w:pPr>
      <w:r w:rsidRPr="005962FD">
        <w:rPr>
          <w:rFonts w:ascii="Arial" w:hAnsi="Arial" w:cs="Arial"/>
          <w:sz w:val="22"/>
          <w:szCs w:val="22"/>
        </w:rPr>
        <w:t>Please see screen shots below.</w:t>
      </w:r>
    </w:p>
    <w:p w14:paraId="4C04FEE0" w14:textId="77777777" w:rsidR="006C1B94" w:rsidRPr="005962FD" w:rsidRDefault="006C1B94" w:rsidP="009D4CBC">
      <w:pPr>
        <w:spacing w:line="360" w:lineRule="auto"/>
        <w:rPr>
          <w:rFonts w:ascii="Arial" w:hAnsi="Arial" w:cs="Arial"/>
          <w:sz w:val="22"/>
          <w:szCs w:val="22"/>
        </w:rPr>
      </w:pPr>
      <w:r w:rsidRPr="005962FD">
        <w:rPr>
          <w:rFonts w:ascii="Arial" w:hAnsi="Arial" w:cs="Arial"/>
          <w:sz w:val="22"/>
          <w:szCs w:val="22"/>
        </w:rPr>
        <w:t>(image courtesy of Leeds.Gov.UK)</w:t>
      </w:r>
    </w:p>
    <w:p w14:paraId="060A1645" w14:textId="79CB6A3B" w:rsidR="006C1B94" w:rsidRPr="00076EBB" w:rsidRDefault="006C1B94"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0077E310" wp14:editId="49D286A0">
            <wp:extent cx="5731510" cy="2983865"/>
            <wp:effectExtent l="0" t="0" r="2540" b="6985"/>
            <wp:docPr id="867191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91084" name="Picture 86719108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83865"/>
                    </a:xfrm>
                    <a:prstGeom prst="rect">
                      <a:avLst/>
                    </a:prstGeom>
                  </pic:spPr>
                </pic:pic>
              </a:graphicData>
            </a:graphic>
          </wp:inline>
        </w:drawing>
      </w:r>
      <w:r w:rsidRPr="00076EBB">
        <w:rPr>
          <w:rFonts w:ascii="Arial" w:hAnsi="Arial" w:cs="Arial"/>
          <w:noProof/>
          <w:sz w:val="32"/>
          <w:szCs w:val="32"/>
        </w:rPr>
        <w:drawing>
          <wp:inline distT="0" distB="0" distL="0" distR="0" wp14:anchorId="4D59A06A" wp14:editId="3FD42D16">
            <wp:extent cx="5731510" cy="2350770"/>
            <wp:effectExtent l="0" t="0" r="2540" b="0"/>
            <wp:docPr id="7116467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46784" name="Picture 71164678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50770"/>
                    </a:xfrm>
                    <a:prstGeom prst="rect">
                      <a:avLst/>
                    </a:prstGeom>
                  </pic:spPr>
                </pic:pic>
              </a:graphicData>
            </a:graphic>
          </wp:inline>
        </w:drawing>
      </w:r>
      <w:r w:rsidRPr="00076EBB">
        <w:rPr>
          <w:rFonts w:ascii="Arial" w:hAnsi="Arial" w:cs="Arial"/>
          <w:noProof/>
          <w:sz w:val="32"/>
          <w:szCs w:val="32"/>
        </w:rPr>
        <w:lastRenderedPageBreak/>
        <w:drawing>
          <wp:inline distT="0" distB="0" distL="0" distR="0" wp14:anchorId="215DC4F5" wp14:editId="7BBA9432">
            <wp:extent cx="5731510" cy="2953385"/>
            <wp:effectExtent l="0" t="0" r="2540" b="0"/>
            <wp:docPr id="5469867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86708" name="Picture 54698670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953385"/>
                    </a:xfrm>
                    <a:prstGeom prst="rect">
                      <a:avLst/>
                    </a:prstGeom>
                  </pic:spPr>
                </pic:pic>
              </a:graphicData>
            </a:graphic>
          </wp:inline>
        </w:drawing>
      </w:r>
      <w:r w:rsidRPr="00076EBB">
        <w:rPr>
          <w:rFonts w:ascii="Arial" w:hAnsi="Arial" w:cs="Arial"/>
          <w:noProof/>
          <w:sz w:val="32"/>
          <w:szCs w:val="32"/>
        </w:rPr>
        <w:drawing>
          <wp:inline distT="0" distB="0" distL="0" distR="0" wp14:anchorId="0BB761BB" wp14:editId="722B21BF">
            <wp:extent cx="5731510" cy="2910205"/>
            <wp:effectExtent l="0" t="0" r="2540" b="4445"/>
            <wp:docPr id="1437722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2272" name="Picture 14377227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10205"/>
                    </a:xfrm>
                    <a:prstGeom prst="rect">
                      <a:avLst/>
                    </a:prstGeom>
                  </pic:spPr>
                </pic:pic>
              </a:graphicData>
            </a:graphic>
          </wp:inline>
        </w:drawing>
      </w:r>
    </w:p>
    <w:p w14:paraId="6FF8E5B1" w14:textId="77777777" w:rsidR="006C1B94" w:rsidRPr="005962FD" w:rsidRDefault="006C1B94" w:rsidP="009D4CBC">
      <w:pPr>
        <w:spacing w:line="360" w:lineRule="auto"/>
        <w:rPr>
          <w:rFonts w:ascii="Arial" w:hAnsi="Arial" w:cs="Arial"/>
          <w:sz w:val="22"/>
          <w:szCs w:val="22"/>
        </w:rPr>
      </w:pPr>
      <w:r w:rsidRPr="005962FD">
        <w:rPr>
          <w:rFonts w:ascii="Arial" w:hAnsi="Arial" w:cs="Arial"/>
          <w:sz w:val="22"/>
          <w:szCs w:val="22"/>
        </w:rPr>
        <w:t>(image courtesy of Leeds.Gov.UK)</w:t>
      </w:r>
    </w:p>
    <w:p w14:paraId="3A5CAD8B"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Ease of Access:</w:t>
      </w:r>
    </w:p>
    <w:p w14:paraId="7829CCF1" w14:textId="348D9880"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 xml:space="preserve">The website is primarily structured for swift access to essential services such as payments, waste management, housing, and planning. It features a prominent search bar and a stable top navigation that persists across different pages. </w:t>
      </w:r>
    </w:p>
    <w:p w14:paraId="107A6E50" w14:textId="31FA45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Clarity:</w:t>
      </w:r>
    </w:p>
    <w:p w14:paraId="00E26FA0" w14:textId="7EE2F773"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 xml:space="preserve">The council typically employs straightforward language for official content and task-oriented pages. Clarity is bolstered by consistent headings and legible fonts; however, some pages </w:t>
      </w:r>
      <w:r w:rsidRPr="005962FD">
        <w:rPr>
          <w:rFonts w:ascii="Arial" w:hAnsi="Arial" w:cs="Arial"/>
          <w:sz w:val="22"/>
          <w:szCs w:val="22"/>
        </w:rPr>
        <w:lastRenderedPageBreak/>
        <w:t>may feature policy-heavy language in legal notices, necessitating user-friendly translations or glossaries.</w:t>
      </w:r>
    </w:p>
    <w:p w14:paraId="43E6AB1C"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Content:</w:t>
      </w:r>
    </w:p>
    <w:p w14:paraId="6A6239A8" w14:textId="63485C0B"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The content encompasses a wide range of topics (planning, housing, licensing, transport, culture). Its strengths lie in policy documents, service summaries, and news updates; however, weaknesses may include redundancy across various sections and the presence of outdated notices if not updated in a timely manner.</w:t>
      </w:r>
    </w:p>
    <w:p w14:paraId="033F25EB"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Comprehensiveness:</w:t>
      </w:r>
    </w:p>
    <w:p w14:paraId="1A7D1D1D" w14:textId="3F32F414"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There is a high level of comprehensiveness for essential municipal services; however, some niche services may be less easily discoverable without a targeted search.</w:t>
      </w:r>
    </w:p>
    <w:p w14:paraId="289E6C8F"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Presentation:</w:t>
      </w:r>
    </w:p>
    <w:p w14:paraId="12149328" w14:textId="134D8282"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Maintains a consistent visual identity, utilizes accessible colour contrasts, and employs modular content blocks. Possible enhancements could involve minimising visual clutter on pages that are service-heavy.</w:t>
      </w:r>
    </w:p>
    <w:p w14:paraId="60B768AA"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Content Details:</w:t>
      </w:r>
    </w:p>
    <w:p w14:paraId="1F1689CF" w14:textId="6A5BFC3A" w:rsidR="00A36CEA" w:rsidRPr="005962FD" w:rsidRDefault="009D4CBC" w:rsidP="009D4CBC">
      <w:pPr>
        <w:spacing w:line="360" w:lineRule="auto"/>
        <w:rPr>
          <w:rFonts w:ascii="Arial" w:hAnsi="Arial" w:cs="Arial"/>
          <w:sz w:val="22"/>
          <w:szCs w:val="22"/>
        </w:rPr>
      </w:pPr>
      <w:r w:rsidRPr="005962FD">
        <w:rPr>
          <w:rFonts w:ascii="Arial" w:hAnsi="Arial" w:cs="Arial"/>
          <w:sz w:val="22"/>
          <w:szCs w:val="22"/>
        </w:rPr>
        <w:t>Provides comprehensive service descriptions, deadlines, forms, and FAQs, with a strong focus on regulations and public notices. Regular updates are necessary for dynamic data such as fines, collections, and operating hours.</w:t>
      </w:r>
    </w:p>
    <w:p w14:paraId="773733DF"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Strengths and Weaknesses:</w:t>
      </w:r>
    </w:p>
    <w:p w14:paraId="7348743A" w14:textId="77777777" w:rsidR="009D4CBC" w:rsidRPr="005962FD" w:rsidRDefault="009D4CBC" w:rsidP="009D4CBC">
      <w:pPr>
        <w:spacing w:line="360" w:lineRule="auto"/>
        <w:rPr>
          <w:rFonts w:ascii="Arial" w:hAnsi="Arial" w:cs="Arial"/>
          <w:sz w:val="22"/>
          <w:szCs w:val="22"/>
        </w:rPr>
      </w:pPr>
      <w:r w:rsidRPr="005962FD">
        <w:rPr>
          <w:rFonts w:ascii="Arial" w:hAnsi="Arial" w:cs="Arial"/>
          <w:sz w:val="22"/>
          <w:szCs w:val="22"/>
        </w:rPr>
        <w:t>Strengths – clear task-oriented design, strong access to core services; Weaknesses – potential complexity in mobile navigation and occasional use of jargon.</w:t>
      </w:r>
    </w:p>
    <w:p w14:paraId="75498C14" w14:textId="77777777" w:rsidR="00775E77" w:rsidRPr="00076EBB" w:rsidRDefault="00775E77" w:rsidP="009D4CBC">
      <w:pPr>
        <w:spacing w:line="360" w:lineRule="auto"/>
        <w:rPr>
          <w:rFonts w:ascii="Arial" w:hAnsi="Arial" w:cs="Arial"/>
          <w:sz w:val="32"/>
          <w:szCs w:val="32"/>
        </w:rPr>
      </w:pPr>
    </w:p>
    <w:p w14:paraId="22B04CB6" w14:textId="77777777" w:rsidR="00775E77" w:rsidRPr="00076EBB" w:rsidRDefault="00775E77" w:rsidP="009D4CBC">
      <w:pPr>
        <w:spacing w:line="360" w:lineRule="auto"/>
        <w:rPr>
          <w:rFonts w:ascii="Arial" w:hAnsi="Arial" w:cs="Arial"/>
          <w:sz w:val="32"/>
          <w:szCs w:val="32"/>
        </w:rPr>
      </w:pPr>
    </w:p>
    <w:p w14:paraId="2A3C4E31" w14:textId="77777777" w:rsidR="00775E77" w:rsidRPr="00076EBB" w:rsidRDefault="00775E77" w:rsidP="009D4CBC">
      <w:pPr>
        <w:spacing w:line="360" w:lineRule="auto"/>
        <w:rPr>
          <w:rFonts w:ascii="Arial" w:hAnsi="Arial" w:cs="Arial"/>
          <w:sz w:val="32"/>
          <w:szCs w:val="32"/>
        </w:rPr>
      </w:pPr>
    </w:p>
    <w:p w14:paraId="4F438C2F" w14:textId="77777777" w:rsidR="00775E77" w:rsidRPr="00076EBB" w:rsidRDefault="00775E77" w:rsidP="009D4CBC">
      <w:pPr>
        <w:spacing w:line="360" w:lineRule="auto"/>
        <w:rPr>
          <w:rFonts w:ascii="Arial" w:hAnsi="Arial" w:cs="Arial"/>
          <w:sz w:val="32"/>
          <w:szCs w:val="32"/>
        </w:rPr>
      </w:pPr>
    </w:p>
    <w:p w14:paraId="74C05601" w14:textId="77777777" w:rsidR="00775E77" w:rsidRPr="00076EBB" w:rsidRDefault="00775E77" w:rsidP="009D4CBC">
      <w:pPr>
        <w:spacing w:line="360" w:lineRule="auto"/>
        <w:rPr>
          <w:rFonts w:ascii="Arial" w:hAnsi="Arial" w:cs="Arial"/>
          <w:sz w:val="32"/>
          <w:szCs w:val="32"/>
        </w:rPr>
      </w:pPr>
    </w:p>
    <w:p w14:paraId="33F5841E" w14:textId="77777777" w:rsidR="00775E77" w:rsidRPr="00076EBB" w:rsidRDefault="00775E77" w:rsidP="009D4CBC">
      <w:pPr>
        <w:spacing w:line="360" w:lineRule="auto"/>
        <w:rPr>
          <w:rFonts w:ascii="Arial" w:hAnsi="Arial" w:cs="Arial"/>
          <w:sz w:val="32"/>
          <w:szCs w:val="32"/>
        </w:rPr>
      </w:pPr>
    </w:p>
    <w:p w14:paraId="0CB36C5D" w14:textId="77777777" w:rsidR="00775E77" w:rsidRPr="00076EBB" w:rsidRDefault="00775E77" w:rsidP="009D4CBC">
      <w:pPr>
        <w:spacing w:line="360" w:lineRule="auto"/>
        <w:rPr>
          <w:rFonts w:ascii="Arial" w:hAnsi="Arial" w:cs="Arial"/>
          <w:sz w:val="32"/>
          <w:szCs w:val="32"/>
        </w:rPr>
      </w:pPr>
    </w:p>
    <w:p w14:paraId="6B75204D" w14:textId="77777777" w:rsidR="00775E77" w:rsidRPr="00076EBB" w:rsidRDefault="00775E77" w:rsidP="009D4CBC">
      <w:pPr>
        <w:spacing w:line="360" w:lineRule="auto"/>
        <w:rPr>
          <w:rFonts w:ascii="Arial" w:hAnsi="Arial" w:cs="Arial"/>
          <w:sz w:val="32"/>
          <w:szCs w:val="32"/>
        </w:rPr>
      </w:pPr>
    </w:p>
    <w:p w14:paraId="4F6BCDF5" w14:textId="5E1169C4" w:rsidR="00775E77" w:rsidRPr="005962FD" w:rsidRDefault="0093513D" w:rsidP="009D4CBC">
      <w:pPr>
        <w:spacing w:line="360" w:lineRule="auto"/>
        <w:rPr>
          <w:rFonts w:ascii="Arial" w:hAnsi="Arial" w:cs="Arial"/>
          <w:b/>
          <w:bCs/>
          <w:sz w:val="22"/>
          <w:szCs w:val="22"/>
        </w:rPr>
      </w:pPr>
      <w:r w:rsidRPr="005962FD">
        <w:rPr>
          <w:rFonts w:ascii="Arial" w:hAnsi="Arial" w:cs="Arial"/>
          <w:b/>
          <w:bCs/>
          <w:sz w:val="22"/>
          <w:szCs w:val="22"/>
        </w:rPr>
        <w:t>Councils Website Comparison:</w:t>
      </w:r>
    </w:p>
    <w:p w14:paraId="4D6FE21F" w14:textId="2D7C539A" w:rsidR="0093513D" w:rsidRPr="005962FD" w:rsidRDefault="0093513D" w:rsidP="009D4CBC">
      <w:pPr>
        <w:spacing w:line="360" w:lineRule="auto"/>
        <w:rPr>
          <w:rFonts w:ascii="Arial" w:hAnsi="Arial" w:cs="Arial"/>
          <w:b/>
          <w:bCs/>
          <w:sz w:val="22"/>
          <w:szCs w:val="22"/>
        </w:rPr>
      </w:pPr>
      <w:r w:rsidRPr="005962FD">
        <w:rPr>
          <w:rFonts w:ascii="Arial" w:hAnsi="Arial" w:cs="Arial"/>
          <w:b/>
          <w:bCs/>
          <w:sz w:val="22"/>
          <w:szCs w:val="22"/>
        </w:rPr>
        <w:t>Early Help</w:t>
      </w:r>
    </w:p>
    <w:tbl>
      <w:tblPr>
        <w:tblStyle w:val="TableGrid"/>
        <w:tblW w:w="0" w:type="auto"/>
        <w:tblLook w:val="04A0" w:firstRow="1" w:lastRow="0" w:firstColumn="1" w:lastColumn="0" w:noHBand="0" w:noVBand="1"/>
      </w:tblPr>
      <w:tblGrid>
        <w:gridCol w:w="3005"/>
        <w:gridCol w:w="3005"/>
        <w:gridCol w:w="3006"/>
      </w:tblGrid>
      <w:tr w:rsidR="00775E77" w:rsidRPr="005962FD" w14:paraId="4917CD89" w14:textId="77777777" w:rsidTr="006B7CDE">
        <w:tc>
          <w:tcPr>
            <w:tcW w:w="3005" w:type="dxa"/>
          </w:tcPr>
          <w:p w14:paraId="27656FDE" w14:textId="77777777" w:rsidR="00775E77" w:rsidRPr="005962FD" w:rsidRDefault="00775E77" w:rsidP="006B7CDE">
            <w:pPr>
              <w:rPr>
                <w:rFonts w:ascii="Arial" w:hAnsi="Arial" w:cs="Arial"/>
                <w:sz w:val="22"/>
                <w:szCs w:val="22"/>
              </w:rPr>
            </w:pPr>
            <w:r w:rsidRPr="005962FD">
              <w:rPr>
                <w:rFonts w:ascii="Arial" w:hAnsi="Arial" w:cs="Arial"/>
                <w:sz w:val="22"/>
                <w:szCs w:val="22"/>
              </w:rPr>
              <w:t>EARLY HELP</w:t>
            </w:r>
          </w:p>
        </w:tc>
        <w:tc>
          <w:tcPr>
            <w:tcW w:w="3005" w:type="dxa"/>
          </w:tcPr>
          <w:p w14:paraId="79815B75" w14:textId="77777777" w:rsidR="00775E77" w:rsidRPr="005962FD" w:rsidRDefault="00775E77" w:rsidP="006B7CDE">
            <w:pPr>
              <w:rPr>
                <w:rFonts w:ascii="Arial" w:hAnsi="Arial" w:cs="Arial"/>
                <w:sz w:val="22"/>
                <w:szCs w:val="22"/>
              </w:rPr>
            </w:pPr>
            <w:r w:rsidRPr="005962FD">
              <w:rPr>
                <w:rFonts w:ascii="Arial" w:hAnsi="Arial" w:cs="Arial"/>
                <w:sz w:val="22"/>
                <w:szCs w:val="22"/>
              </w:rPr>
              <w:t xml:space="preserve">STRENGTHS </w:t>
            </w:r>
          </w:p>
        </w:tc>
        <w:tc>
          <w:tcPr>
            <w:tcW w:w="3006" w:type="dxa"/>
          </w:tcPr>
          <w:p w14:paraId="729E971B" w14:textId="77777777" w:rsidR="00775E77" w:rsidRPr="005962FD" w:rsidRDefault="00775E77" w:rsidP="006B7CDE">
            <w:pPr>
              <w:rPr>
                <w:rFonts w:ascii="Arial" w:hAnsi="Arial" w:cs="Arial"/>
                <w:sz w:val="22"/>
                <w:szCs w:val="22"/>
              </w:rPr>
            </w:pPr>
            <w:r w:rsidRPr="005962FD">
              <w:rPr>
                <w:rFonts w:ascii="Arial" w:hAnsi="Arial" w:cs="Arial"/>
                <w:sz w:val="22"/>
                <w:szCs w:val="22"/>
              </w:rPr>
              <w:t>WEAKNESSES</w:t>
            </w:r>
          </w:p>
        </w:tc>
      </w:tr>
      <w:tr w:rsidR="00775E77" w:rsidRPr="005962FD" w14:paraId="62C91D3E" w14:textId="77777777" w:rsidTr="006B7CDE">
        <w:tc>
          <w:tcPr>
            <w:tcW w:w="3005" w:type="dxa"/>
          </w:tcPr>
          <w:p w14:paraId="3134DBCF" w14:textId="77777777" w:rsidR="00775E77" w:rsidRPr="005962FD" w:rsidRDefault="00775E77" w:rsidP="006B7CDE">
            <w:pPr>
              <w:rPr>
                <w:rFonts w:ascii="Arial" w:hAnsi="Arial" w:cs="Arial"/>
                <w:sz w:val="22"/>
                <w:szCs w:val="22"/>
              </w:rPr>
            </w:pPr>
            <w:r w:rsidRPr="005962FD">
              <w:rPr>
                <w:rFonts w:ascii="Arial" w:hAnsi="Arial" w:cs="Arial"/>
                <w:sz w:val="22"/>
                <w:szCs w:val="22"/>
              </w:rPr>
              <w:t>NORFOLK COUNTY COUNCIL</w:t>
            </w:r>
          </w:p>
        </w:tc>
        <w:tc>
          <w:tcPr>
            <w:tcW w:w="3005" w:type="dxa"/>
          </w:tcPr>
          <w:p w14:paraId="53E16246"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Detailed description of services</w:t>
            </w:r>
          </w:p>
          <w:p w14:paraId="0883FB9D"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Structured and Well Organised.</w:t>
            </w:r>
          </w:p>
          <w:p w14:paraId="4A5863E4"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Information is comprehensive.</w:t>
            </w:r>
          </w:p>
          <w:p w14:paraId="3BFD01F6"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 xml:space="preserve">No flashing images. </w:t>
            </w:r>
          </w:p>
        </w:tc>
        <w:tc>
          <w:tcPr>
            <w:tcW w:w="3006" w:type="dxa"/>
          </w:tcPr>
          <w:p w14:paraId="7FF323F3"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Asking for too many confirmation ticks.</w:t>
            </w:r>
          </w:p>
          <w:p w14:paraId="2DB70F0C"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No Direct and quick access given for the consideration of young people. Restricted accessibility for the persons with special needs</w:t>
            </w:r>
          </w:p>
        </w:tc>
      </w:tr>
      <w:tr w:rsidR="00775E77" w:rsidRPr="005962FD" w14:paraId="1D72D46A" w14:textId="77777777" w:rsidTr="006B7CDE">
        <w:tc>
          <w:tcPr>
            <w:tcW w:w="3005" w:type="dxa"/>
          </w:tcPr>
          <w:p w14:paraId="5873C437" w14:textId="77777777" w:rsidR="00775E77" w:rsidRPr="005962FD" w:rsidRDefault="00775E77" w:rsidP="006B7CDE">
            <w:pPr>
              <w:rPr>
                <w:rFonts w:ascii="Arial" w:hAnsi="Arial" w:cs="Arial"/>
                <w:sz w:val="22"/>
                <w:szCs w:val="22"/>
              </w:rPr>
            </w:pPr>
            <w:r w:rsidRPr="005962FD">
              <w:rPr>
                <w:rFonts w:ascii="Arial" w:hAnsi="Arial" w:cs="Arial"/>
                <w:sz w:val="22"/>
                <w:szCs w:val="22"/>
              </w:rPr>
              <w:t>TOWER HAMLETS COUNCIL</w:t>
            </w:r>
          </w:p>
        </w:tc>
        <w:tc>
          <w:tcPr>
            <w:tcW w:w="3005" w:type="dxa"/>
          </w:tcPr>
          <w:p w14:paraId="6C3B5303"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Information is presented in one longer web page, easier access for a young person, enlarge text option with reading out facility for persons with special needs.</w:t>
            </w:r>
          </w:p>
        </w:tc>
        <w:tc>
          <w:tcPr>
            <w:tcW w:w="3006" w:type="dxa"/>
          </w:tcPr>
          <w:p w14:paraId="3AEC7C8C" w14:textId="3CECCA9B"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Web page is devoid of any infographics, that may hinder younger people to engage, lacklustre web design. Only one contact number provided to cater for various services which may cause longer waiting times on the phone.</w:t>
            </w:r>
          </w:p>
        </w:tc>
      </w:tr>
      <w:tr w:rsidR="00775E77" w:rsidRPr="005962FD" w14:paraId="5C5BCD51" w14:textId="77777777" w:rsidTr="006B7CDE">
        <w:tc>
          <w:tcPr>
            <w:tcW w:w="3005" w:type="dxa"/>
          </w:tcPr>
          <w:p w14:paraId="594B99E8" w14:textId="77777777" w:rsidR="00775E77" w:rsidRPr="005962FD" w:rsidRDefault="00775E77" w:rsidP="006B7CDE">
            <w:pPr>
              <w:rPr>
                <w:rFonts w:ascii="Arial" w:hAnsi="Arial" w:cs="Arial"/>
                <w:sz w:val="22"/>
                <w:szCs w:val="22"/>
              </w:rPr>
            </w:pPr>
            <w:r w:rsidRPr="005962FD">
              <w:rPr>
                <w:rFonts w:ascii="Arial" w:hAnsi="Arial" w:cs="Arial"/>
                <w:sz w:val="22"/>
                <w:szCs w:val="22"/>
              </w:rPr>
              <w:t>LEEDS CITY COUNCIL</w:t>
            </w:r>
          </w:p>
        </w:tc>
        <w:tc>
          <w:tcPr>
            <w:tcW w:w="3005" w:type="dxa"/>
          </w:tcPr>
          <w:p w14:paraId="445C4A59"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Information given is detailed and suits for a younger person to access.</w:t>
            </w:r>
          </w:p>
        </w:tc>
        <w:tc>
          <w:tcPr>
            <w:tcW w:w="3006" w:type="dxa"/>
          </w:tcPr>
          <w:p w14:paraId="239D15D8"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Contact numbers are imbedded in two layered sections, page leads to another page, thereby prolonging the completion of the task. Restricted access hours 9AM to 5PM and weekdays only. Restricted accessibility for the persons with special needs</w:t>
            </w:r>
          </w:p>
        </w:tc>
      </w:tr>
    </w:tbl>
    <w:p w14:paraId="48E09210" w14:textId="77777777" w:rsidR="00775E77" w:rsidRPr="005962FD" w:rsidRDefault="00775E77" w:rsidP="00775E77">
      <w:pPr>
        <w:rPr>
          <w:rFonts w:ascii="Arial" w:hAnsi="Arial" w:cs="Arial"/>
          <w:sz w:val="22"/>
          <w:szCs w:val="22"/>
        </w:rPr>
      </w:pPr>
    </w:p>
    <w:p w14:paraId="02238301" w14:textId="77777777" w:rsidR="00775E77" w:rsidRPr="00076EBB" w:rsidRDefault="00775E77" w:rsidP="009D4CBC">
      <w:pPr>
        <w:spacing w:line="360" w:lineRule="auto"/>
        <w:rPr>
          <w:rFonts w:ascii="Arial" w:hAnsi="Arial" w:cs="Arial"/>
          <w:sz w:val="32"/>
          <w:szCs w:val="32"/>
        </w:rPr>
      </w:pPr>
    </w:p>
    <w:p w14:paraId="2DF90F93" w14:textId="77777777" w:rsidR="003C0706" w:rsidRPr="00076EBB" w:rsidRDefault="003C0706" w:rsidP="009D4CBC">
      <w:pPr>
        <w:spacing w:line="360" w:lineRule="auto"/>
        <w:rPr>
          <w:rFonts w:ascii="Arial" w:hAnsi="Arial" w:cs="Arial"/>
          <w:b/>
          <w:bCs/>
          <w:sz w:val="32"/>
          <w:szCs w:val="32"/>
        </w:rPr>
      </w:pPr>
    </w:p>
    <w:p w14:paraId="4C0A143E" w14:textId="77777777" w:rsidR="003C0706" w:rsidRPr="00076EBB" w:rsidRDefault="003C0706" w:rsidP="009D4CBC">
      <w:pPr>
        <w:spacing w:line="360" w:lineRule="auto"/>
        <w:rPr>
          <w:rFonts w:ascii="Arial" w:hAnsi="Arial" w:cs="Arial"/>
          <w:b/>
          <w:bCs/>
          <w:sz w:val="32"/>
          <w:szCs w:val="32"/>
        </w:rPr>
      </w:pPr>
    </w:p>
    <w:p w14:paraId="4A17C162" w14:textId="77777777" w:rsidR="003C0706" w:rsidRPr="00076EBB" w:rsidRDefault="003C0706" w:rsidP="009D4CBC">
      <w:pPr>
        <w:spacing w:line="360" w:lineRule="auto"/>
        <w:rPr>
          <w:rFonts w:ascii="Arial" w:hAnsi="Arial" w:cs="Arial"/>
          <w:b/>
          <w:bCs/>
          <w:sz w:val="32"/>
          <w:szCs w:val="32"/>
        </w:rPr>
      </w:pPr>
    </w:p>
    <w:p w14:paraId="1478D22C" w14:textId="39B75A80" w:rsidR="009D4CBC" w:rsidRPr="005962FD" w:rsidRDefault="0093513D" w:rsidP="009D4CBC">
      <w:pPr>
        <w:spacing w:line="360" w:lineRule="auto"/>
        <w:rPr>
          <w:rFonts w:ascii="Arial" w:hAnsi="Arial" w:cs="Arial"/>
          <w:b/>
          <w:bCs/>
          <w:sz w:val="22"/>
          <w:szCs w:val="22"/>
        </w:rPr>
      </w:pPr>
      <w:r w:rsidRPr="005962FD">
        <w:rPr>
          <w:rFonts w:ascii="Arial" w:hAnsi="Arial" w:cs="Arial"/>
          <w:b/>
          <w:bCs/>
          <w:sz w:val="22"/>
          <w:szCs w:val="22"/>
        </w:rPr>
        <w:t>Support Services</w:t>
      </w:r>
    </w:p>
    <w:tbl>
      <w:tblPr>
        <w:tblStyle w:val="TableGrid"/>
        <w:tblW w:w="0" w:type="auto"/>
        <w:tblLook w:val="04A0" w:firstRow="1" w:lastRow="0" w:firstColumn="1" w:lastColumn="0" w:noHBand="0" w:noVBand="1"/>
      </w:tblPr>
      <w:tblGrid>
        <w:gridCol w:w="3005"/>
        <w:gridCol w:w="3005"/>
        <w:gridCol w:w="3006"/>
      </w:tblGrid>
      <w:tr w:rsidR="0093513D" w:rsidRPr="005962FD" w14:paraId="342CBDDE" w14:textId="77777777" w:rsidTr="0093513D">
        <w:tc>
          <w:tcPr>
            <w:tcW w:w="3005" w:type="dxa"/>
          </w:tcPr>
          <w:p w14:paraId="04ED81BD" w14:textId="5F66FCF2"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SUPPORT SERVICES</w:t>
            </w:r>
          </w:p>
        </w:tc>
        <w:tc>
          <w:tcPr>
            <w:tcW w:w="3005" w:type="dxa"/>
          </w:tcPr>
          <w:p w14:paraId="2696DC9E" w14:textId="1B11BF7A"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STRENGTHS</w:t>
            </w:r>
          </w:p>
        </w:tc>
        <w:tc>
          <w:tcPr>
            <w:tcW w:w="3006" w:type="dxa"/>
          </w:tcPr>
          <w:p w14:paraId="049A72A4" w14:textId="5AFD9D25"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WEAKNESSES</w:t>
            </w:r>
          </w:p>
        </w:tc>
      </w:tr>
      <w:tr w:rsidR="0093513D" w:rsidRPr="005962FD" w14:paraId="1A3D593A" w14:textId="77777777" w:rsidTr="0093513D">
        <w:tc>
          <w:tcPr>
            <w:tcW w:w="3005" w:type="dxa"/>
          </w:tcPr>
          <w:p w14:paraId="337CC1A5" w14:textId="04AFC2AC" w:rsidR="0093513D" w:rsidRPr="005962FD" w:rsidRDefault="0093513D" w:rsidP="009D4CBC">
            <w:pPr>
              <w:spacing w:line="360" w:lineRule="auto"/>
              <w:rPr>
                <w:rFonts w:ascii="Arial" w:hAnsi="Arial" w:cs="Arial"/>
                <w:b/>
                <w:bCs/>
                <w:sz w:val="22"/>
                <w:szCs w:val="22"/>
              </w:rPr>
            </w:pPr>
            <w:r w:rsidRPr="005962FD">
              <w:rPr>
                <w:rFonts w:ascii="Arial" w:hAnsi="Arial" w:cs="Arial"/>
                <w:sz w:val="22"/>
                <w:szCs w:val="22"/>
              </w:rPr>
              <w:t>NORFOLK COUNTY COUNCIL</w:t>
            </w:r>
          </w:p>
        </w:tc>
        <w:tc>
          <w:tcPr>
            <w:tcW w:w="3005" w:type="dxa"/>
          </w:tcPr>
          <w:p w14:paraId="58139490" w14:textId="77777777" w:rsidR="0093513D" w:rsidRPr="005962FD" w:rsidRDefault="003C0706" w:rsidP="009D4CBC">
            <w:pPr>
              <w:spacing w:line="360" w:lineRule="auto"/>
              <w:rPr>
                <w:rFonts w:ascii="Arial" w:hAnsi="Arial" w:cs="Arial"/>
                <w:sz w:val="22"/>
                <w:szCs w:val="22"/>
              </w:rPr>
            </w:pPr>
            <w:r w:rsidRPr="005962FD">
              <w:rPr>
                <w:rFonts w:ascii="Arial" w:hAnsi="Arial" w:cs="Arial"/>
                <w:sz w:val="22"/>
                <w:szCs w:val="22"/>
              </w:rPr>
              <w:t>Structured services hierarchy</w:t>
            </w:r>
          </w:p>
          <w:p w14:paraId="541DA22B" w14:textId="4FF122BF" w:rsidR="003C0706" w:rsidRPr="005962FD" w:rsidRDefault="003C0706" w:rsidP="009D4CBC">
            <w:pPr>
              <w:spacing w:line="360" w:lineRule="auto"/>
              <w:rPr>
                <w:rFonts w:ascii="Arial" w:hAnsi="Arial" w:cs="Arial"/>
                <w:sz w:val="22"/>
                <w:szCs w:val="22"/>
              </w:rPr>
            </w:pPr>
            <w:r w:rsidRPr="005962FD">
              <w:rPr>
                <w:rFonts w:ascii="Arial" w:hAnsi="Arial" w:cs="Arial"/>
                <w:sz w:val="22"/>
                <w:szCs w:val="22"/>
              </w:rPr>
              <w:t xml:space="preserve">Comprehensive information given to the users. </w:t>
            </w:r>
          </w:p>
        </w:tc>
        <w:tc>
          <w:tcPr>
            <w:tcW w:w="3006" w:type="dxa"/>
          </w:tcPr>
          <w:p w14:paraId="4D06C508" w14:textId="77777777"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Cumbersome; Asking “Are You Human” by clicking “I am not a robot</w:t>
            </w:r>
            <w:r w:rsidR="003C0706" w:rsidRPr="005962FD">
              <w:rPr>
                <w:rFonts w:ascii="Arial" w:hAnsi="Arial" w:cs="Arial"/>
                <w:sz w:val="22"/>
                <w:szCs w:val="22"/>
              </w:rPr>
              <w:t>”.</w:t>
            </w:r>
          </w:p>
          <w:p w14:paraId="0FE3338D" w14:textId="65D36A4D" w:rsidR="003C0706" w:rsidRPr="005962FD" w:rsidRDefault="003C0706" w:rsidP="009D4CBC">
            <w:pPr>
              <w:spacing w:line="360" w:lineRule="auto"/>
              <w:rPr>
                <w:rFonts w:ascii="Arial" w:hAnsi="Arial" w:cs="Arial"/>
                <w:sz w:val="22"/>
                <w:szCs w:val="22"/>
              </w:rPr>
            </w:pPr>
            <w:r w:rsidRPr="005962FD">
              <w:rPr>
                <w:rFonts w:ascii="Arial" w:hAnsi="Arial" w:cs="Arial"/>
                <w:sz w:val="22"/>
                <w:szCs w:val="22"/>
              </w:rPr>
              <w:t>Long questionnaire to fill that may be challenging for adults with learning difficulties.</w:t>
            </w:r>
          </w:p>
        </w:tc>
      </w:tr>
      <w:tr w:rsidR="0093513D" w:rsidRPr="005962FD" w14:paraId="79756DBB" w14:textId="77777777" w:rsidTr="0093513D">
        <w:tc>
          <w:tcPr>
            <w:tcW w:w="3005" w:type="dxa"/>
          </w:tcPr>
          <w:p w14:paraId="3E94D7F8" w14:textId="6BE4DC8C" w:rsidR="0093513D" w:rsidRPr="005962FD" w:rsidRDefault="0093513D" w:rsidP="009D4CBC">
            <w:pPr>
              <w:spacing w:line="360" w:lineRule="auto"/>
              <w:rPr>
                <w:rFonts w:ascii="Arial" w:hAnsi="Arial" w:cs="Arial"/>
                <w:b/>
                <w:bCs/>
                <w:sz w:val="22"/>
                <w:szCs w:val="22"/>
              </w:rPr>
            </w:pPr>
            <w:r w:rsidRPr="005962FD">
              <w:rPr>
                <w:rFonts w:ascii="Arial" w:hAnsi="Arial" w:cs="Arial"/>
                <w:sz w:val="22"/>
                <w:szCs w:val="22"/>
              </w:rPr>
              <w:t>TOWER HAMLETS COUNCIL</w:t>
            </w:r>
          </w:p>
        </w:tc>
        <w:tc>
          <w:tcPr>
            <w:tcW w:w="3005" w:type="dxa"/>
          </w:tcPr>
          <w:p w14:paraId="2BA637CA" w14:textId="77777777" w:rsidR="0093513D" w:rsidRPr="005962FD" w:rsidRDefault="003C0706" w:rsidP="009D4CBC">
            <w:pPr>
              <w:spacing w:line="360" w:lineRule="auto"/>
              <w:rPr>
                <w:rFonts w:ascii="Arial" w:hAnsi="Arial" w:cs="Arial"/>
                <w:sz w:val="22"/>
                <w:szCs w:val="22"/>
              </w:rPr>
            </w:pPr>
            <w:r w:rsidRPr="005962FD">
              <w:rPr>
                <w:rFonts w:ascii="Arial" w:hAnsi="Arial" w:cs="Arial"/>
                <w:sz w:val="22"/>
                <w:szCs w:val="22"/>
              </w:rPr>
              <w:t>Self-assessment form to fill.</w:t>
            </w:r>
          </w:p>
          <w:p w14:paraId="6F2E0D06" w14:textId="6B344FAF" w:rsidR="003C0706" w:rsidRPr="005962FD" w:rsidRDefault="003C0706" w:rsidP="009D4CBC">
            <w:pPr>
              <w:spacing w:line="360" w:lineRule="auto"/>
              <w:rPr>
                <w:rFonts w:ascii="Arial" w:hAnsi="Arial" w:cs="Arial"/>
                <w:sz w:val="22"/>
                <w:szCs w:val="22"/>
              </w:rPr>
            </w:pPr>
            <w:r w:rsidRPr="005962FD">
              <w:rPr>
                <w:rFonts w:ascii="Arial" w:hAnsi="Arial" w:cs="Arial"/>
                <w:sz w:val="22"/>
                <w:szCs w:val="22"/>
              </w:rPr>
              <w:t>Detailed information to facilitate users with freedom of choice. Organised and well-presented information.</w:t>
            </w:r>
          </w:p>
        </w:tc>
        <w:tc>
          <w:tcPr>
            <w:tcW w:w="3006" w:type="dxa"/>
          </w:tcPr>
          <w:p w14:paraId="54B68767" w14:textId="50C1CE84" w:rsidR="0093513D" w:rsidRPr="005962FD" w:rsidRDefault="003C0706" w:rsidP="009D4CBC">
            <w:pPr>
              <w:spacing w:line="360" w:lineRule="auto"/>
              <w:rPr>
                <w:rFonts w:ascii="Arial" w:hAnsi="Arial" w:cs="Arial"/>
                <w:sz w:val="22"/>
                <w:szCs w:val="22"/>
              </w:rPr>
            </w:pPr>
            <w:r w:rsidRPr="005962FD">
              <w:rPr>
                <w:rFonts w:ascii="Arial" w:hAnsi="Arial" w:cs="Arial"/>
                <w:sz w:val="22"/>
                <w:szCs w:val="22"/>
              </w:rPr>
              <w:t>Mentally challenged individuals may find the information overwhelming. Further assistance is not given to help fill in the self-assessment form.</w:t>
            </w:r>
          </w:p>
        </w:tc>
      </w:tr>
      <w:tr w:rsidR="0093513D" w:rsidRPr="005962FD" w14:paraId="016F83F9" w14:textId="77777777" w:rsidTr="0093513D">
        <w:tc>
          <w:tcPr>
            <w:tcW w:w="3005" w:type="dxa"/>
          </w:tcPr>
          <w:p w14:paraId="28FF8DAE" w14:textId="1C7DB23B" w:rsidR="0093513D" w:rsidRPr="005962FD" w:rsidRDefault="0093513D" w:rsidP="0093513D">
            <w:pPr>
              <w:spacing w:line="360" w:lineRule="auto"/>
              <w:rPr>
                <w:rFonts w:ascii="Arial" w:hAnsi="Arial" w:cs="Arial"/>
                <w:b/>
                <w:bCs/>
                <w:sz w:val="22"/>
                <w:szCs w:val="22"/>
              </w:rPr>
            </w:pPr>
            <w:r w:rsidRPr="005962FD">
              <w:rPr>
                <w:rFonts w:ascii="Arial" w:hAnsi="Arial" w:cs="Arial"/>
                <w:sz w:val="22"/>
                <w:szCs w:val="22"/>
              </w:rPr>
              <w:t>LEEDS CITY COUNCIL</w:t>
            </w:r>
          </w:p>
        </w:tc>
        <w:tc>
          <w:tcPr>
            <w:tcW w:w="3005" w:type="dxa"/>
          </w:tcPr>
          <w:p w14:paraId="6EEB11AB" w14:textId="425BA534" w:rsidR="0093513D" w:rsidRPr="005962FD" w:rsidRDefault="003C0706" w:rsidP="0093513D">
            <w:pPr>
              <w:spacing w:line="360" w:lineRule="auto"/>
              <w:rPr>
                <w:rFonts w:ascii="Arial" w:hAnsi="Arial" w:cs="Arial"/>
                <w:sz w:val="22"/>
                <w:szCs w:val="22"/>
              </w:rPr>
            </w:pPr>
            <w:r w:rsidRPr="005962FD">
              <w:rPr>
                <w:rFonts w:ascii="Arial" w:hAnsi="Arial" w:cs="Arial"/>
                <w:sz w:val="22"/>
                <w:szCs w:val="22"/>
              </w:rPr>
              <w:t>Website is equipped with infographics and colourful design. Sub-sections create a well-structured web page where information is presented in a detailed manner.</w:t>
            </w:r>
          </w:p>
        </w:tc>
        <w:tc>
          <w:tcPr>
            <w:tcW w:w="3006" w:type="dxa"/>
          </w:tcPr>
          <w:p w14:paraId="4B11B592" w14:textId="6EBD5BE3" w:rsidR="0093513D" w:rsidRPr="005962FD" w:rsidRDefault="003C0706" w:rsidP="0093513D">
            <w:pPr>
              <w:spacing w:line="360" w:lineRule="auto"/>
              <w:rPr>
                <w:rFonts w:ascii="Arial" w:hAnsi="Arial" w:cs="Arial"/>
                <w:sz w:val="22"/>
                <w:szCs w:val="22"/>
              </w:rPr>
            </w:pPr>
            <w:r w:rsidRPr="005962FD">
              <w:rPr>
                <w:rFonts w:ascii="Arial" w:hAnsi="Arial" w:cs="Arial"/>
                <w:sz w:val="22"/>
                <w:szCs w:val="22"/>
              </w:rPr>
              <w:t xml:space="preserve">Direct web link is absence, sub-sections are </w:t>
            </w:r>
            <w:proofErr w:type="gramStart"/>
            <w:r w:rsidRPr="005962FD">
              <w:rPr>
                <w:rFonts w:ascii="Arial" w:hAnsi="Arial" w:cs="Arial"/>
                <w:sz w:val="22"/>
                <w:szCs w:val="22"/>
              </w:rPr>
              <w:t>helpful</w:t>
            </w:r>
            <w:proofErr w:type="gramEnd"/>
            <w:r w:rsidRPr="005962FD">
              <w:rPr>
                <w:rFonts w:ascii="Arial" w:hAnsi="Arial" w:cs="Arial"/>
                <w:sz w:val="22"/>
                <w:szCs w:val="22"/>
              </w:rPr>
              <w:t xml:space="preserve"> but </w:t>
            </w:r>
            <w:r w:rsidR="00795300" w:rsidRPr="005962FD">
              <w:rPr>
                <w:rFonts w:ascii="Arial" w:hAnsi="Arial" w:cs="Arial"/>
                <w:sz w:val="22"/>
                <w:szCs w:val="22"/>
              </w:rPr>
              <w:t xml:space="preserve">the end page do not give access to support services directly. Phone number access is restricted to daily hours and for </w:t>
            </w:r>
            <w:proofErr w:type="gramStart"/>
            <w:r w:rsidR="00795300" w:rsidRPr="005962FD">
              <w:rPr>
                <w:rFonts w:ascii="Arial" w:hAnsi="Arial" w:cs="Arial"/>
                <w:sz w:val="22"/>
                <w:szCs w:val="22"/>
              </w:rPr>
              <w:t>week days</w:t>
            </w:r>
            <w:proofErr w:type="gramEnd"/>
            <w:r w:rsidR="00795300" w:rsidRPr="005962FD">
              <w:rPr>
                <w:rFonts w:ascii="Arial" w:hAnsi="Arial" w:cs="Arial"/>
                <w:sz w:val="22"/>
                <w:szCs w:val="22"/>
              </w:rPr>
              <w:t xml:space="preserve"> only.</w:t>
            </w:r>
          </w:p>
        </w:tc>
      </w:tr>
    </w:tbl>
    <w:p w14:paraId="5CCB790A" w14:textId="77777777" w:rsidR="0093513D" w:rsidRPr="005962FD" w:rsidRDefault="0093513D" w:rsidP="009D4CBC">
      <w:pPr>
        <w:spacing w:line="360" w:lineRule="auto"/>
        <w:rPr>
          <w:rFonts w:ascii="Arial" w:hAnsi="Arial" w:cs="Arial"/>
          <w:b/>
          <w:bCs/>
          <w:sz w:val="22"/>
          <w:szCs w:val="22"/>
        </w:rPr>
      </w:pPr>
    </w:p>
    <w:p w14:paraId="5F4C96C7" w14:textId="77777777" w:rsidR="005962FD" w:rsidRDefault="005962FD" w:rsidP="005962FD">
      <w:pPr>
        <w:spacing w:line="360" w:lineRule="auto"/>
        <w:rPr>
          <w:rFonts w:ascii="Arial" w:hAnsi="Arial" w:cs="Arial"/>
          <w:b/>
          <w:bCs/>
          <w:sz w:val="22"/>
          <w:szCs w:val="22"/>
        </w:rPr>
      </w:pPr>
    </w:p>
    <w:p w14:paraId="1739692E" w14:textId="77777777" w:rsidR="005962FD" w:rsidRDefault="005962FD" w:rsidP="005962FD">
      <w:pPr>
        <w:spacing w:line="360" w:lineRule="auto"/>
        <w:rPr>
          <w:rFonts w:ascii="Arial" w:hAnsi="Arial" w:cs="Arial"/>
          <w:b/>
          <w:bCs/>
          <w:sz w:val="22"/>
          <w:szCs w:val="22"/>
        </w:rPr>
      </w:pPr>
    </w:p>
    <w:p w14:paraId="52F282B9" w14:textId="77777777" w:rsidR="005962FD" w:rsidRDefault="005962FD" w:rsidP="005962FD">
      <w:pPr>
        <w:spacing w:line="360" w:lineRule="auto"/>
        <w:rPr>
          <w:rFonts w:ascii="Arial" w:hAnsi="Arial" w:cs="Arial"/>
          <w:b/>
          <w:bCs/>
          <w:sz w:val="22"/>
          <w:szCs w:val="22"/>
        </w:rPr>
      </w:pPr>
    </w:p>
    <w:p w14:paraId="2A86AE6D" w14:textId="77777777" w:rsidR="005962FD" w:rsidRDefault="005962FD" w:rsidP="005962FD">
      <w:pPr>
        <w:spacing w:line="360" w:lineRule="auto"/>
        <w:rPr>
          <w:rFonts w:ascii="Arial" w:hAnsi="Arial" w:cs="Arial"/>
          <w:b/>
          <w:bCs/>
          <w:sz w:val="22"/>
          <w:szCs w:val="22"/>
        </w:rPr>
      </w:pPr>
    </w:p>
    <w:p w14:paraId="2AF93E99" w14:textId="3C8DE493" w:rsidR="00D149BF" w:rsidRPr="005962FD" w:rsidRDefault="00E31B4D" w:rsidP="005962FD">
      <w:pPr>
        <w:spacing w:line="360" w:lineRule="auto"/>
        <w:rPr>
          <w:rFonts w:ascii="Arial" w:hAnsi="Arial" w:cs="Arial"/>
          <w:b/>
          <w:bCs/>
          <w:sz w:val="22"/>
          <w:szCs w:val="22"/>
        </w:rPr>
      </w:pPr>
      <w:r w:rsidRPr="005962FD">
        <w:rPr>
          <w:rFonts w:ascii="Arial" w:hAnsi="Arial" w:cs="Arial"/>
          <w:b/>
          <w:bCs/>
          <w:sz w:val="22"/>
          <w:szCs w:val="22"/>
        </w:rPr>
        <w:lastRenderedPageBreak/>
        <w:t>Conclusion</w:t>
      </w:r>
      <w:r w:rsidR="00DC1430" w:rsidRPr="005962FD">
        <w:rPr>
          <w:rFonts w:ascii="Arial" w:hAnsi="Arial" w:cs="Arial"/>
          <w:b/>
          <w:bCs/>
          <w:sz w:val="22"/>
          <w:szCs w:val="22"/>
        </w:rPr>
        <w:t xml:space="preserve"> and Recommendations:</w:t>
      </w:r>
    </w:p>
    <w:p w14:paraId="46092F0E" w14:textId="12C56AE9" w:rsidR="00E31B4D" w:rsidRPr="005962FD" w:rsidRDefault="00E31B4D" w:rsidP="005962FD">
      <w:pPr>
        <w:spacing w:line="360" w:lineRule="auto"/>
        <w:rPr>
          <w:rFonts w:ascii="Arial" w:hAnsi="Arial" w:cs="Arial"/>
          <w:sz w:val="22"/>
          <w:szCs w:val="22"/>
        </w:rPr>
      </w:pPr>
      <w:r w:rsidRPr="005962FD">
        <w:rPr>
          <w:rFonts w:ascii="Arial" w:hAnsi="Arial" w:cs="Arial"/>
          <w:sz w:val="22"/>
          <w:szCs w:val="22"/>
        </w:rPr>
        <w:t xml:space="preserve">The three councils </w:t>
      </w:r>
      <w:r w:rsidR="00DC1430" w:rsidRPr="005962FD">
        <w:rPr>
          <w:rFonts w:ascii="Arial" w:hAnsi="Arial" w:cs="Arial"/>
          <w:sz w:val="22"/>
          <w:szCs w:val="22"/>
        </w:rPr>
        <w:t xml:space="preserve">have undoubtedly shown a remarkable progression in adhering to the national guidelines. Leeds City Council has certainly kept higher standards by investing in a more engaging website. Norfolk County Council has produced excellent content material for the website and Tower Hamlets Council’s website caters for the needs of a diverse user base. </w:t>
      </w:r>
    </w:p>
    <w:p w14:paraId="364AA06C" w14:textId="6BA23A51" w:rsidR="00DC1430" w:rsidRPr="005962FD" w:rsidRDefault="00DC1430" w:rsidP="005962FD">
      <w:pPr>
        <w:spacing w:line="360" w:lineRule="auto"/>
        <w:rPr>
          <w:rFonts w:ascii="Arial" w:hAnsi="Arial" w:cs="Arial"/>
          <w:sz w:val="22"/>
          <w:szCs w:val="22"/>
        </w:rPr>
      </w:pPr>
      <w:r w:rsidRPr="005962FD">
        <w:rPr>
          <w:rFonts w:ascii="Arial" w:hAnsi="Arial" w:cs="Arial"/>
          <w:sz w:val="22"/>
          <w:szCs w:val="22"/>
        </w:rPr>
        <w:t xml:space="preserve">The present world is changing fast, and the United Kingdom is facing immense challenges in maintaining stability between urban and rural demographics. The aging population of the country </w:t>
      </w:r>
      <w:r w:rsidR="00DB6810" w:rsidRPr="005962FD">
        <w:rPr>
          <w:rFonts w:ascii="Arial" w:hAnsi="Arial" w:cs="Arial"/>
          <w:sz w:val="22"/>
          <w:szCs w:val="22"/>
        </w:rPr>
        <w:t>and ethnic diversity means that councils should invest more in digitising services, educating service users to fully understand the importance of computer literacy. The policy makers have equal responsibility to draft proposals to the government to ensure clear pathways for the young people and children to access the early help and support networks. Law makers should make it mandatory to the schools to run awareness courses and programmes for the children and young people and their guardians so that nobody should be left behind and an all-inclusive culture should flourish.</w:t>
      </w:r>
    </w:p>
    <w:p w14:paraId="69A1FC80" w14:textId="77777777" w:rsidR="005962FD" w:rsidRDefault="005962FD" w:rsidP="005962FD">
      <w:pPr>
        <w:spacing w:line="360" w:lineRule="auto"/>
        <w:rPr>
          <w:rFonts w:ascii="Arial" w:hAnsi="Arial" w:cs="Arial"/>
          <w:b/>
          <w:bCs/>
          <w:sz w:val="22"/>
          <w:szCs w:val="22"/>
        </w:rPr>
      </w:pPr>
    </w:p>
    <w:p w14:paraId="46CDA9BC" w14:textId="77777777" w:rsidR="005962FD" w:rsidRDefault="005962FD" w:rsidP="005962FD">
      <w:pPr>
        <w:spacing w:line="360" w:lineRule="auto"/>
        <w:rPr>
          <w:rFonts w:ascii="Arial" w:hAnsi="Arial" w:cs="Arial"/>
          <w:b/>
          <w:bCs/>
          <w:sz w:val="22"/>
          <w:szCs w:val="22"/>
        </w:rPr>
      </w:pPr>
    </w:p>
    <w:p w14:paraId="1712CD3F" w14:textId="77777777" w:rsidR="005962FD" w:rsidRDefault="005962FD" w:rsidP="005962FD">
      <w:pPr>
        <w:spacing w:line="360" w:lineRule="auto"/>
        <w:rPr>
          <w:rFonts w:ascii="Arial" w:hAnsi="Arial" w:cs="Arial"/>
          <w:b/>
          <w:bCs/>
          <w:sz w:val="22"/>
          <w:szCs w:val="22"/>
        </w:rPr>
      </w:pPr>
    </w:p>
    <w:p w14:paraId="313760D1" w14:textId="77777777" w:rsidR="005962FD" w:rsidRDefault="005962FD" w:rsidP="005962FD">
      <w:pPr>
        <w:spacing w:line="360" w:lineRule="auto"/>
        <w:rPr>
          <w:rFonts w:ascii="Arial" w:hAnsi="Arial" w:cs="Arial"/>
          <w:b/>
          <w:bCs/>
          <w:sz w:val="22"/>
          <w:szCs w:val="22"/>
        </w:rPr>
      </w:pPr>
    </w:p>
    <w:p w14:paraId="2B7CD7B5" w14:textId="77777777" w:rsidR="005962FD" w:rsidRDefault="005962FD" w:rsidP="005962FD">
      <w:pPr>
        <w:spacing w:line="360" w:lineRule="auto"/>
        <w:rPr>
          <w:rFonts w:ascii="Arial" w:hAnsi="Arial" w:cs="Arial"/>
          <w:b/>
          <w:bCs/>
          <w:sz w:val="22"/>
          <w:szCs w:val="22"/>
        </w:rPr>
      </w:pPr>
    </w:p>
    <w:p w14:paraId="20CC17FA" w14:textId="77777777" w:rsidR="005962FD" w:rsidRDefault="005962FD" w:rsidP="005962FD">
      <w:pPr>
        <w:spacing w:line="360" w:lineRule="auto"/>
        <w:rPr>
          <w:rFonts w:ascii="Arial" w:hAnsi="Arial" w:cs="Arial"/>
          <w:b/>
          <w:bCs/>
          <w:sz w:val="22"/>
          <w:szCs w:val="22"/>
        </w:rPr>
      </w:pPr>
    </w:p>
    <w:p w14:paraId="09FC4A47" w14:textId="77777777" w:rsidR="005962FD" w:rsidRDefault="005962FD" w:rsidP="005962FD">
      <w:pPr>
        <w:spacing w:line="360" w:lineRule="auto"/>
        <w:rPr>
          <w:rFonts w:ascii="Arial" w:hAnsi="Arial" w:cs="Arial"/>
          <w:b/>
          <w:bCs/>
          <w:sz w:val="22"/>
          <w:szCs w:val="22"/>
        </w:rPr>
      </w:pPr>
    </w:p>
    <w:p w14:paraId="3A08942B" w14:textId="77777777" w:rsidR="005962FD" w:rsidRDefault="005962FD" w:rsidP="005962FD">
      <w:pPr>
        <w:spacing w:line="360" w:lineRule="auto"/>
        <w:rPr>
          <w:rFonts w:ascii="Arial" w:hAnsi="Arial" w:cs="Arial"/>
          <w:b/>
          <w:bCs/>
          <w:sz w:val="22"/>
          <w:szCs w:val="22"/>
        </w:rPr>
      </w:pPr>
    </w:p>
    <w:p w14:paraId="207C70F4" w14:textId="77777777" w:rsidR="005962FD" w:rsidRDefault="005962FD" w:rsidP="005962FD">
      <w:pPr>
        <w:spacing w:line="360" w:lineRule="auto"/>
        <w:rPr>
          <w:rFonts w:ascii="Arial" w:hAnsi="Arial" w:cs="Arial"/>
          <w:b/>
          <w:bCs/>
          <w:sz w:val="22"/>
          <w:szCs w:val="22"/>
        </w:rPr>
      </w:pPr>
    </w:p>
    <w:p w14:paraId="414CBCB4" w14:textId="77777777" w:rsidR="005962FD" w:rsidRDefault="005962FD" w:rsidP="005962FD">
      <w:pPr>
        <w:spacing w:line="360" w:lineRule="auto"/>
        <w:rPr>
          <w:rFonts w:ascii="Arial" w:hAnsi="Arial" w:cs="Arial"/>
          <w:b/>
          <w:bCs/>
          <w:sz w:val="22"/>
          <w:szCs w:val="22"/>
        </w:rPr>
      </w:pPr>
    </w:p>
    <w:p w14:paraId="0F83C7C9" w14:textId="77777777" w:rsidR="005962FD" w:rsidRDefault="005962FD" w:rsidP="005962FD">
      <w:pPr>
        <w:spacing w:line="360" w:lineRule="auto"/>
        <w:rPr>
          <w:rFonts w:ascii="Arial" w:hAnsi="Arial" w:cs="Arial"/>
          <w:b/>
          <w:bCs/>
          <w:sz w:val="22"/>
          <w:szCs w:val="22"/>
        </w:rPr>
      </w:pPr>
    </w:p>
    <w:p w14:paraId="4619E45C" w14:textId="77777777" w:rsidR="005962FD" w:rsidRDefault="005962FD" w:rsidP="005962FD">
      <w:pPr>
        <w:spacing w:line="360" w:lineRule="auto"/>
        <w:rPr>
          <w:rFonts w:ascii="Arial" w:hAnsi="Arial" w:cs="Arial"/>
          <w:b/>
          <w:bCs/>
          <w:sz w:val="22"/>
          <w:szCs w:val="22"/>
        </w:rPr>
      </w:pPr>
    </w:p>
    <w:p w14:paraId="2D3644A6" w14:textId="77777777" w:rsidR="005962FD" w:rsidRDefault="005962FD" w:rsidP="005962FD">
      <w:pPr>
        <w:spacing w:line="360" w:lineRule="auto"/>
        <w:rPr>
          <w:rFonts w:ascii="Arial" w:hAnsi="Arial" w:cs="Arial"/>
          <w:b/>
          <w:bCs/>
          <w:sz w:val="22"/>
          <w:szCs w:val="22"/>
        </w:rPr>
      </w:pPr>
    </w:p>
    <w:p w14:paraId="5BAB64B3" w14:textId="77777777" w:rsidR="005962FD" w:rsidRDefault="005962FD" w:rsidP="005962FD">
      <w:pPr>
        <w:spacing w:line="360" w:lineRule="auto"/>
        <w:rPr>
          <w:rFonts w:ascii="Arial" w:hAnsi="Arial" w:cs="Arial"/>
          <w:b/>
          <w:bCs/>
          <w:sz w:val="22"/>
          <w:szCs w:val="22"/>
        </w:rPr>
      </w:pPr>
    </w:p>
    <w:p w14:paraId="59485475" w14:textId="15F463F5" w:rsidR="00DB6810" w:rsidRPr="005962FD" w:rsidRDefault="00DB6810" w:rsidP="005962FD">
      <w:pPr>
        <w:spacing w:line="360" w:lineRule="auto"/>
        <w:rPr>
          <w:rFonts w:ascii="Arial" w:hAnsi="Arial" w:cs="Arial"/>
          <w:b/>
          <w:bCs/>
          <w:sz w:val="22"/>
          <w:szCs w:val="22"/>
        </w:rPr>
      </w:pPr>
      <w:r w:rsidRPr="005962FD">
        <w:rPr>
          <w:rFonts w:ascii="Arial" w:hAnsi="Arial" w:cs="Arial"/>
          <w:b/>
          <w:bCs/>
          <w:sz w:val="22"/>
          <w:szCs w:val="22"/>
        </w:rPr>
        <w:lastRenderedPageBreak/>
        <w:t>References:</w:t>
      </w:r>
    </w:p>
    <w:p w14:paraId="07BFAB75" w14:textId="19AAA23C"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‌Akhmetzyanova, A.I. (2016). Formation and Evolution of Early Intervention for Children with Developmental Delays in Russia and Abroad. </w:t>
      </w:r>
      <w:r w:rsidRPr="005962FD">
        <w:rPr>
          <w:rFonts w:ascii="Arial" w:hAnsi="Arial" w:cs="Arial"/>
          <w:i/>
          <w:iCs/>
          <w:sz w:val="22"/>
          <w:szCs w:val="22"/>
        </w:rPr>
        <w:t>Journal of Psychological Abnormalities</w:t>
      </w:r>
      <w:r w:rsidRPr="005962FD">
        <w:rPr>
          <w:rFonts w:ascii="Arial" w:hAnsi="Arial" w:cs="Arial"/>
          <w:sz w:val="22"/>
          <w:szCs w:val="22"/>
        </w:rPr>
        <w:t xml:space="preserve">, 5(s1).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://doi.org/10.4172/2471-9900.s1-006</w:t>
      </w:r>
      <w:proofErr w:type="gramEnd"/>
      <w:r w:rsidRPr="005962FD">
        <w:rPr>
          <w:rFonts w:ascii="Arial" w:hAnsi="Arial" w:cs="Arial"/>
          <w:sz w:val="22"/>
          <w:szCs w:val="22"/>
        </w:rPr>
        <w:t>. (Accessed March 03, 2026)</w:t>
      </w:r>
    </w:p>
    <w:p w14:paraId="5F215F2D"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Allen, G. (2011). </w:t>
      </w:r>
      <w:r w:rsidRPr="005962FD">
        <w:rPr>
          <w:rFonts w:ascii="Arial" w:hAnsi="Arial" w:cs="Arial"/>
          <w:i/>
          <w:iCs/>
          <w:sz w:val="22"/>
          <w:szCs w:val="22"/>
        </w:rPr>
        <w:t>Early intervention: the next steps</w:t>
      </w:r>
      <w:r w:rsidRPr="005962FD">
        <w:rPr>
          <w:rFonts w:ascii="Arial" w:hAnsi="Arial" w:cs="Arial"/>
          <w:sz w:val="22"/>
          <w:szCs w:val="22"/>
        </w:rPr>
        <w:t xml:space="preserve">. GOV.UK. Available at: </w:t>
      </w:r>
      <w:hyperlink r:id="rId31" w:history="1">
        <w:r w:rsidRPr="005962FD">
          <w:rPr>
            <w:rStyle w:val="Hyperlink"/>
            <w:rFonts w:ascii="Arial" w:hAnsi="Arial" w:cs="Arial"/>
            <w:sz w:val="22"/>
            <w:szCs w:val="22"/>
          </w:rPr>
          <w:t>https://www.gov.uk/government/publications/early-intervention-the-next-steps--2</w:t>
        </w:r>
      </w:hyperlink>
      <w:r w:rsidRPr="005962FD">
        <w:rPr>
          <w:rFonts w:ascii="Arial" w:hAnsi="Arial" w:cs="Arial"/>
          <w:sz w:val="22"/>
          <w:szCs w:val="22"/>
        </w:rPr>
        <w:t>. (Accessed March 03, 2026)</w:t>
      </w:r>
    </w:p>
    <w:p w14:paraId="1E4D199E"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Archive.org. (2026). </w:t>
      </w:r>
      <w:r w:rsidRPr="005962FD">
        <w:rPr>
          <w:rFonts w:ascii="Arial" w:hAnsi="Arial" w:cs="Arial"/>
          <w:i/>
          <w:iCs/>
          <w:sz w:val="22"/>
          <w:szCs w:val="22"/>
        </w:rPr>
        <w:t>Leeds: the facts and figures | Yorkshire Forward</w:t>
      </w:r>
      <w:r w:rsidRPr="005962FD">
        <w:rPr>
          <w:rFonts w:ascii="Arial" w:hAnsi="Arial" w:cs="Arial"/>
          <w:sz w:val="22"/>
          <w:szCs w:val="22"/>
        </w:rPr>
        <w:t>. Available at: https://web.archive.org/web/20090216213826/http://www.yorkshire-forward.com/our-wonderful-region/our-cities/Leeds-the-facts (Accessed 28 Mar. 2026).</w:t>
      </w:r>
    </w:p>
    <w:p w14:paraId="0EDC74D4"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Davies, C. and Ward, H. (2012). </w:t>
      </w:r>
      <w:r w:rsidRPr="005962FD">
        <w:rPr>
          <w:rFonts w:ascii="Arial" w:hAnsi="Arial" w:cs="Arial"/>
          <w:i/>
          <w:iCs/>
          <w:sz w:val="22"/>
          <w:szCs w:val="22"/>
        </w:rPr>
        <w:t>Safeguarding Children Across Services</w:t>
      </w:r>
      <w:r w:rsidRPr="005962FD">
        <w:rPr>
          <w:rFonts w:ascii="Arial" w:hAnsi="Arial" w:cs="Arial"/>
          <w:sz w:val="22"/>
          <w:szCs w:val="22"/>
        </w:rPr>
        <w:t xml:space="preserve">.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://doi.org/10.13140/2.1.3740.3208</w:t>
      </w:r>
      <w:proofErr w:type="gramEnd"/>
      <w:r w:rsidRPr="005962FD">
        <w:rPr>
          <w:rFonts w:ascii="Arial" w:hAnsi="Arial" w:cs="Arial"/>
          <w:sz w:val="22"/>
          <w:szCs w:val="22"/>
        </w:rPr>
        <w:t>. (Accessed March 03, 2026)</w:t>
      </w:r>
    </w:p>
    <w:p w14:paraId="3A7AA5DC"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Department for Education (2024). </w:t>
      </w:r>
      <w:r w:rsidRPr="005962FD">
        <w:rPr>
          <w:rFonts w:ascii="Arial" w:hAnsi="Arial" w:cs="Arial"/>
          <w:i/>
          <w:iCs/>
          <w:sz w:val="22"/>
          <w:szCs w:val="22"/>
        </w:rPr>
        <w:t>Department for Education consolidated annual report and accounts 2023 to 2024</w:t>
      </w:r>
      <w:r w:rsidRPr="005962FD">
        <w:rPr>
          <w:rFonts w:ascii="Arial" w:hAnsi="Arial" w:cs="Arial"/>
          <w:sz w:val="22"/>
          <w:szCs w:val="22"/>
        </w:rPr>
        <w:t xml:space="preserve">. GOV.UK. Available at: </w:t>
      </w:r>
      <w:hyperlink r:id="rId32" w:history="1">
        <w:r w:rsidRPr="005962FD">
          <w:rPr>
            <w:rStyle w:val="Hyperlink"/>
            <w:rFonts w:ascii="Arial" w:hAnsi="Arial" w:cs="Arial"/>
            <w:sz w:val="22"/>
            <w:szCs w:val="22"/>
          </w:rPr>
          <w:t>https://www.gov.uk/government/publications/department-for-education-consolidated-annual-report-and-accounts-2023-to-2024</w:t>
        </w:r>
      </w:hyperlink>
      <w:r w:rsidRPr="005962FD">
        <w:rPr>
          <w:rFonts w:ascii="Arial" w:hAnsi="Arial" w:cs="Arial"/>
          <w:sz w:val="22"/>
          <w:szCs w:val="22"/>
        </w:rPr>
        <w:t>. (Accessed March 22, 2026)</w:t>
      </w:r>
    </w:p>
    <w:p w14:paraId="0E39AF48" w14:textId="77777777" w:rsidR="00DB6810" w:rsidRPr="005962FD" w:rsidRDefault="00DB6810" w:rsidP="005962FD">
      <w:pPr>
        <w:spacing w:line="360" w:lineRule="auto"/>
        <w:rPr>
          <w:rFonts w:ascii="Arial" w:hAnsi="Arial" w:cs="Arial"/>
          <w:sz w:val="22"/>
          <w:szCs w:val="22"/>
        </w:rPr>
      </w:pPr>
      <w:proofErr w:type="spellStart"/>
      <w:r w:rsidRPr="005962FD">
        <w:rPr>
          <w:rFonts w:ascii="Arial" w:hAnsi="Arial" w:cs="Arial"/>
          <w:sz w:val="22"/>
          <w:szCs w:val="22"/>
        </w:rPr>
        <w:t>Explained.today</w:t>
      </w:r>
      <w:proofErr w:type="spellEnd"/>
      <w:r w:rsidRPr="005962FD">
        <w:rPr>
          <w:rFonts w:ascii="Arial" w:hAnsi="Arial" w:cs="Arial"/>
          <w:sz w:val="22"/>
          <w:szCs w:val="22"/>
        </w:rPr>
        <w:t>. (2025). </w:t>
      </w:r>
      <w:r w:rsidRPr="005962FD">
        <w:rPr>
          <w:rFonts w:ascii="Arial" w:hAnsi="Arial" w:cs="Arial"/>
          <w:i/>
          <w:iCs/>
          <w:sz w:val="22"/>
          <w:szCs w:val="22"/>
        </w:rPr>
        <w:t>Norfolk County Council Explained</w:t>
      </w:r>
      <w:r w:rsidRPr="005962FD">
        <w:rPr>
          <w:rFonts w:ascii="Arial" w:hAnsi="Arial" w:cs="Arial"/>
          <w:sz w:val="22"/>
          <w:szCs w:val="22"/>
        </w:rPr>
        <w:t>. Available at: https://everything.explained.today/Norfolk_County_Council/ (Accessed 26 Mar. 2026).</w:t>
      </w:r>
    </w:p>
    <w:p w14:paraId="56062623"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Gheera, M. Bolton, P. and Powell, T. (2024). </w:t>
      </w:r>
      <w:r w:rsidRPr="005962FD">
        <w:rPr>
          <w:rFonts w:ascii="Arial" w:hAnsi="Arial" w:cs="Arial"/>
          <w:i/>
          <w:iCs/>
          <w:sz w:val="22"/>
          <w:szCs w:val="22"/>
        </w:rPr>
        <w:t>Early intervention: a background paper</w:t>
      </w:r>
      <w:r w:rsidRPr="005962FD">
        <w:rPr>
          <w:rFonts w:ascii="Arial" w:hAnsi="Arial" w:cs="Arial"/>
          <w:sz w:val="22"/>
          <w:szCs w:val="22"/>
        </w:rPr>
        <w:t xml:space="preserve">. House of Commons Library. Available at: </w:t>
      </w:r>
      <w:hyperlink r:id="rId33" w:history="1">
        <w:r w:rsidRPr="005962FD">
          <w:rPr>
            <w:rStyle w:val="Hyperlink"/>
            <w:rFonts w:ascii="Arial" w:hAnsi="Arial" w:cs="Arial"/>
            <w:sz w:val="22"/>
            <w:szCs w:val="22"/>
          </w:rPr>
          <w:t>https://commonslibrary.parliament.uk/research-briefings/cbp-9292/</w:t>
        </w:r>
      </w:hyperlink>
      <w:r w:rsidRPr="005962FD">
        <w:rPr>
          <w:rFonts w:ascii="Arial" w:hAnsi="Arial" w:cs="Arial"/>
          <w:sz w:val="22"/>
          <w:szCs w:val="22"/>
        </w:rPr>
        <w:t>. (Accessed March 03, 2026)</w:t>
      </w:r>
    </w:p>
    <w:p w14:paraId="44F1E36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GOSS. (2024). </w:t>
      </w:r>
      <w:r w:rsidRPr="005962FD">
        <w:rPr>
          <w:rFonts w:ascii="Arial" w:hAnsi="Arial" w:cs="Arial"/>
          <w:i/>
          <w:iCs/>
          <w:sz w:val="22"/>
          <w:szCs w:val="22"/>
        </w:rPr>
        <w:t>Norfolk County Council launch new websites using GOSS Platform. - GOSS</w:t>
      </w:r>
      <w:r w:rsidRPr="005962FD">
        <w:rPr>
          <w:rFonts w:ascii="Arial" w:hAnsi="Arial" w:cs="Arial"/>
          <w:sz w:val="22"/>
          <w:szCs w:val="22"/>
        </w:rPr>
        <w:t>. Available at: https://www.gossinteractive.com/article/15696/Norfolk-County-Council-launch-new-websites-using-GOSS-Platform. (Accessed 26 Mar. 2026).</w:t>
      </w:r>
    </w:p>
    <w:p w14:paraId="0EADECB1"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GOV.UK (2022). </w:t>
      </w:r>
      <w:r w:rsidRPr="005962FD">
        <w:rPr>
          <w:rFonts w:ascii="Arial" w:hAnsi="Arial" w:cs="Arial"/>
          <w:i/>
          <w:iCs/>
          <w:sz w:val="22"/>
          <w:szCs w:val="22"/>
        </w:rPr>
        <w:t>Supporting Families: Early Help System guide</w:t>
      </w:r>
      <w:r w:rsidRPr="005962FD">
        <w:rPr>
          <w:rFonts w:ascii="Arial" w:hAnsi="Arial" w:cs="Arial"/>
          <w:sz w:val="22"/>
          <w:szCs w:val="22"/>
        </w:rPr>
        <w:t xml:space="preserve">. GOV.UK. Available at: </w:t>
      </w:r>
      <w:hyperlink r:id="rId34" w:history="1">
        <w:r w:rsidRPr="005962FD">
          <w:rPr>
            <w:rStyle w:val="Hyperlink"/>
            <w:rFonts w:ascii="Arial" w:hAnsi="Arial" w:cs="Arial"/>
            <w:sz w:val="22"/>
            <w:szCs w:val="22"/>
          </w:rPr>
          <w:t>https://www.gov.uk/government/publications/supporting-families-early-help-system-guide</w:t>
        </w:r>
      </w:hyperlink>
      <w:r w:rsidRPr="005962FD">
        <w:rPr>
          <w:rFonts w:ascii="Arial" w:hAnsi="Arial" w:cs="Arial"/>
          <w:sz w:val="22"/>
          <w:szCs w:val="22"/>
        </w:rPr>
        <w:t>. (Accessed March 03, 2026)</w:t>
      </w:r>
    </w:p>
    <w:p w14:paraId="415E08F5"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Leah (2022). </w:t>
      </w:r>
      <w:r w:rsidRPr="005962FD">
        <w:rPr>
          <w:rFonts w:ascii="Arial" w:hAnsi="Arial" w:cs="Arial"/>
          <w:i/>
          <w:iCs/>
          <w:sz w:val="22"/>
          <w:szCs w:val="22"/>
        </w:rPr>
        <w:t>North Norfolk ranked among worst areas for UK broadband – reaction to Point Topic report - County Broadband</w:t>
      </w:r>
      <w:r w:rsidRPr="005962FD">
        <w:rPr>
          <w:rFonts w:ascii="Arial" w:hAnsi="Arial" w:cs="Arial"/>
          <w:sz w:val="22"/>
          <w:szCs w:val="22"/>
        </w:rPr>
        <w:t>. County Broadband. Available at: https://countybroadband.co.uk/north-norfolk-point-topic/ (Accessed 26 Mar. 2026).</w:t>
      </w:r>
    </w:p>
    <w:p w14:paraId="4F8A83DB"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Leeds.gov.uk. (2025). </w:t>
      </w:r>
      <w:r w:rsidRPr="005962FD">
        <w:rPr>
          <w:rFonts w:ascii="Arial" w:hAnsi="Arial" w:cs="Arial"/>
          <w:i/>
          <w:iCs/>
          <w:sz w:val="22"/>
          <w:szCs w:val="22"/>
        </w:rPr>
        <w:t>Leeds.gov.uk new website launch | Leeds.gov.uk</w:t>
      </w:r>
      <w:r w:rsidRPr="005962FD">
        <w:rPr>
          <w:rFonts w:ascii="Arial" w:hAnsi="Arial" w:cs="Arial"/>
          <w:sz w:val="22"/>
          <w:szCs w:val="22"/>
        </w:rPr>
        <w:t>. [online] Available at: https://www.leeds.gov.uk/new-website.</w:t>
      </w:r>
    </w:p>
    <w:p w14:paraId="0FF15522"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lastRenderedPageBreak/>
        <w:t>NICE (2023). </w:t>
      </w:r>
      <w:r w:rsidRPr="005962FD">
        <w:rPr>
          <w:rFonts w:ascii="Arial" w:hAnsi="Arial" w:cs="Arial"/>
          <w:i/>
          <w:iCs/>
          <w:sz w:val="22"/>
          <w:szCs w:val="22"/>
        </w:rPr>
        <w:t>Overview | Disabled children and young people up to 25 with severe complex needs: integrated service delivery and organisation across health, social care and education | Guidance | NICE</w:t>
      </w:r>
      <w:r w:rsidRPr="005962FD">
        <w:rPr>
          <w:rFonts w:ascii="Arial" w:hAnsi="Arial" w:cs="Arial"/>
          <w:sz w:val="22"/>
          <w:szCs w:val="22"/>
        </w:rPr>
        <w:t xml:space="preserve">. www.nice.org.uk. Available at: </w:t>
      </w:r>
      <w:hyperlink r:id="rId35" w:history="1">
        <w:r w:rsidRPr="005962FD">
          <w:rPr>
            <w:rStyle w:val="Hyperlink"/>
            <w:rFonts w:ascii="Arial" w:hAnsi="Arial" w:cs="Arial"/>
            <w:sz w:val="22"/>
            <w:szCs w:val="22"/>
          </w:rPr>
          <w:t>https://www.nice.org.uk/guidance/ng213</w:t>
        </w:r>
      </w:hyperlink>
      <w:r w:rsidRPr="005962FD">
        <w:rPr>
          <w:rFonts w:ascii="Arial" w:hAnsi="Arial" w:cs="Arial"/>
          <w:sz w:val="22"/>
          <w:szCs w:val="22"/>
        </w:rPr>
        <w:t>. (Accessed March 22, 2026)</w:t>
      </w:r>
    </w:p>
    <w:p w14:paraId="385BB465"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Ofsted (2022). </w:t>
      </w:r>
      <w:r w:rsidRPr="005962FD">
        <w:rPr>
          <w:rFonts w:ascii="Arial" w:hAnsi="Arial" w:cs="Arial"/>
          <w:i/>
          <w:iCs/>
          <w:sz w:val="22"/>
          <w:szCs w:val="22"/>
        </w:rPr>
        <w:t>Early help: concepts, policy directions and multi-agency perspectives</w:t>
      </w:r>
      <w:r w:rsidRPr="005962FD">
        <w:rPr>
          <w:rFonts w:ascii="Arial" w:hAnsi="Arial" w:cs="Arial"/>
          <w:sz w:val="22"/>
          <w:szCs w:val="22"/>
        </w:rPr>
        <w:t xml:space="preserve">. GOV.UK. Available at: </w:t>
      </w:r>
      <w:hyperlink r:id="rId36" w:history="1">
        <w:r w:rsidRPr="005962FD">
          <w:rPr>
            <w:rStyle w:val="Hyperlink"/>
            <w:rFonts w:ascii="Arial" w:hAnsi="Arial" w:cs="Arial"/>
            <w:sz w:val="22"/>
            <w:szCs w:val="22"/>
          </w:rPr>
          <w:t>https://www.gov.uk/government/publications/early-help-concepts-policy-directions-and-multi-agency-perspectives</w:t>
        </w:r>
      </w:hyperlink>
      <w:r w:rsidRPr="005962FD">
        <w:rPr>
          <w:rFonts w:ascii="Arial" w:hAnsi="Arial" w:cs="Arial"/>
          <w:sz w:val="22"/>
          <w:szCs w:val="22"/>
        </w:rPr>
        <w:t>. (Accessed March 03, 2026)</w:t>
      </w:r>
    </w:p>
    <w:p w14:paraId="312465A0"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Ofsted (2023). </w:t>
      </w:r>
      <w:r w:rsidRPr="005962FD">
        <w:rPr>
          <w:rFonts w:ascii="Arial" w:hAnsi="Arial" w:cs="Arial"/>
          <w:i/>
          <w:iCs/>
          <w:sz w:val="22"/>
          <w:szCs w:val="22"/>
        </w:rPr>
        <w:t>The multi-agency response to children and families who need help</w:t>
      </w:r>
      <w:r w:rsidRPr="005962FD">
        <w:rPr>
          <w:rFonts w:ascii="Arial" w:hAnsi="Arial" w:cs="Arial"/>
          <w:sz w:val="22"/>
          <w:szCs w:val="22"/>
        </w:rPr>
        <w:t xml:space="preserve">. GOV.UK. Available at: </w:t>
      </w:r>
      <w:hyperlink r:id="rId37" w:history="1">
        <w:r w:rsidRPr="005962FD">
          <w:rPr>
            <w:rStyle w:val="Hyperlink"/>
            <w:rFonts w:ascii="Arial" w:hAnsi="Arial" w:cs="Arial"/>
            <w:sz w:val="22"/>
            <w:szCs w:val="22"/>
          </w:rPr>
          <w:t>https://www.gov.uk/government/publications/the-multi-agency-response-to-children-and-families-who-need-help/the-multi-agency-response-to-children-and-families-who-need-help</w:t>
        </w:r>
      </w:hyperlink>
      <w:r w:rsidRPr="005962FD">
        <w:rPr>
          <w:rFonts w:ascii="Arial" w:hAnsi="Arial" w:cs="Arial"/>
          <w:sz w:val="22"/>
          <w:szCs w:val="22"/>
        </w:rPr>
        <w:t xml:space="preserve"> (Accessed March 22, 2026)</w:t>
      </w:r>
    </w:p>
    <w:p w14:paraId="5C5B8A4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 xml:space="preserve">Powell, B.J., Fernandez, M.E., Williams, N.J., Aarons, G.A., </w:t>
      </w:r>
      <w:proofErr w:type="spellStart"/>
      <w:r w:rsidRPr="005962FD">
        <w:rPr>
          <w:rFonts w:ascii="Arial" w:hAnsi="Arial" w:cs="Arial"/>
          <w:sz w:val="22"/>
          <w:szCs w:val="22"/>
        </w:rPr>
        <w:t>Beidas</w:t>
      </w:r>
      <w:proofErr w:type="spellEnd"/>
      <w:r w:rsidRPr="005962FD">
        <w:rPr>
          <w:rFonts w:ascii="Arial" w:hAnsi="Arial" w:cs="Arial"/>
          <w:sz w:val="22"/>
          <w:szCs w:val="22"/>
        </w:rPr>
        <w:t>, R.S., Lewis, C.C., McHugh, S.M. and Weiner, B.J. (2019). Enhancing the Impact of Implementation Strategies in Healthcare: A Research Agenda. </w:t>
      </w:r>
      <w:r w:rsidRPr="005962FD">
        <w:rPr>
          <w:rFonts w:ascii="Arial" w:hAnsi="Arial" w:cs="Arial"/>
          <w:i/>
          <w:iCs/>
          <w:sz w:val="22"/>
          <w:szCs w:val="22"/>
        </w:rPr>
        <w:t>Frontiers in Public Health</w:t>
      </w:r>
      <w:r w:rsidRPr="005962FD">
        <w:rPr>
          <w:rFonts w:ascii="Arial" w:hAnsi="Arial" w:cs="Arial"/>
          <w:sz w:val="22"/>
          <w:szCs w:val="22"/>
        </w:rPr>
        <w:t xml:space="preserve">, 7(3).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://doi.org/10.3389/fpubh.2019.00003</w:t>
      </w:r>
      <w:proofErr w:type="gramEnd"/>
      <w:r w:rsidRPr="005962FD">
        <w:rPr>
          <w:rFonts w:ascii="Arial" w:hAnsi="Arial" w:cs="Arial"/>
          <w:sz w:val="22"/>
          <w:szCs w:val="22"/>
        </w:rPr>
        <w:t>. (Accessed March 03, 2026)</w:t>
      </w:r>
    </w:p>
    <w:p w14:paraId="3ED4E03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Richards, J. (2023). </w:t>
      </w:r>
      <w:r w:rsidRPr="005962FD">
        <w:rPr>
          <w:rFonts w:ascii="Arial" w:hAnsi="Arial" w:cs="Arial"/>
          <w:i/>
          <w:iCs/>
          <w:sz w:val="22"/>
          <w:szCs w:val="22"/>
        </w:rPr>
        <w:t xml:space="preserve">Historic Whitechapel building reopens as Tower Hamlets’ new town hall – </w:t>
      </w:r>
      <w:proofErr w:type="spellStart"/>
      <w:r w:rsidRPr="005962FD">
        <w:rPr>
          <w:rFonts w:ascii="Arial" w:hAnsi="Arial" w:cs="Arial"/>
          <w:i/>
          <w:iCs/>
          <w:sz w:val="22"/>
          <w:szCs w:val="22"/>
        </w:rPr>
        <w:t>Eastlondonlines</w:t>
      </w:r>
      <w:proofErr w:type="spellEnd"/>
      <w:r w:rsidRPr="005962FD">
        <w:rPr>
          <w:rFonts w:ascii="Arial" w:hAnsi="Arial" w:cs="Arial"/>
          <w:sz w:val="22"/>
          <w:szCs w:val="22"/>
        </w:rPr>
        <w:t>. Eastlondonlines.co.uk. Available at: https://www.eastlondonlines.co.uk/2023/03/historic-whitechapel-building-reopens-as-tower-hamlets-new-town-hall/ (Accessed 26 Mar. 2026).</w:t>
      </w:r>
    </w:p>
    <w:p w14:paraId="07AAAC0C"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Rural-britain.co.uk. (2025). </w:t>
      </w:r>
      <w:r w:rsidRPr="005962FD">
        <w:rPr>
          <w:rFonts w:ascii="Arial" w:hAnsi="Arial" w:cs="Arial"/>
          <w:i/>
          <w:iCs/>
          <w:sz w:val="22"/>
          <w:szCs w:val="22"/>
        </w:rPr>
        <w:t>Norfolk – Rural Britain</w:t>
      </w:r>
      <w:r w:rsidRPr="005962FD">
        <w:rPr>
          <w:rFonts w:ascii="Arial" w:hAnsi="Arial" w:cs="Arial"/>
          <w:sz w:val="22"/>
          <w:szCs w:val="22"/>
        </w:rPr>
        <w:t xml:space="preserve">. Available at: </w:t>
      </w:r>
      <w:hyperlink r:id="rId38" w:history="1">
        <w:r w:rsidRPr="005962FD">
          <w:rPr>
            <w:rStyle w:val="Hyperlink"/>
            <w:rFonts w:ascii="Arial" w:hAnsi="Arial" w:cs="Arial"/>
            <w:sz w:val="22"/>
            <w:szCs w:val="22"/>
          </w:rPr>
          <w:t>https://rural-britain.co.uk/county/norfolk/</w:t>
        </w:r>
      </w:hyperlink>
      <w:r w:rsidRPr="005962FD">
        <w:rPr>
          <w:rFonts w:ascii="Arial" w:hAnsi="Arial" w:cs="Arial"/>
          <w:sz w:val="22"/>
          <w:szCs w:val="22"/>
        </w:rPr>
        <w:t>.</w:t>
      </w:r>
    </w:p>
    <w:p w14:paraId="39970AD2"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‌SAGE Publications Ltd. (2024). </w:t>
      </w:r>
      <w:r w:rsidRPr="005962FD">
        <w:rPr>
          <w:rFonts w:ascii="Arial" w:hAnsi="Arial" w:cs="Arial"/>
          <w:i/>
          <w:iCs/>
          <w:sz w:val="22"/>
          <w:szCs w:val="22"/>
        </w:rPr>
        <w:t>Multi-agency Working in the Early Years</w:t>
      </w:r>
      <w:r w:rsidRPr="005962FD">
        <w:rPr>
          <w:rFonts w:ascii="Arial" w:hAnsi="Arial" w:cs="Arial"/>
          <w:sz w:val="22"/>
          <w:szCs w:val="22"/>
        </w:rPr>
        <w:t xml:space="preserve">. Available at: </w:t>
      </w:r>
      <w:hyperlink r:id="rId39" w:history="1">
        <w:r w:rsidRPr="005962FD">
          <w:rPr>
            <w:rStyle w:val="Hyperlink"/>
            <w:rFonts w:ascii="Arial" w:hAnsi="Arial" w:cs="Arial"/>
            <w:sz w:val="22"/>
            <w:szCs w:val="22"/>
          </w:rPr>
          <w:t>https://uk.sagepub.com/en-gb/eur/node/52183/download-pdf</w:t>
        </w:r>
      </w:hyperlink>
      <w:r w:rsidRPr="005962FD">
        <w:rPr>
          <w:rFonts w:ascii="Arial" w:hAnsi="Arial" w:cs="Arial"/>
          <w:sz w:val="22"/>
          <w:szCs w:val="22"/>
        </w:rPr>
        <w:t xml:space="preserve">  (Accessed March 22, 2026)</w:t>
      </w:r>
    </w:p>
    <w:p w14:paraId="7286F88C"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 xml:space="preserve">Sapiets, S.J., Hastings, R.P. and </w:t>
      </w:r>
      <w:proofErr w:type="spellStart"/>
      <w:r w:rsidRPr="005962FD">
        <w:rPr>
          <w:rFonts w:ascii="Arial" w:hAnsi="Arial" w:cs="Arial"/>
          <w:sz w:val="22"/>
          <w:szCs w:val="22"/>
        </w:rPr>
        <w:t>Totsika</w:t>
      </w:r>
      <w:proofErr w:type="spellEnd"/>
      <w:r w:rsidRPr="005962FD">
        <w:rPr>
          <w:rFonts w:ascii="Arial" w:hAnsi="Arial" w:cs="Arial"/>
          <w:sz w:val="22"/>
          <w:szCs w:val="22"/>
        </w:rPr>
        <w:t xml:space="preserve">, V. (2023). Predictors of Access to Early Support in Families of Children with Suspected or Diagnosed Developmental Disabilities in the United Kingdom.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://doi.org/10.1007/s10803-023-05996-7</w:t>
      </w:r>
      <w:proofErr w:type="gramEnd"/>
      <w:r w:rsidRPr="005962FD">
        <w:rPr>
          <w:rFonts w:ascii="Arial" w:hAnsi="Arial" w:cs="Arial"/>
          <w:sz w:val="22"/>
          <w:szCs w:val="22"/>
        </w:rPr>
        <w:t>. (Accessed March 03, 2026)</w:t>
      </w:r>
    </w:p>
    <w:p w14:paraId="3EFA000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Www.gov.uk. (2026). </w:t>
      </w:r>
      <w:r w:rsidRPr="005962FD">
        <w:rPr>
          <w:rFonts w:ascii="Arial" w:hAnsi="Arial" w:cs="Arial"/>
          <w:i/>
          <w:iCs/>
          <w:sz w:val="22"/>
          <w:szCs w:val="22"/>
        </w:rPr>
        <w:t>Best Value Inspection of the London Borough of Tower Hamlets - GOV.UK</w:t>
      </w:r>
      <w:r w:rsidRPr="005962FD">
        <w:rPr>
          <w:rFonts w:ascii="Arial" w:hAnsi="Arial" w:cs="Arial"/>
          <w:sz w:val="22"/>
          <w:szCs w:val="22"/>
        </w:rPr>
        <w:t>. Available at: https://www.gov.uk/government/publications/london-borough-of-tower-hamlets-best-value-inspection-report/best-value-inspection-of-the-london-borough-of-tower-hamlets#service-delivery-1 (Accessed 26 Mar. 2026).</w:t>
      </w:r>
    </w:p>
    <w:p w14:paraId="18BC0AAF" w14:textId="77777777" w:rsidR="00DB6810" w:rsidRPr="005962FD" w:rsidRDefault="00DB6810" w:rsidP="005962FD">
      <w:pPr>
        <w:spacing w:line="360" w:lineRule="auto"/>
        <w:rPr>
          <w:rFonts w:ascii="Arial" w:hAnsi="Arial" w:cs="Arial"/>
          <w:sz w:val="22"/>
          <w:szCs w:val="22"/>
        </w:rPr>
      </w:pPr>
    </w:p>
    <w:p w14:paraId="54A2881D" w14:textId="77777777" w:rsidR="00DB6810" w:rsidRPr="005962FD" w:rsidRDefault="00DB6810" w:rsidP="005962FD">
      <w:pPr>
        <w:spacing w:line="360" w:lineRule="auto"/>
        <w:rPr>
          <w:rFonts w:ascii="Arial" w:hAnsi="Arial" w:cs="Arial"/>
          <w:sz w:val="22"/>
          <w:szCs w:val="22"/>
        </w:rPr>
      </w:pPr>
    </w:p>
    <w:sectPr w:rsidR="00DB6810" w:rsidRPr="005962FD">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B012C" w14:textId="77777777" w:rsidR="00B6449E" w:rsidRDefault="00B6449E" w:rsidP="005962FD">
      <w:pPr>
        <w:spacing w:after="0" w:line="240" w:lineRule="auto"/>
      </w:pPr>
      <w:r>
        <w:separator/>
      </w:r>
    </w:p>
  </w:endnote>
  <w:endnote w:type="continuationSeparator" w:id="0">
    <w:p w14:paraId="3E59CF10" w14:textId="77777777" w:rsidR="00B6449E" w:rsidRDefault="00B6449E" w:rsidP="00596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650850"/>
      <w:docPartObj>
        <w:docPartGallery w:val="Page Numbers (Bottom of Page)"/>
        <w:docPartUnique/>
      </w:docPartObj>
    </w:sdtPr>
    <w:sdtEndPr>
      <w:rPr>
        <w:noProof/>
      </w:rPr>
    </w:sdtEndPr>
    <w:sdtContent>
      <w:p w14:paraId="4944A62E" w14:textId="70E4B8A6" w:rsidR="005962FD" w:rsidRDefault="005962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DD10C" w14:textId="77777777" w:rsidR="005962FD" w:rsidRDefault="00596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99A8C" w14:textId="77777777" w:rsidR="00B6449E" w:rsidRDefault="00B6449E" w:rsidP="005962FD">
      <w:pPr>
        <w:spacing w:after="0" w:line="240" w:lineRule="auto"/>
      </w:pPr>
      <w:r>
        <w:separator/>
      </w:r>
    </w:p>
  </w:footnote>
  <w:footnote w:type="continuationSeparator" w:id="0">
    <w:p w14:paraId="0AF29E07" w14:textId="77777777" w:rsidR="00B6449E" w:rsidRDefault="00B6449E" w:rsidP="005962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15B"/>
    <w:rsid w:val="00000DEF"/>
    <w:rsid w:val="00006AFA"/>
    <w:rsid w:val="00076EBB"/>
    <w:rsid w:val="000C0AB0"/>
    <w:rsid w:val="000C2268"/>
    <w:rsid w:val="00154819"/>
    <w:rsid w:val="00190941"/>
    <w:rsid w:val="00193018"/>
    <w:rsid w:val="001D55DD"/>
    <w:rsid w:val="00287BC8"/>
    <w:rsid w:val="003C0706"/>
    <w:rsid w:val="00400AD2"/>
    <w:rsid w:val="004B46B0"/>
    <w:rsid w:val="004C4108"/>
    <w:rsid w:val="004F415B"/>
    <w:rsid w:val="00513A09"/>
    <w:rsid w:val="0054255B"/>
    <w:rsid w:val="00580EAF"/>
    <w:rsid w:val="005962FD"/>
    <w:rsid w:val="005A5776"/>
    <w:rsid w:val="005F5586"/>
    <w:rsid w:val="00604FF1"/>
    <w:rsid w:val="00660AE1"/>
    <w:rsid w:val="00686C40"/>
    <w:rsid w:val="006C1B94"/>
    <w:rsid w:val="006E6CF8"/>
    <w:rsid w:val="00775E77"/>
    <w:rsid w:val="00795300"/>
    <w:rsid w:val="007B50CE"/>
    <w:rsid w:val="007E1C92"/>
    <w:rsid w:val="008C26C0"/>
    <w:rsid w:val="008D204C"/>
    <w:rsid w:val="0093513D"/>
    <w:rsid w:val="009D4CBC"/>
    <w:rsid w:val="00A36CEA"/>
    <w:rsid w:val="00A924D2"/>
    <w:rsid w:val="00B31CEB"/>
    <w:rsid w:val="00B6449E"/>
    <w:rsid w:val="00C117CA"/>
    <w:rsid w:val="00CC0139"/>
    <w:rsid w:val="00D149BF"/>
    <w:rsid w:val="00D44995"/>
    <w:rsid w:val="00D505BD"/>
    <w:rsid w:val="00DB048B"/>
    <w:rsid w:val="00DB6810"/>
    <w:rsid w:val="00DC1430"/>
    <w:rsid w:val="00DD335C"/>
    <w:rsid w:val="00DF037A"/>
    <w:rsid w:val="00E31B4D"/>
    <w:rsid w:val="00E47402"/>
    <w:rsid w:val="00EA05A6"/>
    <w:rsid w:val="00F36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68A16"/>
  <w15:chartTrackingRefBased/>
  <w15:docId w15:val="{FBF2C19C-9DBF-42E6-A25C-1348927D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48B"/>
  </w:style>
  <w:style w:type="paragraph" w:styleId="Heading1">
    <w:name w:val="heading 1"/>
    <w:basedOn w:val="Normal"/>
    <w:next w:val="Normal"/>
    <w:link w:val="Heading1Char"/>
    <w:uiPriority w:val="9"/>
    <w:qFormat/>
    <w:rsid w:val="004F41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1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1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1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1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1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1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1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1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1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1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1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1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1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1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1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1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15B"/>
    <w:rPr>
      <w:rFonts w:eastAsiaTheme="majorEastAsia" w:cstheme="majorBidi"/>
      <w:color w:val="272727" w:themeColor="text1" w:themeTint="D8"/>
    </w:rPr>
  </w:style>
  <w:style w:type="paragraph" w:styleId="Title">
    <w:name w:val="Title"/>
    <w:basedOn w:val="Normal"/>
    <w:next w:val="Normal"/>
    <w:link w:val="TitleChar"/>
    <w:uiPriority w:val="10"/>
    <w:qFormat/>
    <w:rsid w:val="004F41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1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1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1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15B"/>
    <w:pPr>
      <w:spacing w:before="160"/>
      <w:jc w:val="center"/>
    </w:pPr>
    <w:rPr>
      <w:i/>
      <w:iCs/>
      <w:color w:val="404040" w:themeColor="text1" w:themeTint="BF"/>
    </w:rPr>
  </w:style>
  <w:style w:type="character" w:customStyle="1" w:styleId="QuoteChar">
    <w:name w:val="Quote Char"/>
    <w:basedOn w:val="DefaultParagraphFont"/>
    <w:link w:val="Quote"/>
    <w:uiPriority w:val="29"/>
    <w:rsid w:val="004F415B"/>
    <w:rPr>
      <w:i/>
      <w:iCs/>
      <w:color w:val="404040" w:themeColor="text1" w:themeTint="BF"/>
    </w:rPr>
  </w:style>
  <w:style w:type="paragraph" w:styleId="ListParagraph">
    <w:name w:val="List Paragraph"/>
    <w:basedOn w:val="Normal"/>
    <w:uiPriority w:val="34"/>
    <w:qFormat/>
    <w:rsid w:val="004F415B"/>
    <w:pPr>
      <w:ind w:left="720"/>
      <w:contextualSpacing/>
    </w:pPr>
  </w:style>
  <w:style w:type="character" w:styleId="IntenseEmphasis">
    <w:name w:val="Intense Emphasis"/>
    <w:basedOn w:val="DefaultParagraphFont"/>
    <w:uiPriority w:val="21"/>
    <w:qFormat/>
    <w:rsid w:val="004F415B"/>
    <w:rPr>
      <w:i/>
      <w:iCs/>
      <w:color w:val="0F4761" w:themeColor="accent1" w:themeShade="BF"/>
    </w:rPr>
  </w:style>
  <w:style w:type="paragraph" w:styleId="IntenseQuote">
    <w:name w:val="Intense Quote"/>
    <w:basedOn w:val="Normal"/>
    <w:next w:val="Normal"/>
    <w:link w:val="IntenseQuoteChar"/>
    <w:uiPriority w:val="30"/>
    <w:qFormat/>
    <w:rsid w:val="004F41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15B"/>
    <w:rPr>
      <w:i/>
      <w:iCs/>
      <w:color w:val="0F4761" w:themeColor="accent1" w:themeShade="BF"/>
    </w:rPr>
  </w:style>
  <w:style w:type="character" w:styleId="IntenseReference">
    <w:name w:val="Intense Reference"/>
    <w:basedOn w:val="DefaultParagraphFont"/>
    <w:uiPriority w:val="32"/>
    <w:qFormat/>
    <w:rsid w:val="004F415B"/>
    <w:rPr>
      <w:b/>
      <w:bCs/>
      <w:smallCaps/>
      <w:color w:val="0F4761" w:themeColor="accent1" w:themeShade="BF"/>
      <w:spacing w:val="5"/>
    </w:rPr>
  </w:style>
  <w:style w:type="character" w:styleId="Hyperlink">
    <w:name w:val="Hyperlink"/>
    <w:basedOn w:val="DefaultParagraphFont"/>
    <w:uiPriority w:val="99"/>
    <w:unhideWhenUsed/>
    <w:rsid w:val="00D149BF"/>
    <w:rPr>
      <w:color w:val="467886" w:themeColor="hyperlink"/>
      <w:u w:val="single"/>
    </w:rPr>
  </w:style>
  <w:style w:type="character" w:styleId="UnresolvedMention">
    <w:name w:val="Unresolved Mention"/>
    <w:basedOn w:val="DefaultParagraphFont"/>
    <w:uiPriority w:val="99"/>
    <w:semiHidden/>
    <w:unhideWhenUsed/>
    <w:rsid w:val="00D149BF"/>
    <w:rPr>
      <w:color w:val="605E5C"/>
      <w:shd w:val="clear" w:color="auto" w:fill="E1DFDD"/>
    </w:rPr>
  </w:style>
  <w:style w:type="character" w:styleId="FollowedHyperlink">
    <w:name w:val="FollowedHyperlink"/>
    <w:basedOn w:val="DefaultParagraphFont"/>
    <w:uiPriority w:val="99"/>
    <w:semiHidden/>
    <w:unhideWhenUsed/>
    <w:rsid w:val="004C4108"/>
    <w:rPr>
      <w:color w:val="96607D" w:themeColor="followedHyperlink"/>
      <w:u w:val="single"/>
    </w:rPr>
  </w:style>
  <w:style w:type="table" w:styleId="TableGrid">
    <w:name w:val="Table Grid"/>
    <w:basedOn w:val="TableNormal"/>
    <w:uiPriority w:val="39"/>
    <w:rsid w:val="00775E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6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2FD"/>
  </w:style>
  <w:style w:type="paragraph" w:styleId="Footer">
    <w:name w:val="footer"/>
    <w:basedOn w:val="Normal"/>
    <w:link w:val="FooterChar"/>
    <w:uiPriority w:val="99"/>
    <w:unhideWhenUsed/>
    <w:rsid w:val="00596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werhamlets.gov.uk" TargetMode="External"/><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uk.sagepub.com/en-gb/eur/node/52183/download-pdf" TargetMode="External"/><Relationship Id="rId21" Type="http://schemas.openxmlformats.org/officeDocument/2006/relationships/image" Target="media/image14.png"/><Relationship Id="rId34" Type="http://schemas.openxmlformats.org/officeDocument/2006/relationships/hyperlink" Target="https://www.gov.uk/government/publications/supporting-families-early-help-system-guide"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orfolk.gov.uk" TargetMode="Externa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www.gov.uk/government/publications/department-for-education-consolidated-annual-report-and-accounts-2023-to-2024" TargetMode="External"/><Relationship Id="rId37" Type="http://schemas.openxmlformats.org/officeDocument/2006/relationships/hyperlink" Target="https://www.gov.uk/government/publications/the-multi-agency-response-to-children-and-families-who-need-help/the-multi-agency-response-to-children-and-families-who-need-help?m"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gov.uk/government/publications/early-help-concepts-policy-directions-and-multi-agency-perspectives"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www.gov.uk/government/publications/early-intervention-the-next-steps--2"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nice.org.uk/guidance/ng213" TargetMode="Externa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commonslibrary.parliament.uk/research-briefings/cbp-9292/" TargetMode="External"/><Relationship Id="rId38" Type="http://schemas.openxmlformats.org/officeDocument/2006/relationships/hyperlink" Target="https://rural-britain.co.uk/county/norfol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426</TotalTime>
  <Pages>25</Pages>
  <Words>3629</Words>
  <Characters>23121</Characters>
  <Application>Microsoft Office Word</Application>
  <DocSecurity>0</DocSecurity>
  <Lines>537</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13</cp:revision>
  <dcterms:created xsi:type="dcterms:W3CDTF">2026-03-26T01:46:00Z</dcterms:created>
  <dcterms:modified xsi:type="dcterms:W3CDTF">2026-03-28T21:17:00Z</dcterms:modified>
</cp:coreProperties>
</file>