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629" w:rsidRPr="00A94F34" w:rsidRDefault="00F75629" w:rsidP="007466FD">
      <w:pPr>
        <w:jc w:val="both"/>
        <w:rPr>
          <w:rFonts w:ascii="Arial" w:hAnsi="Arial" w:cs="Arial"/>
          <w:sz w:val="24"/>
          <w:szCs w:val="24"/>
        </w:rPr>
      </w:pPr>
      <w:r w:rsidRPr="00A94F34">
        <w:rPr>
          <w:rFonts w:ascii="Arial" w:hAnsi="Arial" w:cs="Arial"/>
          <w:sz w:val="24"/>
          <w:szCs w:val="24"/>
        </w:rPr>
        <w:t xml:space="preserve">Name – Luke Hier </w:t>
      </w:r>
    </w:p>
    <w:p w:rsidR="00F75629" w:rsidRPr="00A94F34" w:rsidRDefault="00FE3F2C" w:rsidP="007466FD">
      <w:pPr>
        <w:jc w:val="both"/>
        <w:rPr>
          <w:rFonts w:ascii="Arial" w:hAnsi="Arial" w:cs="Arial"/>
          <w:sz w:val="24"/>
          <w:szCs w:val="24"/>
        </w:rPr>
      </w:pPr>
      <w:r w:rsidRPr="00A94F34">
        <w:rPr>
          <w:rFonts w:ascii="Arial" w:hAnsi="Arial" w:cs="Arial"/>
          <w:sz w:val="24"/>
          <w:szCs w:val="24"/>
        </w:rPr>
        <w:t>Student N</w:t>
      </w:r>
      <w:r w:rsidR="00F75629" w:rsidRPr="00A94F34">
        <w:rPr>
          <w:rFonts w:ascii="Arial" w:hAnsi="Arial" w:cs="Arial"/>
          <w:sz w:val="24"/>
          <w:szCs w:val="24"/>
        </w:rPr>
        <w:t>umber – 1910647</w:t>
      </w:r>
    </w:p>
    <w:p w:rsidR="00F75629" w:rsidRPr="00A94F34" w:rsidRDefault="00FE3F2C" w:rsidP="007466FD">
      <w:pPr>
        <w:jc w:val="both"/>
        <w:rPr>
          <w:rFonts w:ascii="Arial" w:hAnsi="Arial" w:cs="Arial"/>
          <w:sz w:val="24"/>
          <w:szCs w:val="24"/>
        </w:rPr>
      </w:pPr>
      <w:r w:rsidRPr="00A94F34">
        <w:rPr>
          <w:rFonts w:ascii="Arial" w:hAnsi="Arial" w:cs="Arial"/>
          <w:sz w:val="24"/>
          <w:szCs w:val="24"/>
        </w:rPr>
        <w:t>Dissertation P</w:t>
      </w:r>
      <w:r w:rsidR="00F75629" w:rsidRPr="00A94F34">
        <w:rPr>
          <w:rFonts w:ascii="Arial" w:hAnsi="Arial" w:cs="Arial"/>
          <w:sz w:val="24"/>
          <w:szCs w:val="24"/>
        </w:rPr>
        <w:t>roposal</w:t>
      </w:r>
    </w:p>
    <w:p w:rsidR="002250BC" w:rsidRPr="00A94F34" w:rsidRDefault="002250BC" w:rsidP="007466FD">
      <w:pPr>
        <w:jc w:val="both"/>
        <w:rPr>
          <w:rFonts w:ascii="Arial" w:hAnsi="Arial" w:cs="Arial"/>
          <w:b/>
          <w:sz w:val="24"/>
          <w:szCs w:val="24"/>
          <w:u w:val="single"/>
        </w:rPr>
      </w:pPr>
    </w:p>
    <w:p w:rsidR="00F75629" w:rsidRPr="00A94F34" w:rsidRDefault="00F75629" w:rsidP="007466FD">
      <w:pPr>
        <w:jc w:val="both"/>
        <w:rPr>
          <w:rFonts w:ascii="Arial" w:hAnsi="Arial" w:cs="Arial"/>
          <w:b/>
          <w:sz w:val="24"/>
          <w:szCs w:val="24"/>
          <w:u w:val="single"/>
        </w:rPr>
      </w:pPr>
      <w:r w:rsidRPr="00A94F34">
        <w:rPr>
          <w:rFonts w:ascii="Arial" w:hAnsi="Arial" w:cs="Arial"/>
          <w:b/>
          <w:sz w:val="24"/>
          <w:szCs w:val="24"/>
          <w:u w:val="single"/>
        </w:rPr>
        <w:t xml:space="preserve">Title </w:t>
      </w:r>
    </w:p>
    <w:p w:rsidR="007A6E6E" w:rsidRPr="00A94F34" w:rsidRDefault="00F75629" w:rsidP="007466FD">
      <w:pPr>
        <w:jc w:val="both"/>
        <w:rPr>
          <w:rFonts w:ascii="Arial" w:hAnsi="Arial" w:cs="Arial"/>
          <w:sz w:val="24"/>
          <w:szCs w:val="24"/>
        </w:rPr>
      </w:pPr>
      <w:r w:rsidRPr="00A94F34">
        <w:rPr>
          <w:rFonts w:ascii="Arial" w:hAnsi="Arial" w:cs="Arial"/>
          <w:sz w:val="24"/>
          <w:szCs w:val="24"/>
        </w:rPr>
        <w:t>A critical review of the use of</w:t>
      </w:r>
      <w:r w:rsidR="00FE18A4" w:rsidRPr="00A94F34">
        <w:rPr>
          <w:rFonts w:ascii="Arial" w:hAnsi="Arial" w:cs="Arial"/>
          <w:sz w:val="24"/>
          <w:szCs w:val="24"/>
        </w:rPr>
        <w:t xml:space="preserve"> Conducted Energy D</w:t>
      </w:r>
      <w:r w:rsidR="00A965A3" w:rsidRPr="00A94F34">
        <w:rPr>
          <w:rFonts w:ascii="Arial" w:hAnsi="Arial" w:cs="Arial"/>
          <w:sz w:val="24"/>
          <w:szCs w:val="24"/>
        </w:rPr>
        <w:t xml:space="preserve">evices </w:t>
      </w:r>
      <w:r w:rsidR="00FE18A4" w:rsidRPr="00A94F34">
        <w:rPr>
          <w:rFonts w:ascii="Arial" w:hAnsi="Arial" w:cs="Arial"/>
          <w:sz w:val="24"/>
          <w:szCs w:val="24"/>
        </w:rPr>
        <w:t xml:space="preserve">(CED) </w:t>
      </w:r>
      <w:r w:rsidR="00DD798D" w:rsidRPr="00A94F34">
        <w:rPr>
          <w:rFonts w:ascii="Arial" w:hAnsi="Arial" w:cs="Arial"/>
          <w:sz w:val="24"/>
          <w:szCs w:val="24"/>
        </w:rPr>
        <w:t>by police forces in England and Wales.</w:t>
      </w:r>
    </w:p>
    <w:p w:rsidR="00121F7F" w:rsidRPr="00A94F34" w:rsidRDefault="00121F7F" w:rsidP="007466FD">
      <w:pPr>
        <w:jc w:val="both"/>
        <w:rPr>
          <w:rFonts w:ascii="Arial" w:hAnsi="Arial" w:cs="Arial"/>
          <w:sz w:val="24"/>
          <w:szCs w:val="24"/>
        </w:rPr>
      </w:pPr>
    </w:p>
    <w:p w:rsidR="007A6E6E" w:rsidRPr="00A94F34" w:rsidRDefault="000B29CE" w:rsidP="007466FD">
      <w:pPr>
        <w:jc w:val="both"/>
        <w:rPr>
          <w:rFonts w:ascii="Arial" w:hAnsi="Arial" w:cs="Arial"/>
          <w:b/>
          <w:sz w:val="24"/>
          <w:szCs w:val="24"/>
          <w:u w:val="single"/>
        </w:rPr>
      </w:pPr>
      <w:r w:rsidRPr="00A94F34">
        <w:rPr>
          <w:rFonts w:ascii="Arial" w:hAnsi="Arial" w:cs="Arial"/>
          <w:b/>
          <w:sz w:val="24"/>
          <w:szCs w:val="24"/>
          <w:u w:val="single"/>
        </w:rPr>
        <w:t>Introduction background</w:t>
      </w:r>
    </w:p>
    <w:p w:rsidR="00D137B9" w:rsidRPr="00A94F34" w:rsidRDefault="009919D9" w:rsidP="007466FD">
      <w:pPr>
        <w:jc w:val="both"/>
        <w:rPr>
          <w:rFonts w:ascii="Arial" w:hAnsi="Arial" w:cs="Arial"/>
          <w:sz w:val="24"/>
          <w:szCs w:val="24"/>
        </w:rPr>
      </w:pPr>
      <w:r w:rsidRPr="00A94F34">
        <w:rPr>
          <w:rFonts w:ascii="Arial" w:hAnsi="Arial" w:cs="Arial"/>
          <w:sz w:val="24"/>
          <w:szCs w:val="24"/>
        </w:rPr>
        <w:t>The conducted energy device</w:t>
      </w:r>
      <w:r w:rsidR="00591CCF" w:rsidRPr="00A94F34">
        <w:rPr>
          <w:rFonts w:ascii="Arial" w:hAnsi="Arial" w:cs="Arial"/>
          <w:sz w:val="24"/>
          <w:szCs w:val="24"/>
        </w:rPr>
        <w:t xml:space="preserve"> (CED)</w:t>
      </w:r>
      <w:r w:rsidR="005B3FF9" w:rsidRPr="00A94F34">
        <w:rPr>
          <w:rFonts w:ascii="Arial" w:hAnsi="Arial" w:cs="Arial"/>
          <w:sz w:val="24"/>
          <w:szCs w:val="24"/>
        </w:rPr>
        <w:t xml:space="preserve"> </w:t>
      </w:r>
      <w:r w:rsidRPr="00A94F34">
        <w:rPr>
          <w:rFonts w:ascii="Arial" w:hAnsi="Arial" w:cs="Arial"/>
          <w:sz w:val="24"/>
          <w:szCs w:val="24"/>
        </w:rPr>
        <w:t xml:space="preserve">is </w:t>
      </w:r>
      <w:r w:rsidR="00591CCF" w:rsidRPr="00A94F34">
        <w:rPr>
          <w:rFonts w:ascii="Arial" w:hAnsi="Arial" w:cs="Arial"/>
          <w:sz w:val="24"/>
          <w:szCs w:val="24"/>
        </w:rPr>
        <w:t xml:space="preserve">a piece of modern-day technology that forms part </w:t>
      </w:r>
      <w:r w:rsidR="007F668F" w:rsidRPr="00A94F34">
        <w:rPr>
          <w:rFonts w:ascii="Arial" w:hAnsi="Arial" w:cs="Arial"/>
          <w:sz w:val="24"/>
          <w:szCs w:val="24"/>
        </w:rPr>
        <w:t>of a trained police officers work related equipment</w:t>
      </w:r>
      <w:r w:rsidR="00591CCF" w:rsidRPr="00A94F34">
        <w:rPr>
          <w:rFonts w:ascii="Arial" w:hAnsi="Arial" w:cs="Arial"/>
          <w:sz w:val="24"/>
          <w:szCs w:val="24"/>
        </w:rPr>
        <w:t>.</w:t>
      </w:r>
      <w:r w:rsidR="00BE2FE6" w:rsidRPr="00A94F34">
        <w:rPr>
          <w:rFonts w:ascii="Arial" w:hAnsi="Arial" w:cs="Arial"/>
          <w:sz w:val="24"/>
          <w:szCs w:val="24"/>
        </w:rPr>
        <w:t xml:space="preserve"> Only devices manufactured by Taser International are authorised for use by police forces in England and Wales</w:t>
      </w:r>
      <w:r w:rsidR="00D31444" w:rsidRPr="00A94F34">
        <w:rPr>
          <w:rFonts w:ascii="Arial" w:hAnsi="Arial" w:cs="Arial"/>
          <w:sz w:val="24"/>
          <w:szCs w:val="24"/>
        </w:rPr>
        <w:t xml:space="preserve"> (Home Office, 2013)</w:t>
      </w:r>
      <w:r w:rsidR="00BE2FE6" w:rsidRPr="00A94F34">
        <w:rPr>
          <w:rFonts w:ascii="Arial" w:hAnsi="Arial" w:cs="Arial"/>
          <w:sz w:val="24"/>
          <w:szCs w:val="24"/>
        </w:rPr>
        <w:t xml:space="preserve">. </w:t>
      </w:r>
      <w:r w:rsidR="00E055B9" w:rsidRPr="00A94F34">
        <w:rPr>
          <w:rFonts w:ascii="Arial" w:hAnsi="Arial" w:cs="Arial"/>
          <w:sz w:val="24"/>
          <w:szCs w:val="24"/>
        </w:rPr>
        <w:t>This is why the CED is commonly known and referred to as Taser. Throughout the study I will be referring to the CED as Taser.</w:t>
      </w:r>
      <w:r w:rsidR="00873AFC" w:rsidRPr="00A94F34">
        <w:rPr>
          <w:rFonts w:ascii="Arial" w:hAnsi="Arial" w:cs="Arial"/>
          <w:sz w:val="24"/>
          <w:szCs w:val="24"/>
        </w:rPr>
        <w:t xml:space="preserve"> </w:t>
      </w:r>
    </w:p>
    <w:p w:rsidR="003C278D" w:rsidRPr="00A94F34" w:rsidRDefault="008232C3" w:rsidP="00EE4A3C">
      <w:pPr>
        <w:rPr>
          <w:rFonts w:ascii="Arial" w:hAnsi="Arial" w:cs="Arial"/>
          <w:sz w:val="24"/>
          <w:szCs w:val="24"/>
        </w:rPr>
      </w:pPr>
      <w:r w:rsidRPr="00A94F34">
        <w:rPr>
          <w:rFonts w:ascii="Arial" w:hAnsi="Arial" w:cs="Arial"/>
          <w:sz w:val="24"/>
          <w:szCs w:val="24"/>
        </w:rPr>
        <w:t>The device is classed as a less lethal weapon which aims to temporarily incapacitate a subject with an electrical current</w:t>
      </w:r>
      <w:r w:rsidR="000578CB" w:rsidRPr="00A94F34">
        <w:rPr>
          <w:rFonts w:ascii="Arial" w:hAnsi="Arial" w:cs="Arial"/>
          <w:sz w:val="24"/>
          <w:szCs w:val="24"/>
        </w:rPr>
        <w:t xml:space="preserve"> that interferes with the </w:t>
      </w:r>
      <w:r w:rsidR="00FE3F2C" w:rsidRPr="00A94F34">
        <w:rPr>
          <w:rFonts w:ascii="Arial" w:hAnsi="Arial" w:cs="Arial"/>
          <w:sz w:val="24"/>
          <w:szCs w:val="24"/>
        </w:rPr>
        <w:t>body’s</w:t>
      </w:r>
      <w:r w:rsidR="000578CB" w:rsidRPr="00A94F34">
        <w:rPr>
          <w:rFonts w:ascii="Arial" w:hAnsi="Arial" w:cs="Arial"/>
          <w:sz w:val="24"/>
          <w:szCs w:val="24"/>
        </w:rPr>
        <w:t xml:space="preserve"> neuromuscular system. </w:t>
      </w:r>
      <w:r w:rsidR="00D3125D" w:rsidRPr="00A94F34">
        <w:rPr>
          <w:rFonts w:ascii="Arial" w:hAnsi="Arial" w:cs="Arial"/>
          <w:sz w:val="24"/>
          <w:szCs w:val="24"/>
        </w:rPr>
        <w:t>It was first introduced in the UK in 2003 following an initial trial by firearms officers (McGuinness, 2016</w:t>
      </w:r>
      <w:r w:rsidR="009D628F" w:rsidRPr="00A94F34">
        <w:rPr>
          <w:rFonts w:ascii="Arial" w:hAnsi="Arial" w:cs="Arial"/>
          <w:sz w:val="24"/>
          <w:szCs w:val="24"/>
        </w:rPr>
        <w:t>a</w:t>
      </w:r>
      <w:r w:rsidR="00D3125D" w:rsidRPr="00A94F34">
        <w:rPr>
          <w:rFonts w:ascii="Arial" w:hAnsi="Arial" w:cs="Arial"/>
          <w:sz w:val="24"/>
          <w:szCs w:val="24"/>
        </w:rPr>
        <w:t>).</w:t>
      </w:r>
      <w:r w:rsidR="00C234FD" w:rsidRPr="00A94F34">
        <w:rPr>
          <w:rFonts w:ascii="Arial" w:hAnsi="Arial" w:cs="Arial"/>
          <w:sz w:val="24"/>
          <w:szCs w:val="24"/>
        </w:rPr>
        <w:t xml:space="preserve"> </w:t>
      </w:r>
      <w:r w:rsidR="000B29CE" w:rsidRPr="00A94F34">
        <w:rPr>
          <w:rFonts w:ascii="Arial" w:hAnsi="Arial" w:cs="Arial"/>
          <w:sz w:val="24"/>
          <w:szCs w:val="24"/>
        </w:rPr>
        <w:t>As of September 2019</w:t>
      </w:r>
      <w:r w:rsidR="00121F7F" w:rsidRPr="00A94F34">
        <w:rPr>
          <w:rFonts w:ascii="Arial" w:hAnsi="Arial" w:cs="Arial"/>
          <w:sz w:val="24"/>
          <w:szCs w:val="24"/>
        </w:rPr>
        <w:t>,</w:t>
      </w:r>
      <w:r w:rsidR="000B29CE" w:rsidRPr="00A94F34">
        <w:rPr>
          <w:rFonts w:ascii="Arial" w:hAnsi="Arial" w:cs="Arial"/>
          <w:sz w:val="24"/>
          <w:szCs w:val="24"/>
        </w:rPr>
        <w:t xml:space="preserve"> </w:t>
      </w:r>
      <w:r w:rsidR="000B29CE" w:rsidRPr="00A94F34">
        <w:rPr>
          <w:rFonts w:ascii="Arial" w:hAnsi="Arial" w:cs="Arial"/>
          <w:sz w:val="24"/>
          <w:szCs w:val="24"/>
          <w:shd w:val="clear" w:color="auto" w:fill="FFFFFF"/>
        </w:rPr>
        <w:t>the NPCC state that the tota</w:t>
      </w:r>
      <w:r w:rsidR="00D32236" w:rsidRPr="00A94F34">
        <w:rPr>
          <w:rFonts w:ascii="Arial" w:hAnsi="Arial" w:cs="Arial"/>
          <w:sz w:val="24"/>
          <w:szCs w:val="24"/>
          <w:shd w:val="clear" w:color="auto" w:fill="FFFFFF"/>
        </w:rPr>
        <w:t>l number of Specially T</w:t>
      </w:r>
      <w:r w:rsidR="00C538C6" w:rsidRPr="00A94F34">
        <w:rPr>
          <w:rFonts w:ascii="Arial" w:hAnsi="Arial" w:cs="Arial"/>
          <w:sz w:val="24"/>
          <w:szCs w:val="24"/>
          <w:shd w:val="clear" w:color="auto" w:fill="FFFFFF"/>
        </w:rPr>
        <w:t xml:space="preserve">rained </w:t>
      </w:r>
      <w:r w:rsidR="00D32236" w:rsidRPr="00A94F34">
        <w:rPr>
          <w:rFonts w:ascii="Arial" w:hAnsi="Arial" w:cs="Arial"/>
          <w:sz w:val="24"/>
          <w:szCs w:val="24"/>
          <w:shd w:val="clear" w:color="auto" w:fill="FFFFFF"/>
        </w:rPr>
        <w:t>O</w:t>
      </w:r>
      <w:r w:rsidR="00C538C6" w:rsidRPr="00A94F34">
        <w:rPr>
          <w:rFonts w:ascii="Arial" w:hAnsi="Arial" w:cs="Arial"/>
          <w:sz w:val="24"/>
          <w:szCs w:val="24"/>
          <w:shd w:val="clear" w:color="auto" w:fill="FFFFFF"/>
        </w:rPr>
        <w:t>fficers</w:t>
      </w:r>
      <w:r w:rsidR="000B29CE" w:rsidRPr="00A94F34">
        <w:rPr>
          <w:rFonts w:ascii="Arial" w:hAnsi="Arial" w:cs="Arial"/>
          <w:sz w:val="24"/>
          <w:szCs w:val="24"/>
          <w:shd w:val="clear" w:color="auto" w:fill="FFFFFF"/>
        </w:rPr>
        <w:t xml:space="preserve"> </w:t>
      </w:r>
      <w:r w:rsidR="00C538C6" w:rsidRPr="00A94F34">
        <w:rPr>
          <w:rFonts w:ascii="Arial" w:hAnsi="Arial" w:cs="Arial"/>
          <w:sz w:val="24"/>
          <w:szCs w:val="24"/>
          <w:shd w:val="clear" w:color="auto" w:fill="FFFFFF"/>
        </w:rPr>
        <w:t>(</w:t>
      </w:r>
      <w:r w:rsidR="000B29CE" w:rsidRPr="00A94F34">
        <w:rPr>
          <w:rFonts w:ascii="Arial" w:hAnsi="Arial" w:cs="Arial"/>
          <w:sz w:val="24"/>
          <w:szCs w:val="24"/>
          <w:shd w:val="clear" w:color="auto" w:fill="FFFFFF"/>
        </w:rPr>
        <w:t>STO</w:t>
      </w:r>
      <w:r w:rsidR="00C538C6" w:rsidRPr="00A94F34">
        <w:rPr>
          <w:rFonts w:ascii="Arial" w:hAnsi="Arial" w:cs="Arial"/>
          <w:sz w:val="24"/>
          <w:szCs w:val="24"/>
          <w:shd w:val="clear" w:color="auto" w:fill="FFFFFF"/>
        </w:rPr>
        <w:t>)</w:t>
      </w:r>
      <w:r w:rsidR="000B29CE" w:rsidRPr="00A94F34">
        <w:rPr>
          <w:rFonts w:ascii="Arial" w:hAnsi="Arial" w:cs="Arial"/>
          <w:sz w:val="24"/>
          <w:szCs w:val="24"/>
          <w:shd w:val="clear" w:color="auto" w:fill="FFFFFF"/>
        </w:rPr>
        <w:t xml:space="preserve"> and </w:t>
      </w:r>
      <w:r w:rsidR="00D32236" w:rsidRPr="00A94F34">
        <w:rPr>
          <w:rFonts w:ascii="Arial" w:hAnsi="Arial" w:cs="Arial"/>
          <w:sz w:val="24"/>
          <w:szCs w:val="24"/>
          <w:shd w:val="clear" w:color="auto" w:fill="FFFFFF"/>
        </w:rPr>
        <w:t>Authorised Firearms O</w:t>
      </w:r>
      <w:r w:rsidR="00C538C6" w:rsidRPr="00A94F34">
        <w:rPr>
          <w:rFonts w:ascii="Arial" w:hAnsi="Arial" w:cs="Arial"/>
          <w:sz w:val="24"/>
          <w:szCs w:val="24"/>
          <w:shd w:val="clear" w:color="auto" w:fill="FFFFFF"/>
        </w:rPr>
        <w:t>fficers (</w:t>
      </w:r>
      <w:r w:rsidR="000B29CE" w:rsidRPr="00A94F34">
        <w:rPr>
          <w:rFonts w:ascii="Arial" w:hAnsi="Arial" w:cs="Arial"/>
          <w:sz w:val="24"/>
          <w:szCs w:val="24"/>
          <w:shd w:val="clear" w:color="auto" w:fill="FFFFFF"/>
        </w:rPr>
        <w:t>AFO</w:t>
      </w:r>
      <w:r w:rsidR="00C538C6" w:rsidRPr="00A94F34">
        <w:rPr>
          <w:rFonts w:ascii="Arial" w:hAnsi="Arial" w:cs="Arial"/>
          <w:sz w:val="24"/>
          <w:szCs w:val="24"/>
          <w:shd w:val="clear" w:color="auto" w:fill="FFFFFF"/>
        </w:rPr>
        <w:t>) who carry Taser</w:t>
      </w:r>
      <w:r w:rsidR="00B31F42" w:rsidRPr="00A94F34">
        <w:rPr>
          <w:rFonts w:ascii="Arial" w:hAnsi="Arial" w:cs="Arial"/>
          <w:sz w:val="24"/>
          <w:szCs w:val="24"/>
          <w:shd w:val="clear" w:color="auto" w:fill="FFFFFF"/>
        </w:rPr>
        <w:t xml:space="preserve"> was</w:t>
      </w:r>
      <w:r w:rsidR="000B29CE" w:rsidRPr="00A94F34">
        <w:rPr>
          <w:rFonts w:ascii="Arial" w:hAnsi="Arial" w:cs="Arial"/>
          <w:sz w:val="24"/>
          <w:szCs w:val="24"/>
          <w:shd w:val="clear" w:color="auto" w:fill="FFFFFF"/>
        </w:rPr>
        <w:t xml:space="preserve"> 30,548, out of a total officer workforce of 156,833 (2021).</w:t>
      </w:r>
      <w:r w:rsidR="001008BF" w:rsidRPr="00A94F34">
        <w:rPr>
          <w:rFonts w:ascii="Arial" w:hAnsi="Arial" w:cs="Arial"/>
          <w:sz w:val="24"/>
          <w:szCs w:val="24"/>
          <w:shd w:val="clear" w:color="auto" w:fill="FFFFFF"/>
        </w:rPr>
        <w:t xml:space="preserve"> </w:t>
      </w:r>
      <w:r w:rsidR="009E36E1" w:rsidRPr="00A94F34">
        <w:rPr>
          <w:rFonts w:ascii="Arial" w:hAnsi="Arial" w:cs="Arial"/>
          <w:sz w:val="24"/>
          <w:szCs w:val="24"/>
          <w:shd w:val="clear" w:color="auto" w:fill="FFFFFF"/>
        </w:rPr>
        <w:t>However, s</w:t>
      </w:r>
      <w:r w:rsidR="001008BF" w:rsidRPr="00A94F34">
        <w:rPr>
          <w:rFonts w:ascii="Arial" w:hAnsi="Arial" w:cs="Arial"/>
          <w:sz w:val="24"/>
          <w:szCs w:val="24"/>
          <w:shd w:val="clear" w:color="auto" w:fill="FFFFFF"/>
        </w:rPr>
        <w:t>ince its introduction</w:t>
      </w:r>
      <w:r w:rsidR="009E36E1" w:rsidRPr="00A94F34">
        <w:rPr>
          <w:rFonts w:ascii="Arial" w:hAnsi="Arial" w:cs="Arial"/>
          <w:sz w:val="24"/>
          <w:szCs w:val="24"/>
          <w:shd w:val="clear" w:color="auto" w:fill="FFFFFF"/>
        </w:rPr>
        <w:t>,</w:t>
      </w:r>
      <w:r w:rsidR="001008BF" w:rsidRPr="00A94F34">
        <w:rPr>
          <w:rFonts w:ascii="Arial" w:hAnsi="Arial" w:cs="Arial"/>
          <w:sz w:val="24"/>
          <w:szCs w:val="24"/>
          <w:shd w:val="clear" w:color="auto" w:fill="FFFFFF"/>
        </w:rPr>
        <w:t xml:space="preserve"> </w:t>
      </w:r>
      <w:r w:rsidR="009E36E1" w:rsidRPr="00A94F34">
        <w:rPr>
          <w:rFonts w:ascii="Arial" w:hAnsi="Arial" w:cs="Arial"/>
          <w:sz w:val="24"/>
          <w:szCs w:val="24"/>
          <w:shd w:val="clear" w:color="auto" w:fill="FFFFFF"/>
        </w:rPr>
        <w:t>t</w:t>
      </w:r>
      <w:r w:rsidR="009E36E1" w:rsidRPr="00A94F34">
        <w:rPr>
          <w:rFonts w:ascii="Arial" w:hAnsi="Arial" w:cs="Arial"/>
          <w:sz w:val="24"/>
          <w:szCs w:val="24"/>
        </w:rPr>
        <w:t>he use o</w:t>
      </w:r>
      <w:r w:rsidR="00E83006" w:rsidRPr="00A94F34">
        <w:rPr>
          <w:rFonts w:ascii="Arial" w:hAnsi="Arial" w:cs="Arial"/>
          <w:sz w:val="24"/>
          <w:szCs w:val="24"/>
        </w:rPr>
        <w:t>f Taser has been widely debated</w:t>
      </w:r>
      <w:r w:rsidR="00783415" w:rsidRPr="00A94F34">
        <w:rPr>
          <w:rFonts w:ascii="Arial" w:hAnsi="Arial" w:cs="Arial"/>
          <w:sz w:val="24"/>
          <w:szCs w:val="24"/>
        </w:rPr>
        <w:t xml:space="preserve">. Medical experts and human rights groups have raised significant concerns about the health and safety risk associated with the use of </w:t>
      </w:r>
      <w:r w:rsidR="005C4836" w:rsidRPr="00A94F34">
        <w:rPr>
          <w:rFonts w:ascii="Arial" w:hAnsi="Arial" w:cs="Arial"/>
          <w:sz w:val="24"/>
          <w:szCs w:val="24"/>
        </w:rPr>
        <w:t>Taser</w:t>
      </w:r>
      <w:r w:rsidR="00783415" w:rsidRPr="00A94F34">
        <w:rPr>
          <w:rFonts w:ascii="Arial" w:hAnsi="Arial" w:cs="Arial"/>
          <w:sz w:val="24"/>
          <w:szCs w:val="24"/>
        </w:rPr>
        <w:t>.</w:t>
      </w:r>
      <w:r w:rsidR="005C4836" w:rsidRPr="00A94F34">
        <w:rPr>
          <w:rFonts w:ascii="Arial" w:hAnsi="Arial" w:cs="Arial"/>
          <w:sz w:val="24"/>
          <w:szCs w:val="24"/>
        </w:rPr>
        <w:t xml:space="preserve"> </w:t>
      </w:r>
      <w:r w:rsidR="00D137B9" w:rsidRPr="00A94F34">
        <w:rPr>
          <w:rFonts w:ascii="Arial" w:hAnsi="Arial" w:cs="Arial"/>
          <w:sz w:val="24"/>
          <w:szCs w:val="24"/>
        </w:rPr>
        <w:t xml:space="preserve">In England and Wales alone, </w:t>
      </w:r>
      <w:r w:rsidR="006F33F5" w:rsidRPr="00A94F34">
        <w:rPr>
          <w:rFonts w:ascii="Arial" w:hAnsi="Arial" w:cs="Arial"/>
          <w:sz w:val="24"/>
          <w:szCs w:val="24"/>
        </w:rPr>
        <w:t>18 people have died after being Taser by police, alt</w:t>
      </w:r>
      <w:r w:rsidR="00D137B9" w:rsidRPr="00A94F34">
        <w:rPr>
          <w:rFonts w:ascii="Arial" w:hAnsi="Arial" w:cs="Arial"/>
          <w:sz w:val="24"/>
          <w:szCs w:val="24"/>
        </w:rPr>
        <w:t>hough, Taser only contributed or caused a small number of the deaths.</w:t>
      </w:r>
      <w:r w:rsidR="00A33A85" w:rsidRPr="00A94F34">
        <w:rPr>
          <w:rFonts w:ascii="Arial" w:hAnsi="Arial" w:cs="Arial"/>
          <w:sz w:val="24"/>
          <w:szCs w:val="24"/>
        </w:rPr>
        <w:t xml:space="preserve"> </w:t>
      </w:r>
      <w:r w:rsidR="00D137B9" w:rsidRPr="00A94F34">
        <w:rPr>
          <w:rFonts w:ascii="Arial" w:hAnsi="Arial" w:cs="Arial"/>
          <w:sz w:val="24"/>
          <w:szCs w:val="24"/>
        </w:rPr>
        <w:t>Considering these findings it is important to identify if Tasers are fit for purpose and if they are the safest means of protecting both the police and the public. In my research I aim to identify perceptions of the weapon from both the public and th</w:t>
      </w:r>
      <w:r w:rsidR="00A33A85" w:rsidRPr="00A94F34">
        <w:rPr>
          <w:rFonts w:ascii="Arial" w:hAnsi="Arial" w:cs="Arial"/>
          <w:sz w:val="24"/>
          <w:szCs w:val="24"/>
        </w:rPr>
        <w:t>e police.</w:t>
      </w:r>
      <w:r w:rsidR="00EE4A3C" w:rsidRPr="00A94F34">
        <w:rPr>
          <w:rFonts w:ascii="Arial" w:hAnsi="Arial" w:cs="Arial"/>
          <w:sz w:val="24"/>
          <w:szCs w:val="24"/>
        </w:rPr>
        <w:t xml:space="preserve"> </w:t>
      </w:r>
    </w:p>
    <w:p w:rsidR="002250BC" w:rsidRPr="00A94F34" w:rsidRDefault="002250BC" w:rsidP="007466FD">
      <w:pPr>
        <w:jc w:val="both"/>
        <w:rPr>
          <w:rFonts w:ascii="Arial" w:hAnsi="Arial" w:cs="Arial"/>
          <w:sz w:val="24"/>
          <w:szCs w:val="24"/>
        </w:rPr>
      </w:pPr>
      <w:r w:rsidRPr="00A94F34">
        <w:rPr>
          <w:rFonts w:ascii="Arial" w:hAnsi="Arial" w:cs="Arial"/>
          <w:sz w:val="24"/>
          <w:szCs w:val="24"/>
        </w:rPr>
        <w:t xml:space="preserve">The reason I have chosen </w:t>
      </w:r>
      <w:r w:rsidR="003C278D" w:rsidRPr="00A94F34">
        <w:rPr>
          <w:rFonts w:ascii="Arial" w:hAnsi="Arial" w:cs="Arial"/>
          <w:sz w:val="24"/>
          <w:szCs w:val="24"/>
        </w:rPr>
        <w:t xml:space="preserve">Taser </w:t>
      </w:r>
      <w:r w:rsidRPr="00A94F34">
        <w:rPr>
          <w:rFonts w:ascii="Arial" w:hAnsi="Arial" w:cs="Arial"/>
          <w:sz w:val="24"/>
          <w:szCs w:val="24"/>
        </w:rPr>
        <w:t>as my topic is due to the lack of academic studies and the recent scrutiny over</w:t>
      </w:r>
      <w:r w:rsidR="00A33A85" w:rsidRPr="00A94F34">
        <w:rPr>
          <w:rFonts w:ascii="Arial" w:hAnsi="Arial" w:cs="Arial"/>
          <w:sz w:val="24"/>
          <w:szCs w:val="24"/>
        </w:rPr>
        <w:t xml:space="preserve"> the death of ex-Aston Villa football player Dalian Atkinson</w:t>
      </w:r>
      <w:r w:rsidR="005A47E4" w:rsidRPr="00A94F34">
        <w:rPr>
          <w:rFonts w:ascii="Arial" w:hAnsi="Arial" w:cs="Arial"/>
          <w:sz w:val="24"/>
          <w:szCs w:val="24"/>
        </w:rPr>
        <w:t>,</w:t>
      </w:r>
      <w:r w:rsidR="00A33A85" w:rsidRPr="00A94F34">
        <w:rPr>
          <w:rFonts w:ascii="Arial" w:hAnsi="Arial" w:cs="Arial"/>
          <w:sz w:val="24"/>
          <w:szCs w:val="24"/>
        </w:rPr>
        <w:t xml:space="preserve"> who died </w:t>
      </w:r>
      <w:r w:rsidR="009A2BA5" w:rsidRPr="00A94F34">
        <w:rPr>
          <w:rFonts w:ascii="Arial" w:hAnsi="Arial" w:cs="Arial"/>
          <w:sz w:val="24"/>
          <w:szCs w:val="24"/>
        </w:rPr>
        <w:t xml:space="preserve">as a result </w:t>
      </w:r>
      <w:r w:rsidR="00A33A85" w:rsidRPr="00A94F34">
        <w:rPr>
          <w:rFonts w:ascii="Arial" w:hAnsi="Arial" w:cs="Arial"/>
          <w:sz w:val="24"/>
          <w:szCs w:val="24"/>
        </w:rPr>
        <w:t>Taser</w:t>
      </w:r>
      <w:r w:rsidR="009A2BA5" w:rsidRPr="00A94F34">
        <w:rPr>
          <w:rFonts w:ascii="Arial" w:hAnsi="Arial" w:cs="Arial"/>
          <w:sz w:val="24"/>
          <w:szCs w:val="24"/>
        </w:rPr>
        <w:t xml:space="preserve"> being used against him</w:t>
      </w:r>
      <w:r w:rsidR="00A33A85" w:rsidRPr="00A94F34">
        <w:rPr>
          <w:rFonts w:ascii="Arial" w:hAnsi="Arial" w:cs="Arial"/>
          <w:sz w:val="24"/>
          <w:szCs w:val="24"/>
        </w:rPr>
        <w:t xml:space="preserve">. </w:t>
      </w:r>
      <w:r w:rsidR="009A2BA5" w:rsidRPr="00A94F34">
        <w:rPr>
          <w:rFonts w:ascii="Arial" w:hAnsi="Arial" w:cs="Arial"/>
          <w:sz w:val="24"/>
          <w:szCs w:val="24"/>
        </w:rPr>
        <w:t xml:space="preserve">Taser is currently in the public domain </w:t>
      </w:r>
      <w:r w:rsidR="00A33A85" w:rsidRPr="00A94F34">
        <w:rPr>
          <w:rFonts w:ascii="Arial" w:hAnsi="Arial" w:cs="Arial"/>
          <w:sz w:val="24"/>
          <w:szCs w:val="24"/>
        </w:rPr>
        <w:t xml:space="preserve">as </w:t>
      </w:r>
      <w:r w:rsidRPr="00A94F34">
        <w:rPr>
          <w:rFonts w:ascii="Arial" w:hAnsi="Arial" w:cs="Arial"/>
          <w:sz w:val="24"/>
          <w:szCs w:val="24"/>
        </w:rPr>
        <w:t xml:space="preserve">police forces in England and Wales </w:t>
      </w:r>
      <w:r w:rsidR="00A33A85" w:rsidRPr="00A94F34">
        <w:rPr>
          <w:rFonts w:ascii="Arial" w:hAnsi="Arial" w:cs="Arial"/>
          <w:sz w:val="24"/>
          <w:szCs w:val="24"/>
        </w:rPr>
        <w:t>aim to arm</w:t>
      </w:r>
      <w:r w:rsidRPr="00A94F34">
        <w:rPr>
          <w:rFonts w:ascii="Arial" w:hAnsi="Arial" w:cs="Arial"/>
          <w:sz w:val="24"/>
          <w:szCs w:val="24"/>
        </w:rPr>
        <w:t xml:space="preserve"> more officers with the weapon as a result of a government grant.</w:t>
      </w:r>
      <w:r w:rsidR="003C278D" w:rsidRPr="00A94F34">
        <w:rPr>
          <w:rFonts w:ascii="Arial" w:hAnsi="Arial" w:cs="Arial"/>
          <w:sz w:val="24"/>
          <w:szCs w:val="24"/>
        </w:rPr>
        <w:t xml:space="preserve">  </w:t>
      </w:r>
    </w:p>
    <w:p w:rsidR="00D137B9" w:rsidRPr="00A94F34" w:rsidRDefault="00D137B9" w:rsidP="007466FD">
      <w:pPr>
        <w:jc w:val="both"/>
        <w:rPr>
          <w:rFonts w:ascii="Arial" w:hAnsi="Arial" w:cs="Arial"/>
          <w:sz w:val="24"/>
          <w:szCs w:val="24"/>
        </w:rPr>
      </w:pPr>
    </w:p>
    <w:p w:rsidR="00381469" w:rsidRPr="00A94F34" w:rsidRDefault="00381469" w:rsidP="007466FD">
      <w:pPr>
        <w:jc w:val="both"/>
        <w:rPr>
          <w:rFonts w:ascii="Arial" w:hAnsi="Arial" w:cs="Arial"/>
          <w:b/>
          <w:sz w:val="24"/>
          <w:szCs w:val="24"/>
          <w:u w:val="single"/>
        </w:rPr>
      </w:pPr>
      <w:r w:rsidRPr="00A94F34">
        <w:rPr>
          <w:rFonts w:ascii="Arial" w:hAnsi="Arial" w:cs="Arial"/>
          <w:b/>
          <w:sz w:val="24"/>
          <w:szCs w:val="24"/>
          <w:u w:val="single"/>
        </w:rPr>
        <w:t>Key Questions/Objectives</w:t>
      </w:r>
    </w:p>
    <w:p w:rsidR="00381469" w:rsidRPr="00A94F34" w:rsidRDefault="00381469" w:rsidP="007466FD">
      <w:pPr>
        <w:jc w:val="both"/>
        <w:rPr>
          <w:rStyle w:val="xapple-converted-space"/>
          <w:rFonts w:ascii="Arial" w:hAnsi="Arial" w:cs="Arial"/>
          <w:sz w:val="24"/>
          <w:szCs w:val="24"/>
        </w:rPr>
      </w:pPr>
      <w:r w:rsidRPr="00A94F34">
        <w:rPr>
          <w:rFonts w:ascii="Arial" w:hAnsi="Arial" w:cs="Arial"/>
          <w:sz w:val="24"/>
          <w:szCs w:val="24"/>
        </w:rPr>
        <w:t>The aim of this research proposal is to critically review the use of conducted energy devices</w:t>
      </w:r>
      <w:r w:rsidR="00A33A85" w:rsidRPr="00A94F34">
        <w:rPr>
          <w:rFonts w:ascii="Arial" w:hAnsi="Arial" w:cs="Arial"/>
          <w:sz w:val="24"/>
          <w:szCs w:val="24"/>
        </w:rPr>
        <w:t xml:space="preserve"> (Taser)</w:t>
      </w:r>
      <w:r w:rsidRPr="00A94F34">
        <w:rPr>
          <w:rFonts w:ascii="Arial" w:hAnsi="Arial" w:cs="Arial"/>
          <w:sz w:val="24"/>
          <w:szCs w:val="24"/>
        </w:rPr>
        <w:t xml:space="preserve"> by police forces in England and Wales. As part of this research, </w:t>
      </w:r>
      <w:r w:rsidR="009A2BA5" w:rsidRPr="00A94F34">
        <w:rPr>
          <w:rFonts w:ascii="Arial" w:hAnsi="Arial" w:cs="Arial"/>
          <w:sz w:val="24"/>
          <w:szCs w:val="24"/>
        </w:rPr>
        <w:t>I will identify if Tasers are fit for purpose and establish if they are the safest means of protecting both the police and the public.</w:t>
      </w:r>
      <w:r w:rsidR="00F4597D" w:rsidRPr="00A94F34">
        <w:rPr>
          <w:rFonts w:ascii="Arial" w:hAnsi="Arial" w:cs="Arial"/>
          <w:sz w:val="24"/>
          <w:szCs w:val="24"/>
        </w:rPr>
        <w:t xml:space="preserve"> Furthermore, </w:t>
      </w:r>
      <w:r w:rsidRPr="00A94F34">
        <w:rPr>
          <w:rFonts w:ascii="Arial" w:hAnsi="Arial" w:cs="Arial"/>
          <w:sz w:val="24"/>
          <w:szCs w:val="24"/>
        </w:rPr>
        <w:t>I will review</w:t>
      </w:r>
      <w:r w:rsidRPr="00A94F34">
        <w:rPr>
          <w:rStyle w:val="xapple-converted-space"/>
          <w:rFonts w:ascii="Arial" w:hAnsi="Arial" w:cs="Arial"/>
          <w:sz w:val="24"/>
          <w:szCs w:val="24"/>
        </w:rPr>
        <w:t xml:space="preserve"> the </w:t>
      </w:r>
      <w:r w:rsidRPr="00A94F34">
        <w:rPr>
          <w:rStyle w:val="xapple-converted-space"/>
          <w:rFonts w:ascii="Arial" w:hAnsi="Arial" w:cs="Arial"/>
          <w:sz w:val="24"/>
          <w:szCs w:val="24"/>
          <w:shd w:val="clear" w:color="auto" w:fill="FFFFFF"/>
        </w:rPr>
        <w:t xml:space="preserve">primary uses </w:t>
      </w:r>
      <w:r w:rsidRPr="00A94F34">
        <w:rPr>
          <w:rStyle w:val="xapple-converted-space"/>
          <w:rFonts w:ascii="Arial" w:hAnsi="Arial" w:cs="Arial"/>
          <w:sz w:val="24"/>
          <w:szCs w:val="24"/>
          <w:shd w:val="clear" w:color="auto" w:fill="FFFFFF"/>
        </w:rPr>
        <w:lastRenderedPageBreak/>
        <w:t xml:space="preserve">of </w:t>
      </w:r>
      <w:r w:rsidR="00F4597D" w:rsidRPr="00A94F34">
        <w:rPr>
          <w:rStyle w:val="xapple-converted-space"/>
          <w:rFonts w:ascii="Arial" w:hAnsi="Arial" w:cs="Arial"/>
          <w:sz w:val="24"/>
          <w:szCs w:val="24"/>
          <w:shd w:val="clear" w:color="auto" w:fill="FFFFFF"/>
        </w:rPr>
        <w:t>Taser and ascertain in</w:t>
      </w:r>
      <w:r w:rsidRPr="00A94F34">
        <w:rPr>
          <w:rStyle w:val="xapple-converted-space"/>
          <w:rFonts w:ascii="Arial" w:hAnsi="Arial" w:cs="Arial"/>
          <w:sz w:val="24"/>
          <w:szCs w:val="24"/>
          <w:shd w:val="clear" w:color="auto" w:fill="FFFFFF"/>
        </w:rPr>
        <w:t xml:space="preserve"> what context they are used. </w:t>
      </w:r>
      <w:r w:rsidR="00F4597D" w:rsidRPr="00A94F34">
        <w:rPr>
          <w:rStyle w:val="xapple-converted-space"/>
          <w:rFonts w:ascii="Arial" w:hAnsi="Arial" w:cs="Arial"/>
          <w:sz w:val="24"/>
          <w:szCs w:val="24"/>
          <w:shd w:val="clear" w:color="auto" w:fill="FFFFFF"/>
        </w:rPr>
        <w:t>Finally</w:t>
      </w:r>
      <w:r w:rsidR="009A2BA5" w:rsidRPr="00A94F34">
        <w:rPr>
          <w:rStyle w:val="xapple-converted-space"/>
          <w:rFonts w:ascii="Arial" w:hAnsi="Arial" w:cs="Arial"/>
          <w:sz w:val="24"/>
          <w:szCs w:val="24"/>
          <w:shd w:val="clear" w:color="auto" w:fill="FFFFFF"/>
        </w:rPr>
        <w:t xml:space="preserve">, </w:t>
      </w:r>
      <w:r w:rsidR="009A2BA5" w:rsidRPr="00A94F34">
        <w:rPr>
          <w:rFonts w:ascii="Arial" w:hAnsi="Arial" w:cs="Arial"/>
          <w:sz w:val="24"/>
          <w:szCs w:val="24"/>
        </w:rPr>
        <w:t>I will identify how the weapons is perceived by both, the public and the police to gain an understanding</w:t>
      </w:r>
      <w:r w:rsidR="00F4597D" w:rsidRPr="00A94F34">
        <w:rPr>
          <w:rFonts w:ascii="Arial" w:hAnsi="Arial" w:cs="Arial"/>
          <w:sz w:val="24"/>
          <w:szCs w:val="24"/>
        </w:rPr>
        <w:t xml:space="preserve"> of how people view the weapon. </w:t>
      </w:r>
      <w:r w:rsidRPr="00A94F34">
        <w:rPr>
          <w:rStyle w:val="xapple-converted-space"/>
          <w:rFonts w:ascii="Arial" w:hAnsi="Arial" w:cs="Arial"/>
          <w:sz w:val="24"/>
          <w:szCs w:val="24"/>
          <w:shd w:val="clear" w:color="auto" w:fill="FFFFFF"/>
        </w:rPr>
        <w:t>With the use of primary research, I will also review the police and publics perceptions a</w:t>
      </w:r>
      <w:r w:rsidR="00A94F34">
        <w:rPr>
          <w:rStyle w:val="xapple-converted-space"/>
          <w:rFonts w:ascii="Arial" w:hAnsi="Arial" w:cs="Arial"/>
          <w:sz w:val="24"/>
          <w:szCs w:val="24"/>
          <w:shd w:val="clear" w:color="auto" w:fill="FFFFFF"/>
        </w:rPr>
        <w:t>nd perspective on the use of Taser</w:t>
      </w:r>
      <w:r w:rsidRPr="00A94F34">
        <w:rPr>
          <w:rStyle w:val="xapple-converted-space"/>
          <w:rFonts w:ascii="Arial" w:hAnsi="Arial" w:cs="Arial"/>
          <w:sz w:val="24"/>
          <w:szCs w:val="24"/>
          <w:shd w:val="clear" w:color="auto" w:fill="FFFFFF"/>
        </w:rPr>
        <w:t xml:space="preserve"> with </w:t>
      </w:r>
      <w:r w:rsidR="00A94F34">
        <w:rPr>
          <w:rStyle w:val="xapple-converted-space"/>
          <w:rFonts w:ascii="Arial" w:hAnsi="Arial" w:cs="Arial"/>
          <w:sz w:val="24"/>
          <w:szCs w:val="24"/>
          <w:shd w:val="clear" w:color="auto" w:fill="FFFFFF"/>
        </w:rPr>
        <w:t xml:space="preserve">by using </w:t>
      </w:r>
      <w:r w:rsidRPr="00A94F34">
        <w:rPr>
          <w:rStyle w:val="xapple-converted-space"/>
          <w:rFonts w:ascii="Arial" w:hAnsi="Arial" w:cs="Arial"/>
          <w:sz w:val="24"/>
          <w:szCs w:val="24"/>
          <w:shd w:val="clear" w:color="auto" w:fill="FFFFFF"/>
        </w:rPr>
        <w:t>semi structured interviews and questionnaires.</w:t>
      </w:r>
      <w:r w:rsidRPr="00A94F34">
        <w:rPr>
          <w:rStyle w:val="xapple-converted-space"/>
          <w:rFonts w:ascii="Arial" w:hAnsi="Arial" w:cs="Arial"/>
          <w:sz w:val="24"/>
          <w:szCs w:val="24"/>
        </w:rPr>
        <w:t> </w:t>
      </w:r>
    </w:p>
    <w:p w:rsidR="00381469" w:rsidRPr="00A94F34" w:rsidRDefault="00381469" w:rsidP="007466FD">
      <w:pPr>
        <w:jc w:val="both"/>
        <w:rPr>
          <w:rFonts w:ascii="Arial" w:hAnsi="Arial" w:cs="Arial"/>
          <w:sz w:val="24"/>
          <w:szCs w:val="24"/>
        </w:rPr>
      </w:pPr>
    </w:p>
    <w:p w:rsidR="00297133" w:rsidRPr="00A94F34" w:rsidRDefault="00870022" w:rsidP="007466FD">
      <w:pPr>
        <w:jc w:val="both"/>
        <w:rPr>
          <w:rFonts w:ascii="Arial" w:hAnsi="Arial" w:cs="Arial"/>
          <w:b/>
          <w:sz w:val="24"/>
          <w:szCs w:val="24"/>
        </w:rPr>
      </w:pPr>
      <w:r w:rsidRPr="00A94F34">
        <w:rPr>
          <w:rFonts w:ascii="Arial" w:hAnsi="Arial" w:cs="Arial"/>
          <w:b/>
          <w:sz w:val="24"/>
          <w:szCs w:val="24"/>
          <w:u w:val="single"/>
        </w:rPr>
        <w:t xml:space="preserve">Literature review </w:t>
      </w:r>
    </w:p>
    <w:p w:rsidR="00297133" w:rsidRPr="00A94F34" w:rsidRDefault="00381469" w:rsidP="007466FD">
      <w:pPr>
        <w:jc w:val="both"/>
        <w:rPr>
          <w:rFonts w:ascii="Arial" w:hAnsi="Arial" w:cs="Arial"/>
          <w:sz w:val="24"/>
          <w:szCs w:val="24"/>
        </w:rPr>
      </w:pPr>
      <w:r w:rsidRPr="00A94F34">
        <w:rPr>
          <w:rFonts w:ascii="Arial" w:hAnsi="Arial" w:cs="Arial"/>
          <w:sz w:val="24"/>
          <w:szCs w:val="24"/>
        </w:rPr>
        <w:t>Since Taser</w:t>
      </w:r>
      <w:r w:rsidR="00297133" w:rsidRPr="00A94F34">
        <w:rPr>
          <w:rFonts w:ascii="Arial" w:hAnsi="Arial" w:cs="Arial"/>
          <w:sz w:val="24"/>
          <w:szCs w:val="24"/>
        </w:rPr>
        <w:t xml:space="preserve"> was introd</w:t>
      </w:r>
      <w:r w:rsidR="005A47E4" w:rsidRPr="00A94F34">
        <w:rPr>
          <w:rFonts w:ascii="Arial" w:hAnsi="Arial" w:cs="Arial"/>
          <w:sz w:val="24"/>
          <w:szCs w:val="24"/>
        </w:rPr>
        <w:t>uced in 2003 there ha</w:t>
      </w:r>
      <w:r w:rsidR="009D628F" w:rsidRPr="00A94F34">
        <w:rPr>
          <w:rFonts w:ascii="Arial" w:hAnsi="Arial" w:cs="Arial"/>
          <w:sz w:val="24"/>
          <w:szCs w:val="24"/>
        </w:rPr>
        <w:t>ve</w:t>
      </w:r>
      <w:r w:rsidR="005A47E4" w:rsidRPr="00A94F34">
        <w:rPr>
          <w:rFonts w:ascii="Arial" w:hAnsi="Arial" w:cs="Arial"/>
          <w:sz w:val="24"/>
          <w:szCs w:val="24"/>
        </w:rPr>
        <w:t xml:space="preserve"> been some</w:t>
      </w:r>
      <w:r w:rsidR="00297133" w:rsidRPr="00A94F34">
        <w:rPr>
          <w:rFonts w:ascii="Arial" w:hAnsi="Arial" w:cs="Arial"/>
          <w:sz w:val="24"/>
          <w:szCs w:val="24"/>
        </w:rPr>
        <w:t xml:space="preserve"> reviews and studies on </w:t>
      </w:r>
      <w:r w:rsidR="009D628F" w:rsidRPr="00A94F34">
        <w:rPr>
          <w:rFonts w:ascii="Arial" w:hAnsi="Arial" w:cs="Arial"/>
          <w:sz w:val="24"/>
          <w:szCs w:val="24"/>
        </w:rPr>
        <w:t xml:space="preserve">how </w:t>
      </w:r>
      <w:r w:rsidR="005A47E4" w:rsidRPr="00A94F34">
        <w:rPr>
          <w:rFonts w:ascii="Arial" w:hAnsi="Arial" w:cs="Arial"/>
          <w:sz w:val="24"/>
          <w:szCs w:val="24"/>
        </w:rPr>
        <w:t>AFO’s and STO’s in</w:t>
      </w:r>
      <w:r w:rsidR="00297133" w:rsidRPr="00A94F34">
        <w:rPr>
          <w:rFonts w:ascii="Arial" w:hAnsi="Arial" w:cs="Arial"/>
          <w:sz w:val="24"/>
          <w:szCs w:val="24"/>
        </w:rPr>
        <w:t xml:space="preserve"> police forces</w:t>
      </w:r>
      <w:r w:rsidR="005A47E4" w:rsidRPr="00A94F34">
        <w:rPr>
          <w:rFonts w:ascii="Arial" w:hAnsi="Arial" w:cs="Arial"/>
          <w:sz w:val="24"/>
          <w:szCs w:val="24"/>
        </w:rPr>
        <w:t xml:space="preserve"> across England and Wales</w:t>
      </w:r>
      <w:r w:rsidR="009D628F" w:rsidRPr="00A94F34">
        <w:rPr>
          <w:rFonts w:ascii="Arial" w:hAnsi="Arial" w:cs="Arial"/>
          <w:sz w:val="24"/>
          <w:szCs w:val="24"/>
        </w:rPr>
        <w:t xml:space="preserve"> use the weapon</w:t>
      </w:r>
      <w:r w:rsidR="00297133" w:rsidRPr="00A94F34">
        <w:rPr>
          <w:rFonts w:ascii="Arial" w:hAnsi="Arial" w:cs="Arial"/>
          <w:sz w:val="24"/>
          <w:szCs w:val="24"/>
        </w:rPr>
        <w:t xml:space="preserve">. Research conducted over the past decade are predominantly based on the following themes; Public concern, medical implications and police use of force. Within most documents or reviews findings suggest that Tasers are often used in situations that may not justify the use of these </w:t>
      </w:r>
      <w:r w:rsidR="002250BC" w:rsidRPr="00A94F34">
        <w:rPr>
          <w:rFonts w:ascii="Arial" w:hAnsi="Arial" w:cs="Arial"/>
          <w:sz w:val="24"/>
          <w:szCs w:val="24"/>
        </w:rPr>
        <w:t xml:space="preserve">devices. Police conduct report 2015 </w:t>
      </w:r>
      <w:r w:rsidR="00297133" w:rsidRPr="00A94F34">
        <w:rPr>
          <w:rFonts w:ascii="Arial" w:hAnsi="Arial" w:cs="Arial"/>
          <w:sz w:val="24"/>
          <w:szCs w:val="24"/>
        </w:rPr>
        <w:t>reviewed the public’s opinion of the police force and found that concern about the frequency with which police use force was relatively low. A quarter of the public felt concerned about how frequently the police use force, and one in every 25 people reported being very concerned about it</w:t>
      </w:r>
      <w:r w:rsidR="002250BC" w:rsidRPr="00A94F34">
        <w:rPr>
          <w:rFonts w:ascii="Arial" w:hAnsi="Arial" w:cs="Arial"/>
          <w:sz w:val="24"/>
          <w:szCs w:val="24"/>
        </w:rPr>
        <w:t xml:space="preserve"> (TNS, 2015)</w:t>
      </w:r>
      <w:r w:rsidR="00297133" w:rsidRPr="00A94F34">
        <w:rPr>
          <w:rFonts w:ascii="Arial" w:hAnsi="Arial" w:cs="Arial"/>
          <w:sz w:val="24"/>
          <w:szCs w:val="24"/>
        </w:rPr>
        <w:t>. Similarly, another study found that 71 per cent of the respondents considered it acceptable for officers to carry a Taser and four out of five participants claimed that they would be more likely to approach an officer for help if they were in possession of a Taser (Polfed.org, 2016)</w:t>
      </w:r>
      <w:r w:rsidR="00C00CAE" w:rsidRPr="00A94F34">
        <w:rPr>
          <w:rFonts w:ascii="Arial" w:hAnsi="Arial" w:cs="Arial"/>
          <w:sz w:val="24"/>
          <w:szCs w:val="24"/>
        </w:rPr>
        <w:t>. H</w:t>
      </w:r>
      <w:r w:rsidR="00297133" w:rsidRPr="00A94F34">
        <w:rPr>
          <w:rFonts w:ascii="Arial" w:hAnsi="Arial" w:cs="Arial"/>
          <w:sz w:val="24"/>
          <w:szCs w:val="24"/>
        </w:rPr>
        <w:t>owever it also found that the public had limited awareness of what types of force the police can legally use, but assume the police would only use types of force that were in line with the law.</w:t>
      </w:r>
    </w:p>
    <w:p w:rsidR="00297133" w:rsidRPr="00A94F34" w:rsidRDefault="00297133" w:rsidP="007466FD">
      <w:pPr>
        <w:jc w:val="both"/>
        <w:rPr>
          <w:rFonts w:ascii="Arial" w:hAnsi="Arial" w:cs="Arial"/>
          <w:sz w:val="24"/>
          <w:szCs w:val="24"/>
        </w:rPr>
      </w:pPr>
      <w:r w:rsidRPr="00A94F34">
        <w:rPr>
          <w:rFonts w:ascii="Arial" w:hAnsi="Arial" w:cs="Arial"/>
          <w:sz w:val="24"/>
          <w:szCs w:val="24"/>
        </w:rPr>
        <w:t>A highly researched and debated topic within the area of Tasers is the medical implications. The Defence Scientific Advisory Council Sub-Committee on the Medical Implications of Less-Lethal Weapons (DOMILL) released its most recent statement on the medical implications of the use of the Taser in January 2012. It highlighted how “the physiological burden arising from the Taser-induced muscle contractions and pain, combined with the stressful circumstances in which the Taser is likely to be used, may adversely affect certain groups” (McGuinness, T., 2016</w:t>
      </w:r>
      <w:r w:rsidR="009D628F" w:rsidRPr="00A94F34">
        <w:rPr>
          <w:rFonts w:ascii="Arial" w:hAnsi="Arial" w:cs="Arial"/>
          <w:sz w:val="24"/>
          <w:szCs w:val="24"/>
        </w:rPr>
        <w:t>b</w:t>
      </w:r>
      <w:r w:rsidRPr="00A94F34">
        <w:rPr>
          <w:rFonts w:ascii="Arial" w:hAnsi="Arial" w:cs="Arial"/>
          <w:sz w:val="24"/>
          <w:szCs w:val="24"/>
        </w:rPr>
        <w:t>). It also warned of the potential for Taser discharge to be administered to individuals whose behaviour is influenced by an underlying medical condition. The American Journal of Public Health (MacDonald et al. 2009) research results suggested that “any injuries sustained during or after being exposed to the deployment of a Taser did not come from the weapon itself; other factors had the potential to affect the condition of the suspect”. While this is promising, other contributing factors would have to be considered when establishing why there are the amount of injuries and even deaths there are a</w:t>
      </w:r>
      <w:r w:rsidR="00121F7F" w:rsidRPr="00A94F34">
        <w:rPr>
          <w:rFonts w:ascii="Arial" w:hAnsi="Arial" w:cs="Arial"/>
          <w:sz w:val="24"/>
          <w:szCs w:val="24"/>
        </w:rPr>
        <w:t>s a result of Taser deployment.</w:t>
      </w:r>
    </w:p>
    <w:p w:rsidR="00121F7F" w:rsidRPr="00A94F34" w:rsidRDefault="00297133" w:rsidP="007466FD">
      <w:pPr>
        <w:jc w:val="both"/>
        <w:rPr>
          <w:rFonts w:ascii="Arial" w:hAnsi="Arial" w:cs="Arial"/>
          <w:sz w:val="24"/>
          <w:szCs w:val="24"/>
        </w:rPr>
      </w:pPr>
      <w:r w:rsidRPr="00A94F34">
        <w:rPr>
          <w:rFonts w:ascii="Arial" w:hAnsi="Arial" w:cs="Arial"/>
          <w:sz w:val="24"/>
          <w:szCs w:val="24"/>
        </w:rPr>
        <w:t xml:space="preserve">According to The Metropolitan Police any use of the Taser must be proportionate, lawful, accountable and absolutely necessary. Studies and reviews on the use of Tasers within the police force warned against ‘mission-creep’ – the use of equipment because it is available, rather than because it is necessary </w:t>
      </w:r>
      <w:r w:rsidR="009D628F" w:rsidRPr="00A94F34">
        <w:rPr>
          <w:rFonts w:ascii="Arial" w:hAnsi="Arial" w:cs="Arial"/>
          <w:sz w:val="24"/>
          <w:szCs w:val="24"/>
        </w:rPr>
        <w:t>(IPCC, 2014</w:t>
      </w:r>
      <w:r w:rsidRPr="00A94F34">
        <w:rPr>
          <w:rFonts w:ascii="Arial" w:hAnsi="Arial" w:cs="Arial"/>
          <w:sz w:val="24"/>
          <w:szCs w:val="24"/>
        </w:rPr>
        <w:t xml:space="preserve">). Research also warns that the use of Taser has widened considerably – not only in terms of the number of police officers using it, but also in terms of its use in circumstances where it would not have been used in the past (National Police Chiefs’ Council, 2015). In </w:t>
      </w:r>
      <w:r w:rsidRPr="00A94F34">
        <w:rPr>
          <w:rFonts w:ascii="Arial" w:hAnsi="Arial" w:cs="Arial"/>
          <w:sz w:val="24"/>
          <w:szCs w:val="24"/>
        </w:rPr>
        <w:lastRenderedPageBreak/>
        <w:t>order to ‘answer the increasing demands for better policing of firearms situations, the government and police forces of the UK have committed to the research of less-lethal weapons’ (Rogers, 2003)</w:t>
      </w:r>
      <w:r w:rsidR="00121F7F" w:rsidRPr="00A94F34">
        <w:rPr>
          <w:rFonts w:ascii="Arial" w:hAnsi="Arial" w:cs="Arial"/>
          <w:sz w:val="24"/>
          <w:szCs w:val="24"/>
        </w:rPr>
        <w:t>.</w:t>
      </w:r>
    </w:p>
    <w:p w:rsidR="00121F7F" w:rsidRPr="00A94F34" w:rsidRDefault="00121F7F" w:rsidP="007466FD">
      <w:pPr>
        <w:jc w:val="both"/>
        <w:rPr>
          <w:rFonts w:ascii="Arial" w:hAnsi="Arial" w:cs="Arial"/>
          <w:sz w:val="24"/>
          <w:szCs w:val="24"/>
        </w:rPr>
      </w:pPr>
    </w:p>
    <w:p w:rsidR="007A6E6E" w:rsidRPr="00A94F34" w:rsidRDefault="007A6E6E" w:rsidP="007466FD">
      <w:pPr>
        <w:jc w:val="both"/>
        <w:rPr>
          <w:rFonts w:ascii="Arial" w:hAnsi="Arial" w:cs="Arial"/>
          <w:sz w:val="24"/>
          <w:szCs w:val="24"/>
        </w:rPr>
      </w:pPr>
      <w:r w:rsidRPr="00A94F34">
        <w:rPr>
          <w:rFonts w:ascii="Arial" w:hAnsi="Arial" w:cs="Arial"/>
          <w:b/>
          <w:sz w:val="24"/>
          <w:szCs w:val="24"/>
        </w:rPr>
        <w:t xml:space="preserve">Methodology </w:t>
      </w:r>
    </w:p>
    <w:p w:rsidR="00776286" w:rsidRPr="00A94F34" w:rsidRDefault="00776286" w:rsidP="007466FD">
      <w:pPr>
        <w:jc w:val="both"/>
        <w:rPr>
          <w:rFonts w:ascii="Arial" w:hAnsi="Arial" w:cs="Arial"/>
          <w:sz w:val="24"/>
          <w:szCs w:val="24"/>
        </w:rPr>
      </w:pPr>
      <w:r w:rsidRPr="00A94F34">
        <w:rPr>
          <w:rFonts w:ascii="Arial" w:hAnsi="Arial" w:cs="Arial"/>
          <w:sz w:val="24"/>
          <w:szCs w:val="24"/>
        </w:rPr>
        <w:t>For the purpose of this study, I will be using both qualitative and quantitative research methods. Using a variety of research methods will allow me to collect reliable and comparable data force (Creswell, &amp; Clark, 2007). Initially I will be conducting a questionnaire and obtain data from Police Officers and PCSO’s working in the Cardiff area. Through the use of the questionnaires, I will be able to gather numerical data that can be ranked and categorised through analysis in addition to finding how many, how much, how often, or to what extent (University of Newcastle Library Guides. 2019). According to Rowley (2014) questionnaire is used where the researcher wants to profile the sample in terms of numbers or to be able to get the frequency of beliefs, opinions, process, behaviours, experience or prediction. For the purpose of this research I will be distributing the questionnai</w:t>
      </w:r>
      <w:r w:rsidR="00A94F34">
        <w:rPr>
          <w:rFonts w:ascii="Arial" w:hAnsi="Arial" w:cs="Arial"/>
          <w:sz w:val="24"/>
          <w:szCs w:val="24"/>
        </w:rPr>
        <w:t>re online to a sample of over 50</w:t>
      </w:r>
      <w:r w:rsidRPr="00A94F34">
        <w:rPr>
          <w:rFonts w:ascii="Arial" w:hAnsi="Arial" w:cs="Arial"/>
          <w:sz w:val="24"/>
          <w:szCs w:val="24"/>
        </w:rPr>
        <w:t xml:space="preserve"> police officers</w:t>
      </w:r>
      <w:r w:rsidR="00A94F34">
        <w:rPr>
          <w:rFonts w:ascii="Arial" w:hAnsi="Arial" w:cs="Arial"/>
          <w:sz w:val="24"/>
          <w:szCs w:val="24"/>
        </w:rPr>
        <w:t>, members of the public and PCSO’s</w:t>
      </w:r>
      <w:r w:rsidRPr="00A94F34">
        <w:rPr>
          <w:rFonts w:ascii="Arial" w:hAnsi="Arial" w:cs="Arial"/>
          <w:sz w:val="24"/>
          <w:szCs w:val="24"/>
        </w:rPr>
        <w:t>. Online surveys allows for a more sufficient data collection process and data from a large sample of respondents can be collected relatively quickly (Williamson, 2013). I will design and develop a questionnaire in order to meet the a</w:t>
      </w:r>
      <w:r w:rsidR="00381469" w:rsidRPr="00A94F34">
        <w:rPr>
          <w:rFonts w:ascii="Arial" w:hAnsi="Arial" w:cs="Arial"/>
          <w:sz w:val="24"/>
          <w:szCs w:val="24"/>
        </w:rPr>
        <w:t>ims and objective of the study.</w:t>
      </w:r>
    </w:p>
    <w:p w:rsidR="00381469" w:rsidRPr="00A94F34" w:rsidRDefault="00776286" w:rsidP="007466FD">
      <w:pPr>
        <w:jc w:val="both"/>
        <w:rPr>
          <w:rFonts w:ascii="Arial" w:hAnsi="Arial" w:cs="Arial"/>
          <w:sz w:val="24"/>
          <w:szCs w:val="24"/>
        </w:rPr>
      </w:pPr>
      <w:r w:rsidRPr="00A94F34">
        <w:rPr>
          <w:rFonts w:ascii="Arial" w:hAnsi="Arial" w:cs="Arial"/>
          <w:sz w:val="24"/>
          <w:szCs w:val="24"/>
        </w:rPr>
        <w:t>The second research method I will be using is an interview. This qualitative method is used to discuss the topic in more detail, it also allows the interviewer to explain and explore certain answers in more detail and develop a better understanding of the person’s opinions, behaviour, and experiences (Tharenou et al. 2007). To ensure this is possible a semi-structured interview will be used as it allows for a more open-ended discussions and the opportunity to discuss other issues and use prompts to encourage questions further (Jamshed, S. 2014). For the purpose of this study, I will be interviewing a retired police officer who is now a qualified Taser instructor and delivers course</w:t>
      </w:r>
      <w:r w:rsidR="00381469" w:rsidRPr="00A94F34">
        <w:rPr>
          <w:rFonts w:ascii="Arial" w:hAnsi="Arial" w:cs="Arial"/>
          <w:sz w:val="24"/>
          <w:szCs w:val="24"/>
        </w:rPr>
        <w:t>s</w:t>
      </w:r>
      <w:r w:rsidRPr="00A94F34">
        <w:rPr>
          <w:rFonts w:ascii="Arial" w:hAnsi="Arial" w:cs="Arial"/>
          <w:sz w:val="24"/>
          <w:szCs w:val="24"/>
        </w:rPr>
        <w:t>. His policing experience and in-depth k</w:t>
      </w:r>
      <w:r w:rsidR="00381469" w:rsidRPr="00A94F34">
        <w:rPr>
          <w:rFonts w:ascii="Arial" w:hAnsi="Arial" w:cs="Arial"/>
          <w:sz w:val="24"/>
          <w:szCs w:val="24"/>
        </w:rPr>
        <w:t>nowledge on Taser</w:t>
      </w:r>
      <w:r w:rsidRPr="00A94F34">
        <w:rPr>
          <w:rFonts w:ascii="Arial" w:hAnsi="Arial" w:cs="Arial"/>
          <w:sz w:val="24"/>
          <w:szCs w:val="24"/>
        </w:rPr>
        <w:t xml:space="preserve"> will allow me to gather detailed information on the use of Tasers past and present.</w:t>
      </w:r>
    </w:p>
    <w:p w:rsidR="007466FD" w:rsidRPr="00A94F34" w:rsidRDefault="007466FD" w:rsidP="007466FD">
      <w:pPr>
        <w:jc w:val="both"/>
        <w:rPr>
          <w:rFonts w:ascii="Arial" w:hAnsi="Arial" w:cs="Arial"/>
          <w:sz w:val="24"/>
          <w:szCs w:val="24"/>
        </w:rPr>
      </w:pPr>
    </w:p>
    <w:p w:rsidR="007A6E6E" w:rsidRPr="00A94F34" w:rsidRDefault="007A6E6E" w:rsidP="007466FD">
      <w:pPr>
        <w:jc w:val="both"/>
        <w:rPr>
          <w:rFonts w:ascii="Arial" w:hAnsi="Arial" w:cs="Arial"/>
          <w:b/>
          <w:sz w:val="24"/>
          <w:szCs w:val="24"/>
          <w:u w:val="single"/>
        </w:rPr>
      </w:pPr>
      <w:r w:rsidRPr="00A94F34">
        <w:rPr>
          <w:rFonts w:ascii="Arial" w:hAnsi="Arial" w:cs="Arial"/>
          <w:b/>
          <w:sz w:val="24"/>
          <w:szCs w:val="24"/>
          <w:u w:val="single"/>
        </w:rPr>
        <w:t xml:space="preserve">Ethical issues and risks </w:t>
      </w:r>
    </w:p>
    <w:p w:rsidR="00675F1B" w:rsidRPr="00A94F34" w:rsidRDefault="00D4312A" w:rsidP="00B900E7">
      <w:pPr>
        <w:jc w:val="both"/>
        <w:rPr>
          <w:rFonts w:ascii="Arial" w:eastAsia="Times New Roman" w:hAnsi="Arial" w:cs="Arial"/>
          <w:sz w:val="24"/>
          <w:szCs w:val="24"/>
          <w:lang w:eastAsia="en-GB"/>
        </w:rPr>
      </w:pPr>
      <w:r w:rsidRPr="00A94F34">
        <w:rPr>
          <w:rFonts w:ascii="Arial" w:hAnsi="Arial" w:cs="Arial"/>
          <w:sz w:val="24"/>
          <w:szCs w:val="24"/>
        </w:rPr>
        <w:t>To ensure my research is ethical, I will provide consent forms to all who participate and inform them of how I in</w:t>
      </w:r>
      <w:r w:rsidR="00675F1B" w:rsidRPr="00A94F34">
        <w:rPr>
          <w:rFonts w:ascii="Arial" w:hAnsi="Arial" w:cs="Arial"/>
          <w:sz w:val="24"/>
          <w:szCs w:val="24"/>
        </w:rPr>
        <w:t xml:space="preserve">tend to use the overall and individual results. </w:t>
      </w:r>
      <w:r w:rsidR="00B900E7" w:rsidRPr="00A94F34">
        <w:rPr>
          <w:rFonts w:ascii="Arial" w:hAnsi="Arial" w:cs="Arial"/>
          <w:sz w:val="24"/>
          <w:szCs w:val="24"/>
        </w:rPr>
        <w:t>Furthermore, I will</w:t>
      </w:r>
      <w:r w:rsidR="00675F1B" w:rsidRPr="00A94F34">
        <w:rPr>
          <w:rFonts w:ascii="Arial" w:hAnsi="Arial" w:cs="Arial"/>
          <w:sz w:val="24"/>
          <w:szCs w:val="24"/>
        </w:rPr>
        <w:t xml:space="preserve"> inform them</w:t>
      </w:r>
      <w:r w:rsidR="00B900E7" w:rsidRPr="00A94F34">
        <w:rPr>
          <w:rFonts w:ascii="Arial" w:hAnsi="Arial" w:cs="Arial"/>
          <w:sz w:val="24"/>
          <w:szCs w:val="24"/>
        </w:rPr>
        <w:t xml:space="preserve"> of their right to anonymity throughout and ensure that they are aware that they can withdraw at any point. </w:t>
      </w:r>
      <w:r w:rsidR="00B900E7" w:rsidRPr="00A94F34">
        <w:rPr>
          <w:rFonts w:ascii="Arial" w:eastAsia="Times New Roman" w:hAnsi="Arial" w:cs="Arial"/>
          <w:sz w:val="24"/>
          <w:szCs w:val="24"/>
          <w:lang w:eastAsia="en-GB"/>
        </w:rPr>
        <w:t>By ensuring the research is ethical, I will p</w:t>
      </w:r>
      <w:r w:rsidR="00675F1B" w:rsidRPr="00A94F34">
        <w:rPr>
          <w:rFonts w:ascii="Arial" w:eastAsia="Times New Roman" w:hAnsi="Arial" w:cs="Arial"/>
          <w:sz w:val="24"/>
          <w:szCs w:val="24"/>
          <w:lang w:eastAsia="en-GB"/>
        </w:rPr>
        <w:t>rotect the rights of research participants, enhance research validity and maintain scientific integrity (Pritha Bhandari, 2021)</w:t>
      </w:r>
    </w:p>
    <w:p w:rsidR="005E6D33" w:rsidRPr="00A94F34" w:rsidRDefault="005E6D33" w:rsidP="007466FD">
      <w:pPr>
        <w:jc w:val="both"/>
        <w:rPr>
          <w:rFonts w:ascii="Arial" w:hAnsi="Arial" w:cs="Arial"/>
          <w:b/>
          <w:sz w:val="24"/>
          <w:szCs w:val="24"/>
          <w:u w:val="single"/>
        </w:rPr>
      </w:pPr>
    </w:p>
    <w:p w:rsidR="007A6E6E" w:rsidRPr="00A94F34" w:rsidRDefault="007A6E6E" w:rsidP="007466FD">
      <w:pPr>
        <w:jc w:val="both"/>
        <w:rPr>
          <w:rFonts w:ascii="Arial" w:hAnsi="Arial" w:cs="Arial"/>
          <w:b/>
          <w:sz w:val="24"/>
          <w:szCs w:val="24"/>
          <w:u w:val="single"/>
        </w:rPr>
      </w:pPr>
      <w:r w:rsidRPr="00A94F34">
        <w:rPr>
          <w:rFonts w:ascii="Arial" w:hAnsi="Arial" w:cs="Arial"/>
          <w:b/>
          <w:sz w:val="24"/>
          <w:szCs w:val="24"/>
          <w:u w:val="single"/>
        </w:rPr>
        <w:t>Plan of work</w:t>
      </w:r>
    </w:p>
    <w:p w:rsidR="003B439D" w:rsidRPr="00A94F34" w:rsidRDefault="005A47E4" w:rsidP="007466FD">
      <w:pPr>
        <w:jc w:val="both"/>
        <w:rPr>
          <w:rFonts w:ascii="Arial" w:hAnsi="Arial" w:cs="Arial"/>
          <w:sz w:val="24"/>
          <w:szCs w:val="24"/>
        </w:rPr>
      </w:pPr>
      <w:r w:rsidRPr="00A94F34">
        <w:rPr>
          <w:rFonts w:ascii="Arial" w:hAnsi="Arial" w:cs="Arial"/>
          <w:sz w:val="24"/>
          <w:szCs w:val="24"/>
        </w:rPr>
        <w:lastRenderedPageBreak/>
        <w:t>As I am currently working shift</w:t>
      </w:r>
      <w:r w:rsidR="004C49B1" w:rsidRPr="00A94F34">
        <w:rPr>
          <w:rFonts w:ascii="Arial" w:hAnsi="Arial" w:cs="Arial"/>
          <w:sz w:val="24"/>
          <w:szCs w:val="24"/>
        </w:rPr>
        <w:t>s</w:t>
      </w:r>
      <w:r w:rsidR="00D31444" w:rsidRPr="00A94F34">
        <w:rPr>
          <w:rFonts w:ascii="Arial" w:hAnsi="Arial" w:cs="Arial"/>
          <w:sz w:val="24"/>
          <w:szCs w:val="24"/>
        </w:rPr>
        <w:t xml:space="preserve"> and rai</w:t>
      </w:r>
      <w:r w:rsidR="00A8771F" w:rsidRPr="00A94F34">
        <w:rPr>
          <w:rFonts w:ascii="Arial" w:hAnsi="Arial" w:cs="Arial"/>
          <w:sz w:val="24"/>
          <w:szCs w:val="24"/>
        </w:rPr>
        <w:t>sing a young family it is essential that I use my time wisely</w:t>
      </w:r>
      <w:r w:rsidR="006E67C8" w:rsidRPr="00A94F34">
        <w:rPr>
          <w:rFonts w:ascii="Arial" w:hAnsi="Arial" w:cs="Arial"/>
          <w:sz w:val="24"/>
          <w:szCs w:val="24"/>
        </w:rPr>
        <w:t>. Therefore, I have</w:t>
      </w:r>
      <w:r w:rsidR="0092762F" w:rsidRPr="00A94F34">
        <w:rPr>
          <w:rFonts w:ascii="Arial" w:hAnsi="Arial" w:cs="Arial"/>
          <w:sz w:val="24"/>
          <w:szCs w:val="24"/>
        </w:rPr>
        <w:t xml:space="preserve"> devise</w:t>
      </w:r>
      <w:r w:rsidR="006E67C8" w:rsidRPr="00A94F34">
        <w:rPr>
          <w:rFonts w:ascii="Arial" w:hAnsi="Arial" w:cs="Arial"/>
          <w:sz w:val="24"/>
          <w:szCs w:val="24"/>
        </w:rPr>
        <w:t>d</w:t>
      </w:r>
      <w:r w:rsidR="0092762F" w:rsidRPr="00A94F34">
        <w:rPr>
          <w:rFonts w:ascii="Arial" w:hAnsi="Arial" w:cs="Arial"/>
          <w:sz w:val="24"/>
          <w:szCs w:val="24"/>
        </w:rPr>
        <w:t xml:space="preserve"> a plan of work as set out in figure 1 below. </w:t>
      </w:r>
      <w:r w:rsidR="00782751" w:rsidRPr="00A94F34">
        <w:rPr>
          <w:rFonts w:ascii="Arial" w:hAnsi="Arial" w:cs="Arial"/>
          <w:sz w:val="24"/>
          <w:szCs w:val="24"/>
        </w:rPr>
        <w:t>I aim to use this guide as an approximate timeframe to monitor progress.</w:t>
      </w:r>
    </w:p>
    <w:p w:rsidR="003B439D" w:rsidRDefault="003B439D" w:rsidP="00121F7F">
      <w:pPr>
        <w:rPr>
          <w:rFonts w:ascii="Arial" w:hAnsi="Arial" w:cs="Arial"/>
          <w:sz w:val="24"/>
          <w:szCs w:val="24"/>
        </w:rPr>
      </w:pPr>
    </w:p>
    <w:p w:rsidR="00A8771F" w:rsidRPr="00121F7F" w:rsidRDefault="0092762F" w:rsidP="0092762F">
      <w:pPr>
        <w:jc w:val="center"/>
        <w:rPr>
          <w:rFonts w:ascii="Arial" w:hAnsi="Arial" w:cs="Arial"/>
          <w:sz w:val="24"/>
          <w:szCs w:val="24"/>
        </w:rPr>
      </w:pPr>
      <w:r>
        <w:rPr>
          <w:rFonts w:ascii="Arial" w:hAnsi="Arial" w:cs="Arial"/>
          <w:sz w:val="24"/>
          <w:szCs w:val="24"/>
        </w:rPr>
        <w:t>[Figure 1 - Time management program]</w:t>
      </w:r>
    </w:p>
    <w:tbl>
      <w:tblPr>
        <w:tblStyle w:val="TableGrid"/>
        <w:tblW w:w="10208" w:type="dxa"/>
        <w:tblInd w:w="-431" w:type="dxa"/>
        <w:tblLook w:val="04A0" w:firstRow="1" w:lastRow="0" w:firstColumn="1" w:lastColumn="0" w:noHBand="0" w:noVBand="1"/>
      </w:tblPr>
      <w:tblGrid>
        <w:gridCol w:w="2246"/>
        <w:gridCol w:w="779"/>
        <w:gridCol w:w="797"/>
        <w:gridCol w:w="779"/>
        <w:gridCol w:w="779"/>
        <w:gridCol w:w="779"/>
        <w:gridCol w:w="814"/>
        <w:gridCol w:w="824"/>
        <w:gridCol w:w="855"/>
        <w:gridCol w:w="777"/>
        <w:gridCol w:w="779"/>
      </w:tblGrid>
      <w:tr w:rsidR="0092762F" w:rsidTr="0092762F">
        <w:trPr>
          <w:trHeight w:val="366"/>
        </w:trPr>
        <w:tc>
          <w:tcPr>
            <w:tcW w:w="2246" w:type="dxa"/>
          </w:tcPr>
          <w:p w:rsidR="0092762F" w:rsidRDefault="0092762F" w:rsidP="00121F7F">
            <w:pPr>
              <w:rPr>
                <w:rFonts w:ascii="Arial" w:hAnsi="Arial" w:cs="Arial"/>
                <w:sz w:val="24"/>
                <w:szCs w:val="24"/>
              </w:rPr>
            </w:pPr>
          </w:p>
        </w:tc>
        <w:tc>
          <w:tcPr>
            <w:tcW w:w="7962" w:type="dxa"/>
            <w:gridSpan w:val="10"/>
          </w:tcPr>
          <w:p w:rsidR="0092762F" w:rsidRDefault="0092762F" w:rsidP="0092762F">
            <w:pPr>
              <w:jc w:val="center"/>
              <w:rPr>
                <w:rFonts w:ascii="Arial" w:hAnsi="Arial" w:cs="Arial"/>
                <w:sz w:val="24"/>
                <w:szCs w:val="24"/>
              </w:rPr>
            </w:pPr>
            <w:r>
              <w:rPr>
                <w:rFonts w:ascii="Arial" w:hAnsi="Arial" w:cs="Arial"/>
                <w:sz w:val="24"/>
                <w:szCs w:val="24"/>
              </w:rPr>
              <w:t>2021 - 2022</w:t>
            </w:r>
          </w:p>
        </w:tc>
      </w:tr>
      <w:tr w:rsidR="0092762F" w:rsidTr="00714367">
        <w:trPr>
          <w:trHeight w:val="784"/>
        </w:trPr>
        <w:tc>
          <w:tcPr>
            <w:tcW w:w="2246" w:type="dxa"/>
          </w:tcPr>
          <w:p w:rsidR="0092762F" w:rsidRDefault="0092762F" w:rsidP="00121F7F">
            <w:pPr>
              <w:rPr>
                <w:rFonts w:ascii="Arial" w:hAnsi="Arial" w:cs="Arial"/>
                <w:sz w:val="24"/>
                <w:szCs w:val="24"/>
              </w:rPr>
            </w:pPr>
            <w:r>
              <w:rPr>
                <w:rFonts w:ascii="Arial" w:hAnsi="Arial" w:cs="Arial"/>
                <w:sz w:val="24"/>
                <w:szCs w:val="24"/>
              </w:rPr>
              <w:t xml:space="preserve">Timescale of dissertation </w:t>
            </w:r>
          </w:p>
        </w:tc>
        <w:tc>
          <w:tcPr>
            <w:tcW w:w="779" w:type="dxa"/>
          </w:tcPr>
          <w:p w:rsidR="0092762F" w:rsidRDefault="0092762F" w:rsidP="00121F7F">
            <w:pPr>
              <w:rPr>
                <w:rFonts w:ascii="Arial" w:hAnsi="Arial" w:cs="Arial"/>
                <w:sz w:val="24"/>
                <w:szCs w:val="24"/>
              </w:rPr>
            </w:pPr>
            <w:r>
              <w:rPr>
                <w:rFonts w:ascii="Arial" w:hAnsi="Arial" w:cs="Arial"/>
                <w:sz w:val="24"/>
                <w:szCs w:val="24"/>
              </w:rPr>
              <w:t>Sept</w:t>
            </w:r>
          </w:p>
        </w:tc>
        <w:tc>
          <w:tcPr>
            <w:tcW w:w="797" w:type="dxa"/>
          </w:tcPr>
          <w:p w:rsidR="0092762F" w:rsidRDefault="0092762F" w:rsidP="00121F7F">
            <w:pPr>
              <w:rPr>
                <w:rFonts w:ascii="Arial" w:hAnsi="Arial" w:cs="Arial"/>
                <w:sz w:val="24"/>
                <w:szCs w:val="24"/>
              </w:rPr>
            </w:pPr>
            <w:r>
              <w:rPr>
                <w:rFonts w:ascii="Arial" w:hAnsi="Arial" w:cs="Arial"/>
                <w:sz w:val="24"/>
                <w:szCs w:val="24"/>
              </w:rPr>
              <w:t>Oct</w:t>
            </w:r>
          </w:p>
        </w:tc>
        <w:tc>
          <w:tcPr>
            <w:tcW w:w="779" w:type="dxa"/>
          </w:tcPr>
          <w:p w:rsidR="0092762F" w:rsidRDefault="0092762F" w:rsidP="00121F7F">
            <w:pPr>
              <w:rPr>
                <w:rFonts w:ascii="Arial" w:hAnsi="Arial" w:cs="Arial"/>
                <w:sz w:val="24"/>
                <w:szCs w:val="24"/>
              </w:rPr>
            </w:pPr>
            <w:r>
              <w:rPr>
                <w:rFonts w:ascii="Arial" w:hAnsi="Arial" w:cs="Arial"/>
                <w:sz w:val="24"/>
                <w:szCs w:val="24"/>
              </w:rPr>
              <w:t>Nov</w:t>
            </w:r>
          </w:p>
        </w:tc>
        <w:tc>
          <w:tcPr>
            <w:tcW w:w="779" w:type="dxa"/>
          </w:tcPr>
          <w:p w:rsidR="0092762F" w:rsidRDefault="0092762F" w:rsidP="00121F7F">
            <w:pPr>
              <w:rPr>
                <w:rFonts w:ascii="Arial" w:hAnsi="Arial" w:cs="Arial"/>
                <w:sz w:val="24"/>
                <w:szCs w:val="24"/>
              </w:rPr>
            </w:pPr>
            <w:r>
              <w:rPr>
                <w:rFonts w:ascii="Arial" w:hAnsi="Arial" w:cs="Arial"/>
                <w:sz w:val="24"/>
                <w:szCs w:val="24"/>
              </w:rPr>
              <w:t>Dec</w:t>
            </w:r>
          </w:p>
        </w:tc>
        <w:tc>
          <w:tcPr>
            <w:tcW w:w="779" w:type="dxa"/>
          </w:tcPr>
          <w:p w:rsidR="0092762F" w:rsidRDefault="0092762F" w:rsidP="00121F7F">
            <w:pPr>
              <w:rPr>
                <w:rFonts w:ascii="Arial" w:hAnsi="Arial" w:cs="Arial"/>
                <w:sz w:val="24"/>
                <w:szCs w:val="24"/>
              </w:rPr>
            </w:pPr>
            <w:r>
              <w:rPr>
                <w:rFonts w:ascii="Arial" w:hAnsi="Arial" w:cs="Arial"/>
                <w:sz w:val="24"/>
                <w:szCs w:val="24"/>
              </w:rPr>
              <w:t>Jan</w:t>
            </w:r>
          </w:p>
        </w:tc>
        <w:tc>
          <w:tcPr>
            <w:tcW w:w="814" w:type="dxa"/>
          </w:tcPr>
          <w:p w:rsidR="0092762F" w:rsidRDefault="0092762F" w:rsidP="00121F7F">
            <w:pPr>
              <w:rPr>
                <w:rFonts w:ascii="Arial" w:hAnsi="Arial" w:cs="Arial"/>
                <w:sz w:val="24"/>
                <w:szCs w:val="24"/>
              </w:rPr>
            </w:pPr>
            <w:r>
              <w:rPr>
                <w:rFonts w:ascii="Arial" w:hAnsi="Arial" w:cs="Arial"/>
                <w:sz w:val="24"/>
                <w:szCs w:val="24"/>
              </w:rPr>
              <w:t>Feb</w:t>
            </w:r>
          </w:p>
        </w:tc>
        <w:tc>
          <w:tcPr>
            <w:tcW w:w="824" w:type="dxa"/>
          </w:tcPr>
          <w:p w:rsidR="0092762F" w:rsidRDefault="0092762F" w:rsidP="00121F7F">
            <w:pPr>
              <w:rPr>
                <w:rFonts w:ascii="Arial" w:hAnsi="Arial" w:cs="Arial"/>
                <w:sz w:val="24"/>
                <w:szCs w:val="24"/>
              </w:rPr>
            </w:pPr>
            <w:r>
              <w:rPr>
                <w:rFonts w:ascii="Arial" w:hAnsi="Arial" w:cs="Arial"/>
                <w:sz w:val="24"/>
                <w:szCs w:val="24"/>
              </w:rPr>
              <w:t>Mar</w:t>
            </w:r>
          </w:p>
        </w:tc>
        <w:tc>
          <w:tcPr>
            <w:tcW w:w="855" w:type="dxa"/>
          </w:tcPr>
          <w:p w:rsidR="0092762F" w:rsidRDefault="0092762F" w:rsidP="00121F7F">
            <w:pPr>
              <w:rPr>
                <w:rFonts w:ascii="Arial" w:hAnsi="Arial" w:cs="Arial"/>
                <w:sz w:val="24"/>
                <w:szCs w:val="24"/>
              </w:rPr>
            </w:pPr>
            <w:r>
              <w:rPr>
                <w:rFonts w:ascii="Arial" w:hAnsi="Arial" w:cs="Arial"/>
                <w:sz w:val="24"/>
                <w:szCs w:val="24"/>
              </w:rPr>
              <w:t>Apr</w:t>
            </w:r>
          </w:p>
        </w:tc>
        <w:tc>
          <w:tcPr>
            <w:tcW w:w="777" w:type="dxa"/>
          </w:tcPr>
          <w:p w:rsidR="0092762F" w:rsidRDefault="0092762F" w:rsidP="00121F7F">
            <w:pPr>
              <w:rPr>
                <w:rFonts w:ascii="Arial" w:hAnsi="Arial" w:cs="Arial"/>
                <w:sz w:val="24"/>
                <w:szCs w:val="24"/>
              </w:rPr>
            </w:pPr>
            <w:r>
              <w:rPr>
                <w:rFonts w:ascii="Arial" w:hAnsi="Arial" w:cs="Arial"/>
                <w:sz w:val="24"/>
                <w:szCs w:val="24"/>
              </w:rPr>
              <w:t>May</w:t>
            </w:r>
          </w:p>
        </w:tc>
        <w:tc>
          <w:tcPr>
            <w:tcW w:w="779" w:type="dxa"/>
          </w:tcPr>
          <w:p w:rsidR="0092762F" w:rsidRDefault="0092762F" w:rsidP="00121F7F">
            <w:pPr>
              <w:rPr>
                <w:rFonts w:ascii="Arial" w:hAnsi="Arial" w:cs="Arial"/>
                <w:sz w:val="24"/>
                <w:szCs w:val="24"/>
              </w:rPr>
            </w:pPr>
            <w:r>
              <w:rPr>
                <w:rFonts w:ascii="Arial" w:hAnsi="Arial" w:cs="Arial"/>
                <w:sz w:val="24"/>
                <w:szCs w:val="24"/>
              </w:rPr>
              <w:t>Jun</w:t>
            </w:r>
          </w:p>
        </w:tc>
      </w:tr>
      <w:tr w:rsidR="0092762F" w:rsidTr="00714367">
        <w:trPr>
          <w:trHeight w:val="784"/>
        </w:trPr>
        <w:tc>
          <w:tcPr>
            <w:tcW w:w="2246" w:type="dxa"/>
          </w:tcPr>
          <w:p w:rsidR="0092762F" w:rsidRDefault="0092762F" w:rsidP="00121F7F">
            <w:pPr>
              <w:rPr>
                <w:rFonts w:ascii="Arial" w:hAnsi="Arial" w:cs="Arial"/>
                <w:sz w:val="24"/>
                <w:szCs w:val="24"/>
              </w:rPr>
            </w:pPr>
            <w:r>
              <w:rPr>
                <w:rFonts w:ascii="Arial" w:hAnsi="Arial" w:cs="Arial"/>
                <w:sz w:val="24"/>
                <w:szCs w:val="24"/>
              </w:rPr>
              <w:t xml:space="preserve">Research proposal </w:t>
            </w:r>
          </w:p>
        </w:tc>
        <w:tc>
          <w:tcPr>
            <w:tcW w:w="779" w:type="dxa"/>
            <w:shd w:val="clear" w:color="auto" w:fill="70AD47" w:themeFill="accent6"/>
          </w:tcPr>
          <w:p w:rsidR="0092762F" w:rsidRDefault="0092762F" w:rsidP="00121F7F">
            <w:pPr>
              <w:rPr>
                <w:rFonts w:ascii="Arial" w:hAnsi="Arial" w:cs="Arial"/>
                <w:sz w:val="24"/>
                <w:szCs w:val="24"/>
              </w:rPr>
            </w:pPr>
          </w:p>
        </w:tc>
        <w:tc>
          <w:tcPr>
            <w:tcW w:w="797" w:type="dxa"/>
            <w:shd w:val="clear" w:color="auto" w:fill="70AD47" w:themeFill="accent6"/>
          </w:tcPr>
          <w:p w:rsidR="0092762F" w:rsidRDefault="0092762F" w:rsidP="00121F7F">
            <w:pPr>
              <w:rPr>
                <w:rFonts w:ascii="Arial" w:hAnsi="Arial" w:cs="Arial"/>
                <w:sz w:val="24"/>
                <w:szCs w:val="24"/>
              </w:rPr>
            </w:pPr>
          </w:p>
        </w:tc>
        <w:tc>
          <w:tcPr>
            <w:tcW w:w="779" w:type="dxa"/>
            <w:shd w:val="clear" w:color="auto" w:fill="70AD47" w:themeFill="accent6"/>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814" w:type="dxa"/>
          </w:tcPr>
          <w:p w:rsidR="0092762F" w:rsidRDefault="0092762F" w:rsidP="00121F7F">
            <w:pPr>
              <w:rPr>
                <w:rFonts w:ascii="Arial" w:hAnsi="Arial" w:cs="Arial"/>
                <w:sz w:val="24"/>
                <w:szCs w:val="24"/>
              </w:rPr>
            </w:pPr>
          </w:p>
        </w:tc>
        <w:tc>
          <w:tcPr>
            <w:tcW w:w="824" w:type="dxa"/>
          </w:tcPr>
          <w:p w:rsidR="0092762F" w:rsidRDefault="0092762F" w:rsidP="00121F7F">
            <w:pPr>
              <w:rPr>
                <w:rFonts w:ascii="Arial" w:hAnsi="Arial" w:cs="Arial"/>
                <w:sz w:val="24"/>
                <w:szCs w:val="24"/>
              </w:rPr>
            </w:pPr>
          </w:p>
        </w:tc>
        <w:tc>
          <w:tcPr>
            <w:tcW w:w="855" w:type="dxa"/>
          </w:tcPr>
          <w:p w:rsidR="0092762F" w:rsidRDefault="0092762F" w:rsidP="00121F7F">
            <w:pPr>
              <w:rPr>
                <w:rFonts w:ascii="Arial" w:hAnsi="Arial" w:cs="Arial"/>
                <w:sz w:val="24"/>
                <w:szCs w:val="24"/>
              </w:rPr>
            </w:pPr>
          </w:p>
        </w:tc>
        <w:tc>
          <w:tcPr>
            <w:tcW w:w="77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r>
      <w:tr w:rsidR="0092762F" w:rsidTr="00E82E18">
        <w:trPr>
          <w:trHeight w:val="804"/>
        </w:trPr>
        <w:tc>
          <w:tcPr>
            <w:tcW w:w="2246" w:type="dxa"/>
          </w:tcPr>
          <w:p w:rsidR="0092762F" w:rsidRDefault="0092762F" w:rsidP="00121F7F">
            <w:pPr>
              <w:rPr>
                <w:rFonts w:ascii="Arial" w:hAnsi="Arial" w:cs="Arial"/>
                <w:sz w:val="24"/>
                <w:szCs w:val="24"/>
              </w:rPr>
            </w:pPr>
            <w:r>
              <w:rPr>
                <w:rFonts w:ascii="Arial" w:hAnsi="Arial" w:cs="Arial"/>
                <w:sz w:val="24"/>
                <w:szCs w:val="24"/>
              </w:rPr>
              <w:t xml:space="preserve">Literature review </w:t>
            </w:r>
          </w:p>
        </w:tc>
        <w:tc>
          <w:tcPr>
            <w:tcW w:w="779" w:type="dxa"/>
          </w:tcPr>
          <w:p w:rsidR="0092762F" w:rsidRDefault="0092762F" w:rsidP="00121F7F">
            <w:pPr>
              <w:rPr>
                <w:rFonts w:ascii="Arial" w:hAnsi="Arial" w:cs="Arial"/>
                <w:sz w:val="24"/>
                <w:szCs w:val="24"/>
              </w:rPr>
            </w:pPr>
          </w:p>
        </w:tc>
        <w:tc>
          <w:tcPr>
            <w:tcW w:w="797" w:type="dxa"/>
          </w:tcPr>
          <w:p w:rsidR="0092762F" w:rsidRDefault="0092762F" w:rsidP="00121F7F">
            <w:pPr>
              <w:rPr>
                <w:rFonts w:ascii="Arial" w:hAnsi="Arial" w:cs="Arial"/>
                <w:sz w:val="24"/>
                <w:szCs w:val="24"/>
              </w:rPr>
            </w:pPr>
          </w:p>
        </w:tc>
        <w:tc>
          <w:tcPr>
            <w:tcW w:w="779" w:type="dxa"/>
            <w:shd w:val="clear" w:color="auto" w:fill="FFFF00"/>
          </w:tcPr>
          <w:p w:rsidR="0092762F" w:rsidRDefault="0092762F" w:rsidP="00121F7F">
            <w:pPr>
              <w:rPr>
                <w:rFonts w:ascii="Arial" w:hAnsi="Arial" w:cs="Arial"/>
                <w:sz w:val="24"/>
                <w:szCs w:val="24"/>
              </w:rPr>
            </w:pPr>
          </w:p>
        </w:tc>
        <w:tc>
          <w:tcPr>
            <w:tcW w:w="779" w:type="dxa"/>
            <w:shd w:val="clear" w:color="auto" w:fill="FFFF00"/>
          </w:tcPr>
          <w:p w:rsidR="0092762F" w:rsidRDefault="0092762F" w:rsidP="00121F7F">
            <w:pPr>
              <w:rPr>
                <w:rFonts w:ascii="Arial" w:hAnsi="Arial" w:cs="Arial"/>
                <w:sz w:val="24"/>
                <w:szCs w:val="24"/>
              </w:rPr>
            </w:pPr>
          </w:p>
        </w:tc>
        <w:tc>
          <w:tcPr>
            <w:tcW w:w="779" w:type="dxa"/>
            <w:shd w:val="clear" w:color="auto" w:fill="FFFF00"/>
          </w:tcPr>
          <w:p w:rsidR="0092762F" w:rsidRDefault="0092762F" w:rsidP="00121F7F">
            <w:pPr>
              <w:rPr>
                <w:rFonts w:ascii="Arial" w:hAnsi="Arial" w:cs="Arial"/>
                <w:sz w:val="24"/>
                <w:szCs w:val="24"/>
              </w:rPr>
            </w:pPr>
          </w:p>
        </w:tc>
        <w:tc>
          <w:tcPr>
            <w:tcW w:w="814" w:type="dxa"/>
          </w:tcPr>
          <w:p w:rsidR="0092762F" w:rsidRDefault="0092762F" w:rsidP="00121F7F">
            <w:pPr>
              <w:rPr>
                <w:rFonts w:ascii="Arial" w:hAnsi="Arial" w:cs="Arial"/>
                <w:sz w:val="24"/>
                <w:szCs w:val="24"/>
              </w:rPr>
            </w:pPr>
          </w:p>
        </w:tc>
        <w:tc>
          <w:tcPr>
            <w:tcW w:w="824" w:type="dxa"/>
          </w:tcPr>
          <w:p w:rsidR="0092762F" w:rsidRDefault="0092762F" w:rsidP="00121F7F">
            <w:pPr>
              <w:rPr>
                <w:rFonts w:ascii="Arial" w:hAnsi="Arial" w:cs="Arial"/>
                <w:sz w:val="24"/>
                <w:szCs w:val="24"/>
              </w:rPr>
            </w:pPr>
          </w:p>
        </w:tc>
        <w:tc>
          <w:tcPr>
            <w:tcW w:w="855" w:type="dxa"/>
          </w:tcPr>
          <w:p w:rsidR="0092762F" w:rsidRDefault="0092762F" w:rsidP="00121F7F">
            <w:pPr>
              <w:rPr>
                <w:rFonts w:ascii="Arial" w:hAnsi="Arial" w:cs="Arial"/>
                <w:sz w:val="24"/>
                <w:szCs w:val="24"/>
              </w:rPr>
            </w:pPr>
          </w:p>
        </w:tc>
        <w:tc>
          <w:tcPr>
            <w:tcW w:w="77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r>
      <w:tr w:rsidR="0092762F" w:rsidTr="00714367">
        <w:trPr>
          <w:trHeight w:val="694"/>
        </w:trPr>
        <w:tc>
          <w:tcPr>
            <w:tcW w:w="2246" w:type="dxa"/>
          </w:tcPr>
          <w:p w:rsidR="0092762F" w:rsidRDefault="0092762F" w:rsidP="00121F7F">
            <w:pPr>
              <w:rPr>
                <w:rFonts w:ascii="Arial" w:hAnsi="Arial" w:cs="Arial"/>
                <w:sz w:val="24"/>
                <w:szCs w:val="24"/>
              </w:rPr>
            </w:pPr>
            <w:r>
              <w:rPr>
                <w:rFonts w:ascii="Arial" w:hAnsi="Arial" w:cs="Arial"/>
                <w:sz w:val="24"/>
                <w:szCs w:val="24"/>
              </w:rPr>
              <w:t>Research methodology &amp; planning</w:t>
            </w:r>
          </w:p>
        </w:tc>
        <w:tc>
          <w:tcPr>
            <w:tcW w:w="779" w:type="dxa"/>
          </w:tcPr>
          <w:p w:rsidR="0092762F" w:rsidRDefault="0092762F" w:rsidP="00121F7F">
            <w:pPr>
              <w:rPr>
                <w:rFonts w:ascii="Arial" w:hAnsi="Arial" w:cs="Arial"/>
                <w:sz w:val="24"/>
                <w:szCs w:val="24"/>
              </w:rPr>
            </w:pPr>
          </w:p>
        </w:tc>
        <w:tc>
          <w:tcPr>
            <w:tcW w:w="79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shd w:val="clear" w:color="auto" w:fill="00B0F0"/>
          </w:tcPr>
          <w:p w:rsidR="0092762F" w:rsidRDefault="0092762F" w:rsidP="00121F7F">
            <w:pPr>
              <w:rPr>
                <w:rFonts w:ascii="Arial" w:hAnsi="Arial" w:cs="Arial"/>
                <w:sz w:val="24"/>
                <w:szCs w:val="24"/>
              </w:rPr>
            </w:pPr>
          </w:p>
        </w:tc>
        <w:tc>
          <w:tcPr>
            <w:tcW w:w="814" w:type="dxa"/>
            <w:shd w:val="clear" w:color="auto" w:fill="00B0F0"/>
          </w:tcPr>
          <w:p w:rsidR="0092762F" w:rsidRDefault="0092762F" w:rsidP="00121F7F">
            <w:pPr>
              <w:rPr>
                <w:rFonts w:ascii="Arial" w:hAnsi="Arial" w:cs="Arial"/>
                <w:sz w:val="24"/>
                <w:szCs w:val="24"/>
              </w:rPr>
            </w:pPr>
          </w:p>
        </w:tc>
        <w:tc>
          <w:tcPr>
            <w:tcW w:w="824" w:type="dxa"/>
            <w:shd w:val="clear" w:color="auto" w:fill="00B0F0"/>
          </w:tcPr>
          <w:p w:rsidR="0092762F" w:rsidRDefault="0092762F" w:rsidP="00121F7F">
            <w:pPr>
              <w:rPr>
                <w:rFonts w:ascii="Arial" w:hAnsi="Arial" w:cs="Arial"/>
                <w:sz w:val="24"/>
                <w:szCs w:val="24"/>
              </w:rPr>
            </w:pPr>
          </w:p>
        </w:tc>
        <w:tc>
          <w:tcPr>
            <w:tcW w:w="855" w:type="dxa"/>
          </w:tcPr>
          <w:p w:rsidR="0092762F" w:rsidRDefault="0092762F" w:rsidP="00121F7F">
            <w:pPr>
              <w:rPr>
                <w:rFonts w:ascii="Arial" w:hAnsi="Arial" w:cs="Arial"/>
                <w:sz w:val="24"/>
                <w:szCs w:val="24"/>
              </w:rPr>
            </w:pPr>
          </w:p>
        </w:tc>
        <w:tc>
          <w:tcPr>
            <w:tcW w:w="77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r>
      <w:tr w:rsidR="0092762F" w:rsidTr="00714367">
        <w:trPr>
          <w:trHeight w:val="772"/>
        </w:trPr>
        <w:tc>
          <w:tcPr>
            <w:tcW w:w="2246" w:type="dxa"/>
          </w:tcPr>
          <w:p w:rsidR="0092762F" w:rsidRDefault="0092762F" w:rsidP="00121F7F">
            <w:pPr>
              <w:rPr>
                <w:rFonts w:ascii="Arial" w:hAnsi="Arial" w:cs="Arial"/>
                <w:sz w:val="24"/>
                <w:szCs w:val="24"/>
              </w:rPr>
            </w:pPr>
            <w:r>
              <w:rPr>
                <w:rFonts w:ascii="Arial" w:hAnsi="Arial" w:cs="Arial"/>
                <w:sz w:val="24"/>
                <w:szCs w:val="24"/>
              </w:rPr>
              <w:t>Data collection</w:t>
            </w:r>
          </w:p>
        </w:tc>
        <w:tc>
          <w:tcPr>
            <w:tcW w:w="779" w:type="dxa"/>
          </w:tcPr>
          <w:p w:rsidR="0092762F" w:rsidRDefault="0092762F" w:rsidP="00121F7F">
            <w:pPr>
              <w:rPr>
                <w:rFonts w:ascii="Arial" w:hAnsi="Arial" w:cs="Arial"/>
                <w:sz w:val="24"/>
                <w:szCs w:val="24"/>
              </w:rPr>
            </w:pPr>
          </w:p>
        </w:tc>
        <w:tc>
          <w:tcPr>
            <w:tcW w:w="79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814" w:type="dxa"/>
            <w:shd w:val="clear" w:color="auto" w:fill="FF0000"/>
          </w:tcPr>
          <w:p w:rsidR="0092762F" w:rsidRDefault="0092762F" w:rsidP="00121F7F">
            <w:pPr>
              <w:rPr>
                <w:rFonts w:ascii="Arial" w:hAnsi="Arial" w:cs="Arial"/>
                <w:sz w:val="24"/>
                <w:szCs w:val="24"/>
              </w:rPr>
            </w:pPr>
          </w:p>
        </w:tc>
        <w:tc>
          <w:tcPr>
            <w:tcW w:w="824" w:type="dxa"/>
            <w:shd w:val="clear" w:color="auto" w:fill="FF0000"/>
          </w:tcPr>
          <w:p w:rsidR="0092762F" w:rsidRDefault="0092762F" w:rsidP="00121F7F">
            <w:pPr>
              <w:rPr>
                <w:rFonts w:ascii="Arial" w:hAnsi="Arial" w:cs="Arial"/>
                <w:sz w:val="24"/>
                <w:szCs w:val="24"/>
              </w:rPr>
            </w:pPr>
          </w:p>
        </w:tc>
        <w:tc>
          <w:tcPr>
            <w:tcW w:w="855" w:type="dxa"/>
            <w:shd w:val="clear" w:color="auto" w:fill="FF0000"/>
          </w:tcPr>
          <w:p w:rsidR="0092762F" w:rsidRDefault="0092762F" w:rsidP="00121F7F">
            <w:pPr>
              <w:rPr>
                <w:rFonts w:ascii="Arial" w:hAnsi="Arial" w:cs="Arial"/>
                <w:sz w:val="24"/>
                <w:szCs w:val="24"/>
              </w:rPr>
            </w:pPr>
          </w:p>
        </w:tc>
        <w:tc>
          <w:tcPr>
            <w:tcW w:w="777" w:type="dxa"/>
            <w:shd w:val="clear" w:color="auto" w:fill="FFFFFF" w:themeFill="background1"/>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r>
      <w:tr w:rsidR="0092762F" w:rsidTr="00714367">
        <w:trPr>
          <w:trHeight w:val="801"/>
        </w:trPr>
        <w:tc>
          <w:tcPr>
            <w:tcW w:w="2246" w:type="dxa"/>
          </w:tcPr>
          <w:p w:rsidR="0092762F" w:rsidRDefault="0092762F" w:rsidP="00121F7F">
            <w:pPr>
              <w:rPr>
                <w:rFonts w:ascii="Arial" w:hAnsi="Arial" w:cs="Arial"/>
                <w:sz w:val="24"/>
                <w:szCs w:val="24"/>
              </w:rPr>
            </w:pPr>
            <w:r>
              <w:rPr>
                <w:rFonts w:ascii="Arial" w:hAnsi="Arial" w:cs="Arial"/>
                <w:sz w:val="24"/>
                <w:szCs w:val="24"/>
              </w:rPr>
              <w:t xml:space="preserve">Data analysis and results </w:t>
            </w:r>
          </w:p>
        </w:tc>
        <w:tc>
          <w:tcPr>
            <w:tcW w:w="779" w:type="dxa"/>
          </w:tcPr>
          <w:p w:rsidR="0092762F" w:rsidRDefault="0092762F" w:rsidP="00121F7F">
            <w:pPr>
              <w:rPr>
                <w:rFonts w:ascii="Arial" w:hAnsi="Arial" w:cs="Arial"/>
                <w:sz w:val="24"/>
                <w:szCs w:val="24"/>
              </w:rPr>
            </w:pPr>
          </w:p>
        </w:tc>
        <w:tc>
          <w:tcPr>
            <w:tcW w:w="79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814" w:type="dxa"/>
          </w:tcPr>
          <w:p w:rsidR="0092762F" w:rsidRDefault="0092762F" w:rsidP="00121F7F">
            <w:pPr>
              <w:rPr>
                <w:rFonts w:ascii="Arial" w:hAnsi="Arial" w:cs="Arial"/>
                <w:sz w:val="24"/>
                <w:szCs w:val="24"/>
              </w:rPr>
            </w:pPr>
          </w:p>
        </w:tc>
        <w:tc>
          <w:tcPr>
            <w:tcW w:w="824" w:type="dxa"/>
            <w:shd w:val="clear" w:color="auto" w:fill="FF9933"/>
          </w:tcPr>
          <w:p w:rsidR="0092762F" w:rsidRPr="0092762F" w:rsidRDefault="0092762F" w:rsidP="00121F7F">
            <w:pPr>
              <w:rPr>
                <w:rFonts w:ascii="Arial" w:hAnsi="Arial" w:cs="Arial"/>
                <w:color w:val="FF9933"/>
                <w:sz w:val="24"/>
                <w:szCs w:val="24"/>
              </w:rPr>
            </w:pPr>
          </w:p>
        </w:tc>
        <w:tc>
          <w:tcPr>
            <w:tcW w:w="855" w:type="dxa"/>
            <w:shd w:val="clear" w:color="auto" w:fill="FF9933"/>
          </w:tcPr>
          <w:p w:rsidR="0092762F" w:rsidRPr="0092762F" w:rsidRDefault="0092762F" w:rsidP="00121F7F">
            <w:pPr>
              <w:rPr>
                <w:rFonts w:ascii="Arial" w:hAnsi="Arial" w:cs="Arial"/>
                <w:color w:val="FF9933"/>
                <w:sz w:val="24"/>
                <w:szCs w:val="24"/>
              </w:rPr>
            </w:pPr>
          </w:p>
        </w:tc>
        <w:tc>
          <w:tcPr>
            <w:tcW w:w="777" w:type="dxa"/>
            <w:shd w:val="clear" w:color="auto" w:fill="auto"/>
          </w:tcPr>
          <w:p w:rsidR="0092762F" w:rsidRDefault="0092762F" w:rsidP="00121F7F">
            <w:pPr>
              <w:rPr>
                <w:rFonts w:ascii="Arial" w:hAnsi="Arial" w:cs="Arial"/>
                <w:sz w:val="24"/>
                <w:szCs w:val="24"/>
              </w:rPr>
            </w:pPr>
          </w:p>
        </w:tc>
        <w:tc>
          <w:tcPr>
            <w:tcW w:w="779" w:type="dxa"/>
            <w:shd w:val="clear" w:color="auto" w:fill="auto"/>
          </w:tcPr>
          <w:p w:rsidR="0092762F" w:rsidRDefault="0092762F" w:rsidP="00121F7F">
            <w:pPr>
              <w:rPr>
                <w:rFonts w:ascii="Arial" w:hAnsi="Arial" w:cs="Arial"/>
                <w:sz w:val="24"/>
                <w:szCs w:val="24"/>
              </w:rPr>
            </w:pPr>
          </w:p>
        </w:tc>
      </w:tr>
      <w:tr w:rsidR="0092762F" w:rsidTr="00714367">
        <w:trPr>
          <w:trHeight w:val="797"/>
        </w:trPr>
        <w:tc>
          <w:tcPr>
            <w:tcW w:w="2246" w:type="dxa"/>
          </w:tcPr>
          <w:p w:rsidR="0092762F" w:rsidRDefault="0092762F" w:rsidP="00121F7F">
            <w:pPr>
              <w:rPr>
                <w:rFonts w:ascii="Arial" w:hAnsi="Arial" w:cs="Arial"/>
                <w:sz w:val="24"/>
                <w:szCs w:val="24"/>
              </w:rPr>
            </w:pPr>
            <w:r>
              <w:rPr>
                <w:rFonts w:ascii="Arial" w:hAnsi="Arial" w:cs="Arial"/>
                <w:sz w:val="24"/>
                <w:szCs w:val="24"/>
              </w:rPr>
              <w:t xml:space="preserve">Findings and conclusion </w:t>
            </w:r>
          </w:p>
        </w:tc>
        <w:tc>
          <w:tcPr>
            <w:tcW w:w="779" w:type="dxa"/>
          </w:tcPr>
          <w:p w:rsidR="0092762F" w:rsidRDefault="0092762F" w:rsidP="00121F7F">
            <w:pPr>
              <w:rPr>
                <w:rFonts w:ascii="Arial" w:hAnsi="Arial" w:cs="Arial"/>
                <w:sz w:val="24"/>
                <w:szCs w:val="24"/>
              </w:rPr>
            </w:pPr>
          </w:p>
        </w:tc>
        <w:tc>
          <w:tcPr>
            <w:tcW w:w="79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814" w:type="dxa"/>
          </w:tcPr>
          <w:p w:rsidR="0092762F" w:rsidRDefault="0092762F" w:rsidP="00121F7F">
            <w:pPr>
              <w:rPr>
                <w:rFonts w:ascii="Arial" w:hAnsi="Arial" w:cs="Arial"/>
                <w:sz w:val="24"/>
                <w:szCs w:val="24"/>
              </w:rPr>
            </w:pPr>
          </w:p>
        </w:tc>
        <w:tc>
          <w:tcPr>
            <w:tcW w:w="824" w:type="dxa"/>
          </w:tcPr>
          <w:p w:rsidR="0092762F" w:rsidRDefault="0092762F" w:rsidP="00121F7F">
            <w:pPr>
              <w:rPr>
                <w:rFonts w:ascii="Arial" w:hAnsi="Arial" w:cs="Arial"/>
                <w:sz w:val="24"/>
                <w:szCs w:val="24"/>
              </w:rPr>
            </w:pPr>
          </w:p>
        </w:tc>
        <w:tc>
          <w:tcPr>
            <w:tcW w:w="855" w:type="dxa"/>
            <w:shd w:val="clear" w:color="auto" w:fill="767171" w:themeFill="background2" w:themeFillShade="80"/>
          </w:tcPr>
          <w:p w:rsidR="0092762F" w:rsidRDefault="0092762F" w:rsidP="00121F7F">
            <w:pPr>
              <w:rPr>
                <w:rFonts w:ascii="Arial" w:hAnsi="Arial" w:cs="Arial"/>
                <w:sz w:val="24"/>
                <w:szCs w:val="24"/>
              </w:rPr>
            </w:pPr>
          </w:p>
        </w:tc>
        <w:tc>
          <w:tcPr>
            <w:tcW w:w="777" w:type="dxa"/>
            <w:shd w:val="clear" w:color="auto" w:fill="7B7B7B" w:themeFill="accent3" w:themeFillShade="BF"/>
          </w:tcPr>
          <w:p w:rsidR="0092762F" w:rsidRDefault="0092762F" w:rsidP="00121F7F">
            <w:pPr>
              <w:rPr>
                <w:rFonts w:ascii="Arial" w:hAnsi="Arial" w:cs="Arial"/>
                <w:sz w:val="24"/>
                <w:szCs w:val="24"/>
              </w:rPr>
            </w:pPr>
          </w:p>
        </w:tc>
        <w:tc>
          <w:tcPr>
            <w:tcW w:w="779" w:type="dxa"/>
            <w:shd w:val="clear" w:color="auto" w:fill="auto"/>
          </w:tcPr>
          <w:p w:rsidR="0092762F" w:rsidRDefault="0092762F" w:rsidP="00121F7F">
            <w:pPr>
              <w:rPr>
                <w:rFonts w:ascii="Arial" w:hAnsi="Arial" w:cs="Arial"/>
                <w:sz w:val="24"/>
                <w:szCs w:val="24"/>
              </w:rPr>
            </w:pPr>
          </w:p>
        </w:tc>
      </w:tr>
      <w:tr w:rsidR="0092762F" w:rsidRPr="0092762F" w:rsidTr="00E82E18">
        <w:trPr>
          <w:trHeight w:val="779"/>
        </w:trPr>
        <w:tc>
          <w:tcPr>
            <w:tcW w:w="2246" w:type="dxa"/>
          </w:tcPr>
          <w:p w:rsidR="0092762F" w:rsidRDefault="0092762F" w:rsidP="00121F7F">
            <w:pPr>
              <w:rPr>
                <w:rFonts w:ascii="Arial" w:hAnsi="Arial" w:cs="Arial"/>
                <w:sz w:val="24"/>
                <w:szCs w:val="24"/>
              </w:rPr>
            </w:pPr>
            <w:r>
              <w:rPr>
                <w:rFonts w:ascii="Arial" w:hAnsi="Arial" w:cs="Arial"/>
                <w:sz w:val="24"/>
                <w:szCs w:val="24"/>
              </w:rPr>
              <w:t xml:space="preserve">Final submission </w:t>
            </w:r>
          </w:p>
        </w:tc>
        <w:tc>
          <w:tcPr>
            <w:tcW w:w="779" w:type="dxa"/>
          </w:tcPr>
          <w:p w:rsidR="0092762F" w:rsidRDefault="0092762F" w:rsidP="00121F7F">
            <w:pPr>
              <w:rPr>
                <w:rFonts w:ascii="Arial" w:hAnsi="Arial" w:cs="Arial"/>
                <w:sz w:val="24"/>
                <w:szCs w:val="24"/>
              </w:rPr>
            </w:pPr>
          </w:p>
        </w:tc>
        <w:tc>
          <w:tcPr>
            <w:tcW w:w="797"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779" w:type="dxa"/>
          </w:tcPr>
          <w:p w:rsidR="0092762F" w:rsidRDefault="0092762F" w:rsidP="00121F7F">
            <w:pPr>
              <w:rPr>
                <w:rFonts w:ascii="Arial" w:hAnsi="Arial" w:cs="Arial"/>
                <w:sz w:val="24"/>
                <w:szCs w:val="24"/>
              </w:rPr>
            </w:pPr>
          </w:p>
        </w:tc>
        <w:tc>
          <w:tcPr>
            <w:tcW w:w="814" w:type="dxa"/>
          </w:tcPr>
          <w:p w:rsidR="0092762F" w:rsidRDefault="0092762F" w:rsidP="00121F7F">
            <w:pPr>
              <w:rPr>
                <w:rFonts w:ascii="Arial" w:hAnsi="Arial" w:cs="Arial"/>
                <w:sz w:val="24"/>
                <w:szCs w:val="24"/>
              </w:rPr>
            </w:pPr>
          </w:p>
        </w:tc>
        <w:tc>
          <w:tcPr>
            <w:tcW w:w="824" w:type="dxa"/>
          </w:tcPr>
          <w:p w:rsidR="0092762F" w:rsidRDefault="0092762F" w:rsidP="00121F7F">
            <w:pPr>
              <w:rPr>
                <w:rFonts w:ascii="Arial" w:hAnsi="Arial" w:cs="Arial"/>
                <w:sz w:val="24"/>
                <w:szCs w:val="24"/>
              </w:rPr>
            </w:pPr>
          </w:p>
        </w:tc>
        <w:tc>
          <w:tcPr>
            <w:tcW w:w="855" w:type="dxa"/>
          </w:tcPr>
          <w:p w:rsidR="0092762F" w:rsidRDefault="0092762F" w:rsidP="00121F7F">
            <w:pPr>
              <w:rPr>
                <w:rFonts w:ascii="Arial" w:hAnsi="Arial" w:cs="Arial"/>
                <w:sz w:val="24"/>
                <w:szCs w:val="24"/>
              </w:rPr>
            </w:pPr>
          </w:p>
        </w:tc>
        <w:tc>
          <w:tcPr>
            <w:tcW w:w="777" w:type="dxa"/>
          </w:tcPr>
          <w:p w:rsidR="0092762F" w:rsidRDefault="0092762F" w:rsidP="00121F7F">
            <w:pPr>
              <w:rPr>
                <w:rFonts w:ascii="Arial" w:hAnsi="Arial" w:cs="Arial"/>
                <w:sz w:val="24"/>
                <w:szCs w:val="24"/>
              </w:rPr>
            </w:pPr>
          </w:p>
        </w:tc>
        <w:tc>
          <w:tcPr>
            <w:tcW w:w="779" w:type="dxa"/>
            <w:shd w:val="clear" w:color="auto" w:fill="FF33CC"/>
          </w:tcPr>
          <w:p w:rsidR="0092762F" w:rsidRDefault="0092762F" w:rsidP="00121F7F">
            <w:pPr>
              <w:rPr>
                <w:rFonts w:ascii="Arial" w:hAnsi="Arial" w:cs="Arial"/>
                <w:sz w:val="24"/>
                <w:szCs w:val="24"/>
              </w:rPr>
            </w:pPr>
          </w:p>
        </w:tc>
      </w:tr>
    </w:tbl>
    <w:p w:rsidR="003B439D" w:rsidRPr="00121F7F" w:rsidRDefault="003B439D" w:rsidP="00A8771F">
      <w:pPr>
        <w:rPr>
          <w:rFonts w:ascii="Arial" w:hAnsi="Arial" w:cs="Arial"/>
          <w:sz w:val="24"/>
          <w:szCs w:val="24"/>
        </w:rPr>
      </w:pPr>
    </w:p>
    <w:p w:rsidR="003B439D" w:rsidRPr="00121F7F" w:rsidRDefault="00BB6C6C" w:rsidP="00BB6C6C">
      <w:pPr>
        <w:jc w:val="center"/>
        <w:rPr>
          <w:rFonts w:ascii="Arial" w:hAnsi="Arial" w:cs="Arial"/>
          <w:sz w:val="24"/>
          <w:szCs w:val="24"/>
        </w:rPr>
      </w:pPr>
      <w:r>
        <w:rPr>
          <w:rFonts w:ascii="Arial" w:hAnsi="Arial" w:cs="Arial"/>
          <w:sz w:val="24"/>
          <w:szCs w:val="24"/>
        </w:rPr>
        <w:t>Word</w:t>
      </w:r>
      <w:r w:rsidR="00790B71">
        <w:rPr>
          <w:rFonts w:ascii="Arial" w:hAnsi="Arial" w:cs="Arial"/>
          <w:sz w:val="24"/>
          <w:szCs w:val="24"/>
        </w:rPr>
        <w:t xml:space="preserve"> count 1474</w:t>
      </w:r>
      <w:bookmarkStart w:id="0" w:name="_GoBack"/>
      <w:bookmarkEnd w:id="0"/>
    </w:p>
    <w:p w:rsidR="007A6E6E" w:rsidRPr="00121F7F" w:rsidRDefault="002C287B" w:rsidP="00121F7F">
      <w:pPr>
        <w:rPr>
          <w:rFonts w:ascii="Arial" w:hAnsi="Arial" w:cs="Arial"/>
          <w:b/>
          <w:sz w:val="24"/>
          <w:szCs w:val="24"/>
        </w:rPr>
      </w:pPr>
      <w:r w:rsidRPr="00121F7F">
        <w:rPr>
          <w:rFonts w:ascii="Arial" w:hAnsi="Arial" w:cs="Arial"/>
          <w:sz w:val="24"/>
          <w:szCs w:val="24"/>
        </w:rPr>
        <w:br w:type="page"/>
      </w:r>
      <w:r w:rsidR="007A6E6E" w:rsidRPr="00121F7F">
        <w:rPr>
          <w:rFonts w:ascii="Arial" w:hAnsi="Arial" w:cs="Arial"/>
          <w:b/>
          <w:sz w:val="24"/>
          <w:szCs w:val="24"/>
        </w:rPr>
        <w:lastRenderedPageBreak/>
        <w:t xml:space="preserve">References </w:t>
      </w:r>
    </w:p>
    <w:p w:rsidR="00FA4E92" w:rsidRPr="00121F7F" w:rsidRDefault="00E705D4" w:rsidP="00121F7F">
      <w:pPr>
        <w:rPr>
          <w:rFonts w:ascii="Arial" w:hAnsi="Arial" w:cs="Arial"/>
          <w:sz w:val="24"/>
          <w:szCs w:val="24"/>
        </w:rPr>
      </w:pPr>
      <w:r w:rsidRPr="009D628F">
        <w:rPr>
          <w:rFonts w:ascii="Arial" w:hAnsi="Arial" w:cs="Arial"/>
          <w:sz w:val="24"/>
          <w:szCs w:val="24"/>
        </w:rPr>
        <w:t>McGuinness. (2016</w:t>
      </w:r>
      <w:r w:rsidR="009D628F" w:rsidRPr="009D628F">
        <w:rPr>
          <w:rFonts w:ascii="Arial" w:hAnsi="Arial" w:cs="Arial"/>
          <w:sz w:val="24"/>
          <w:szCs w:val="24"/>
        </w:rPr>
        <w:t>a</w:t>
      </w:r>
      <w:r w:rsidRPr="009D628F">
        <w:rPr>
          <w:rFonts w:ascii="Arial" w:hAnsi="Arial" w:cs="Arial"/>
          <w:sz w:val="24"/>
          <w:szCs w:val="24"/>
        </w:rPr>
        <w:t>).</w:t>
      </w:r>
      <w:r w:rsidRPr="00121F7F">
        <w:rPr>
          <w:rFonts w:ascii="Arial" w:hAnsi="Arial" w:cs="Arial"/>
          <w:sz w:val="24"/>
          <w:szCs w:val="24"/>
        </w:rPr>
        <w:t xml:space="preserve"> Taser use in England and Wales. Available: https://commonslibrary.parliament.uk/research-briefings/cbp-7701/. Last accessed 28th October 2021.</w:t>
      </w:r>
    </w:p>
    <w:p w:rsidR="00FA4E92" w:rsidRPr="00121F7F" w:rsidRDefault="00FA4E92" w:rsidP="00121F7F">
      <w:pPr>
        <w:rPr>
          <w:rFonts w:ascii="Arial" w:hAnsi="Arial" w:cs="Arial"/>
          <w:color w:val="000000"/>
          <w:sz w:val="24"/>
          <w:szCs w:val="24"/>
        </w:rPr>
      </w:pPr>
      <w:r w:rsidRPr="009D628F">
        <w:rPr>
          <w:rFonts w:ascii="Arial" w:hAnsi="Arial" w:cs="Arial"/>
          <w:color w:val="000000"/>
          <w:sz w:val="24"/>
          <w:szCs w:val="24"/>
        </w:rPr>
        <w:t>NPCC. (2021).</w:t>
      </w:r>
      <w:r w:rsidRPr="00121F7F">
        <w:rPr>
          <w:rFonts w:ascii="Arial" w:hAnsi="Arial" w:cs="Arial"/>
          <w:color w:val="000000"/>
          <w:sz w:val="24"/>
          <w:szCs w:val="24"/>
        </w:rPr>
        <w:t> </w:t>
      </w:r>
      <w:r w:rsidRPr="00121F7F">
        <w:rPr>
          <w:rFonts w:ascii="Arial" w:hAnsi="Arial" w:cs="Arial"/>
          <w:iCs/>
          <w:color w:val="000000"/>
          <w:sz w:val="24"/>
          <w:szCs w:val="24"/>
        </w:rPr>
        <w:t>Conducted energy devices.</w:t>
      </w:r>
      <w:r w:rsidRPr="00121F7F">
        <w:rPr>
          <w:rFonts w:ascii="Arial" w:hAnsi="Arial" w:cs="Arial"/>
          <w:color w:val="000000"/>
          <w:sz w:val="24"/>
          <w:szCs w:val="24"/>
        </w:rPr>
        <w:t> Available: https://www.npcc.police.uk/NPCCBusinessAreas/OtherWorkAreas/Taser.aspx. Last accessed 2nd November 2021.</w:t>
      </w:r>
    </w:p>
    <w:p w:rsidR="00297133" w:rsidRPr="00121F7F" w:rsidRDefault="00297133" w:rsidP="00121F7F">
      <w:pPr>
        <w:rPr>
          <w:rFonts w:ascii="Arial" w:hAnsi="Arial" w:cs="Arial"/>
          <w:sz w:val="24"/>
          <w:szCs w:val="24"/>
        </w:rPr>
      </w:pPr>
      <w:r w:rsidRPr="009D628F">
        <w:rPr>
          <w:rFonts w:ascii="Arial" w:hAnsi="Arial" w:cs="Arial"/>
          <w:sz w:val="24"/>
          <w:szCs w:val="24"/>
        </w:rPr>
        <w:t>TNS. (2015).</w:t>
      </w:r>
      <w:r w:rsidRPr="00121F7F">
        <w:rPr>
          <w:rFonts w:ascii="Arial" w:hAnsi="Arial" w:cs="Arial"/>
          <w:sz w:val="24"/>
          <w:szCs w:val="24"/>
        </w:rPr>
        <w:t xml:space="preserve"> Police use of force. Available: https://www.policeconduct.gov.uk/sites/default/files/Documents/research-learning/BMRB_use_of_force_report.pdf. Last accessed 14th November 2021</w:t>
      </w:r>
    </w:p>
    <w:p w:rsidR="00297133" w:rsidRPr="00121F7F" w:rsidRDefault="00297133" w:rsidP="00121F7F">
      <w:pPr>
        <w:rPr>
          <w:rFonts w:ascii="Arial" w:hAnsi="Arial" w:cs="Arial"/>
          <w:sz w:val="24"/>
          <w:szCs w:val="24"/>
        </w:rPr>
      </w:pPr>
      <w:r w:rsidRPr="009D628F">
        <w:rPr>
          <w:rFonts w:ascii="Arial" w:hAnsi="Arial" w:cs="Arial"/>
          <w:sz w:val="24"/>
          <w:szCs w:val="24"/>
        </w:rPr>
        <w:t>McGuinness, T. (2016</w:t>
      </w:r>
      <w:r w:rsidR="009D628F">
        <w:rPr>
          <w:rFonts w:ascii="Arial" w:hAnsi="Arial" w:cs="Arial"/>
          <w:sz w:val="24"/>
          <w:szCs w:val="24"/>
        </w:rPr>
        <w:t>b</w:t>
      </w:r>
      <w:r w:rsidRPr="009D628F">
        <w:rPr>
          <w:rFonts w:ascii="Arial" w:hAnsi="Arial" w:cs="Arial"/>
          <w:sz w:val="24"/>
          <w:szCs w:val="24"/>
        </w:rPr>
        <w:t>).</w:t>
      </w:r>
      <w:r w:rsidRPr="00121F7F">
        <w:rPr>
          <w:rFonts w:ascii="Arial" w:hAnsi="Arial" w:cs="Arial"/>
          <w:sz w:val="24"/>
          <w:szCs w:val="24"/>
        </w:rPr>
        <w:t xml:space="preserve"> Taser use in England and Wales. Available: https://researchbriefings.files.parliament.uk/documents/CBP-7701/CBP-7701.pdf. Last accessed 2nd November 2021</w:t>
      </w:r>
    </w:p>
    <w:p w:rsidR="00297133" w:rsidRPr="00121F7F" w:rsidRDefault="00297133" w:rsidP="00121F7F">
      <w:pPr>
        <w:rPr>
          <w:rFonts w:ascii="Arial" w:hAnsi="Arial" w:cs="Arial"/>
          <w:sz w:val="24"/>
          <w:szCs w:val="24"/>
        </w:rPr>
      </w:pPr>
      <w:r w:rsidRPr="009D628F">
        <w:rPr>
          <w:rFonts w:ascii="Arial" w:hAnsi="Arial" w:cs="Arial"/>
          <w:sz w:val="24"/>
          <w:szCs w:val="24"/>
        </w:rPr>
        <w:t>MacDonald, J., Kaminski, R. and Smith, M. (2009).</w:t>
      </w:r>
      <w:r w:rsidRPr="00121F7F">
        <w:rPr>
          <w:rFonts w:ascii="Arial" w:hAnsi="Arial" w:cs="Arial"/>
          <w:sz w:val="24"/>
          <w:szCs w:val="24"/>
        </w:rPr>
        <w:t xml:space="preserve"> The Effect of Less-Lethal Weapons on Injuries in Police Use-of-Force Events. American Journal of Public Health, 99(12), pp.2268- 2274.</w:t>
      </w:r>
    </w:p>
    <w:p w:rsidR="00297133" w:rsidRPr="00121F7F" w:rsidRDefault="00297133" w:rsidP="00121F7F">
      <w:pPr>
        <w:rPr>
          <w:rFonts w:ascii="Arial" w:hAnsi="Arial" w:cs="Arial"/>
          <w:sz w:val="24"/>
          <w:szCs w:val="24"/>
        </w:rPr>
      </w:pPr>
      <w:r w:rsidRPr="009D628F">
        <w:rPr>
          <w:rFonts w:ascii="Arial" w:hAnsi="Arial" w:cs="Arial"/>
          <w:sz w:val="24"/>
          <w:szCs w:val="24"/>
        </w:rPr>
        <w:t>IPCC review of Taser complaints and incidents</w:t>
      </w:r>
      <w:r w:rsidRPr="00121F7F">
        <w:rPr>
          <w:rFonts w:ascii="Arial" w:hAnsi="Arial" w:cs="Arial"/>
          <w:sz w:val="24"/>
          <w:szCs w:val="24"/>
        </w:rPr>
        <w:t xml:space="preserve">. (2014). 1st ed. [PDF] London: IPCC. Available at: https://www.ipcc.gov.uk/sites/default/files/Documents/guidelines_reports/Taser_report_final_ </w:t>
      </w:r>
      <w:r w:rsidR="00381469" w:rsidRPr="00121F7F">
        <w:rPr>
          <w:rFonts w:ascii="Arial" w:hAnsi="Arial" w:cs="Arial"/>
          <w:sz w:val="24"/>
          <w:szCs w:val="24"/>
        </w:rPr>
        <w:t>2014.pdf [Accessed: 11/11/2021</w:t>
      </w:r>
      <w:r w:rsidRPr="00121F7F">
        <w:rPr>
          <w:rFonts w:ascii="Arial" w:hAnsi="Arial" w:cs="Arial"/>
          <w:sz w:val="24"/>
          <w:szCs w:val="24"/>
        </w:rPr>
        <w:t>]</w:t>
      </w:r>
    </w:p>
    <w:p w:rsidR="00297133" w:rsidRPr="00121F7F" w:rsidRDefault="00297133" w:rsidP="00121F7F">
      <w:pPr>
        <w:rPr>
          <w:rFonts w:ascii="Arial" w:hAnsi="Arial" w:cs="Arial"/>
          <w:sz w:val="24"/>
          <w:szCs w:val="24"/>
        </w:rPr>
      </w:pPr>
      <w:r w:rsidRPr="009D628F">
        <w:rPr>
          <w:rFonts w:ascii="Arial" w:hAnsi="Arial" w:cs="Arial"/>
          <w:sz w:val="24"/>
          <w:szCs w:val="24"/>
        </w:rPr>
        <w:t>Rogers, M. (2003).</w:t>
      </w:r>
      <w:r w:rsidRPr="00121F7F">
        <w:rPr>
          <w:rFonts w:ascii="Arial" w:hAnsi="Arial" w:cs="Arial"/>
          <w:sz w:val="24"/>
          <w:szCs w:val="24"/>
        </w:rPr>
        <w:t xml:space="preserve"> Police Force! An Examination of the Use of Force, Firearms and Less Lethal Weapons by British Police. The Police Journal, 76(3), pp.189-203.</w:t>
      </w:r>
    </w:p>
    <w:p w:rsidR="00297133" w:rsidRPr="00121F7F" w:rsidRDefault="00297133" w:rsidP="00121F7F">
      <w:pPr>
        <w:rPr>
          <w:rFonts w:ascii="Arial" w:hAnsi="Arial" w:cs="Arial"/>
          <w:sz w:val="24"/>
          <w:szCs w:val="24"/>
        </w:rPr>
      </w:pPr>
      <w:r w:rsidRPr="009D628F">
        <w:rPr>
          <w:rFonts w:ascii="Arial" w:hAnsi="Arial" w:cs="Arial"/>
          <w:sz w:val="24"/>
          <w:szCs w:val="24"/>
        </w:rPr>
        <w:t>National Police Chiefs’ Council press release (2015).</w:t>
      </w:r>
      <w:r w:rsidRPr="00121F7F">
        <w:rPr>
          <w:rFonts w:ascii="Arial" w:hAnsi="Arial" w:cs="Arial"/>
          <w:sz w:val="24"/>
          <w:szCs w:val="24"/>
        </w:rPr>
        <w:t xml:space="preserve"> ‘NPCC Less-Lethal Weapons Lead requests independent review of Taser safety advice.</w:t>
      </w:r>
    </w:p>
    <w:p w:rsidR="00E92BE4" w:rsidRPr="00121F7F" w:rsidRDefault="00E92BE4" w:rsidP="00121F7F">
      <w:pPr>
        <w:rPr>
          <w:rFonts w:ascii="Arial" w:hAnsi="Arial" w:cs="Arial"/>
          <w:sz w:val="24"/>
          <w:szCs w:val="24"/>
        </w:rPr>
      </w:pPr>
      <w:r w:rsidRPr="009D628F">
        <w:rPr>
          <w:rFonts w:ascii="Arial" w:hAnsi="Arial" w:cs="Arial"/>
          <w:color w:val="000000"/>
          <w:sz w:val="24"/>
          <w:szCs w:val="24"/>
        </w:rPr>
        <w:t>Polfed.org. (2016). </w:t>
      </w:r>
      <w:r w:rsidRPr="009D628F">
        <w:rPr>
          <w:rFonts w:ascii="Arial" w:hAnsi="Arial" w:cs="Arial"/>
          <w:iCs/>
          <w:color w:val="000000"/>
          <w:sz w:val="24"/>
          <w:szCs w:val="24"/>
        </w:rPr>
        <w:t>Taser.</w:t>
      </w:r>
      <w:r w:rsidRPr="009D628F">
        <w:rPr>
          <w:rFonts w:ascii="Arial" w:hAnsi="Arial" w:cs="Arial"/>
          <w:color w:val="000000"/>
          <w:sz w:val="24"/>
          <w:szCs w:val="24"/>
        </w:rPr>
        <w:t> Available: https://www.polfed.org/taser. Last accessed</w:t>
      </w:r>
      <w:r w:rsidRPr="00121F7F">
        <w:rPr>
          <w:rFonts w:ascii="Arial" w:hAnsi="Arial" w:cs="Arial"/>
          <w:color w:val="000000"/>
          <w:sz w:val="24"/>
          <w:szCs w:val="24"/>
        </w:rPr>
        <w:t xml:space="preserve"> 13th November 2021.</w:t>
      </w:r>
    </w:p>
    <w:p w:rsidR="00776286" w:rsidRPr="00121F7F" w:rsidRDefault="00776286" w:rsidP="00121F7F">
      <w:pPr>
        <w:rPr>
          <w:rFonts w:ascii="Arial" w:hAnsi="Arial" w:cs="Arial"/>
          <w:sz w:val="24"/>
          <w:szCs w:val="24"/>
        </w:rPr>
      </w:pPr>
      <w:r w:rsidRPr="009D628F">
        <w:rPr>
          <w:rFonts w:ascii="Arial" w:hAnsi="Arial" w:cs="Arial"/>
          <w:sz w:val="24"/>
          <w:szCs w:val="24"/>
        </w:rPr>
        <w:t>Creswell, J. W., &amp; Clark, V. L. P. (2007).</w:t>
      </w:r>
      <w:r w:rsidRPr="00121F7F">
        <w:rPr>
          <w:rFonts w:ascii="Arial" w:hAnsi="Arial" w:cs="Arial"/>
          <w:sz w:val="24"/>
          <w:szCs w:val="24"/>
        </w:rPr>
        <w:t xml:space="preserve"> Designing and conducting mixed methods research.</w:t>
      </w:r>
    </w:p>
    <w:p w:rsidR="00776286" w:rsidRPr="00121F7F" w:rsidRDefault="00776286" w:rsidP="00121F7F">
      <w:pPr>
        <w:rPr>
          <w:rFonts w:ascii="Arial" w:hAnsi="Arial" w:cs="Arial"/>
          <w:sz w:val="24"/>
          <w:szCs w:val="24"/>
        </w:rPr>
      </w:pPr>
      <w:r w:rsidRPr="009D628F">
        <w:rPr>
          <w:rFonts w:ascii="Arial" w:hAnsi="Arial" w:cs="Arial"/>
          <w:sz w:val="24"/>
          <w:szCs w:val="24"/>
        </w:rPr>
        <w:t>University of Newcastle Library Guides. (2019).</w:t>
      </w:r>
      <w:r w:rsidRPr="00121F7F">
        <w:rPr>
          <w:rFonts w:ascii="Arial" w:hAnsi="Arial" w:cs="Arial"/>
          <w:sz w:val="24"/>
          <w:szCs w:val="24"/>
        </w:rPr>
        <w:t xml:space="preserve"> Research Methods: What are research methods?. Available: https://libguides.newcastle.edu.au/researchmethods. Last accessed 5th November 2021.</w:t>
      </w:r>
    </w:p>
    <w:p w:rsidR="00776286" w:rsidRPr="00121F7F" w:rsidRDefault="00776286" w:rsidP="00121F7F">
      <w:pPr>
        <w:rPr>
          <w:rFonts w:ascii="Arial" w:hAnsi="Arial" w:cs="Arial"/>
          <w:sz w:val="24"/>
          <w:szCs w:val="24"/>
        </w:rPr>
      </w:pPr>
      <w:r w:rsidRPr="009D628F">
        <w:rPr>
          <w:rFonts w:ascii="Arial" w:hAnsi="Arial" w:cs="Arial"/>
          <w:sz w:val="24"/>
          <w:szCs w:val="24"/>
        </w:rPr>
        <w:t>Rowley, J. (2014).</w:t>
      </w:r>
      <w:r w:rsidRPr="00121F7F">
        <w:rPr>
          <w:rFonts w:ascii="Arial" w:hAnsi="Arial" w:cs="Arial"/>
          <w:sz w:val="24"/>
          <w:szCs w:val="24"/>
        </w:rPr>
        <w:t xml:space="preserve"> Designing and using research questionnaires. Management Research Review, 37(3), 308-330.</w:t>
      </w:r>
    </w:p>
    <w:p w:rsidR="00776286" w:rsidRPr="00121F7F" w:rsidRDefault="00776286" w:rsidP="00121F7F">
      <w:pPr>
        <w:rPr>
          <w:rFonts w:ascii="Arial" w:hAnsi="Arial" w:cs="Arial"/>
          <w:sz w:val="24"/>
          <w:szCs w:val="24"/>
        </w:rPr>
      </w:pPr>
      <w:r w:rsidRPr="009D628F">
        <w:rPr>
          <w:rFonts w:ascii="Arial" w:hAnsi="Arial" w:cs="Arial"/>
          <w:sz w:val="24"/>
          <w:szCs w:val="24"/>
        </w:rPr>
        <w:t>Williamson, C. (2013).</w:t>
      </w:r>
      <w:r w:rsidRPr="00121F7F">
        <w:rPr>
          <w:rFonts w:ascii="Arial" w:hAnsi="Arial" w:cs="Arial"/>
          <w:sz w:val="24"/>
          <w:szCs w:val="24"/>
        </w:rPr>
        <w:t xml:space="preserve"> Questionnaires, individual interviews and focus groups. In K. Williamson, &amp; G. Johanson (Eds.), Research Methods: Information, Systems, and Contexts (16 ed., pp. 349-372). Tilde University Press.</w:t>
      </w:r>
    </w:p>
    <w:p w:rsidR="00776286" w:rsidRPr="00121F7F" w:rsidRDefault="00776286" w:rsidP="00121F7F">
      <w:pPr>
        <w:rPr>
          <w:rFonts w:ascii="Arial" w:hAnsi="Arial" w:cs="Arial"/>
          <w:sz w:val="24"/>
          <w:szCs w:val="24"/>
        </w:rPr>
      </w:pPr>
      <w:r w:rsidRPr="009D628F">
        <w:rPr>
          <w:rFonts w:ascii="Arial" w:hAnsi="Arial" w:cs="Arial"/>
          <w:sz w:val="24"/>
          <w:szCs w:val="24"/>
        </w:rPr>
        <w:t>Tharenou, P., Donohue, R., &amp; Cooper, B. (2007).</w:t>
      </w:r>
      <w:r w:rsidRPr="00121F7F">
        <w:rPr>
          <w:rFonts w:ascii="Arial" w:hAnsi="Arial" w:cs="Arial"/>
          <w:sz w:val="24"/>
          <w:szCs w:val="24"/>
        </w:rPr>
        <w:t xml:space="preserve"> Management research methods. Cambridge University Press </w:t>
      </w:r>
    </w:p>
    <w:p w:rsidR="007C0A0C" w:rsidRPr="00D31444" w:rsidRDefault="00776286" w:rsidP="00121F7F">
      <w:pPr>
        <w:rPr>
          <w:rFonts w:ascii="Arial" w:hAnsi="Arial" w:cs="Arial"/>
          <w:sz w:val="24"/>
          <w:szCs w:val="24"/>
        </w:rPr>
      </w:pPr>
      <w:r w:rsidRPr="009D628F">
        <w:rPr>
          <w:rFonts w:ascii="Arial" w:hAnsi="Arial" w:cs="Arial"/>
          <w:sz w:val="24"/>
          <w:szCs w:val="24"/>
        </w:rPr>
        <w:lastRenderedPageBreak/>
        <w:t>Jamshed, S. (2014).</w:t>
      </w:r>
      <w:r w:rsidRPr="00121F7F">
        <w:rPr>
          <w:rFonts w:ascii="Arial" w:hAnsi="Arial" w:cs="Arial"/>
          <w:sz w:val="24"/>
          <w:szCs w:val="24"/>
        </w:rPr>
        <w:t xml:space="preserve"> Qualitative research method-interviewing and observation. </w:t>
      </w:r>
      <w:r w:rsidRPr="00D31444">
        <w:rPr>
          <w:rFonts w:ascii="Arial" w:hAnsi="Arial" w:cs="Arial"/>
          <w:sz w:val="24"/>
          <w:szCs w:val="24"/>
        </w:rPr>
        <w:t>Journal of basic and clinical pharmacy. 5 (4), 87–88</w:t>
      </w:r>
    </w:p>
    <w:p w:rsidR="00B900E7" w:rsidRDefault="00D31444" w:rsidP="00121F7F">
      <w:pPr>
        <w:rPr>
          <w:rFonts w:ascii="Arial" w:hAnsi="Arial" w:cs="Arial"/>
          <w:color w:val="000000"/>
          <w:sz w:val="24"/>
          <w:szCs w:val="24"/>
        </w:rPr>
      </w:pPr>
      <w:r w:rsidRPr="009D628F">
        <w:rPr>
          <w:rFonts w:ascii="Arial" w:hAnsi="Arial" w:cs="Arial"/>
          <w:color w:val="000000"/>
          <w:sz w:val="24"/>
          <w:szCs w:val="24"/>
        </w:rPr>
        <w:t>Home Office. (2013).</w:t>
      </w:r>
      <w:r w:rsidRPr="00D31444">
        <w:rPr>
          <w:rFonts w:ascii="Arial" w:hAnsi="Arial" w:cs="Arial"/>
          <w:color w:val="000000"/>
          <w:sz w:val="24"/>
          <w:szCs w:val="24"/>
        </w:rPr>
        <w:t> </w:t>
      </w:r>
      <w:r w:rsidRPr="00D31444">
        <w:rPr>
          <w:rFonts w:ascii="Arial" w:hAnsi="Arial" w:cs="Arial"/>
          <w:iCs/>
          <w:color w:val="000000"/>
          <w:sz w:val="24"/>
          <w:szCs w:val="24"/>
        </w:rPr>
        <w:t>Police use of Taser.</w:t>
      </w:r>
      <w:r w:rsidRPr="00D31444">
        <w:rPr>
          <w:rFonts w:ascii="Arial" w:hAnsi="Arial" w:cs="Arial"/>
          <w:color w:val="000000"/>
          <w:sz w:val="24"/>
          <w:szCs w:val="24"/>
        </w:rPr>
        <w:t> Available: https://www.gov.uk/government/collections/use-of-taser-statistics. Last accessed 15th November 2021</w:t>
      </w:r>
    </w:p>
    <w:p w:rsidR="009B79A4" w:rsidRPr="00EE4A3C" w:rsidRDefault="00B900E7" w:rsidP="00121F7F">
      <w:pPr>
        <w:rPr>
          <w:rFonts w:ascii="Arial" w:hAnsi="Arial" w:cs="Arial"/>
          <w:sz w:val="24"/>
          <w:szCs w:val="24"/>
          <w:highlight w:val="red"/>
        </w:rPr>
      </w:pPr>
      <w:r w:rsidRPr="009D628F">
        <w:rPr>
          <w:rFonts w:ascii="Arial" w:hAnsi="Arial" w:cs="Arial"/>
          <w:color w:val="000000"/>
          <w:sz w:val="24"/>
          <w:szCs w:val="24"/>
        </w:rPr>
        <w:t>Pritha Bhandari. (2021). </w:t>
      </w:r>
      <w:r w:rsidRPr="009D628F">
        <w:rPr>
          <w:rFonts w:ascii="Arial" w:hAnsi="Arial" w:cs="Arial"/>
          <w:iCs/>
          <w:color w:val="000000"/>
          <w:sz w:val="24"/>
          <w:szCs w:val="24"/>
        </w:rPr>
        <w:t>A guide</w:t>
      </w:r>
      <w:r w:rsidRPr="00B900E7">
        <w:rPr>
          <w:rFonts w:ascii="Arial" w:hAnsi="Arial" w:cs="Arial"/>
          <w:iCs/>
          <w:color w:val="000000"/>
          <w:sz w:val="24"/>
          <w:szCs w:val="24"/>
        </w:rPr>
        <w:t xml:space="preserve"> to ethical considerations in research.</w:t>
      </w:r>
      <w:r w:rsidRPr="00B900E7">
        <w:rPr>
          <w:rFonts w:ascii="Arial" w:hAnsi="Arial" w:cs="Arial"/>
          <w:color w:val="000000"/>
          <w:sz w:val="24"/>
          <w:szCs w:val="24"/>
        </w:rPr>
        <w:t> Available: https://www.scribbr.com/methodology/research-ethics/. Last accessed 15th November 2021.</w:t>
      </w:r>
      <w:r w:rsidRPr="00B900E7">
        <w:rPr>
          <w:rFonts w:ascii="Arial" w:hAnsi="Arial" w:cs="Arial"/>
          <w:sz w:val="24"/>
          <w:szCs w:val="24"/>
          <w:highlight w:val="red"/>
        </w:rPr>
        <w:t xml:space="preserve"> </w:t>
      </w:r>
    </w:p>
    <w:sectPr w:rsidR="009B79A4" w:rsidRPr="00EE4A3C" w:rsidSect="007A6E6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F34" w:rsidRDefault="00A94F34" w:rsidP="007A6E6E">
      <w:pPr>
        <w:spacing w:after="0" w:line="240" w:lineRule="auto"/>
      </w:pPr>
      <w:r>
        <w:separator/>
      </w:r>
    </w:p>
  </w:endnote>
  <w:endnote w:type="continuationSeparator" w:id="0">
    <w:p w:rsidR="00A94F34" w:rsidRDefault="00A94F34" w:rsidP="007A6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34" w:rsidRDefault="00A94F34" w:rsidP="00C24AD1">
    <w:pPr>
      <w:pStyle w:val="Footer"/>
      <w:rPr>
        <w:color w:val="000000"/>
        <w:sz w:val="17"/>
      </w:rPr>
    </w:pPr>
    <w:bookmarkStart w:id="3" w:name="TITUS1FooterEvenPages"/>
    <w:r>
      <w:rPr>
        <w:color w:val="000000"/>
        <w:sz w:val="17"/>
      </w:rPr>
      <w:t> </w:t>
    </w:r>
  </w:p>
  <w:bookmarkEnd w:id="3"/>
  <w:p w:rsidR="00A94F34" w:rsidRDefault="00A94F34" w:rsidP="008D2B60">
    <w:pPr>
      <w:pStyle w:val="Footer"/>
    </w:pPr>
  </w:p>
  <w:p w:rsidR="00A94F34" w:rsidRDefault="00A94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34" w:rsidRDefault="00A94F34" w:rsidP="00C24AD1">
    <w:pPr>
      <w:pStyle w:val="Footer"/>
      <w:rPr>
        <w:color w:val="000000"/>
        <w:sz w:val="17"/>
      </w:rPr>
    </w:pPr>
    <w:bookmarkStart w:id="4" w:name="TITUS1FooterPrimary"/>
    <w:r>
      <w:rPr>
        <w:color w:val="000000"/>
        <w:sz w:val="17"/>
      </w:rPr>
      <w:t> </w:t>
    </w:r>
  </w:p>
  <w:bookmarkEnd w:id="4"/>
  <w:p w:rsidR="00A94F34" w:rsidRDefault="00A94F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34" w:rsidRDefault="00A94F34" w:rsidP="00C24AD1">
    <w:pPr>
      <w:pStyle w:val="Footer"/>
      <w:rPr>
        <w:color w:val="000000"/>
        <w:sz w:val="17"/>
      </w:rPr>
    </w:pPr>
    <w:bookmarkStart w:id="6" w:name="TITUS1FooterFirstPage"/>
    <w:r>
      <w:rPr>
        <w:color w:val="000000"/>
        <w:sz w:val="17"/>
      </w:rPr>
      <w:t> </w:t>
    </w:r>
  </w:p>
  <w:bookmarkEnd w:id="6"/>
  <w:p w:rsidR="00A94F34" w:rsidRDefault="00A9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F34" w:rsidRDefault="00A94F34" w:rsidP="007A6E6E">
      <w:pPr>
        <w:spacing w:after="0" w:line="240" w:lineRule="auto"/>
      </w:pPr>
      <w:r>
        <w:separator/>
      </w:r>
    </w:p>
  </w:footnote>
  <w:footnote w:type="continuationSeparator" w:id="0">
    <w:p w:rsidR="00A94F34" w:rsidRDefault="00A94F34" w:rsidP="007A6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34" w:rsidRDefault="00A94F34" w:rsidP="00C24AD1">
    <w:pPr>
      <w:pStyle w:val="Header"/>
      <w:rPr>
        <w:color w:val="000000"/>
        <w:sz w:val="17"/>
      </w:rPr>
    </w:pPr>
    <w:bookmarkStart w:id="1" w:name="TITUS1HeaderEvenPages"/>
    <w:r>
      <w:rPr>
        <w:color w:val="000000"/>
        <w:sz w:val="17"/>
      </w:rPr>
      <w:t> </w:t>
    </w:r>
  </w:p>
  <w:bookmarkEnd w:id="1"/>
  <w:p w:rsidR="00A94F34" w:rsidRDefault="00A94F34" w:rsidP="008D2B60">
    <w:pPr>
      <w:pStyle w:val="Header"/>
    </w:pPr>
  </w:p>
  <w:p w:rsidR="00A94F34" w:rsidRDefault="00A94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34" w:rsidRDefault="00A94F34" w:rsidP="00C24AD1">
    <w:pPr>
      <w:pStyle w:val="Header"/>
      <w:rPr>
        <w:color w:val="000000"/>
        <w:sz w:val="17"/>
      </w:rPr>
    </w:pPr>
    <w:bookmarkStart w:id="2" w:name="TITUS1HeaderPrimary"/>
    <w:r>
      <w:rPr>
        <w:color w:val="000000"/>
        <w:sz w:val="17"/>
      </w:rPr>
      <w:t> </w:t>
    </w:r>
  </w:p>
  <w:bookmarkEnd w:id="2"/>
  <w:p w:rsidR="00A94F34" w:rsidRDefault="00A94F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34" w:rsidRDefault="00A94F34" w:rsidP="00C24AD1">
    <w:pPr>
      <w:pStyle w:val="Header"/>
      <w:rPr>
        <w:color w:val="000000"/>
        <w:sz w:val="17"/>
      </w:rPr>
    </w:pPr>
    <w:bookmarkStart w:id="5" w:name="TITUS1HeaderFirstPage"/>
    <w:r>
      <w:rPr>
        <w:color w:val="000000"/>
        <w:sz w:val="17"/>
      </w:rPr>
      <w:t> </w:t>
    </w:r>
  </w:p>
  <w:bookmarkEnd w:id="5"/>
  <w:p w:rsidR="00A94F34" w:rsidRDefault="00A94F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C3BC9"/>
    <w:multiLevelType w:val="multilevel"/>
    <w:tmpl w:val="9904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E40EE2"/>
    <w:multiLevelType w:val="hybridMultilevel"/>
    <w:tmpl w:val="671AD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AD12D9"/>
    <w:multiLevelType w:val="multilevel"/>
    <w:tmpl w:val="964E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629"/>
    <w:rsid w:val="00021F56"/>
    <w:rsid w:val="000578CB"/>
    <w:rsid w:val="000B29CE"/>
    <w:rsid w:val="001008BF"/>
    <w:rsid w:val="00121F7F"/>
    <w:rsid w:val="002250BC"/>
    <w:rsid w:val="00244D18"/>
    <w:rsid w:val="00297133"/>
    <w:rsid w:val="002A1A31"/>
    <w:rsid w:val="002C287B"/>
    <w:rsid w:val="0030444C"/>
    <w:rsid w:val="00381469"/>
    <w:rsid w:val="003B439D"/>
    <w:rsid w:val="003C278D"/>
    <w:rsid w:val="003E2368"/>
    <w:rsid w:val="003E3F49"/>
    <w:rsid w:val="004C49B1"/>
    <w:rsid w:val="004F5B18"/>
    <w:rsid w:val="00591CCF"/>
    <w:rsid w:val="005A47E4"/>
    <w:rsid w:val="005B3FF9"/>
    <w:rsid w:val="005C2932"/>
    <w:rsid w:val="005C3CCC"/>
    <w:rsid w:val="005C4836"/>
    <w:rsid w:val="005E6D33"/>
    <w:rsid w:val="005F696C"/>
    <w:rsid w:val="0060093B"/>
    <w:rsid w:val="00664C17"/>
    <w:rsid w:val="00675F1B"/>
    <w:rsid w:val="006E67C8"/>
    <w:rsid w:val="006E6A78"/>
    <w:rsid w:val="006F33F5"/>
    <w:rsid w:val="00714367"/>
    <w:rsid w:val="007466FD"/>
    <w:rsid w:val="00776286"/>
    <w:rsid w:val="00782751"/>
    <w:rsid w:val="00783415"/>
    <w:rsid w:val="00790B71"/>
    <w:rsid w:val="007A6E6E"/>
    <w:rsid w:val="007B0106"/>
    <w:rsid w:val="007C0A0C"/>
    <w:rsid w:val="007C0BF3"/>
    <w:rsid w:val="007F668F"/>
    <w:rsid w:val="008232C3"/>
    <w:rsid w:val="00870022"/>
    <w:rsid w:val="00873AFC"/>
    <w:rsid w:val="008C2BE8"/>
    <w:rsid w:val="008D2B60"/>
    <w:rsid w:val="0092762F"/>
    <w:rsid w:val="009919D9"/>
    <w:rsid w:val="009A2BA5"/>
    <w:rsid w:val="009B79A4"/>
    <w:rsid w:val="009D628F"/>
    <w:rsid w:val="009E36E1"/>
    <w:rsid w:val="00A33A85"/>
    <w:rsid w:val="00A361B5"/>
    <w:rsid w:val="00A36424"/>
    <w:rsid w:val="00A36DB9"/>
    <w:rsid w:val="00A50330"/>
    <w:rsid w:val="00A85BB5"/>
    <w:rsid w:val="00A8771F"/>
    <w:rsid w:val="00A94F34"/>
    <w:rsid w:val="00A965A3"/>
    <w:rsid w:val="00A97075"/>
    <w:rsid w:val="00AB2B35"/>
    <w:rsid w:val="00B31F42"/>
    <w:rsid w:val="00B50020"/>
    <w:rsid w:val="00B900E7"/>
    <w:rsid w:val="00B9124E"/>
    <w:rsid w:val="00B968B7"/>
    <w:rsid w:val="00BB0E42"/>
    <w:rsid w:val="00BB6C6C"/>
    <w:rsid w:val="00BE2FE6"/>
    <w:rsid w:val="00C00CAE"/>
    <w:rsid w:val="00C234FD"/>
    <w:rsid w:val="00C24AD1"/>
    <w:rsid w:val="00C51254"/>
    <w:rsid w:val="00C538C6"/>
    <w:rsid w:val="00C90583"/>
    <w:rsid w:val="00C91008"/>
    <w:rsid w:val="00CA48A1"/>
    <w:rsid w:val="00CB09C3"/>
    <w:rsid w:val="00D137B9"/>
    <w:rsid w:val="00D3125D"/>
    <w:rsid w:val="00D31444"/>
    <w:rsid w:val="00D32236"/>
    <w:rsid w:val="00D4312A"/>
    <w:rsid w:val="00D51C22"/>
    <w:rsid w:val="00DA462D"/>
    <w:rsid w:val="00DD798D"/>
    <w:rsid w:val="00E055B9"/>
    <w:rsid w:val="00E45C2C"/>
    <w:rsid w:val="00E705D4"/>
    <w:rsid w:val="00E82E18"/>
    <w:rsid w:val="00E83006"/>
    <w:rsid w:val="00E92BE4"/>
    <w:rsid w:val="00E9485E"/>
    <w:rsid w:val="00EC3844"/>
    <w:rsid w:val="00EE4A3C"/>
    <w:rsid w:val="00EF5EAF"/>
    <w:rsid w:val="00F4597D"/>
    <w:rsid w:val="00F57375"/>
    <w:rsid w:val="00F75629"/>
    <w:rsid w:val="00F770BE"/>
    <w:rsid w:val="00FA4E92"/>
    <w:rsid w:val="00FA5190"/>
    <w:rsid w:val="00FE18A4"/>
    <w:rsid w:val="00FE3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96FE70"/>
  <w15:chartTrackingRefBased/>
  <w15:docId w15:val="{94E7183F-ECEC-4E48-9A3E-B6006F3C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uiPriority w:val="99"/>
    <w:rsid w:val="00F75629"/>
    <w:pPr>
      <w:spacing w:after="0" w:line="240" w:lineRule="auto"/>
    </w:pPr>
    <w:rPr>
      <w:rFonts w:ascii="Times New Roman" w:hAnsi="Times New Roman" w:cs="Times New Roman"/>
      <w:sz w:val="24"/>
      <w:szCs w:val="24"/>
      <w:lang w:eastAsia="en-GB"/>
    </w:rPr>
  </w:style>
  <w:style w:type="paragraph" w:styleId="NormalWeb">
    <w:name w:val="Normal (Web)"/>
    <w:basedOn w:val="Normal"/>
    <w:uiPriority w:val="99"/>
    <w:semiHidden/>
    <w:unhideWhenUsed/>
    <w:rsid w:val="00F75629"/>
    <w:pPr>
      <w:spacing w:after="0" w:line="240" w:lineRule="auto"/>
    </w:pPr>
    <w:rPr>
      <w:rFonts w:ascii="Times New Roman" w:hAnsi="Times New Roman" w:cs="Times New Roman"/>
      <w:sz w:val="24"/>
      <w:szCs w:val="24"/>
      <w:lang w:eastAsia="en-GB"/>
    </w:rPr>
  </w:style>
  <w:style w:type="character" w:customStyle="1" w:styleId="xapple-converted-space">
    <w:name w:val="x_apple-converted-space"/>
    <w:basedOn w:val="DefaultParagraphFont"/>
    <w:rsid w:val="00F75629"/>
  </w:style>
  <w:style w:type="character" w:styleId="CommentReference">
    <w:name w:val="annotation reference"/>
    <w:basedOn w:val="DefaultParagraphFont"/>
    <w:uiPriority w:val="99"/>
    <w:semiHidden/>
    <w:unhideWhenUsed/>
    <w:rsid w:val="007A6E6E"/>
    <w:rPr>
      <w:sz w:val="16"/>
      <w:szCs w:val="16"/>
    </w:rPr>
  </w:style>
  <w:style w:type="paragraph" w:styleId="CommentText">
    <w:name w:val="annotation text"/>
    <w:basedOn w:val="Normal"/>
    <w:link w:val="CommentTextChar"/>
    <w:uiPriority w:val="99"/>
    <w:semiHidden/>
    <w:unhideWhenUsed/>
    <w:rsid w:val="007A6E6E"/>
    <w:pPr>
      <w:spacing w:line="240" w:lineRule="auto"/>
    </w:pPr>
    <w:rPr>
      <w:sz w:val="20"/>
      <w:szCs w:val="20"/>
    </w:rPr>
  </w:style>
  <w:style w:type="character" w:customStyle="1" w:styleId="CommentTextChar">
    <w:name w:val="Comment Text Char"/>
    <w:basedOn w:val="DefaultParagraphFont"/>
    <w:link w:val="CommentText"/>
    <w:uiPriority w:val="99"/>
    <w:semiHidden/>
    <w:rsid w:val="007A6E6E"/>
    <w:rPr>
      <w:sz w:val="20"/>
      <w:szCs w:val="20"/>
    </w:rPr>
  </w:style>
  <w:style w:type="paragraph" w:styleId="CommentSubject">
    <w:name w:val="annotation subject"/>
    <w:basedOn w:val="CommentText"/>
    <w:next w:val="CommentText"/>
    <w:link w:val="CommentSubjectChar"/>
    <w:uiPriority w:val="99"/>
    <w:semiHidden/>
    <w:unhideWhenUsed/>
    <w:rsid w:val="007A6E6E"/>
    <w:rPr>
      <w:b/>
      <w:bCs/>
    </w:rPr>
  </w:style>
  <w:style w:type="character" w:customStyle="1" w:styleId="CommentSubjectChar">
    <w:name w:val="Comment Subject Char"/>
    <w:basedOn w:val="CommentTextChar"/>
    <w:link w:val="CommentSubject"/>
    <w:uiPriority w:val="99"/>
    <w:semiHidden/>
    <w:rsid w:val="007A6E6E"/>
    <w:rPr>
      <w:b/>
      <w:bCs/>
      <w:sz w:val="20"/>
      <w:szCs w:val="20"/>
    </w:rPr>
  </w:style>
  <w:style w:type="paragraph" w:styleId="BalloonText">
    <w:name w:val="Balloon Text"/>
    <w:basedOn w:val="Normal"/>
    <w:link w:val="BalloonTextChar"/>
    <w:uiPriority w:val="99"/>
    <w:semiHidden/>
    <w:unhideWhenUsed/>
    <w:rsid w:val="007A6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E6E"/>
    <w:rPr>
      <w:rFonts w:ascii="Segoe UI" w:hAnsi="Segoe UI" w:cs="Segoe UI"/>
      <w:sz w:val="18"/>
      <w:szCs w:val="18"/>
    </w:rPr>
  </w:style>
  <w:style w:type="paragraph" w:styleId="Header">
    <w:name w:val="header"/>
    <w:basedOn w:val="Normal"/>
    <w:link w:val="HeaderChar"/>
    <w:uiPriority w:val="99"/>
    <w:unhideWhenUsed/>
    <w:rsid w:val="007A6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E6E"/>
  </w:style>
  <w:style w:type="paragraph" w:styleId="Footer">
    <w:name w:val="footer"/>
    <w:basedOn w:val="Normal"/>
    <w:link w:val="FooterChar"/>
    <w:uiPriority w:val="99"/>
    <w:unhideWhenUsed/>
    <w:rsid w:val="007A6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E6E"/>
  </w:style>
  <w:style w:type="character" w:styleId="Hyperlink">
    <w:name w:val="Hyperlink"/>
    <w:basedOn w:val="DefaultParagraphFont"/>
    <w:uiPriority w:val="99"/>
    <w:unhideWhenUsed/>
    <w:rsid w:val="003B439D"/>
    <w:rPr>
      <w:color w:val="0563C1" w:themeColor="hyperlink"/>
      <w:u w:val="single"/>
    </w:rPr>
  </w:style>
  <w:style w:type="paragraph" w:styleId="ListParagraph">
    <w:name w:val="List Paragraph"/>
    <w:basedOn w:val="Normal"/>
    <w:uiPriority w:val="34"/>
    <w:qFormat/>
    <w:rsid w:val="00A97075"/>
    <w:pPr>
      <w:ind w:left="720"/>
      <w:contextualSpacing/>
    </w:pPr>
  </w:style>
  <w:style w:type="character" w:styleId="FollowedHyperlink">
    <w:name w:val="FollowedHyperlink"/>
    <w:basedOn w:val="DefaultParagraphFont"/>
    <w:uiPriority w:val="99"/>
    <w:semiHidden/>
    <w:unhideWhenUsed/>
    <w:rsid w:val="00FE3F2C"/>
    <w:rPr>
      <w:color w:val="954F72" w:themeColor="followedHyperlink"/>
      <w:u w:val="single"/>
    </w:rPr>
  </w:style>
  <w:style w:type="table" w:styleId="TableGrid">
    <w:name w:val="Table Grid"/>
    <w:basedOn w:val="TableNormal"/>
    <w:uiPriority w:val="39"/>
    <w:rsid w:val="00A87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49034">
      <w:bodyDiv w:val="1"/>
      <w:marLeft w:val="0"/>
      <w:marRight w:val="0"/>
      <w:marTop w:val="0"/>
      <w:marBottom w:val="0"/>
      <w:divBdr>
        <w:top w:val="none" w:sz="0" w:space="0" w:color="auto"/>
        <w:left w:val="none" w:sz="0" w:space="0" w:color="auto"/>
        <w:bottom w:val="none" w:sz="0" w:space="0" w:color="auto"/>
        <w:right w:val="none" w:sz="0" w:space="0" w:color="auto"/>
      </w:divBdr>
    </w:div>
    <w:div w:id="1692876712">
      <w:bodyDiv w:val="1"/>
      <w:marLeft w:val="0"/>
      <w:marRight w:val="0"/>
      <w:marTop w:val="0"/>
      <w:marBottom w:val="0"/>
      <w:divBdr>
        <w:top w:val="none" w:sz="0" w:space="0" w:color="auto"/>
        <w:left w:val="none" w:sz="0" w:space="0" w:color="auto"/>
        <w:bottom w:val="none" w:sz="0" w:space="0" w:color="auto"/>
        <w:right w:val="none" w:sz="0" w:space="0" w:color="auto"/>
      </w:divBdr>
    </w:div>
    <w:div w:id="1695765899">
      <w:bodyDiv w:val="1"/>
      <w:marLeft w:val="0"/>
      <w:marRight w:val="0"/>
      <w:marTop w:val="0"/>
      <w:marBottom w:val="0"/>
      <w:divBdr>
        <w:top w:val="none" w:sz="0" w:space="0" w:color="auto"/>
        <w:left w:val="none" w:sz="0" w:space="0" w:color="auto"/>
        <w:bottom w:val="none" w:sz="0" w:space="0" w:color="auto"/>
        <w:right w:val="none" w:sz="0" w:space="0" w:color="auto"/>
      </w:divBdr>
    </w:div>
    <w:div w:id="1798454211">
      <w:bodyDiv w:val="1"/>
      <w:marLeft w:val="0"/>
      <w:marRight w:val="0"/>
      <w:marTop w:val="0"/>
      <w:marBottom w:val="0"/>
      <w:divBdr>
        <w:top w:val="none" w:sz="0" w:space="0" w:color="auto"/>
        <w:left w:val="none" w:sz="0" w:space="0" w:color="auto"/>
        <w:bottom w:val="none" w:sz="0" w:space="0" w:color="auto"/>
        <w:right w:val="none" w:sz="0" w:space="0" w:color="auto"/>
      </w:divBdr>
    </w:div>
    <w:div w:id="203935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8A015-5075-4CB8-8CF4-47899E4E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10714</TotalTime>
  <Pages>6</Pages>
  <Words>1792</Words>
  <Characters>10216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Hier,Luke swp6566</dc:creator>
  <cp:keywords/>
  <dc:description/>
  <cp:lastModifiedBy>Hier,Luke swp6566</cp:lastModifiedBy>
  <cp:revision>35</cp:revision>
  <dcterms:created xsi:type="dcterms:W3CDTF">2021-10-28T09:24:00Z</dcterms:created>
  <dcterms:modified xsi:type="dcterms:W3CDTF">2021-11-15T20:57:00Z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208a6169-da1f-4cc3-9a5f-7052e613f999</vt:lpwstr>
  </property>
  <property fmtid="{D5CDD505-2E9C-101B-9397-08002B2CF9AE}" pid="3" name="Classification">
    <vt:lpwstr>OFFICIAL</vt:lpwstr>
  </property>
  <property fmtid="{D5CDD505-2E9C-101B-9397-08002B2CF9AE}" pid="4" name="Visibility">
    <vt:lpwstr>NOT VISIBLE</vt:lpwstr>
  </property>
</Properties>
</file>