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96309B" w14:textId="252B20EE" w:rsidR="00E93863" w:rsidRPr="00845E39" w:rsidRDefault="00845E39" w:rsidP="00845E39">
      <w:pPr>
        <w:spacing w:line="360" w:lineRule="auto"/>
        <w:jc w:val="center"/>
        <w:rPr>
          <w:rStyle w:val="Strong"/>
          <w:rFonts w:ascii="Arial" w:hAnsi="Arial" w:cs="Arial"/>
        </w:rPr>
      </w:pPr>
      <w:bookmarkStart w:id="0" w:name="_GoBack"/>
      <w:bookmarkEnd w:id="0"/>
      <w:r w:rsidRPr="00845E39">
        <w:rPr>
          <w:rStyle w:val="Strong"/>
          <w:rFonts w:ascii="Arial" w:hAnsi="Arial" w:cs="Arial"/>
        </w:rPr>
        <w:t>A CRITICAL EVALUATION OF PERSON-CENTRED CARE AND PARTNERSHIP WORKING WITHIN CONTEMPORARY UK HEALTH AND SOCIAL CARE PRACTICE</w:t>
      </w:r>
    </w:p>
    <w:p w14:paraId="1A59A296" w14:textId="0EB5D7C3" w:rsidR="00E93863" w:rsidRPr="00845E39" w:rsidRDefault="00845E39" w:rsidP="00845E39">
      <w:pPr>
        <w:spacing w:line="360" w:lineRule="auto"/>
        <w:jc w:val="center"/>
        <w:rPr>
          <w:rStyle w:val="Strong"/>
          <w:rFonts w:ascii="Arial" w:hAnsi="Arial" w:cs="Arial"/>
        </w:rPr>
      </w:pPr>
      <w:r w:rsidRPr="00845E39">
        <w:rPr>
          <w:rStyle w:val="Strong"/>
          <w:rFonts w:ascii="Arial" w:hAnsi="Arial" w:cs="Arial"/>
        </w:rPr>
        <w:t>BY SAJIDA POSELAY</w:t>
      </w:r>
    </w:p>
    <w:p w14:paraId="6AC7951D" w14:textId="05B0698F" w:rsidR="00E93863" w:rsidRPr="00845E39" w:rsidRDefault="00E93863" w:rsidP="00845E39">
      <w:pPr>
        <w:spacing w:line="360" w:lineRule="auto"/>
        <w:jc w:val="center"/>
        <w:rPr>
          <w:rStyle w:val="Strong"/>
          <w:rFonts w:ascii="Arial" w:hAnsi="Arial" w:cs="Arial"/>
        </w:rPr>
      </w:pPr>
    </w:p>
    <w:p w14:paraId="5BCE3557" w14:textId="70838F42" w:rsidR="00E93863" w:rsidRPr="00845E39" w:rsidRDefault="00845E39" w:rsidP="00845E39">
      <w:pPr>
        <w:spacing w:line="360" w:lineRule="auto"/>
        <w:jc w:val="center"/>
        <w:rPr>
          <w:rStyle w:val="Strong"/>
          <w:rFonts w:ascii="Arial" w:hAnsi="Arial" w:cs="Arial"/>
        </w:rPr>
      </w:pPr>
      <w:r w:rsidRPr="00845E39">
        <w:rPr>
          <w:rStyle w:val="Strong"/>
          <w:rFonts w:ascii="Arial" w:hAnsi="Arial" w:cs="Arial"/>
        </w:rPr>
        <w:t>STUDENT ID:2407315</w:t>
      </w:r>
    </w:p>
    <w:p w14:paraId="19E044BB" w14:textId="336A19CC" w:rsidR="00E93863" w:rsidRPr="00845E39" w:rsidRDefault="00845E39" w:rsidP="00845E39">
      <w:pPr>
        <w:spacing w:line="360" w:lineRule="auto"/>
        <w:jc w:val="center"/>
        <w:rPr>
          <w:rStyle w:val="Strong"/>
          <w:rFonts w:ascii="Arial" w:hAnsi="Arial" w:cs="Arial"/>
        </w:rPr>
      </w:pPr>
      <w:r w:rsidRPr="00845E39">
        <w:rPr>
          <w:rStyle w:val="Strong"/>
          <w:rFonts w:ascii="Arial" w:hAnsi="Arial" w:cs="Arial"/>
        </w:rPr>
        <w:t>MODULE NAME: PRINCIPLES OF HEALTH AND SOCIAL CARE PRACTICE</w:t>
      </w:r>
    </w:p>
    <w:p w14:paraId="07C641AE" w14:textId="0F12BE59" w:rsidR="00E93863" w:rsidRPr="00845E39" w:rsidRDefault="00845E39" w:rsidP="00845E39">
      <w:pPr>
        <w:spacing w:line="360" w:lineRule="auto"/>
        <w:jc w:val="center"/>
        <w:rPr>
          <w:rStyle w:val="Strong"/>
          <w:rFonts w:ascii="Arial" w:hAnsi="Arial" w:cs="Arial"/>
        </w:rPr>
      </w:pPr>
      <w:r w:rsidRPr="00845E39">
        <w:rPr>
          <w:rStyle w:val="Strong"/>
          <w:rFonts w:ascii="Arial" w:hAnsi="Arial" w:cs="Arial"/>
        </w:rPr>
        <w:t>MODULE CODE: BMHP5016</w:t>
      </w:r>
    </w:p>
    <w:p w14:paraId="212664EF" w14:textId="14F89005" w:rsidR="00845E39" w:rsidRPr="00845E39" w:rsidRDefault="00845E39" w:rsidP="00845E39">
      <w:pPr>
        <w:spacing w:line="360" w:lineRule="auto"/>
        <w:jc w:val="center"/>
        <w:rPr>
          <w:rStyle w:val="Strong"/>
          <w:rFonts w:ascii="Arial" w:hAnsi="Arial" w:cs="Arial"/>
        </w:rPr>
      </w:pPr>
      <w:r w:rsidRPr="00845E39">
        <w:rPr>
          <w:rStyle w:val="Strong"/>
          <w:rFonts w:ascii="Arial" w:hAnsi="Arial" w:cs="Arial"/>
        </w:rPr>
        <w:t>ASSIGNMENT TITLE: COMPONENT 2</w:t>
      </w:r>
    </w:p>
    <w:p w14:paraId="3ADF1863" w14:textId="50554413" w:rsidR="00845E39" w:rsidRPr="00845E39" w:rsidRDefault="00845E39" w:rsidP="00845E39">
      <w:pPr>
        <w:spacing w:line="360" w:lineRule="auto"/>
        <w:jc w:val="center"/>
        <w:rPr>
          <w:rStyle w:val="Strong"/>
          <w:rFonts w:ascii="Arial" w:hAnsi="Arial" w:cs="Arial"/>
        </w:rPr>
      </w:pPr>
      <w:r w:rsidRPr="00845E39">
        <w:rPr>
          <w:rStyle w:val="Strong"/>
          <w:rFonts w:ascii="Arial" w:hAnsi="Arial" w:cs="Arial"/>
        </w:rPr>
        <w:t>UNIVERSITY OF WALES</w:t>
      </w:r>
    </w:p>
    <w:p w14:paraId="09D52C3B" w14:textId="01D44B0C" w:rsidR="00845E39" w:rsidRPr="00845E39" w:rsidRDefault="00845E39" w:rsidP="00845E39">
      <w:pPr>
        <w:spacing w:line="360" w:lineRule="auto"/>
        <w:jc w:val="center"/>
        <w:rPr>
          <w:rStyle w:val="Strong"/>
          <w:rFonts w:ascii="Arial" w:hAnsi="Arial" w:cs="Arial"/>
        </w:rPr>
      </w:pPr>
      <w:r w:rsidRPr="00845E39">
        <w:rPr>
          <w:rStyle w:val="Strong"/>
          <w:rFonts w:ascii="Arial" w:hAnsi="Arial" w:cs="Arial"/>
        </w:rPr>
        <w:t>SUBMISSION DATE: NOVEMBER 16</w:t>
      </w:r>
      <w:r w:rsidRPr="00845E39">
        <w:rPr>
          <w:rStyle w:val="Strong"/>
          <w:rFonts w:ascii="Arial" w:hAnsi="Arial" w:cs="Arial"/>
          <w:vertAlign w:val="superscript"/>
        </w:rPr>
        <w:t>TH</w:t>
      </w:r>
      <w:r w:rsidRPr="00845E39">
        <w:rPr>
          <w:rStyle w:val="Strong"/>
          <w:rFonts w:ascii="Arial" w:hAnsi="Arial" w:cs="Arial"/>
        </w:rPr>
        <w:t>, 2025</w:t>
      </w:r>
    </w:p>
    <w:p w14:paraId="185C1B22" w14:textId="2089B8CD" w:rsidR="00845E39" w:rsidRPr="00845E39" w:rsidRDefault="00845E39" w:rsidP="00845E39">
      <w:pPr>
        <w:spacing w:line="360" w:lineRule="auto"/>
        <w:jc w:val="center"/>
        <w:rPr>
          <w:rStyle w:val="Strong"/>
          <w:rFonts w:ascii="Arial" w:hAnsi="Arial" w:cs="Arial"/>
        </w:rPr>
      </w:pPr>
      <w:r w:rsidRPr="00845E39">
        <w:rPr>
          <w:rStyle w:val="Strong"/>
          <w:rFonts w:ascii="Arial" w:hAnsi="Arial" w:cs="Arial"/>
        </w:rPr>
        <w:br w:type="page"/>
      </w:r>
    </w:p>
    <w:p w14:paraId="5E8354F5" w14:textId="77777777" w:rsidR="00845E39" w:rsidRPr="00845E39" w:rsidRDefault="00845E39" w:rsidP="00845E39">
      <w:pPr>
        <w:spacing w:line="360" w:lineRule="auto"/>
        <w:jc w:val="both"/>
        <w:rPr>
          <w:rStyle w:val="Strong"/>
          <w:rFonts w:ascii="Arial" w:hAnsi="Arial" w:cs="Arial"/>
        </w:rPr>
      </w:pPr>
    </w:p>
    <w:sdt>
      <w:sdtPr>
        <w:rPr>
          <w:rFonts w:ascii="Arial" w:eastAsiaTheme="minorHAnsi" w:hAnsi="Arial" w:cs="Arial"/>
          <w:b/>
          <w:bCs/>
          <w:color w:val="auto"/>
          <w:sz w:val="22"/>
          <w:szCs w:val="22"/>
          <w:lang w:val="en-GB"/>
        </w:rPr>
        <w:id w:val="-995490174"/>
        <w:docPartObj>
          <w:docPartGallery w:val="Table of Contents"/>
          <w:docPartUnique/>
        </w:docPartObj>
      </w:sdtPr>
      <w:sdtEndPr>
        <w:rPr>
          <w:noProof/>
        </w:rPr>
      </w:sdtEndPr>
      <w:sdtContent>
        <w:p w14:paraId="44707B39" w14:textId="74D9CB34" w:rsidR="00845E39" w:rsidRPr="00845E39" w:rsidRDefault="00845E39" w:rsidP="00845E39">
          <w:pPr>
            <w:pStyle w:val="TOCHeading"/>
            <w:spacing w:line="360" w:lineRule="auto"/>
            <w:jc w:val="both"/>
            <w:rPr>
              <w:rFonts w:ascii="Arial" w:hAnsi="Arial" w:cs="Arial"/>
              <w:sz w:val="22"/>
              <w:szCs w:val="22"/>
            </w:rPr>
          </w:pPr>
          <w:r w:rsidRPr="00845E39">
            <w:rPr>
              <w:rFonts w:ascii="Arial" w:hAnsi="Arial" w:cs="Arial"/>
              <w:sz w:val="22"/>
              <w:szCs w:val="22"/>
            </w:rPr>
            <w:t>Table of Contents</w:t>
          </w:r>
        </w:p>
        <w:p w14:paraId="30C73C1A" w14:textId="30B3D80B" w:rsidR="00845E39" w:rsidRDefault="00845E39">
          <w:pPr>
            <w:pStyle w:val="TOC1"/>
            <w:tabs>
              <w:tab w:val="right" w:leader="dot" w:pos="9016"/>
            </w:tabs>
            <w:rPr>
              <w:rFonts w:eastAsiaTheme="minorEastAsia"/>
              <w:noProof/>
            </w:rPr>
          </w:pPr>
          <w:r w:rsidRPr="00845E39">
            <w:rPr>
              <w:rFonts w:ascii="Arial" w:hAnsi="Arial" w:cs="Arial"/>
            </w:rPr>
            <w:fldChar w:fldCharType="begin"/>
          </w:r>
          <w:r w:rsidRPr="00845E39">
            <w:rPr>
              <w:rFonts w:ascii="Arial" w:hAnsi="Arial" w:cs="Arial"/>
            </w:rPr>
            <w:instrText xml:space="preserve"> TOC \o "1-3" \h \z \u </w:instrText>
          </w:r>
          <w:r w:rsidRPr="00845E39">
            <w:rPr>
              <w:rFonts w:ascii="Arial" w:hAnsi="Arial" w:cs="Arial"/>
            </w:rPr>
            <w:fldChar w:fldCharType="separate"/>
          </w:r>
          <w:hyperlink w:anchor="_Toc214234291" w:history="1">
            <w:r w:rsidRPr="009E5964">
              <w:rPr>
                <w:rStyle w:val="Hyperlink"/>
                <w:rFonts w:ascii="Arial" w:hAnsi="Arial" w:cs="Arial"/>
                <w:b/>
                <w:bCs/>
                <w:noProof/>
              </w:rPr>
              <w:t>1.0 Introduction</w:t>
            </w:r>
            <w:r>
              <w:rPr>
                <w:noProof/>
                <w:webHidden/>
              </w:rPr>
              <w:tab/>
            </w:r>
            <w:r>
              <w:rPr>
                <w:noProof/>
                <w:webHidden/>
              </w:rPr>
              <w:fldChar w:fldCharType="begin"/>
            </w:r>
            <w:r>
              <w:rPr>
                <w:noProof/>
                <w:webHidden/>
              </w:rPr>
              <w:instrText xml:space="preserve"> PAGEREF _Toc214234291 \h </w:instrText>
            </w:r>
            <w:r>
              <w:rPr>
                <w:noProof/>
                <w:webHidden/>
              </w:rPr>
            </w:r>
            <w:r>
              <w:rPr>
                <w:noProof/>
                <w:webHidden/>
              </w:rPr>
              <w:fldChar w:fldCharType="separate"/>
            </w:r>
            <w:r>
              <w:rPr>
                <w:noProof/>
                <w:webHidden/>
              </w:rPr>
              <w:t>3</w:t>
            </w:r>
            <w:r>
              <w:rPr>
                <w:noProof/>
                <w:webHidden/>
              </w:rPr>
              <w:fldChar w:fldCharType="end"/>
            </w:r>
          </w:hyperlink>
        </w:p>
        <w:p w14:paraId="665989A2" w14:textId="205A12FB" w:rsidR="00845E39" w:rsidRDefault="00467D06">
          <w:pPr>
            <w:pStyle w:val="TOC1"/>
            <w:tabs>
              <w:tab w:val="right" w:leader="dot" w:pos="9016"/>
            </w:tabs>
            <w:rPr>
              <w:rFonts w:eastAsiaTheme="minorEastAsia"/>
              <w:noProof/>
            </w:rPr>
          </w:pPr>
          <w:hyperlink w:anchor="_Toc214234292" w:history="1">
            <w:r w:rsidR="00845E39" w:rsidRPr="009E5964">
              <w:rPr>
                <w:rStyle w:val="Hyperlink"/>
                <w:rFonts w:ascii="Arial" w:hAnsi="Arial" w:cs="Arial"/>
                <w:b/>
                <w:bCs/>
                <w:noProof/>
              </w:rPr>
              <w:t>2.0 Person Centred Care: Definition, Benefits and Limitations</w:t>
            </w:r>
            <w:r w:rsidR="00845E39">
              <w:rPr>
                <w:noProof/>
                <w:webHidden/>
              </w:rPr>
              <w:tab/>
            </w:r>
            <w:r w:rsidR="00845E39">
              <w:rPr>
                <w:noProof/>
                <w:webHidden/>
              </w:rPr>
              <w:fldChar w:fldCharType="begin"/>
            </w:r>
            <w:r w:rsidR="00845E39">
              <w:rPr>
                <w:noProof/>
                <w:webHidden/>
              </w:rPr>
              <w:instrText xml:space="preserve"> PAGEREF _Toc214234292 \h </w:instrText>
            </w:r>
            <w:r w:rsidR="00845E39">
              <w:rPr>
                <w:noProof/>
                <w:webHidden/>
              </w:rPr>
            </w:r>
            <w:r w:rsidR="00845E39">
              <w:rPr>
                <w:noProof/>
                <w:webHidden/>
              </w:rPr>
              <w:fldChar w:fldCharType="separate"/>
            </w:r>
            <w:r w:rsidR="00845E39">
              <w:rPr>
                <w:noProof/>
                <w:webHidden/>
              </w:rPr>
              <w:t>3</w:t>
            </w:r>
            <w:r w:rsidR="00845E39">
              <w:rPr>
                <w:noProof/>
                <w:webHidden/>
              </w:rPr>
              <w:fldChar w:fldCharType="end"/>
            </w:r>
          </w:hyperlink>
        </w:p>
        <w:p w14:paraId="1402040A" w14:textId="3DDAEE95" w:rsidR="00845E39" w:rsidRDefault="00467D06">
          <w:pPr>
            <w:pStyle w:val="TOC2"/>
            <w:tabs>
              <w:tab w:val="right" w:leader="dot" w:pos="9016"/>
            </w:tabs>
            <w:rPr>
              <w:rFonts w:eastAsiaTheme="minorEastAsia"/>
              <w:noProof/>
            </w:rPr>
          </w:pPr>
          <w:hyperlink w:anchor="_Toc214234293" w:history="1">
            <w:r w:rsidR="00845E39" w:rsidRPr="009E5964">
              <w:rPr>
                <w:rStyle w:val="Hyperlink"/>
                <w:rFonts w:ascii="Arial" w:hAnsi="Arial" w:cs="Arial"/>
                <w:b/>
                <w:bCs/>
                <w:noProof/>
              </w:rPr>
              <w:t>2.1 Benefits of PCC</w:t>
            </w:r>
            <w:r w:rsidR="00845E39">
              <w:rPr>
                <w:noProof/>
                <w:webHidden/>
              </w:rPr>
              <w:tab/>
            </w:r>
            <w:r w:rsidR="00845E39">
              <w:rPr>
                <w:noProof/>
                <w:webHidden/>
              </w:rPr>
              <w:fldChar w:fldCharType="begin"/>
            </w:r>
            <w:r w:rsidR="00845E39">
              <w:rPr>
                <w:noProof/>
                <w:webHidden/>
              </w:rPr>
              <w:instrText xml:space="preserve"> PAGEREF _Toc214234293 \h </w:instrText>
            </w:r>
            <w:r w:rsidR="00845E39">
              <w:rPr>
                <w:noProof/>
                <w:webHidden/>
              </w:rPr>
            </w:r>
            <w:r w:rsidR="00845E39">
              <w:rPr>
                <w:noProof/>
                <w:webHidden/>
              </w:rPr>
              <w:fldChar w:fldCharType="separate"/>
            </w:r>
            <w:r w:rsidR="00845E39">
              <w:rPr>
                <w:noProof/>
                <w:webHidden/>
              </w:rPr>
              <w:t>3</w:t>
            </w:r>
            <w:r w:rsidR="00845E39">
              <w:rPr>
                <w:noProof/>
                <w:webHidden/>
              </w:rPr>
              <w:fldChar w:fldCharType="end"/>
            </w:r>
          </w:hyperlink>
        </w:p>
        <w:p w14:paraId="2C61B499" w14:textId="0BCD5DB8" w:rsidR="00845E39" w:rsidRDefault="00467D06">
          <w:pPr>
            <w:pStyle w:val="TOC2"/>
            <w:tabs>
              <w:tab w:val="right" w:leader="dot" w:pos="9016"/>
            </w:tabs>
            <w:rPr>
              <w:rFonts w:eastAsiaTheme="minorEastAsia"/>
              <w:noProof/>
            </w:rPr>
          </w:pPr>
          <w:hyperlink w:anchor="_Toc214234294" w:history="1">
            <w:r w:rsidR="00845E39" w:rsidRPr="009E5964">
              <w:rPr>
                <w:rStyle w:val="Hyperlink"/>
                <w:rFonts w:ascii="Arial" w:hAnsi="Arial" w:cs="Arial"/>
                <w:b/>
                <w:bCs/>
                <w:noProof/>
              </w:rPr>
              <w:t>2.2 Limitations of PCC</w:t>
            </w:r>
            <w:r w:rsidR="00845E39">
              <w:rPr>
                <w:noProof/>
                <w:webHidden/>
              </w:rPr>
              <w:tab/>
            </w:r>
            <w:r w:rsidR="00845E39">
              <w:rPr>
                <w:noProof/>
                <w:webHidden/>
              </w:rPr>
              <w:fldChar w:fldCharType="begin"/>
            </w:r>
            <w:r w:rsidR="00845E39">
              <w:rPr>
                <w:noProof/>
                <w:webHidden/>
              </w:rPr>
              <w:instrText xml:space="preserve"> PAGEREF _Toc214234294 \h </w:instrText>
            </w:r>
            <w:r w:rsidR="00845E39">
              <w:rPr>
                <w:noProof/>
                <w:webHidden/>
              </w:rPr>
            </w:r>
            <w:r w:rsidR="00845E39">
              <w:rPr>
                <w:noProof/>
                <w:webHidden/>
              </w:rPr>
              <w:fldChar w:fldCharType="separate"/>
            </w:r>
            <w:r w:rsidR="00845E39">
              <w:rPr>
                <w:noProof/>
                <w:webHidden/>
              </w:rPr>
              <w:t>3</w:t>
            </w:r>
            <w:r w:rsidR="00845E39">
              <w:rPr>
                <w:noProof/>
                <w:webHidden/>
              </w:rPr>
              <w:fldChar w:fldCharType="end"/>
            </w:r>
          </w:hyperlink>
        </w:p>
        <w:p w14:paraId="3B5A1791" w14:textId="5B843C52" w:rsidR="00845E39" w:rsidRDefault="00467D06">
          <w:pPr>
            <w:pStyle w:val="TOC1"/>
            <w:tabs>
              <w:tab w:val="right" w:leader="dot" w:pos="9016"/>
            </w:tabs>
            <w:rPr>
              <w:rFonts w:eastAsiaTheme="minorEastAsia"/>
              <w:noProof/>
            </w:rPr>
          </w:pPr>
          <w:hyperlink w:anchor="_Toc214234295" w:history="1">
            <w:r w:rsidR="00845E39" w:rsidRPr="009E5964">
              <w:rPr>
                <w:rStyle w:val="Hyperlink"/>
                <w:rFonts w:ascii="Arial" w:hAnsi="Arial" w:cs="Arial"/>
                <w:b/>
                <w:bCs/>
                <w:noProof/>
              </w:rPr>
              <w:t>3.0 Underpinning Theoretical Framework to PCC</w:t>
            </w:r>
            <w:r w:rsidR="00845E39">
              <w:rPr>
                <w:noProof/>
                <w:webHidden/>
              </w:rPr>
              <w:tab/>
            </w:r>
            <w:r w:rsidR="00845E39">
              <w:rPr>
                <w:noProof/>
                <w:webHidden/>
              </w:rPr>
              <w:fldChar w:fldCharType="begin"/>
            </w:r>
            <w:r w:rsidR="00845E39">
              <w:rPr>
                <w:noProof/>
                <w:webHidden/>
              </w:rPr>
              <w:instrText xml:space="preserve"> PAGEREF _Toc214234295 \h </w:instrText>
            </w:r>
            <w:r w:rsidR="00845E39">
              <w:rPr>
                <w:noProof/>
                <w:webHidden/>
              </w:rPr>
            </w:r>
            <w:r w:rsidR="00845E39">
              <w:rPr>
                <w:noProof/>
                <w:webHidden/>
              </w:rPr>
              <w:fldChar w:fldCharType="separate"/>
            </w:r>
            <w:r w:rsidR="00845E39">
              <w:rPr>
                <w:noProof/>
                <w:webHidden/>
              </w:rPr>
              <w:t>4</w:t>
            </w:r>
            <w:r w:rsidR="00845E39">
              <w:rPr>
                <w:noProof/>
                <w:webHidden/>
              </w:rPr>
              <w:fldChar w:fldCharType="end"/>
            </w:r>
          </w:hyperlink>
        </w:p>
        <w:p w14:paraId="0A46E22E" w14:textId="1B5A2F4F" w:rsidR="00845E39" w:rsidRDefault="00467D06">
          <w:pPr>
            <w:pStyle w:val="TOC2"/>
            <w:tabs>
              <w:tab w:val="right" w:leader="dot" w:pos="9016"/>
            </w:tabs>
            <w:rPr>
              <w:rFonts w:eastAsiaTheme="minorEastAsia"/>
              <w:noProof/>
            </w:rPr>
          </w:pPr>
          <w:hyperlink w:anchor="_Toc214234296" w:history="1">
            <w:r w:rsidR="00845E39" w:rsidRPr="009E5964">
              <w:rPr>
                <w:rStyle w:val="Hyperlink"/>
                <w:rFonts w:ascii="Arial" w:hAnsi="Arial" w:cs="Arial"/>
                <w:b/>
                <w:bCs/>
                <w:noProof/>
              </w:rPr>
              <w:t>3.1 Key Principles</w:t>
            </w:r>
            <w:r w:rsidR="00845E39">
              <w:rPr>
                <w:noProof/>
                <w:webHidden/>
              </w:rPr>
              <w:tab/>
            </w:r>
            <w:r w:rsidR="00845E39">
              <w:rPr>
                <w:noProof/>
                <w:webHidden/>
              </w:rPr>
              <w:fldChar w:fldCharType="begin"/>
            </w:r>
            <w:r w:rsidR="00845E39">
              <w:rPr>
                <w:noProof/>
                <w:webHidden/>
              </w:rPr>
              <w:instrText xml:space="preserve"> PAGEREF _Toc214234296 \h </w:instrText>
            </w:r>
            <w:r w:rsidR="00845E39">
              <w:rPr>
                <w:noProof/>
                <w:webHidden/>
              </w:rPr>
            </w:r>
            <w:r w:rsidR="00845E39">
              <w:rPr>
                <w:noProof/>
                <w:webHidden/>
              </w:rPr>
              <w:fldChar w:fldCharType="separate"/>
            </w:r>
            <w:r w:rsidR="00845E39">
              <w:rPr>
                <w:noProof/>
                <w:webHidden/>
              </w:rPr>
              <w:t>4</w:t>
            </w:r>
            <w:r w:rsidR="00845E39">
              <w:rPr>
                <w:noProof/>
                <w:webHidden/>
              </w:rPr>
              <w:fldChar w:fldCharType="end"/>
            </w:r>
          </w:hyperlink>
        </w:p>
        <w:p w14:paraId="5C5FC3A5" w14:textId="69127C03" w:rsidR="00845E39" w:rsidRDefault="00467D06">
          <w:pPr>
            <w:pStyle w:val="TOC2"/>
            <w:tabs>
              <w:tab w:val="right" w:leader="dot" w:pos="9016"/>
            </w:tabs>
            <w:rPr>
              <w:rFonts w:eastAsiaTheme="minorEastAsia"/>
              <w:noProof/>
            </w:rPr>
          </w:pPr>
          <w:hyperlink w:anchor="_Toc214234297" w:history="1">
            <w:r w:rsidR="00845E39" w:rsidRPr="009E5964">
              <w:rPr>
                <w:rStyle w:val="Hyperlink"/>
                <w:rFonts w:ascii="Arial" w:hAnsi="Arial" w:cs="Arial"/>
                <w:b/>
                <w:bCs/>
                <w:noProof/>
              </w:rPr>
              <w:t>3.2 Relevance to Practice</w:t>
            </w:r>
            <w:r w:rsidR="00845E39">
              <w:rPr>
                <w:noProof/>
                <w:webHidden/>
              </w:rPr>
              <w:tab/>
            </w:r>
            <w:r w:rsidR="00845E39">
              <w:rPr>
                <w:noProof/>
                <w:webHidden/>
              </w:rPr>
              <w:fldChar w:fldCharType="begin"/>
            </w:r>
            <w:r w:rsidR="00845E39">
              <w:rPr>
                <w:noProof/>
                <w:webHidden/>
              </w:rPr>
              <w:instrText xml:space="preserve"> PAGEREF _Toc214234297 \h </w:instrText>
            </w:r>
            <w:r w:rsidR="00845E39">
              <w:rPr>
                <w:noProof/>
                <w:webHidden/>
              </w:rPr>
            </w:r>
            <w:r w:rsidR="00845E39">
              <w:rPr>
                <w:noProof/>
                <w:webHidden/>
              </w:rPr>
              <w:fldChar w:fldCharType="separate"/>
            </w:r>
            <w:r w:rsidR="00845E39">
              <w:rPr>
                <w:noProof/>
                <w:webHidden/>
              </w:rPr>
              <w:t>4</w:t>
            </w:r>
            <w:r w:rsidR="00845E39">
              <w:rPr>
                <w:noProof/>
                <w:webHidden/>
              </w:rPr>
              <w:fldChar w:fldCharType="end"/>
            </w:r>
          </w:hyperlink>
        </w:p>
        <w:p w14:paraId="60E16EFA" w14:textId="2A63FC83" w:rsidR="00845E39" w:rsidRDefault="00467D06">
          <w:pPr>
            <w:pStyle w:val="TOC2"/>
            <w:tabs>
              <w:tab w:val="right" w:leader="dot" w:pos="9016"/>
            </w:tabs>
            <w:rPr>
              <w:rFonts w:eastAsiaTheme="minorEastAsia"/>
              <w:noProof/>
            </w:rPr>
          </w:pPr>
          <w:hyperlink w:anchor="_Toc214234298" w:history="1">
            <w:r w:rsidR="00845E39" w:rsidRPr="009E5964">
              <w:rPr>
                <w:rStyle w:val="Hyperlink"/>
                <w:rFonts w:ascii="Arial" w:hAnsi="Arial" w:cs="Arial"/>
                <w:b/>
                <w:bCs/>
                <w:noProof/>
              </w:rPr>
              <w:t>3.3 Strengths and Weaknesses of the Theory</w:t>
            </w:r>
            <w:r w:rsidR="00845E39">
              <w:rPr>
                <w:noProof/>
                <w:webHidden/>
              </w:rPr>
              <w:tab/>
            </w:r>
            <w:r w:rsidR="00845E39">
              <w:rPr>
                <w:noProof/>
                <w:webHidden/>
              </w:rPr>
              <w:fldChar w:fldCharType="begin"/>
            </w:r>
            <w:r w:rsidR="00845E39">
              <w:rPr>
                <w:noProof/>
                <w:webHidden/>
              </w:rPr>
              <w:instrText xml:space="preserve"> PAGEREF _Toc214234298 \h </w:instrText>
            </w:r>
            <w:r w:rsidR="00845E39">
              <w:rPr>
                <w:noProof/>
                <w:webHidden/>
              </w:rPr>
            </w:r>
            <w:r w:rsidR="00845E39">
              <w:rPr>
                <w:noProof/>
                <w:webHidden/>
              </w:rPr>
              <w:fldChar w:fldCharType="separate"/>
            </w:r>
            <w:r w:rsidR="00845E39">
              <w:rPr>
                <w:noProof/>
                <w:webHidden/>
              </w:rPr>
              <w:t>4</w:t>
            </w:r>
            <w:r w:rsidR="00845E39">
              <w:rPr>
                <w:noProof/>
                <w:webHidden/>
              </w:rPr>
              <w:fldChar w:fldCharType="end"/>
            </w:r>
          </w:hyperlink>
        </w:p>
        <w:p w14:paraId="436B4516" w14:textId="17ACC9E4" w:rsidR="00845E39" w:rsidRDefault="00467D06">
          <w:pPr>
            <w:pStyle w:val="TOC1"/>
            <w:tabs>
              <w:tab w:val="right" w:leader="dot" w:pos="9016"/>
            </w:tabs>
            <w:rPr>
              <w:rFonts w:eastAsiaTheme="minorEastAsia"/>
              <w:noProof/>
            </w:rPr>
          </w:pPr>
          <w:hyperlink w:anchor="_Toc214234299" w:history="1">
            <w:r w:rsidR="00845E39" w:rsidRPr="009E5964">
              <w:rPr>
                <w:rStyle w:val="Hyperlink"/>
                <w:rFonts w:ascii="Arial" w:hAnsi="Arial" w:cs="Arial"/>
                <w:b/>
                <w:bCs/>
                <w:noProof/>
              </w:rPr>
              <w:t>4.0 Ethical Fundamentals Health and Social Care</w:t>
            </w:r>
            <w:r w:rsidR="00845E39">
              <w:rPr>
                <w:noProof/>
                <w:webHidden/>
              </w:rPr>
              <w:tab/>
            </w:r>
            <w:r w:rsidR="00845E39">
              <w:rPr>
                <w:noProof/>
                <w:webHidden/>
              </w:rPr>
              <w:fldChar w:fldCharType="begin"/>
            </w:r>
            <w:r w:rsidR="00845E39">
              <w:rPr>
                <w:noProof/>
                <w:webHidden/>
              </w:rPr>
              <w:instrText xml:space="preserve"> PAGEREF _Toc214234299 \h </w:instrText>
            </w:r>
            <w:r w:rsidR="00845E39">
              <w:rPr>
                <w:noProof/>
                <w:webHidden/>
              </w:rPr>
            </w:r>
            <w:r w:rsidR="00845E39">
              <w:rPr>
                <w:noProof/>
                <w:webHidden/>
              </w:rPr>
              <w:fldChar w:fldCharType="separate"/>
            </w:r>
            <w:r w:rsidR="00845E39">
              <w:rPr>
                <w:noProof/>
                <w:webHidden/>
              </w:rPr>
              <w:t>5</w:t>
            </w:r>
            <w:r w:rsidR="00845E39">
              <w:rPr>
                <w:noProof/>
                <w:webHidden/>
              </w:rPr>
              <w:fldChar w:fldCharType="end"/>
            </w:r>
          </w:hyperlink>
        </w:p>
        <w:p w14:paraId="054635C9" w14:textId="08C126F7" w:rsidR="00845E39" w:rsidRDefault="00467D06">
          <w:pPr>
            <w:pStyle w:val="TOC2"/>
            <w:tabs>
              <w:tab w:val="right" w:leader="dot" w:pos="9016"/>
            </w:tabs>
            <w:rPr>
              <w:rFonts w:eastAsiaTheme="minorEastAsia"/>
              <w:noProof/>
            </w:rPr>
          </w:pPr>
          <w:hyperlink w:anchor="_Toc214234300" w:history="1">
            <w:r w:rsidR="00845E39" w:rsidRPr="009E5964">
              <w:rPr>
                <w:rStyle w:val="Hyperlink"/>
                <w:rFonts w:ascii="Arial" w:hAnsi="Arial" w:cs="Arial"/>
                <w:b/>
                <w:bCs/>
                <w:noProof/>
              </w:rPr>
              <w:t>4.1 Autonomy</w:t>
            </w:r>
            <w:r w:rsidR="00845E39">
              <w:rPr>
                <w:noProof/>
                <w:webHidden/>
              </w:rPr>
              <w:tab/>
            </w:r>
            <w:r w:rsidR="00845E39">
              <w:rPr>
                <w:noProof/>
                <w:webHidden/>
              </w:rPr>
              <w:fldChar w:fldCharType="begin"/>
            </w:r>
            <w:r w:rsidR="00845E39">
              <w:rPr>
                <w:noProof/>
                <w:webHidden/>
              </w:rPr>
              <w:instrText xml:space="preserve"> PAGEREF _Toc214234300 \h </w:instrText>
            </w:r>
            <w:r w:rsidR="00845E39">
              <w:rPr>
                <w:noProof/>
                <w:webHidden/>
              </w:rPr>
            </w:r>
            <w:r w:rsidR="00845E39">
              <w:rPr>
                <w:noProof/>
                <w:webHidden/>
              </w:rPr>
              <w:fldChar w:fldCharType="separate"/>
            </w:r>
            <w:r w:rsidR="00845E39">
              <w:rPr>
                <w:noProof/>
                <w:webHidden/>
              </w:rPr>
              <w:t>5</w:t>
            </w:r>
            <w:r w:rsidR="00845E39">
              <w:rPr>
                <w:noProof/>
                <w:webHidden/>
              </w:rPr>
              <w:fldChar w:fldCharType="end"/>
            </w:r>
          </w:hyperlink>
        </w:p>
        <w:p w14:paraId="718A1CDC" w14:textId="6353BB9B" w:rsidR="00845E39" w:rsidRDefault="00467D06">
          <w:pPr>
            <w:pStyle w:val="TOC2"/>
            <w:tabs>
              <w:tab w:val="right" w:leader="dot" w:pos="9016"/>
            </w:tabs>
            <w:rPr>
              <w:rFonts w:eastAsiaTheme="minorEastAsia"/>
              <w:noProof/>
            </w:rPr>
          </w:pPr>
          <w:hyperlink w:anchor="_Toc214234301" w:history="1">
            <w:r w:rsidR="00845E39" w:rsidRPr="009E5964">
              <w:rPr>
                <w:rStyle w:val="Hyperlink"/>
                <w:rFonts w:ascii="Arial" w:hAnsi="Arial" w:cs="Arial"/>
                <w:b/>
                <w:bCs/>
                <w:noProof/>
              </w:rPr>
              <w:t>4.2 Beneficence and Non-Maleficence</w:t>
            </w:r>
            <w:r w:rsidR="00845E39">
              <w:rPr>
                <w:noProof/>
                <w:webHidden/>
              </w:rPr>
              <w:tab/>
            </w:r>
            <w:r w:rsidR="00845E39">
              <w:rPr>
                <w:noProof/>
                <w:webHidden/>
              </w:rPr>
              <w:fldChar w:fldCharType="begin"/>
            </w:r>
            <w:r w:rsidR="00845E39">
              <w:rPr>
                <w:noProof/>
                <w:webHidden/>
              </w:rPr>
              <w:instrText xml:space="preserve"> PAGEREF _Toc214234301 \h </w:instrText>
            </w:r>
            <w:r w:rsidR="00845E39">
              <w:rPr>
                <w:noProof/>
                <w:webHidden/>
              </w:rPr>
            </w:r>
            <w:r w:rsidR="00845E39">
              <w:rPr>
                <w:noProof/>
                <w:webHidden/>
              </w:rPr>
              <w:fldChar w:fldCharType="separate"/>
            </w:r>
            <w:r w:rsidR="00845E39">
              <w:rPr>
                <w:noProof/>
                <w:webHidden/>
              </w:rPr>
              <w:t>5</w:t>
            </w:r>
            <w:r w:rsidR="00845E39">
              <w:rPr>
                <w:noProof/>
                <w:webHidden/>
              </w:rPr>
              <w:fldChar w:fldCharType="end"/>
            </w:r>
          </w:hyperlink>
        </w:p>
        <w:p w14:paraId="5A8210A4" w14:textId="3B1944E0" w:rsidR="00845E39" w:rsidRDefault="00467D06">
          <w:pPr>
            <w:pStyle w:val="TOC2"/>
            <w:tabs>
              <w:tab w:val="right" w:leader="dot" w:pos="9016"/>
            </w:tabs>
            <w:rPr>
              <w:rFonts w:eastAsiaTheme="minorEastAsia"/>
              <w:noProof/>
            </w:rPr>
          </w:pPr>
          <w:hyperlink w:anchor="_Toc214234302" w:history="1">
            <w:r w:rsidR="00845E39" w:rsidRPr="009E5964">
              <w:rPr>
                <w:rStyle w:val="Hyperlink"/>
                <w:rFonts w:ascii="Arial" w:hAnsi="Arial" w:cs="Arial"/>
                <w:b/>
                <w:bCs/>
                <w:noProof/>
              </w:rPr>
              <w:t>4.3 Justice</w:t>
            </w:r>
            <w:r w:rsidR="00845E39">
              <w:rPr>
                <w:noProof/>
                <w:webHidden/>
              </w:rPr>
              <w:tab/>
            </w:r>
            <w:r w:rsidR="00845E39">
              <w:rPr>
                <w:noProof/>
                <w:webHidden/>
              </w:rPr>
              <w:fldChar w:fldCharType="begin"/>
            </w:r>
            <w:r w:rsidR="00845E39">
              <w:rPr>
                <w:noProof/>
                <w:webHidden/>
              </w:rPr>
              <w:instrText xml:space="preserve"> PAGEREF _Toc214234302 \h </w:instrText>
            </w:r>
            <w:r w:rsidR="00845E39">
              <w:rPr>
                <w:noProof/>
                <w:webHidden/>
              </w:rPr>
            </w:r>
            <w:r w:rsidR="00845E39">
              <w:rPr>
                <w:noProof/>
                <w:webHidden/>
              </w:rPr>
              <w:fldChar w:fldCharType="separate"/>
            </w:r>
            <w:r w:rsidR="00845E39">
              <w:rPr>
                <w:noProof/>
                <w:webHidden/>
              </w:rPr>
              <w:t>5</w:t>
            </w:r>
            <w:r w:rsidR="00845E39">
              <w:rPr>
                <w:noProof/>
                <w:webHidden/>
              </w:rPr>
              <w:fldChar w:fldCharType="end"/>
            </w:r>
          </w:hyperlink>
        </w:p>
        <w:p w14:paraId="4AC552FF" w14:textId="7E9E4197" w:rsidR="00845E39" w:rsidRDefault="00467D06">
          <w:pPr>
            <w:pStyle w:val="TOC2"/>
            <w:tabs>
              <w:tab w:val="right" w:leader="dot" w:pos="9016"/>
            </w:tabs>
            <w:rPr>
              <w:rFonts w:eastAsiaTheme="minorEastAsia"/>
              <w:noProof/>
            </w:rPr>
          </w:pPr>
          <w:hyperlink w:anchor="_Toc214234303" w:history="1">
            <w:r w:rsidR="00845E39" w:rsidRPr="009E5964">
              <w:rPr>
                <w:rStyle w:val="Hyperlink"/>
                <w:rFonts w:ascii="Arial" w:hAnsi="Arial" w:cs="Arial"/>
                <w:b/>
                <w:bCs/>
                <w:noProof/>
              </w:rPr>
              <w:t>4.4 Ethical Tensions in PCC</w:t>
            </w:r>
            <w:r w:rsidR="00845E39">
              <w:rPr>
                <w:noProof/>
                <w:webHidden/>
              </w:rPr>
              <w:tab/>
            </w:r>
            <w:r w:rsidR="00845E39">
              <w:rPr>
                <w:noProof/>
                <w:webHidden/>
              </w:rPr>
              <w:fldChar w:fldCharType="begin"/>
            </w:r>
            <w:r w:rsidR="00845E39">
              <w:rPr>
                <w:noProof/>
                <w:webHidden/>
              </w:rPr>
              <w:instrText xml:space="preserve"> PAGEREF _Toc214234303 \h </w:instrText>
            </w:r>
            <w:r w:rsidR="00845E39">
              <w:rPr>
                <w:noProof/>
                <w:webHidden/>
              </w:rPr>
            </w:r>
            <w:r w:rsidR="00845E39">
              <w:rPr>
                <w:noProof/>
                <w:webHidden/>
              </w:rPr>
              <w:fldChar w:fldCharType="separate"/>
            </w:r>
            <w:r w:rsidR="00845E39">
              <w:rPr>
                <w:noProof/>
                <w:webHidden/>
              </w:rPr>
              <w:t>5</w:t>
            </w:r>
            <w:r w:rsidR="00845E39">
              <w:rPr>
                <w:noProof/>
                <w:webHidden/>
              </w:rPr>
              <w:fldChar w:fldCharType="end"/>
            </w:r>
          </w:hyperlink>
        </w:p>
        <w:p w14:paraId="0F0DDE4D" w14:textId="6ED3CA8B" w:rsidR="00845E39" w:rsidRDefault="00467D06">
          <w:pPr>
            <w:pStyle w:val="TOC1"/>
            <w:tabs>
              <w:tab w:val="right" w:leader="dot" w:pos="9016"/>
            </w:tabs>
            <w:rPr>
              <w:rFonts w:eastAsiaTheme="minorEastAsia"/>
              <w:noProof/>
            </w:rPr>
          </w:pPr>
          <w:hyperlink w:anchor="_Toc214234304" w:history="1">
            <w:r w:rsidR="00845E39" w:rsidRPr="009E5964">
              <w:rPr>
                <w:rStyle w:val="Hyperlink"/>
                <w:rFonts w:ascii="Arial" w:hAnsi="Arial" w:cs="Arial"/>
                <w:b/>
                <w:bCs/>
                <w:noProof/>
              </w:rPr>
              <w:t>5.0 Partnership Working in Health and Social Care</w:t>
            </w:r>
            <w:r w:rsidR="00845E39">
              <w:rPr>
                <w:noProof/>
                <w:webHidden/>
              </w:rPr>
              <w:tab/>
            </w:r>
            <w:r w:rsidR="00845E39">
              <w:rPr>
                <w:noProof/>
                <w:webHidden/>
              </w:rPr>
              <w:fldChar w:fldCharType="begin"/>
            </w:r>
            <w:r w:rsidR="00845E39">
              <w:rPr>
                <w:noProof/>
                <w:webHidden/>
              </w:rPr>
              <w:instrText xml:space="preserve"> PAGEREF _Toc214234304 \h </w:instrText>
            </w:r>
            <w:r w:rsidR="00845E39">
              <w:rPr>
                <w:noProof/>
                <w:webHidden/>
              </w:rPr>
            </w:r>
            <w:r w:rsidR="00845E39">
              <w:rPr>
                <w:noProof/>
                <w:webHidden/>
              </w:rPr>
              <w:fldChar w:fldCharType="separate"/>
            </w:r>
            <w:r w:rsidR="00845E39">
              <w:rPr>
                <w:noProof/>
                <w:webHidden/>
              </w:rPr>
              <w:t>5</w:t>
            </w:r>
            <w:r w:rsidR="00845E39">
              <w:rPr>
                <w:noProof/>
                <w:webHidden/>
              </w:rPr>
              <w:fldChar w:fldCharType="end"/>
            </w:r>
          </w:hyperlink>
        </w:p>
        <w:p w14:paraId="2215E566" w14:textId="53F6891B" w:rsidR="00845E39" w:rsidRDefault="00467D06">
          <w:pPr>
            <w:pStyle w:val="TOC2"/>
            <w:tabs>
              <w:tab w:val="right" w:leader="dot" w:pos="9016"/>
            </w:tabs>
            <w:rPr>
              <w:rFonts w:eastAsiaTheme="minorEastAsia"/>
              <w:noProof/>
            </w:rPr>
          </w:pPr>
          <w:hyperlink w:anchor="_Toc214234305" w:history="1">
            <w:r w:rsidR="00845E39" w:rsidRPr="009E5964">
              <w:rPr>
                <w:rStyle w:val="Hyperlink"/>
                <w:rFonts w:ascii="Arial" w:hAnsi="Arial" w:cs="Arial"/>
                <w:b/>
                <w:bCs/>
                <w:noProof/>
              </w:rPr>
              <w:t>5.1 Benefits of Partnership Working</w:t>
            </w:r>
            <w:r w:rsidR="00845E39">
              <w:rPr>
                <w:noProof/>
                <w:webHidden/>
              </w:rPr>
              <w:tab/>
            </w:r>
            <w:r w:rsidR="00845E39">
              <w:rPr>
                <w:noProof/>
                <w:webHidden/>
              </w:rPr>
              <w:fldChar w:fldCharType="begin"/>
            </w:r>
            <w:r w:rsidR="00845E39">
              <w:rPr>
                <w:noProof/>
                <w:webHidden/>
              </w:rPr>
              <w:instrText xml:space="preserve"> PAGEREF _Toc214234305 \h </w:instrText>
            </w:r>
            <w:r w:rsidR="00845E39">
              <w:rPr>
                <w:noProof/>
                <w:webHidden/>
              </w:rPr>
            </w:r>
            <w:r w:rsidR="00845E39">
              <w:rPr>
                <w:noProof/>
                <w:webHidden/>
              </w:rPr>
              <w:fldChar w:fldCharType="separate"/>
            </w:r>
            <w:r w:rsidR="00845E39">
              <w:rPr>
                <w:noProof/>
                <w:webHidden/>
              </w:rPr>
              <w:t>5</w:t>
            </w:r>
            <w:r w:rsidR="00845E39">
              <w:rPr>
                <w:noProof/>
                <w:webHidden/>
              </w:rPr>
              <w:fldChar w:fldCharType="end"/>
            </w:r>
          </w:hyperlink>
        </w:p>
        <w:p w14:paraId="3D0E4116" w14:textId="42992E4A" w:rsidR="00845E39" w:rsidRDefault="00467D06">
          <w:pPr>
            <w:pStyle w:val="TOC2"/>
            <w:tabs>
              <w:tab w:val="right" w:leader="dot" w:pos="9016"/>
            </w:tabs>
            <w:rPr>
              <w:rFonts w:eastAsiaTheme="minorEastAsia"/>
              <w:noProof/>
            </w:rPr>
          </w:pPr>
          <w:hyperlink w:anchor="_Toc214234306" w:history="1">
            <w:r w:rsidR="00845E39" w:rsidRPr="009E5964">
              <w:rPr>
                <w:rStyle w:val="Hyperlink"/>
                <w:rFonts w:ascii="Arial" w:hAnsi="Arial" w:cs="Arial"/>
                <w:b/>
                <w:bCs/>
                <w:noProof/>
              </w:rPr>
              <w:t>5.2 Limitations and Challenges</w:t>
            </w:r>
            <w:r w:rsidR="00845E39">
              <w:rPr>
                <w:noProof/>
                <w:webHidden/>
              </w:rPr>
              <w:tab/>
            </w:r>
            <w:r w:rsidR="00845E39">
              <w:rPr>
                <w:noProof/>
                <w:webHidden/>
              </w:rPr>
              <w:fldChar w:fldCharType="begin"/>
            </w:r>
            <w:r w:rsidR="00845E39">
              <w:rPr>
                <w:noProof/>
                <w:webHidden/>
              </w:rPr>
              <w:instrText xml:space="preserve"> PAGEREF _Toc214234306 \h </w:instrText>
            </w:r>
            <w:r w:rsidR="00845E39">
              <w:rPr>
                <w:noProof/>
                <w:webHidden/>
              </w:rPr>
            </w:r>
            <w:r w:rsidR="00845E39">
              <w:rPr>
                <w:noProof/>
                <w:webHidden/>
              </w:rPr>
              <w:fldChar w:fldCharType="separate"/>
            </w:r>
            <w:r w:rsidR="00845E39">
              <w:rPr>
                <w:noProof/>
                <w:webHidden/>
              </w:rPr>
              <w:t>6</w:t>
            </w:r>
            <w:r w:rsidR="00845E39">
              <w:rPr>
                <w:noProof/>
                <w:webHidden/>
              </w:rPr>
              <w:fldChar w:fldCharType="end"/>
            </w:r>
          </w:hyperlink>
        </w:p>
        <w:p w14:paraId="66E3CA52" w14:textId="73EC0F15" w:rsidR="00845E39" w:rsidRDefault="00467D06">
          <w:pPr>
            <w:pStyle w:val="TOC2"/>
            <w:tabs>
              <w:tab w:val="right" w:leader="dot" w:pos="9016"/>
            </w:tabs>
            <w:rPr>
              <w:rFonts w:eastAsiaTheme="minorEastAsia"/>
              <w:noProof/>
            </w:rPr>
          </w:pPr>
          <w:hyperlink w:anchor="_Toc214234307" w:history="1">
            <w:r w:rsidR="00845E39" w:rsidRPr="009E5964">
              <w:rPr>
                <w:rStyle w:val="Hyperlink"/>
                <w:rFonts w:ascii="Arial" w:hAnsi="Arial" w:cs="Arial"/>
                <w:b/>
                <w:bCs/>
                <w:noProof/>
              </w:rPr>
              <w:t>5.3 PCC and PW Integration</w:t>
            </w:r>
            <w:r w:rsidR="00845E39">
              <w:rPr>
                <w:noProof/>
                <w:webHidden/>
              </w:rPr>
              <w:tab/>
            </w:r>
            <w:r w:rsidR="00845E39">
              <w:rPr>
                <w:noProof/>
                <w:webHidden/>
              </w:rPr>
              <w:fldChar w:fldCharType="begin"/>
            </w:r>
            <w:r w:rsidR="00845E39">
              <w:rPr>
                <w:noProof/>
                <w:webHidden/>
              </w:rPr>
              <w:instrText xml:space="preserve"> PAGEREF _Toc214234307 \h </w:instrText>
            </w:r>
            <w:r w:rsidR="00845E39">
              <w:rPr>
                <w:noProof/>
                <w:webHidden/>
              </w:rPr>
            </w:r>
            <w:r w:rsidR="00845E39">
              <w:rPr>
                <w:noProof/>
                <w:webHidden/>
              </w:rPr>
              <w:fldChar w:fldCharType="separate"/>
            </w:r>
            <w:r w:rsidR="00845E39">
              <w:rPr>
                <w:noProof/>
                <w:webHidden/>
              </w:rPr>
              <w:t>6</w:t>
            </w:r>
            <w:r w:rsidR="00845E39">
              <w:rPr>
                <w:noProof/>
                <w:webHidden/>
              </w:rPr>
              <w:fldChar w:fldCharType="end"/>
            </w:r>
          </w:hyperlink>
        </w:p>
        <w:p w14:paraId="4BD5AA1E" w14:textId="4B563FB0" w:rsidR="00845E39" w:rsidRDefault="00467D06">
          <w:pPr>
            <w:pStyle w:val="TOC1"/>
            <w:tabs>
              <w:tab w:val="right" w:leader="dot" w:pos="9016"/>
            </w:tabs>
            <w:rPr>
              <w:rFonts w:eastAsiaTheme="minorEastAsia"/>
              <w:noProof/>
            </w:rPr>
          </w:pPr>
          <w:hyperlink w:anchor="_Toc214234308" w:history="1">
            <w:r w:rsidR="00845E39" w:rsidRPr="009E5964">
              <w:rPr>
                <w:rStyle w:val="Hyperlink"/>
                <w:rFonts w:ascii="Arial" w:hAnsi="Arial" w:cs="Arial"/>
                <w:b/>
                <w:bCs/>
                <w:noProof/>
              </w:rPr>
              <w:t>6.0 Application of Partnership Working in NHS Hospital Ward</w:t>
            </w:r>
            <w:r w:rsidR="00845E39">
              <w:rPr>
                <w:noProof/>
                <w:webHidden/>
              </w:rPr>
              <w:tab/>
            </w:r>
            <w:r w:rsidR="00845E39">
              <w:rPr>
                <w:noProof/>
                <w:webHidden/>
              </w:rPr>
              <w:fldChar w:fldCharType="begin"/>
            </w:r>
            <w:r w:rsidR="00845E39">
              <w:rPr>
                <w:noProof/>
                <w:webHidden/>
              </w:rPr>
              <w:instrText xml:space="preserve"> PAGEREF _Toc214234308 \h </w:instrText>
            </w:r>
            <w:r w:rsidR="00845E39">
              <w:rPr>
                <w:noProof/>
                <w:webHidden/>
              </w:rPr>
            </w:r>
            <w:r w:rsidR="00845E39">
              <w:rPr>
                <w:noProof/>
                <w:webHidden/>
              </w:rPr>
              <w:fldChar w:fldCharType="separate"/>
            </w:r>
            <w:r w:rsidR="00845E39">
              <w:rPr>
                <w:noProof/>
                <w:webHidden/>
              </w:rPr>
              <w:t>6</w:t>
            </w:r>
            <w:r w:rsidR="00845E39">
              <w:rPr>
                <w:noProof/>
                <w:webHidden/>
              </w:rPr>
              <w:fldChar w:fldCharType="end"/>
            </w:r>
          </w:hyperlink>
        </w:p>
        <w:p w14:paraId="5EEC242D" w14:textId="69A89026" w:rsidR="00845E39" w:rsidRDefault="00467D06">
          <w:pPr>
            <w:pStyle w:val="TOC2"/>
            <w:tabs>
              <w:tab w:val="right" w:leader="dot" w:pos="9016"/>
            </w:tabs>
            <w:rPr>
              <w:rFonts w:eastAsiaTheme="minorEastAsia"/>
              <w:noProof/>
            </w:rPr>
          </w:pPr>
          <w:hyperlink w:anchor="_Toc214234309" w:history="1">
            <w:r w:rsidR="00845E39" w:rsidRPr="009E5964">
              <w:rPr>
                <w:rStyle w:val="Hyperlink"/>
                <w:rFonts w:ascii="Arial" w:hAnsi="Arial" w:cs="Arial"/>
                <w:b/>
                <w:bCs/>
                <w:noProof/>
              </w:rPr>
              <w:t>6.1 Partnership Working in Theory and Practice</w:t>
            </w:r>
            <w:r w:rsidR="00845E39">
              <w:rPr>
                <w:noProof/>
                <w:webHidden/>
              </w:rPr>
              <w:tab/>
            </w:r>
            <w:r w:rsidR="00845E39">
              <w:rPr>
                <w:noProof/>
                <w:webHidden/>
              </w:rPr>
              <w:fldChar w:fldCharType="begin"/>
            </w:r>
            <w:r w:rsidR="00845E39">
              <w:rPr>
                <w:noProof/>
                <w:webHidden/>
              </w:rPr>
              <w:instrText xml:space="preserve"> PAGEREF _Toc214234309 \h </w:instrText>
            </w:r>
            <w:r w:rsidR="00845E39">
              <w:rPr>
                <w:noProof/>
                <w:webHidden/>
              </w:rPr>
            </w:r>
            <w:r w:rsidR="00845E39">
              <w:rPr>
                <w:noProof/>
                <w:webHidden/>
              </w:rPr>
              <w:fldChar w:fldCharType="separate"/>
            </w:r>
            <w:r w:rsidR="00845E39">
              <w:rPr>
                <w:noProof/>
                <w:webHidden/>
              </w:rPr>
              <w:t>6</w:t>
            </w:r>
            <w:r w:rsidR="00845E39">
              <w:rPr>
                <w:noProof/>
                <w:webHidden/>
              </w:rPr>
              <w:fldChar w:fldCharType="end"/>
            </w:r>
          </w:hyperlink>
        </w:p>
        <w:p w14:paraId="2434C60A" w14:textId="2F211C3C" w:rsidR="00845E39" w:rsidRDefault="00467D06">
          <w:pPr>
            <w:pStyle w:val="TOC2"/>
            <w:tabs>
              <w:tab w:val="right" w:leader="dot" w:pos="9016"/>
            </w:tabs>
            <w:rPr>
              <w:rFonts w:eastAsiaTheme="minorEastAsia"/>
              <w:noProof/>
            </w:rPr>
          </w:pPr>
          <w:hyperlink w:anchor="_Toc214234310" w:history="1">
            <w:r w:rsidR="00845E39" w:rsidRPr="009E5964">
              <w:rPr>
                <w:rStyle w:val="Hyperlink"/>
                <w:rFonts w:ascii="Arial" w:hAnsi="Arial" w:cs="Arial"/>
                <w:b/>
                <w:bCs/>
                <w:noProof/>
              </w:rPr>
              <w:t>6.2 PCC in Hospital-Based PW</w:t>
            </w:r>
            <w:r w:rsidR="00845E39">
              <w:rPr>
                <w:noProof/>
                <w:webHidden/>
              </w:rPr>
              <w:tab/>
            </w:r>
            <w:r w:rsidR="00845E39">
              <w:rPr>
                <w:noProof/>
                <w:webHidden/>
              </w:rPr>
              <w:fldChar w:fldCharType="begin"/>
            </w:r>
            <w:r w:rsidR="00845E39">
              <w:rPr>
                <w:noProof/>
                <w:webHidden/>
              </w:rPr>
              <w:instrText xml:space="preserve"> PAGEREF _Toc214234310 \h </w:instrText>
            </w:r>
            <w:r w:rsidR="00845E39">
              <w:rPr>
                <w:noProof/>
                <w:webHidden/>
              </w:rPr>
            </w:r>
            <w:r w:rsidR="00845E39">
              <w:rPr>
                <w:noProof/>
                <w:webHidden/>
              </w:rPr>
              <w:fldChar w:fldCharType="separate"/>
            </w:r>
            <w:r w:rsidR="00845E39">
              <w:rPr>
                <w:noProof/>
                <w:webHidden/>
              </w:rPr>
              <w:t>6</w:t>
            </w:r>
            <w:r w:rsidR="00845E39">
              <w:rPr>
                <w:noProof/>
                <w:webHidden/>
              </w:rPr>
              <w:fldChar w:fldCharType="end"/>
            </w:r>
          </w:hyperlink>
        </w:p>
        <w:p w14:paraId="179E327F" w14:textId="7BCC13F0" w:rsidR="00845E39" w:rsidRDefault="00467D06">
          <w:pPr>
            <w:pStyle w:val="TOC2"/>
            <w:tabs>
              <w:tab w:val="right" w:leader="dot" w:pos="9016"/>
            </w:tabs>
            <w:rPr>
              <w:rFonts w:eastAsiaTheme="minorEastAsia"/>
              <w:noProof/>
            </w:rPr>
          </w:pPr>
          <w:hyperlink w:anchor="_Toc214234311" w:history="1">
            <w:r w:rsidR="00845E39" w:rsidRPr="009E5964">
              <w:rPr>
                <w:rStyle w:val="Hyperlink"/>
                <w:rFonts w:ascii="Arial" w:hAnsi="Arial" w:cs="Arial"/>
                <w:b/>
                <w:bCs/>
                <w:noProof/>
              </w:rPr>
              <w:t>6.3 Challenges Faced in Hospital Settings</w:t>
            </w:r>
            <w:r w:rsidR="00845E39">
              <w:rPr>
                <w:noProof/>
                <w:webHidden/>
              </w:rPr>
              <w:tab/>
            </w:r>
            <w:r w:rsidR="00845E39">
              <w:rPr>
                <w:noProof/>
                <w:webHidden/>
              </w:rPr>
              <w:fldChar w:fldCharType="begin"/>
            </w:r>
            <w:r w:rsidR="00845E39">
              <w:rPr>
                <w:noProof/>
                <w:webHidden/>
              </w:rPr>
              <w:instrText xml:space="preserve"> PAGEREF _Toc214234311 \h </w:instrText>
            </w:r>
            <w:r w:rsidR="00845E39">
              <w:rPr>
                <w:noProof/>
                <w:webHidden/>
              </w:rPr>
            </w:r>
            <w:r w:rsidR="00845E39">
              <w:rPr>
                <w:noProof/>
                <w:webHidden/>
              </w:rPr>
              <w:fldChar w:fldCharType="separate"/>
            </w:r>
            <w:r w:rsidR="00845E39">
              <w:rPr>
                <w:noProof/>
                <w:webHidden/>
              </w:rPr>
              <w:t>7</w:t>
            </w:r>
            <w:r w:rsidR="00845E39">
              <w:rPr>
                <w:noProof/>
                <w:webHidden/>
              </w:rPr>
              <w:fldChar w:fldCharType="end"/>
            </w:r>
          </w:hyperlink>
        </w:p>
        <w:p w14:paraId="2B03E2D7" w14:textId="021D3F3B" w:rsidR="00845E39" w:rsidRDefault="00467D06">
          <w:pPr>
            <w:pStyle w:val="TOC1"/>
            <w:tabs>
              <w:tab w:val="right" w:leader="dot" w:pos="9016"/>
            </w:tabs>
            <w:rPr>
              <w:rFonts w:eastAsiaTheme="minorEastAsia"/>
              <w:noProof/>
            </w:rPr>
          </w:pPr>
          <w:hyperlink w:anchor="_Toc214234312" w:history="1">
            <w:r w:rsidR="00845E39" w:rsidRPr="009E5964">
              <w:rPr>
                <w:rStyle w:val="Hyperlink"/>
                <w:rFonts w:ascii="Arial" w:hAnsi="Arial" w:cs="Arial"/>
                <w:b/>
                <w:bCs/>
                <w:noProof/>
              </w:rPr>
              <w:t>7.0 Policy and Legislation About PCC and PW</w:t>
            </w:r>
            <w:r w:rsidR="00845E39">
              <w:rPr>
                <w:noProof/>
                <w:webHidden/>
              </w:rPr>
              <w:tab/>
            </w:r>
            <w:r w:rsidR="00845E39">
              <w:rPr>
                <w:noProof/>
                <w:webHidden/>
              </w:rPr>
              <w:fldChar w:fldCharType="begin"/>
            </w:r>
            <w:r w:rsidR="00845E39">
              <w:rPr>
                <w:noProof/>
                <w:webHidden/>
              </w:rPr>
              <w:instrText xml:space="preserve"> PAGEREF _Toc214234312 \h </w:instrText>
            </w:r>
            <w:r w:rsidR="00845E39">
              <w:rPr>
                <w:noProof/>
                <w:webHidden/>
              </w:rPr>
            </w:r>
            <w:r w:rsidR="00845E39">
              <w:rPr>
                <w:noProof/>
                <w:webHidden/>
              </w:rPr>
              <w:fldChar w:fldCharType="separate"/>
            </w:r>
            <w:r w:rsidR="00845E39">
              <w:rPr>
                <w:noProof/>
                <w:webHidden/>
              </w:rPr>
              <w:t>7</w:t>
            </w:r>
            <w:r w:rsidR="00845E39">
              <w:rPr>
                <w:noProof/>
                <w:webHidden/>
              </w:rPr>
              <w:fldChar w:fldCharType="end"/>
            </w:r>
          </w:hyperlink>
        </w:p>
        <w:p w14:paraId="4F222E7E" w14:textId="53EFFA72" w:rsidR="00845E39" w:rsidRDefault="00467D06">
          <w:pPr>
            <w:pStyle w:val="TOC2"/>
            <w:tabs>
              <w:tab w:val="right" w:leader="dot" w:pos="9016"/>
            </w:tabs>
            <w:rPr>
              <w:rFonts w:eastAsiaTheme="minorEastAsia"/>
              <w:noProof/>
            </w:rPr>
          </w:pPr>
          <w:hyperlink w:anchor="_Toc214234313" w:history="1">
            <w:r w:rsidR="00845E39" w:rsidRPr="009E5964">
              <w:rPr>
                <w:rStyle w:val="Hyperlink"/>
                <w:rFonts w:ascii="Arial" w:hAnsi="Arial" w:cs="Arial"/>
                <w:b/>
                <w:bCs/>
                <w:noProof/>
              </w:rPr>
              <w:t>7.1 Legislation concerning Person-Centred Care</w:t>
            </w:r>
            <w:r w:rsidR="00845E39">
              <w:rPr>
                <w:noProof/>
                <w:webHidden/>
              </w:rPr>
              <w:tab/>
            </w:r>
            <w:r w:rsidR="00845E39">
              <w:rPr>
                <w:noProof/>
                <w:webHidden/>
              </w:rPr>
              <w:fldChar w:fldCharType="begin"/>
            </w:r>
            <w:r w:rsidR="00845E39">
              <w:rPr>
                <w:noProof/>
                <w:webHidden/>
              </w:rPr>
              <w:instrText xml:space="preserve"> PAGEREF _Toc214234313 \h </w:instrText>
            </w:r>
            <w:r w:rsidR="00845E39">
              <w:rPr>
                <w:noProof/>
                <w:webHidden/>
              </w:rPr>
            </w:r>
            <w:r w:rsidR="00845E39">
              <w:rPr>
                <w:noProof/>
                <w:webHidden/>
              </w:rPr>
              <w:fldChar w:fldCharType="separate"/>
            </w:r>
            <w:r w:rsidR="00845E39">
              <w:rPr>
                <w:noProof/>
                <w:webHidden/>
              </w:rPr>
              <w:t>7</w:t>
            </w:r>
            <w:r w:rsidR="00845E39">
              <w:rPr>
                <w:noProof/>
                <w:webHidden/>
              </w:rPr>
              <w:fldChar w:fldCharType="end"/>
            </w:r>
          </w:hyperlink>
        </w:p>
        <w:p w14:paraId="6D5E7030" w14:textId="4CDB14CD" w:rsidR="00845E39" w:rsidRDefault="00467D06">
          <w:pPr>
            <w:pStyle w:val="TOC2"/>
            <w:tabs>
              <w:tab w:val="right" w:leader="dot" w:pos="9016"/>
            </w:tabs>
            <w:rPr>
              <w:rFonts w:eastAsiaTheme="minorEastAsia"/>
              <w:noProof/>
            </w:rPr>
          </w:pPr>
          <w:hyperlink w:anchor="_Toc214234314" w:history="1">
            <w:r w:rsidR="00845E39" w:rsidRPr="009E5964">
              <w:rPr>
                <w:rStyle w:val="Hyperlink"/>
                <w:rFonts w:ascii="Arial" w:hAnsi="Arial" w:cs="Arial"/>
                <w:b/>
                <w:bCs/>
                <w:noProof/>
              </w:rPr>
              <w:t>7.2 Policies Underpinning Partnership Working</w:t>
            </w:r>
            <w:r w:rsidR="00845E39">
              <w:rPr>
                <w:noProof/>
                <w:webHidden/>
              </w:rPr>
              <w:tab/>
            </w:r>
            <w:r w:rsidR="00845E39">
              <w:rPr>
                <w:noProof/>
                <w:webHidden/>
              </w:rPr>
              <w:fldChar w:fldCharType="begin"/>
            </w:r>
            <w:r w:rsidR="00845E39">
              <w:rPr>
                <w:noProof/>
                <w:webHidden/>
              </w:rPr>
              <w:instrText xml:space="preserve"> PAGEREF _Toc214234314 \h </w:instrText>
            </w:r>
            <w:r w:rsidR="00845E39">
              <w:rPr>
                <w:noProof/>
                <w:webHidden/>
              </w:rPr>
            </w:r>
            <w:r w:rsidR="00845E39">
              <w:rPr>
                <w:noProof/>
                <w:webHidden/>
              </w:rPr>
              <w:fldChar w:fldCharType="separate"/>
            </w:r>
            <w:r w:rsidR="00845E39">
              <w:rPr>
                <w:noProof/>
                <w:webHidden/>
              </w:rPr>
              <w:t>7</w:t>
            </w:r>
            <w:r w:rsidR="00845E39">
              <w:rPr>
                <w:noProof/>
                <w:webHidden/>
              </w:rPr>
              <w:fldChar w:fldCharType="end"/>
            </w:r>
          </w:hyperlink>
        </w:p>
        <w:p w14:paraId="5B02C82A" w14:textId="23912DF6" w:rsidR="00845E39" w:rsidRDefault="00467D06">
          <w:pPr>
            <w:pStyle w:val="TOC2"/>
            <w:tabs>
              <w:tab w:val="right" w:leader="dot" w:pos="9016"/>
            </w:tabs>
            <w:rPr>
              <w:rFonts w:eastAsiaTheme="minorEastAsia"/>
              <w:noProof/>
            </w:rPr>
          </w:pPr>
          <w:hyperlink w:anchor="_Toc214234315" w:history="1">
            <w:r w:rsidR="00845E39" w:rsidRPr="009E5964">
              <w:rPr>
                <w:rStyle w:val="Hyperlink"/>
                <w:rFonts w:ascii="Arial" w:hAnsi="Arial" w:cs="Arial"/>
                <w:b/>
                <w:bCs/>
                <w:noProof/>
              </w:rPr>
              <w:t>7.3 Critical Evaluation/Analysis of Policy</w:t>
            </w:r>
            <w:r w:rsidR="00845E39">
              <w:rPr>
                <w:noProof/>
                <w:webHidden/>
              </w:rPr>
              <w:tab/>
            </w:r>
            <w:r w:rsidR="00845E39">
              <w:rPr>
                <w:noProof/>
                <w:webHidden/>
              </w:rPr>
              <w:fldChar w:fldCharType="begin"/>
            </w:r>
            <w:r w:rsidR="00845E39">
              <w:rPr>
                <w:noProof/>
                <w:webHidden/>
              </w:rPr>
              <w:instrText xml:space="preserve"> PAGEREF _Toc214234315 \h </w:instrText>
            </w:r>
            <w:r w:rsidR="00845E39">
              <w:rPr>
                <w:noProof/>
                <w:webHidden/>
              </w:rPr>
            </w:r>
            <w:r w:rsidR="00845E39">
              <w:rPr>
                <w:noProof/>
                <w:webHidden/>
              </w:rPr>
              <w:fldChar w:fldCharType="separate"/>
            </w:r>
            <w:r w:rsidR="00845E39">
              <w:rPr>
                <w:noProof/>
                <w:webHidden/>
              </w:rPr>
              <w:t>7</w:t>
            </w:r>
            <w:r w:rsidR="00845E39">
              <w:rPr>
                <w:noProof/>
                <w:webHidden/>
              </w:rPr>
              <w:fldChar w:fldCharType="end"/>
            </w:r>
          </w:hyperlink>
        </w:p>
        <w:p w14:paraId="14C5CE4C" w14:textId="15175288" w:rsidR="00845E39" w:rsidRDefault="00467D06">
          <w:pPr>
            <w:pStyle w:val="TOC1"/>
            <w:tabs>
              <w:tab w:val="right" w:leader="dot" w:pos="9016"/>
            </w:tabs>
            <w:rPr>
              <w:rFonts w:eastAsiaTheme="minorEastAsia"/>
              <w:noProof/>
            </w:rPr>
          </w:pPr>
          <w:hyperlink w:anchor="_Toc214234316" w:history="1">
            <w:r w:rsidR="00845E39" w:rsidRPr="009E5964">
              <w:rPr>
                <w:rStyle w:val="Hyperlink"/>
                <w:rFonts w:ascii="Arial" w:hAnsi="Arial" w:cs="Arial"/>
                <w:b/>
                <w:bCs/>
                <w:noProof/>
              </w:rPr>
              <w:t>8.0 Recommendations to Improve PCC and PW in the UK</w:t>
            </w:r>
            <w:r w:rsidR="00845E39">
              <w:rPr>
                <w:noProof/>
                <w:webHidden/>
              </w:rPr>
              <w:tab/>
            </w:r>
            <w:r w:rsidR="00845E39">
              <w:rPr>
                <w:noProof/>
                <w:webHidden/>
              </w:rPr>
              <w:fldChar w:fldCharType="begin"/>
            </w:r>
            <w:r w:rsidR="00845E39">
              <w:rPr>
                <w:noProof/>
                <w:webHidden/>
              </w:rPr>
              <w:instrText xml:space="preserve"> PAGEREF _Toc214234316 \h </w:instrText>
            </w:r>
            <w:r w:rsidR="00845E39">
              <w:rPr>
                <w:noProof/>
                <w:webHidden/>
              </w:rPr>
            </w:r>
            <w:r w:rsidR="00845E39">
              <w:rPr>
                <w:noProof/>
                <w:webHidden/>
              </w:rPr>
              <w:fldChar w:fldCharType="separate"/>
            </w:r>
            <w:r w:rsidR="00845E39">
              <w:rPr>
                <w:noProof/>
                <w:webHidden/>
              </w:rPr>
              <w:t>8</w:t>
            </w:r>
            <w:r w:rsidR="00845E39">
              <w:rPr>
                <w:noProof/>
                <w:webHidden/>
              </w:rPr>
              <w:fldChar w:fldCharType="end"/>
            </w:r>
          </w:hyperlink>
        </w:p>
        <w:p w14:paraId="038807B0" w14:textId="52D06012" w:rsidR="00845E39" w:rsidRDefault="00467D06">
          <w:pPr>
            <w:pStyle w:val="TOC2"/>
            <w:tabs>
              <w:tab w:val="right" w:leader="dot" w:pos="9016"/>
            </w:tabs>
            <w:rPr>
              <w:rFonts w:eastAsiaTheme="minorEastAsia"/>
              <w:noProof/>
            </w:rPr>
          </w:pPr>
          <w:hyperlink w:anchor="_Toc214234317" w:history="1">
            <w:r w:rsidR="00845E39" w:rsidRPr="009E5964">
              <w:rPr>
                <w:rStyle w:val="Hyperlink"/>
                <w:rFonts w:ascii="Arial" w:hAnsi="Arial" w:cs="Arial"/>
                <w:b/>
                <w:bCs/>
                <w:noProof/>
              </w:rPr>
              <w:t>8.1 Enhanced Staff Training</w:t>
            </w:r>
            <w:r w:rsidR="00845E39">
              <w:rPr>
                <w:noProof/>
                <w:webHidden/>
              </w:rPr>
              <w:tab/>
            </w:r>
            <w:r w:rsidR="00845E39">
              <w:rPr>
                <w:noProof/>
                <w:webHidden/>
              </w:rPr>
              <w:fldChar w:fldCharType="begin"/>
            </w:r>
            <w:r w:rsidR="00845E39">
              <w:rPr>
                <w:noProof/>
                <w:webHidden/>
              </w:rPr>
              <w:instrText xml:space="preserve"> PAGEREF _Toc214234317 \h </w:instrText>
            </w:r>
            <w:r w:rsidR="00845E39">
              <w:rPr>
                <w:noProof/>
                <w:webHidden/>
              </w:rPr>
            </w:r>
            <w:r w:rsidR="00845E39">
              <w:rPr>
                <w:noProof/>
                <w:webHidden/>
              </w:rPr>
              <w:fldChar w:fldCharType="separate"/>
            </w:r>
            <w:r w:rsidR="00845E39">
              <w:rPr>
                <w:noProof/>
                <w:webHidden/>
              </w:rPr>
              <w:t>8</w:t>
            </w:r>
            <w:r w:rsidR="00845E39">
              <w:rPr>
                <w:noProof/>
                <w:webHidden/>
              </w:rPr>
              <w:fldChar w:fldCharType="end"/>
            </w:r>
          </w:hyperlink>
        </w:p>
        <w:p w14:paraId="149BA8C2" w14:textId="7F756034" w:rsidR="00845E39" w:rsidRDefault="00467D06">
          <w:pPr>
            <w:pStyle w:val="TOC2"/>
            <w:tabs>
              <w:tab w:val="right" w:leader="dot" w:pos="9016"/>
            </w:tabs>
            <w:rPr>
              <w:rFonts w:eastAsiaTheme="minorEastAsia"/>
              <w:noProof/>
            </w:rPr>
          </w:pPr>
          <w:hyperlink w:anchor="_Toc214234318" w:history="1">
            <w:r w:rsidR="00845E39" w:rsidRPr="009E5964">
              <w:rPr>
                <w:rStyle w:val="Hyperlink"/>
                <w:rFonts w:ascii="Arial" w:hAnsi="Arial" w:cs="Arial"/>
                <w:b/>
                <w:bCs/>
                <w:noProof/>
              </w:rPr>
              <w:t>8.2 Improved Levels of Staffing and Workload Management</w:t>
            </w:r>
            <w:r w:rsidR="00845E39">
              <w:rPr>
                <w:noProof/>
                <w:webHidden/>
              </w:rPr>
              <w:tab/>
            </w:r>
            <w:r w:rsidR="00845E39">
              <w:rPr>
                <w:noProof/>
                <w:webHidden/>
              </w:rPr>
              <w:fldChar w:fldCharType="begin"/>
            </w:r>
            <w:r w:rsidR="00845E39">
              <w:rPr>
                <w:noProof/>
                <w:webHidden/>
              </w:rPr>
              <w:instrText xml:space="preserve"> PAGEREF _Toc214234318 \h </w:instrText>
            </w:r>
            <w:r w:rsidR="00845E39">
              <w:rPr>
                <w:noProof/>
                <w:webHidden/>
              </w:rPr>
            </w:r>
            <w:r w:rsidR="00845E39">
              <w:rPr>
                <w:noProof/>
                <w:webHidden/>
              </w:rPr>
              <w:fldChar w:fldCharType="separate"/>
            </w:r>
            <w:r w:rsidR="00845E39">
              <w:rPr>
                <w:noProof/>
                <w:webHidden/>
              </w:rPr>
              <w:t>8</w:t>
            </w:r>
            <w:r w:rsidR="00845E39">
              <w:rPr>
                <w:noProof/>
                <w:webHidden/>
              </w:rPr>
              <w:fldChar w:fldCharType="end"/>
            </w:r>
          </w:hyperlink>
        </w:p>
        <w:p w14:paraId="32A5C855" w14:textId="0B921DA3" w:rsidR="00845E39" w:rsidRDefault="00467D06">
          <w:pPr>
            <w:pStyle w:val="TOC2"/>
            <w:tabs>
              <w:tab w:val="right" w:leader="dot" w:pos="9016"/>
            </w:tabs>
            <w:rPr>
              <w:rFonts w:eastAsiaTheme="minorEastAsia"/>
              <w:noProof/>
            </w:rPr>
          </w:pPr>
          <w:hyperlink w:anchor="_Toc214234319" w:history="1">
            <w:r w:rsidR="00845E39" w:rsidRPr="009E5964">
              <w:rPr>
                <w:rStyle w:val="Hyperlink"/>
                <w:rFonts w:ascii="Arial" w:hAnsi="Arial" w:cs="Arial"/>
                <w:b/>
                <w:bCs/>
                <w:noProof/>
              </w:rPr>
              <w:t>8.3 Integration of the Digital Health Records</w:t>
            </w:r>
            <w:r w:rsidR="00845E39">
              <w:rPr>
                <w:noProof/>
                <w:webHidden/>
              </w:rPr>
              <w:tab/>
            </w:r>
            <w:r w:rsidR="00845E39">
              <w:rPr>
                <w:noProof/>
                <w:webHidden/>
              </w:rPr>
              <w:fldChar w:fldCharType="begin"/>
            </w:r>
            <w:r w:rsidR="00845E39">
              <w:rPr>
                <w:noProof/>
                <w:webHidden/>
              </w:rPr>
              <w:instrText xml:space="preserve"> PAGEREF _Toc214234319 \h </w:instrText>
            </w:r>
            <w:r w:rsidR="00845E39">
              <w:rPr>
                <w:noProof/>
                <w:webHidden/>
              </w:rPr>
            </w:r>
            <w:r w:rsidR="00845E39">
              <w:rPr>
                <w:noProof/>
                <w:webHidden/>
              </w:rPr>
              <w:fldChar w:fldCharType="separate"/>
            </w:r>
            <w:r w:rsidR="00845E39">
              <w:rPr>
                <w:noProof/>
                <w:webHidden/>
              </w:rPr>
              <w:t>8</w:t>
            </w:r>
            <w:r w:rsidR="00845E39">
              <w:rPr>
                <w:noProof/>
                <w:webHidden/>
              </w:rPr>
              <w:fldChar w:fldCharType="end"/>
            </w:r>
          </w:hyperlink>
        </w:p>
        <w:p w14:paraId="1D034504" w14:textId="0699082B" w:rsidR="00845E39" w:rsidRDefault="00467D06">
          <w:pPr>
            <w:pStyle w:val="TOC1"/>
            <w:tabs>
              <w:tab w:val="right" w:leader="dot" w:pos="9016"/>
            </w:tabs>
            <w:rPr>
              <w:rFonts w:eastAsiaTheme="minorEastAsia"/>
              <w:noProof/>
            </w:rPr>
          </w:pPr>
          <w:hyperlink w:anchor="_Toc214234320" w:history="1">
            <w:r w:rsidR="00845E39" w:rsidRPr="009E5964">
              <w:rPr>
                <w:rStyle w:val="Hyperlink"/>
                <w:rFonts w:ascii="Arial" w:hAnsi="Arial" w:cs="Arial"/>
                <w:b/>
                <w:bCs/>
                <w:noProof/>
              </w:rPr>
              <w:t>9.0 Conclusion</w:t>
            </w:r>
            <w:r w:rsidR="00845E39">
              <w:rPr>
                <w:noProof/>
                <w:webHidden/>
              </w:rPr>
              <w:tab/>
            </w:r>
            <w:r w:rsidR="00845E39">
              <w:rPr>
                <w:noProof/>
                <w:webHidden/>
              </w:rPr>
              <w:fldChar w:fldCharType="begin"/>
            </w:r>
            <w:r w:rsidR="00845E39">
              <w:rPr>
                <w:noProof/>
                <w:webHidden/>
              </w:rPr>
              <w:instrText xml:space="preserve"> PAGEREF _Toc214234320 \h </w:instrText>
            </w:r>
            <w:r w:rsidR="00845E39">
              <w:rPr>
                <w:noProof/>
                <w:webHidden/>
              </w:rPr>
            </w:r>
            <w:r w:rsidR="00845E39">
              <w:rPr>
                <w:noProof/>
                <w:webHidden/>
              </w:rPr>
              <w:fldChar w:fldCharType="separate"/>
            </w:r>
            <w:r w:rsidR="00845E39">
              <w:rPr>
                <w:noProof/>
                <w:webHidden/>
              </w:rPr>
              <w:t>8</w:t>
            </w:r>
            <w:r w:rsidR="00845E39">
              <w:rPr>
                <w:noProof/>
                <w:webHidden/>
              </w:rPr>
              <w:fldChar w:fldCharType="end"/>
            </w:r>
          </w:hyperlink>
        </w:p>
        <w:p w14:paraId="217B5FA8" w14:textId="28D84831" w:rsidR="00845E39" w:rsidRDefault="00467D06">
          <w:pPr>
            <w:pStyle w:val="TOC1"/>
            <w:tabs>
              <w:tab w:val="right" w:leader="dot" w:pos="9016"/>
            </w:tabs>
            <w:rPr>
              <w:rFonts w:eastAsiaTheme="minorEastAsia"/>
              <w:noProof/>
            </w:rPr>
          </w:pPr>
          <w:hyperlink w:anchor="_Toc214234321" w:history="1">
            <w:r w:rsidR="00845E39" w:rsidRPr="009E5964">
              <w:rPr>
                <w:rStyle w:val="Hyperlink"/>
                <w:rFonts w:ascii="Arial" w:hAnsi="Arial" w:cs="Arial"/>
                <w:b/>
                <w:bCs/>
                <w:noProof/>
              </w:rPr>
              <w:t>10.0 List of references</w:t>
            </w:r>
            <w:r w:rsidR="00845E39">
              <w:rPr>
                <w:noProof/>
                <w:webHidden/>
              </w:rPr>
              <w:tab/>
            </w:r>
            <w:r w:rsidR="00845E39">
              <w:rPr>
                <w:noProof/>
                <w:webHidden/>
              </w:rPr>
              <w:fldChar w:fldCharType="begin"/>
            </w:r>
            <w:r w:rsidR="00845E39">
              <w:rPr>
                <w:noProof/>
                <w:webHidden/>
              </w:rPr>
              <w:instrText xml:space="preserve"> PAGEREF _Toc214234321 \h </w:instrText>
            </w:r>
            <w:r w:rsidR="00845E39">
              <w:rPr>
                <w:noProof/>
                <w:webHidden/>
              </w:rPr>
            </w:r>
            <w:r w:rsidR="00845E39">
              <w:rPr>
                <w:noProof/>
                <w:webHidden/>
              </w:rPr>
              <w:fldChar w:fldCharType="separate"/>
            </w:r>
            <w:r w:rsidR="00845E39">
              <w:rPr>
                <w:noProof/>
                <w:webHidden/>
              </w:rPr>
              <w:t>9</w:t>
            </w:r>
            <w:r w:rsidR="00845E39">
              <w:rPr>
                <w:noProof/>
                <w:webHidden/>
              </w:rPr>
              <w:fldChar w:fldCharType="end"/>
            </w:r>
          </w:hyperlink>
        </w:p>
        <w:p w14:paraId="6FC2A980" w14:textId="05C6BC94" w:rsidR="00E93863" w:rsidRPr="00845E39" w:rsidRDefault="00845E39" w:rsidP="00845E39">
          <w:pPr>
            <w:spacing w:line="360" w:lineRule="auto"/>
            <w:jc w:val="both"/>
            <w:rPr>
              <w:rFonts w:ascii="Arial" w:hAnsi="Arial" w:cs="Arial"/>
            </w:rPr>
          </w:pPr>
          <w:r w:rsidRPr="00845E39">
            <w:rPr>
              <w:rFonts w:ascii="Arial" w:hAnsi="Arial" w:cs="Arial"/>
              <w:b/>
              <w:bCs/>
              <w:noProof/>
            </w:rPr>
            <w:fldChar w:fldCharType="end"/>
          </w:r>
        </w:p>
      </w:sdtContent>
    </w:sdt>
    <w:p w14:paraId="070BD743" w14:textId="10D252E4" w:rsidR="00335126" w:rsidRPr="00845E39" w:rsidRDefault="00335126" w:rsidP="00845E39">
      <w:pPr>
        <w:pStyle w:val="Heading1"/>
        <w:spacing w:line="360" w:lineRule="auto"/>
        <w:jc w:val="both"/>
        <w:rPr>
          <w:rFonts w:ascii="Arial" w:hAnsi="Arial" w:cs="Arial"/>
          <w:b/>
          <w:bCs/>
          <w:color w:val="auto"/>
          <w:sz w:val="22"/>
          <w:szCs w:val="22"/>
        </w:rPr>
      </w:pPr>
      <w:bookmarkStart w:id="1" w:name="_Toc214234291"/>
      <w:r w:rsidRPr="00845E39">
        <w:rPr>
          <w:rFonts w:ascii="Arial" w:hAnsi="Arial" w:cs="Arial"/>
          <w:b/>
          <w:bCs/>
          <w:color w:val="auto"/>
          <w:sz w:val="22"/>
          <w:szCs w:val="22"/>
        </w:rPr>
        <w:lastRenderedPageBreak/>
        <w:t>1.0 Introduction</w:t>
      </w:r>
      <w:bookmarkEnd w:id="1"/>
    </w:p>
    <w:p w14:paraId="03CB2159" w14:textId="37B7C8AC" w:rsidR="00335126" w:rsidRPr="00845E39" w:rsidRDefault="00335126" w:rsidP="00845E39">
      <w:pPr>
        <w:spacing w:line="360" w:lineRule="auto"/>
        <w:jc w:val="both"/>
        <w:rPr>
          <w:rFonts w:ascii="Arial" w:hAnsi="Arial" w:cs="Arial"/>
        </w:rPr>
      </w:pPr>
      <w:r w:rsidRPr="00845E39">
        <w:rPr>
          <w:rFonts w:ascii="Arial" w:hAnsi="Arial" w:cs="Arial"/>
        </w:rPr>
        <w:t>Person-centred care (PCC) and partnership working (PW) are key foundations of modern health and social care practice</w:t>
      </w:r>
      <w:r w:rsidR="00B002BA" w:rsidRPr="00845E39">
        <w:rPr>
          <w:rFonts w:ascii="Arial" w:hAnsi="Arial" w:cs="Arial"/>
        </w:rPr>
        <w:t>, ensuring</w:t>
      </w:r>
      <w:r w:rsidRPr="00845E39">
        <w:rPr>
          <w:rFonts w:ascii="Arial" w:hAnsi="Arial" w:cs="Arial"/>
        </w:rPr>
        <w:t xml:space="preserve"> that people are supported in a safe, effective and compassionate way</w:t>
      </w:r>
      <w:r w:rsidR="00B002BA" w:rsidRPr="00845E39">
        <w:rPr>
          <w:rFonts w:ascii="Arial" w:hAnsi="Arial" w:cs="Arial"/>
        </w:rPr>
        <w:t xml:space="preserve"> (</w:t>
      </w:r>
      <w:r w:rsidR="00B002BA" w:rsidRPr="00845E39">
        <w:rPr>
          <w:rFonts w:ascii="Arial" w:hAnsi="Arial" w:cs="Arial"/>
          <w:color w:val="222222"/>
          <w:shd w:val="clear" w:color="auto" w:fill="FFFFFF"/>
        </w:rPr>
        <w:t>Lim et al., 2023)</w:t>
      </w:r>
      <w:r w:rsidRPr="00845E39">
        <w:rPr>
          <w:rFonts w:ascii="Arial" w:hAnsi="Arial" w:cs="Arial"/>
        </w:rPr>
        <w:t xml:space="preserve">. PCC has the service user at the centre of </w:t>
      </w:r>
      <w:r w:rsidR="00B002BA" w:rsidRPr="00845E39">
        <w:rPr>
          <w:rFonts w:ascii="Arial" w:hAnsi="Arial" w:cs="Arial"/>
        </w:rPr>
        <w:t>care planning</w:t>
      </w:r>
      <w:r w:rsidR="00E919E0" w:rsidRPr="00845E39">
        <w:rPr>
          <w:rFonts w:ascii="Arial" w:hAnsi="Arial" w:cs="Arial"/>
        </w:rPr>
        <w:t>,</w:t>
      </w:r>
      <w:r w:rsidRPr="00845E39">
        <w:rPr>
          <w:rFonts w:ascii="Arial" w:hAnsi="Arial" w:cs="Arial"/>
        </w:rPr>
        <w:t xml:space="preserve"> and service user preferences, values and experiences are recognised. Partnership working supports</w:t>
      </w:r>
      <w:r w:rsidR="00B002BA" w:rsidRPr="00845E39">
        <w:rPr>
          <w:rFonts w:ascii="Arial" w:hAnsi="Arial" w:cs="Arial"/>
        </w:rPr>
        <w:t xml:space="preserve"> </w:t>
      </w:r>
      <w:r w:rsidRPr="00845E39">
        <w:rPr>
          <w:rFonts w:ascii="Arial" w:hAnsi="Arial" w:cs="Arial"/>
        </w:rPr>
        <w:t>effective collaboration between professionals, agencies and service users to enhance outcomes, safety and continuity of care</w:t>
      </w:r>
      <w:r w:rsidR="00D56402" w:rsidRPr="00845E39">
        <w:rPr>
          <w:rFonts w:ascii="Arial" w:hAnsi="Arial" w:cs="Arial"/>
        </w:rPr>
        <w:t xml:space="preserve"> (</w:t>
      </w:r>
      <w:r w:rsidR="00D56402" w:rsidRPr="00845E39">
        <w:rPr>
          <w:rFonts w:ascii="Arial" w:hAnsi="Arial" w:cs="Arial"/>
          <w:color w:val="222222"/>
          <w:shd w:val="clear" w:color="auto" w:fill="FFFFFF"/>
        </w:rPr>
        <w:t>Poxton, 2018)</w:t>
      </w:r>
      <w:r w:rsidRPr="00845E39">
        <w:rPr>
          <w:rFonts w:ascii="Arial" w:hAnsi="Arial" w:cs="Arial"/>
        </w:rPr>
        <w:t>. The integration of PCC and PW is fundamental to meet National policy standards like the NHS Constitution, the Care Act 2014 and NICE guidelines.</w:t>
      </w:r>
    </w:p>
    <w:p w14:paraId="62DF38B6" w14:textId="6697FB94" w:rsidR="00335126" w:rsidRPr="00845E39" w:rsidRDefault="00335126" w:rsidP="00845E39">
      <w:pPr>
        <w:spacing w:line="360" w:lineRule="auto"/>
        <w:jc w:val="both"/>
        <w:rPr>
          <w:rFonts w:ascii="Arial" w:hAnsi="Arial" w:cs="Arial"/>
        </w:rPr>
      </w:pPr>
      <w:r w:rsidRPr="00845E39">
        <w:rPr>
          <w:rFonts w:ascii="Arial" w:hAnsi="Arial" w:cs="Arial"/>
        </w:rPr>
        <w:t xml:space="preserve">This report critically </w:t>
      </w:r>
      <w:r w:rsidR="00D27B4E" w:rsidRPr="00845E39">
        <w:rPr>
          <w:rFonts w:ascii="Arial" w:hAnsi="Arial" w:cs="Arial"/>
        </w:rPr>
        <w:t>evaluates</w:t>
      </w:r>
      <w:r w:rsidRPr="00845E39">
        <w:rPr>
          <w:rFonts w:ascii="Arial" w:hAnsi="Arial" w:cs="Arial"/>
        </w:rPr>
        <w:t xml:space="preserve"> concepts, benefits and limitations of PCC</w:t>
      </w:r>
      <w:r w:rsidR="00B002BA" w:rsidRPr="00845E39">
        <w:rPr>
          <w:rFonts w:ascii="Arial" w:hAnsi="Arial" w:cs="Arial"/>
        </w:rPr>
        <w:t xml:space="preserve"> and </w:t>
      </w:r>
      <w:r w:rsidR="00D27B4E" w:rsidRPr="00845E39">
        <w:rPr>
          <w:rFonts w:ascii="Arial" w:hAnsi="Arial" w:cs="Arial"/>
        </w:rPr>
        <w:t>explores</w:t>
      </w:r>
      <w:r w:rsidRPr="00845E39">
        <w:rPr>
          <w:rFonts w:ascii="Arial" w:hAnsi="Arial" w:cs="Arial"/>
        </w:rPr>
        <w:t xml:space="preserve"> ethical considerations in health and social care. A dedicated review of PW in </w:t>
      </w:r>
      <w:r w:rsidR="00E919E0" w:rsidRPr="00845E39">
        <w:rPr>
          <w:rFonts w:ascii="Arial" w:hAnsi="Arial" w:cs="Arial"/>
        </w:rPr>
        <w:t>an</w:t>
      </w:r>
      <w:r w:rsidRPr="00845E39">
        <w:rPr>
          <w:rFonts w:ascii="Arial" w:hAnsi="Arial" w:cs="Arial"/>
        </w:rPr>
        <w:t xml:space="preserve"> NHS Hospital ward is provided</w:t>
      </w:r>
      <w:r w:rsidR="00E919E0" w:rsidRPr="00845E39">
        <w:rPr>
          <w:rFonts w:ascii="Arial" w:hAnsi="Arial" w:cs="Arial"/>
        </w:rPr>
        <w:t>,</w:t>
      </w:r>
      <w:r w:rsidRPr="00845E39">
        <w:rPr>
          <w:rFonts w:ascii="Arial" w:hAnsi="Arial" w:cs="Arial"/>
        </w:rPr>
        <w:t xml:space="preserve"> which shows </w:t>
      </w:r>
      <w:r w:rsidR="00E919E0" w:rsidRPr="00845E39">
        <w:rPr>
          <w:rFonts w:ascii="Arial" w:hAnsi="Arial" w:cs="Arial"/>
        </w:rPr>
        <w:t>real-world</w:t>
      </w:r>
      <w:r w:rsidRPr="00845E39">
        <w:rPr>
          <w:rFonts w:ascii="Arial" w:hAnsi="Arial" w:cs="Arial"/>
        </w:rPr>
        <w:t xml:space="preserve"> application. The report also evaluates relevant policies and legislation and concludes with recommendations for the improvement of PCC and PW in the UK. </w:t>
      </w:r>
    </w:p>
    <w:p w14:paraId="281888B4" w14:textId="21658BF3" w:rsidR="00335126" w:rsidRPr="00845E39" w:rsidRDefault="00335126" w:rsidP="00845E39">
      <w:pPr>
        <w:pStyle w:val="Heading1"/>
        <w:spacing w:line="360" w:lineRule="auto"/>
        <w:jc w:val="both"/>
        <w:rPr>
          <w:rFonts w:ascii="Arial" w:hAnsi="Arial" w:cs="Arial"/>
          <w:b/>
          <w:bCs/>
          <w:color w:val="auto"/>
          <w:sz w:val="22"/>
          <w:szCs w:val="22"/>
        </w:rPr>
      </w:pPr>
      <w:bookmarkStart w:id="2" w:name="_Toc214234292"/>
      <w:r w:rsidRPr="00845E39">
        <w:rPr>
          <w:rFonts w:ascii="Arial" w:hAnsi="Arial" w:cs="Arial"/>
          <w:b/>
          <w:bCs/>
          <w:color w:val="auto"/>
          <w:sz w:val="22"/>
          <w:szCs w:val="22"/>
        </w:rPr>
        <w:t>2.0 Person Centred Care: Definition, Benefits and Limitations</w:t>
      </w:r>
      <w:bookmarkEnd w:id="2"/>
    </w:p>
    <w:p w14:paraId="718FD7D8" w14:textId="7EC0BCE3" w:rsidR="00335126" w:rsidRPr="00845E39" w:rsidRDefault="00335126" w:rsidP="00845E39">
      <w:pPr>
        <w:spacing w:line="360" w:lineRule="auto"/>
        <w:jc w:val="both"/>
        <w:rPr>
          <w:rFonts w:ascii="Arial" w:hAnsi="Arial" w:cs="Arial"/>
        </w:rPr>
      </w:pPr>
      <w:r w:rsidRPr="00845E39">
        <w:rPr>
          <w:rFonts w:ascii="Arial" w:hAnsi="Arial" w:cs="Arial"/>
        </w:rPr>
        <w:t xml:space="preserve">Person-centred care is described as an approach in which the needs, values and preferences of the individual are the priority so that care is tailored and responsive to the things that matter most to the person receiving support. McCormack and McCance (2017) emphasise that PCC encourages the development of therapeutic relationships and </w:t>
      </w:r>
      <w:r w:rsidR="00E919E0" w:rsidRPr="00845E39">
        <w:rPr>
          <w:rFonts w:ascii="Arial" w:hAnsi="Arial" w:cs="Arial"/>
        </w:rPr>
        <w:t>decision-making</w:t>
      </w:r>
      <w:r w:rsidRPr="00845E39">
        <w:rPr>
          <w:rFonts w:ascii="Arial" w:hAnsi="Arial" w:cs="Arial"/>
        </w:rPr>
        <w:t>, as well as respect for individuality. PCC is a holistic approach recognising not only the physical health needs, but also the psychological, emotional and social factors.</w:t>
      </w:r>
    </w:p>
    <w:p w14:paraId="79F31C3B" w14:textId="2F711E34" w:rsidR="00335126" w:rsidRPr="00845E39" w:rsidRDefault="00335126" w:rsidP="00845E39">
      <w:pPr>
        <w:pStyle w:val="Heading2"/>
        <w:spacing w:line="360" w:lineRule="auto"/>
        <w:jc w:val="both"/>
        <w:rPr>
          <w:rFonts w:ascii="Arial" w:hAnsi="Arial" w:cs="Arial"/>
          <w:b/>
          <w:bCs/>
          <w:color w:val="auto"/>
          <w:sz w:val="22"/>
          <w:szCs w:val="22"/>
        </w:rPr>
      </w:pPr>
      <w:bookmarkStart w:id="3" w:name="_Toc214234293"/>
      <w:r w:rsidRPr="00845E39">
        <w:rPr>
          <w:rFonts w:ascii="Arial" w:hAnsi="Arial" w:cs="Arial"/>
          <w:b/>
          <w:bCs/>
          <w:color w:val="auto"/>
          <w:sz w:val="22"/>
          <w:szCs w:val="22"/>
        </w:rPr>
        <w:t>2.1 Benefits of PCC</w:t>
      </w:r>
      <w:bookmarkEnd w:id="3"/>
    </w:p>
    <w:p w14:paraId="4D6C0E7B" w14:textId="494D81F2" w:rsidR="00335126" w:rsidRPr="00845E39" w:rsidRDefault="004B4B30" w:rsidP="00845E39">
      <w:pPr>
        <w:spacing w:line="360" w:lineRule="auto"/>
        <w:jc w:val="both"/>
        <w:rPr>
          <w:rFonts w:ascii="Arial" w:hAnsi="Arial" w:cs="Arial"/>
        </w:rPr>
      </w:pPr>
      <w:r w:rsidRPr="00845E39">
        <w:rPr>
          <w:rFonts w:ascii="Arial" w:hAnsi="Arial" w:cs="Arial"/>
        </w:rPr>
        <w:t xml:space="preserve">The study by </w:t>
      </w:r>
      <w:r w:rsidRPr="00845E39">
        <w:rPr>
          <w:rFonts w:ascii="Arial" w:hAnsi="Arial" w:cs="Arial"/>
          <w:color w:val="222222"/>
          <w:shd w:val="clear" w:color="auto" w:fill="FFFFFF"/>
        </w:rPr>
        <w:t xml:space="preserve">Cramm (2020) </w:t>
      </w:r>
      <w:r w:rsidRPr="00845E39">
        <w:rPr>
          <w:rFonts w:ascii="Arial" w:hAnsi="Arial" w:cs="Arial"/>
        </w:rPr>
        <w:t>suggests</w:t>
      </w:r>
      <w:r w:rsidR="00335126" w:rsidRPr="00845E39">
        <w:rPr>
          <w:rFonts w:ascii="Arial" w:hAnsi="Arial" w:cs="Arial"/>
        </w:rPr>
        <w:t xml:space="preserve"> that PCC enhances health outcomes, patient satisfaction, treatment adherence and emotional </w:t>
      </w:r>
      <w:r w:rsidR="00E919E0" w:rsidRPr="00845E39">
        <w:rPr>
          <w:rFonts w:ascii="Arial" w:hAnsi="Arial" w:cs="Arial"/>
        </w:rPr>
        <w:t>well-being</w:t>
      </w:r>
      <w:r w:rsidR="00335126" w:rsidRPr="00845E39">
        <w:rPr>
          <w:rFonts w:ascii="Arial" w:hAnsi="Arial" w:cs="Arial"/>
        </w:rPr>
        <w:t>. By drawing individuals into decisions about their care, PCC improves autonomy, empowerment and trust between the patients and professionals. In hospital environments</w:t>
      </w:r>
      <w:r w:rsidR="00E919E0" w:rsidRPr="00845E39">
        <w:rPr>
          <w:rFonts w:ascii="Arial" w:hAnsi="Arial" w:cs="Arial"/>
        </w:rPr>
        <w:t>,</w:t>
      </w:r>
      <w:r w:rsidR="00335126" w:rsidRPr="00845E39">
        <w:rPr>
          <w:rFonts w:ascii="Arial" w:hAnsi="Arial" w:cs="Arial"/>
        </w:rPr>
        <w:t xml:space="preserve"> PCC has been associated with shortening length of stay, better safety and fewer complaints and readmission rates</w:t>
      </w:r>
      <w:r w:rsidRPr="00845E39">
        <w:rPr>
          <w:rFonts w:ascii="Arial" w:hAnsi="Arial" w:cs="Arial"/>
        </w:rPr>
        <w:t xml:space="preserve"> (Rathert et al., 2013)</w:t>
      </w:r>
      <w:r w:rsidR="00335126" w:rsidRPr="00845E39">
        <w:rPr>
          <w:rFonts w:ascii="Arial" w:hAnsi="Arial" w:cs="Arial"/>
        </w:rPr>
        <w:t>. Additionally, PCC assists in adhering to ethical practice in that it encourages dignity, respect and compassion - all core principles outlined in the NHS Constitution (NHS England, 2</w:t>
      </w:r>
      <w:r w:rsidR="00EA3DE9" w:rsidRPr="00845E39">
        <w:rPr>
          <w:rFonts w:ascii="Arial" w:hAnsi="Arial" w:cs="Arial"/>
        </w:rPr>
        <w:t>021</w:t>
      </w:r>
      <w:r w:rsidR="00335126" w:rsidRPr="00845E39">
        <w:rPr>
          <w:rFonts w:ascii="Arial" w:hAnsi="Arial" w:cs="Arial"/>
        </w:rPr>
        <w:t>).</w:t>
      </w:r>
    </w:p>
    <w:p w14:paraId="1A61231E" w14:textId="25BDA7B4" w:rsidR="00335126" w:rsidRPr="00845E39" w:rsidRDefault="00335126" w:rsidP="00845E39">
      <w:pPr>
        <w:pStyle w:val="Heading2"/>
        <w:spacing w:line="360" w:lineRule="auto"/>
        <w:jc w:val="both"/>
        <w:rPr>
          <w:rFonts w:ascii="Arial" w:hAnsi="Arial" w:cs="Arial"/>
          <w:b/>
          <w:bCs/>
          <w:color w:val="auto"/>
          <w:sz w:val="22"/>
          <w:szCs w:val="22"/>
        </w:rPr>
      </w:pPr>
      <w:bookmarkStart w:id="4" w:name="_Toc214234294"/>
      <w:r w:rsidRPr="00845E39">
        <w:rPr>
          <w:rFonts w:ascii="Arial" w:hAnsi="Arial" w:cs="Arial"/>
          <w:b/>
          <w:bCs/>
          <w:color w:val="auto"/>
          <w:sz w:val="22"/>
          <w:szCs w:val="22"/>
        </w:rPr>
        <w:t>2.2 Limitations of PCC</w:t>
      </w:r>
      <w:bookmarkEnd w:id="4"/>
    </w:p>
    <w:p w14:paraId="0746A089" w14:textId="768A4943" w:rsidR="00335126" w:rsidRPr="00845E39" w:rsidRDefault="00335126" w:rsidP="00845E39">
      <w:pPr>
        <w:spacing w:line="360" w:lineRule="auto"/>
        <w:jc w:val="both"/>
        <w:rPr>
          <w:rFonts w:ascii="Arial" w:hAnsi="Arial" w:cs="Arial"/>
        </w:rPr>
      </w:pPr>
      <w:r w:rsidRPr="00845E39">
        <w:rPr>
          <w:rFonts w:ascii="Arial" w:hAnsi="Arial" w:cs="Arial"/>
        </w:rPr>
        <w:t xml:space="preserve">Despite its benefits, practical and organisational challenges exist with the use of PCC. Time pressures and staff shortages can cause difficulties for professionals to </w:t>
      </w:r>
      <w:r w:rsidR="00E919E0" w:rsidRPr="00845E39">
        <w:rPr>
          <w:rFonts w:ascii="Arial" w:hAnsi="Arial" w:cs="Arial"/>
        </w:rPr>
        <w:t>have</w:t>
      </w:r>
      <w:r w:rsidRPr="00845E39">
        <w:rPr>
          <w:rFonts w:ascii="Arial" w:hAnsi="Arial" w:cs="Arial"/>
        </w:rPr>
        <w:t xml:space="preserve"> meaningful </w:t>
      </w:r>
      <w:r w:rsidR="00E919E0" w:rsidRPr="00845E39">
        <w:rPr>
          <w:rFonts w:ascii="Arial" w:hAnsi="Arial" w:cs="Arial"/>
        </w:rPr>
        <w:t>person-centred</w:t>
      </w:r>
      <w:r w:rsidRPr="00845E39">
        <w:rPr>
          <w:rFonts w:ascii="Arial" w:hAnsi="Arial" w:cs="Arial"/>
        </w:rPr>
        <w:t xml:space="preserve"> conversations (Brook et al., 2019). High workloads may result in task-focused care as opposed to personalised interactions. Another limitation is variability in communication </w:t>
      </w:r>
      <w:r w:rsidRPr="00845E39">
        <w:rPr>
          <w:rFonts w:ascii="Arial" w:hAnsi="Arial" w:cs="Arial"/>
        </w:rPr>
        <w:lastRenderedPageBreak/>
        <w:t>skills, in cultural competence and training of staff, which can impact the consistency of implementing PCC. Some patients may also have an issue making decisions because of their cognitive impairment, low health literacy or stress</w:t>
      </w:r>
      <w:r w:rsidR="00E919E0" w:rsidRPr="00845E39">
        <w:rPr>
          <w:rFonts w:ascii="Arial" w:hAnsi="Arial" w:cs="Arial"/>
        </w:rPr>
        <w:t>,</w:t>
      </w:r>
      <w:r w:rsidRPr="00845E39">
        <w:rPr>
          <w:rFonts w:ascii="Arial" w:hAnsi="Arial" w:cs="Arial"/>
        </w:rPr>
        <w:t xml:space="preserve"> which makes the discussion of shared decisions challenging. Furthermore, organisational pressures, such as performance targets and budget limits, are potentially at odds with the ethos of PCC.</w:t>
      </w:r>
    </w:p>
    <w:p w14:paraId="13E065EF" w14:textId="1F54E327" w:rsidR="00335126" w:rsidRPr="00845E39" w:rsidRDefault="00335126" w:rsidP="00845E39">
      <w:pPr>
        <w:pStyle w:val="Heading1"/>
        <w:spacing w:line="360" w:lineRule="auto"/>
        <w:jc w:val="both"/>
        <w:rPr>
          <w:rFonts w:ascii="Arial" w:hAnsi="Arial" w:cs="Arial"/>
          <w:b/>
          <w:bCs/>
          <w:color w:val="auto"/>
          <w:sz w:val="22"/>
          <w:szCs w:val="22"/>
        </w:rPr>
      </w:pPr>
      <w:bookmarkStart w:id="5" w:name="_Toc214234295"/>
      <w:r w:rsidRPr="00845E39">
        <w:rPr>
          <w:rFonts w:ascii="Arial" w:hAnsi="Arial" w:cs="Arial"/>
          <w:b/>
          <w:bCs/>
          <w:color w:val="auto"/>
          <w:sz w:val="22"/>
          <w:szCs w:val="22"/>
        </w:rPr>
        <w:t>3.0 Underpinning Theoretical Framework to PCC</w:t>
      </w:r>
      <w:bookmarkEnd w:id="5"/>
      <w:r w:rsidRPr="00845E39">
        <w:rPr>
          <w:rFonts w:ascii="Arial" w:hAnsi="Arial" w:cs="Arial"/>
          <w:b/>
          <w:bCs/>
          <w:color w:val="auto"/>
          <w:sz w:val="22"/>
          <w:szCs w:val="22"/>
        </w:rPr>
        <w:t xml:space="preserve"> </w:t>
      </w:r>
    </w:p>
    <w:p w14:paraId="5335786F" w14:textId="1763D09C" w:rsidR="00335126" w:rsidRPr="00845E39" w:rsidRDefault="00335126" w:rsidP="00845E39">
      <w:pPr>
        <w:spacing w:line="360" w:lineRule="auto"/>
        <w:jc w:val="both"/>
        <w:rPr>
          <w:rFonts w:ascii="Arial" w:hAnsi="Arial" w:cs="Arial"/>
        </w:rPr>
      </w:pPr>
      <w:r w:rsidRPr="00845E39">
        <w:rPr>
          <w:rFonts w:ascii="Arial" w:hAnsi="Arial" w:cs="Arial"/>
        </w:rPr>
        <w:t>The Person Centred Nursing Framework</w:t>
      </w:r>
      <w:r w:rsidR="00E919E0" w:rsidRPr="00845E39">
        <w:rPr>
          <w:rFonts w:ascii="Arial" w:hAnsi="Arial" w:cs="Arial"/>
        </w:rPr>
        <w:t>,</w:t>
      </w:r>
      <w:r w:rsidRPr="00845E39">
        <w:rPr>
          <w:rFonts w:ascii="Arial" w:hAnsi="Arial" w:cs="Arial"/>
        </w:rPr>
        <w:t xml:space="preserve"> developed by McCormack and McCance (2017)</w:t>
      </w:r>
      <w:r w:rsidR="00E919E0" w:rsidRPr="00845E39">
        <w:rPr>
          <w:rFonts w:ascii="Arial" w:hAnsi="Arial" w:cs="Arial"/>
        </w:rPr>
        <w:t>,</w:t>
      </w:r>
      <w:r w:rsidRPr="00845E39">
        <w:rPr>
          <w:rFonts w:ascii="Arial" w:hAnsi="Arial" w:cs="Arial"/>
        </w:rPr>
        <w:t xml:space="preserve"> presents a well-developed theoretical foundation on PCC. This model emphasises four interconnected</w:t>
      </w:r>
      <w:r w:rsidR="00EA3DE9" w:rsidRPr="00845E39">
        <w:rPr>
          <w:rFonts w:ascii="Arial" w:hAnsi="Arial" w:cs="Arial"/>
        </w:rPr>
        <w:t xml:space="preserve"> elements</w:t>
      </w:r>
      <w:r w:rsidR="00E919E0" w:rsidRPr="00845E39">
        <w:rPr>
          <w:rFonts w:ascii="Arial" w:hAnsi="Arial" w:cs="Arial"/>
        </w:rPr>
        <w:t>:</w:t>
      </w:r>
      <w:r w:rsidRPr="00845E39">
        <w:rPr>
          <w:rFonts w:ascii="Arial" w:hAnsi="Arial" w:cs="Arial"/>
        </w:rPr>
        <w:t xml:space="preserve"> prerequisites, the care environment, person-centred processes and expected outcomes.</w:t>
      </w:r>
    </w:p>
    <w:p w14:paraId="2B4026E1" w14:textId="57701B31" w:rsidR="00335126" w:rsidRPr="00845E39" w:rsidRDefault="00335126" w:rsidP="00845E39">
      <w:pPr>
        <w:pStyle w:val="Heading2"/>
        <w:spacing w:line="360" w:lineRule="auto"/>
        <w:jc w:val="both"/>
        <w:rPr>
          <w:rFonts w:ascii="Arial" w:hAnsi="Arial" w:cs="Arial"/>
          <w:b/>
          <w:bCs/>
          <w:color w:val="auto"/>
          <w:sz w:val="22"/>
          <w:szCs w:val="22"/>
        </w:rPr>
      </w:pPr>
      <w:bookmarkStart w:id="6" w:name="_Toc214234296"/>
      <w:r w:rsidRPr="00845E39">
        <w:rPr>
          <w:rFonts w:ascii="Arial" w:hAnsi="Arial" w:cs="Arial"/>
          <w:b/>
          <w:bCs/>
          <w:color w:val="auto"/>
          <w:sz w:val="22"/>
          <w:szCs w:val="22"/>
        </w:rPr>
        <w:t>3.1 Key Principles</w:t>
      </w:r>
      <w:bookmarkEnd w:id="6"/>
    </w:p>
    <w:p w14:paraId="0F980719" w14:textId="18F0B83E" w:rsidR="00335126" w:rsidRPr="00845E39" w:rsidRDefault="00335126" w:rsidP="00845E39">
      <w:pPr>
        <w:spacing w:line="360" w:lineRule="auto"/>
        <w:jc w:val="both"/>
        <w:rPr>
          <w:rFonts w:ascii="Arial" w:hAnsi="Arial" w:cs="Arial"/>
        </w:rPr>
      </w:pPr>
      <w:r w:rsidRPr="00845E39">
        <w:rPr>
          <w:rFonts w:ascii="Arial" w:hAnsi="Arial" w:cs="Arial"/>
        </w:rPr>
        <w:t xml:space="preserve">The framework emphasises the importance of </w:t>
      </w:r>
      <w:r w:rsidR="00E919E0" w:rsidRPr="00845E39">
        <w:rPr>
          <w:rFonts w:ascii="Arial" w:hAnsi="Arial" w:cs="Arial"/>
        </w:rPr>
        <w:t>person-centred</w:t>
      </w:r>
      <w:r w:rsidRPr="00845E39">
        <w:rPr>
          <w:rFonts w:ascii="Arial" w:hAnsi="Arial" w:cs="Arial"/>
        </w:rPr>
        <w:t xml:space="preserve"> nursing being based on practitioners having suitable professional competence, interpersonal skills, self-awareness and commitment to patient values. The care environment will need to support PCC through effective leadership, teamwork and organisational systems that include an ability to make shared decisions. Person-centred processes include the engagement of being authentic with the patient, working collaboratively and individualising care.</w:t>
      </w:r>
    </w:p>
    <w:p w14:paraId="14BB7232" w14:textId="050AF356" w:rsidR="00335126" w:rsidRPr="00845E39" w:rsidRDefault="00335126" w:rsidP="00845E39">
      <w:pPr>
        <w:pStyle w:val="Heading2"/>
        <w:spacing w:line="360" w:lineRule="auto"/>
        <w:jc w:val="both"/>
        <w:rPr>
          <w:rFonts w:ascii="Arial" w:hAnsi="Arial" w:cs="Arial"/>
          <w:b/>
          <w:bCs/>
          <w:color w:val="auto"/>
          <w:sz w:val="22"/>
          <w:szCs w:val="22"/>
        </w:rPr>
      </w:pPr>
      <w:bookmarkStart w:id="7" w:name="_Toc214234297"/>
      <w:r w:rsidRPr="00845E39">
        <w:rPr>
          <w:rFonts w:ascii="Arial" w:hAnsi="Arial" w:cs="Arial"/>
          <w:b/>
          <w:bCs/>
          <w:color w:val="auto"/>
          <w:sz w:val="22"/>
          <w:szCs w:val="22"/>
        </w:rPr>
        <w:t>3.2 Relevance to Practice</w:t>
      </w:r>
      <w:bookmarkEnd w:id="7"/>
    </w:p>
    <w:p w14:paraId="28BBB864" w14:textId="269F41B1" w:rsidR="00335126" w:rsidRPr="00845E39" w:rsidRDefault="00335126" w:rsidP="00845E39">
      <w:pPr>
        <w:spacing w:line="360" w:lineRule="auto"/>
        <w:jc w:val="both"/>
        <w:rPr>
          <w:rFonts w:ascii="Arial" w:hAnsi="Arial" w:cs="Arial"/>
        </w:rPr>
      </w:pPr>
      <w:r w:rsidRPr="00845E39">
        <w:rPr>
          <w:rFonts w:ascii="Arial" w:hAnsi="Arial" w:cs="Arial"/>
        </w:rPr>
        <w:t xml:space="preserve">This framework is widely used in </w:t>
      </w:r>
      <w:r w:rsidR="00E919E0" w:rsidRPr="00845E39">
        <w:rPr>
          <w:rFonts w:ascii="Arial" w:hAnsi="Arial" w:cs="Arial"/>
        </w:rPr>
        <w:t>the UK healthcare,</w:t>
      </w:r>
      <w:r w:rsidRPr="00845E39">
        <w:rPr>
          <w:rFonts w:ascii="Arial" w:hAnsi="Arial" w:cs="Arial"/>
        </w:rPr>
        <w:t xml:space="preserve"> and this is because it provides a holistic, evidence-based approach to improving patient experience. It is consistent with the Care Quality Commission (CQC) standards for compassionate, responsive and effective care. The focus on professional competence and supportive working environments reflects current challenges in the NHS</w:t>
      </w:r>
      <w:r w:rsidR="00E919E0" w:rsidRPr="00845E39">
        <w:rPr>
          <w:rFonts w:ascii="Arial" w:hAnsi="Arial" w:cs="Arial"/>
        </w:rPr>
        <w:t>,</w:t>
      </w:r>
      <w:r w:rsidRPr="00845E39">
        <w:rPr>
          <w:rFonts w:ascii="Arial" w:hAnsi="Arial" w:cs="Arial"/>
        </w:rPr>
        <w:t xml:space="preserve"> including issues of staffing and the need for strong leadership.</w:t>
      </w:r>
    </w:p>
    <w:p w14:paraId="6CE81F0E" w14:textId="14FA6411" w:rsidR="00335126" w:rsidRPr="00845E39" w:rsidRDefault="00335126" w:rsidP="00845E39">
      <w:pPr>
        <w:pStyle w:val="Heading2"/>
        <w:spacing w:line="360" w:lineRule="auto"/>
        <w:jc w:val="both"/>
        <w:rPr>
          <w:rFonts w:ascii="Arial" w:hAnsi="Arial" w:cs="Arial"/>
          <w:b/>
          <w:bCs/>
          <w:color w:val="auto"/>
          <w:sz w:val="22"/>
          <w:szCs w:val="22"/>
        </w:rPr>
      </w:pPr>
      <w:bookmarkStart w:id="8" w:name="_Toc214234298"/>
      <w:r w:rsidRPr="00845E39">
        <w:rPr>
          <w:rFonts w:ascii="Arial" w:hAnsi="Arial" w:cs="Arial"/>
          <w:b/>
          <w:bCs/>
          <w:color w:val="auto"/>
          <w:sz w:val="22"/>
          <w:szCs w:val="22"/>
        </w:rPr>
        <w:t>3.3 Strengths and Weaknesses of the Theory</w:t>
      </w:r>
      <w:bookmarkEnd w:id="8"/>
    </w:p>
    <w:p w14:paraId="2BB8BF4F" w14:textId="104CA754" w:rsidR="00335126" w:rsidRPr="00845E39" w:rsidRDefault="00335126" w:rsidP="00845E39">
      <w:pPr>
        <w:spacing w:line="360" w:lineRule="auto"/>
        <w:jc w:val="both"/>
        <w:rPr>
          <w:rFonts w:ascii="Arial" w:hAnsi="Arial" w:cs="Arial"/>
        </w:rPr>
      </w:pPr>
      <w:r w:rsidRPr="00845E39">
        <w:rPr>
          <w:rFonts w:ascii="Arial" w:hAnsi="Arial" w:cs="Arial"/>
        </w:rPr>
        <w:t xml:space="preserve">Strengths include the holistic nature, practice of relational work and clarity of outcomes measured (e.g </w:t>
      </w:r>
      <w:r w:rsidR="00E919E0" w:rsidRPr="00845E39">
        <w:rPr>
          <w:rFonts w:ascii="Arial" w:hAnsi="Arial" w:cs="Arial"/>
        </w:rPr>
        <w:t>well-being</w:t>
      </w:r>
      <w:r w:rsidRPr="00845E39">
        <w:rPr>
          <w:rFonts w:ascii="Arial" w:hAnsi="Arial" w:cs="Arial"/>
        </w:rPr>
        <w:t>, satisfaction and involvement). The model also offers practical tools for the evaluation of the quality of care. However, critics note that to implement the framework, there is significant organisational commitment, resources and cultural change required, which under current NHS constraints may not be easy (Rycroft-Malone et al., 2018).</w:t>
      </w:r>
    </w:p>
    <w:p w14:paraId="04DE55C3" w14:textId="48A4C601" w:rsidR="00335126" w:rsidRPr="00845E39" w:rsidRDefault="00335126" w:rsidP="00845E39">
      <w:pPr>
        <w:pStyle w:val="Heading1"/>
        <w:spacing w:line="360" w:lineRule="auto"/>
        <w:jc w:val="both"/>
        <w:rPr>
          <w:rFonts w:ascii="Arial" w:hAnsi="Arial" w:cs="Arial"/>
          <w:b/>
          <w:bCs/>
          <w:color w:val="auto"/>
          <w:sz w:val="22"/>
          <w:szCs w:val="22"/>
        </w:rPr>
      </w:pPr>
      <w:bookmarkStart w:id="9" w:name="_Toc214234299"/>
      <w:r w:rsidRPr="00845E39">
        <w:rPr>
          <w:rFonts w:ascii="Arial" w:hAnsi="Arial" w:cs="Arial"/>
          <w:b/>
          <w:bCs/>
          <w:color w:val="auto"/>
          <w:sz w:val="22"/>
          <w:szCs w:val="22"/>
        </w:rPr>
        <w:t>4.0 Ethical Fundamentals</w:t>
      </w:r>
      <w:r w:rsidR="00237750" w:rsidRPr="00845E39">
        <w:rPr>
          <w:rFonts w:ascii="Arial" w:hAnsi="Arial" w:cs="Arial"/>
          <w:b/>
          <w:bCs/>
          <w:color w:val="auto"/>
          <w:sz w:val="22"/>
          <w:szCs w:val="22"/>
        </w:rPr>
        <w:t xml:space="preserve"> </w:t>
      </w:r>
      <w:r w:rsidRPr="00845E39">
        <w:rPr>
          <w:rFonts w:ascii="Arial" w:hAnsi="Arial" w:cs="Arial"/>
          <w:b/>
          <w:bCs/>
          <w:color w:val="auto"/>
          <w:sz w:val="22"/>
          <w:szCs w:val="22"/>
        </w:rPr>
        <w:t>Health and Social Care</w:t>
      </w:r>
      <w:bookmarkEnd w:id="9"/>
      <w:r w:rsidRPr="00845E39">
        <w:rPr>
          <w:rFonts w:ascii="Arial" w:hAnsi="Arial" w:cs="Arial"/>
          <w:b/>
          <w:bCs/>
          <w:color w:val="auto"/>
          <w:sz w:val="22"/>
          <w:szCs w:val="22"/>
        </w:rPr>
        <w:t xml:space="preserve"> </w:t>
      </w:r>
    </w:p>
    <w:p w14:paraId="11FE6D02" w14:textId="713C7BA9" w:rsidR="00335126" w:rsidRPr="00845E39" w:rsidRDefault="00335126" w:rsidP="00845E39">
      <w:pPr>
        <w:spacing w:line="360" w:lineRule="auto"/>
        <w:jc w:val="both"/>
        <w:rPr>
          <w:rFonts w:ascii="Arial" w:hAnsi="Arial" w:cs="Arial"/>
        </w:rPr>
      </w:pPr>
      <w:r w:rsidRPr="00845E39">
        <w:rPr>
          <w:rFonts w:ascii="Arial" w:hAnsi="Arial" w:cs="Arial"/>
        </w:rPr>
        <w:t xml:space="preserve">Ethical principles are guidelines of professional </w:t>
      </w:r>
      <w:r w:rsidR="00E919E0" w:rsidRPr="00845E39">
        <w:rPr>
          <w:rFonts w:ascii="Arial" w:hAnsi="Arial" w:cs="Arial"/>
        </w:rPr>
        <w:t>behaviour</w:t>
      </w:r>
      <w:r w:rsidRPr="00845E39">
        <w:rPr>
          <w:rFonts w:ascii="Arial" w:hAnsi="Arial" w:cs="Arial"/>
        </w:rPr>
        <w:t xml:space="preserve"> to provide safe, fair and respectful care. Four important ethical principles form the basis of health and social care practice, namely autonomy, beneficence, non-maleficence and justice (Beauchamp </w:t>
      </w:r>
      <w:r w:rsidR="00B80946" w:rsidRPr="00845E39">
        <w:rPr>
          <w:rFonts w:ascii="Arial" w:hAnsi="Arial" w:cs="Arial"/>
        </w:rPr>
        <w:t xml:space="preserve">and </w:t>
      </w:r>
      <w:r w:rsidRPr="00845E39">
        <w:rPr>
          <w:rFonts w:ascii="Arial" w:hAnsi="Arial" w:cs="Arial"/>
        </w:rPr>
        <w:t>Childress, 2019).</w:t>
      </w:r>
    </w:p>
    <w:p w14:paraId="2AD8A5B9" w14:textId="57C2636A" w:rsidR="00335126" w:rsidRPr="00845E39" w:rsidRDefault="00335126" w:rsidP="00845E39">
      <w:pPr>
        <w:pStyle w:val="Heading2"/>
        <w:spacing w:line="360" w:lineRule="auto"/>
        <w:jc w:val="both"/>
        <w:rPr>
          <w:rFonts w:ascii="Arial" w:hAnsi="Arial" w:cs="Arial"/>
          <w:b/>
          <w:bCs/>
          <w:color w:val="auto"/>
          <w:sz w:val="22"/>
          <w:szCs w:val="22"/>
        </w:rPr>
      </w:pPr>
      <w:bookmarkStart w:id="10" w:name="_Toc214234300"/>
      <w:r w:rsidRPr="00845E39">
        <w:rPr>
          <w:rFonts w:ascii="Arial" w:hAnsi="Arial" w:cs="Arial"/>
          <w:b/>
          <w:bCs/>
          <w:color w:val="auto"/>
          <w:sz w:val="22"/>
          <w:szCs w:val="22"/>
        </w:rPr>
        <w:lastRenderedPageBreak/>
        <w:t>4.1 Autonomy</w:t>
      </w:r>
      <w:bookmarkEnd w:id="10"/>
    </w:p>
    <w:p w14:paraId="2D130E5B" w14:textId="5CDCF7F4" w:rsidR="00335126" w:rsidRPr="00845E39" w:rsidRDefault="00335126" w:rsidP="00845E39">
      <w:pPr>
        <w:spacing w:line="360" w:lineRule="auto"/>
        <w:jc w:val="both"/>
        <w:rPr>
          <w:rFonts w:ascii="Arial" w:hAnsi="Arial" w:cs="Arial"/>
        </w:rPr>
      </w:pPr>
      <w:r w:rsidRPr="00845E39">
        <w:rPr>
          <w:rFonts w:ascii="Arial" w:hAnsi="Arial" w:cs="Arial"/>
        </w:rPr>
        <w:t xml:space="preserve">Autonomy is the respect </w:t>
      </w:r>
      <w:r w:rsidR="00E919E0" w:rsidRPr="00845E39">
        <w:rPr>
          <w:rFonts w:ascii="Arial" w:hAnsi="Arial" w:cs="Arial"/>
        </w:rPr>
        <w:t>for</w:t>
      </w:r>
      <w:r w:rsidRPr="00845E39">
        <w:rPr>
          <w:rFonts w:ascii="Arial" w:hAnsi="Arial" w:cs="Arial"/>
        </w:rPr>
        <w:t xml:space="preserve"> the right of an individual to choose themselves. PCC is a huge supporter of autonomy using shared decision-making, informed consent and individualised care planning. Professionals need to ensure that people understand fully what the choices are and are supported to express their preferences.</w:t>
      </w:r>
    </w:p>
    <w:p w14:paraId="46B6936E" w14:textId="0AEEA625" w:rsidR="00335126" w:rsidRPr="00845E39" w:rsidRDefault="00335126" w:rsidP="00845E39">
      <w:pPr>
        <w:pStyle w:val="Heading2"/>
        <w:spacing w:line="360" w:lineRule="auto"/>
        <w:jc w:val="both"/>
        <w:rPr>
          <w:rFonts w:ascii="Arial" w:hAnsi="Arial" w:cs="Arial"/>
          <w:b/>
          <w:bCs/>
          <w:color w:val="auto"/>
          <w:sz w:val="22"/>
          <w:szCs w:val="22"/>
        </w:rPr>
      </w:pPr>
      <w:bookmarkStart w:id="11" w:name="_Toc214234301"/>
      <w:r w:rsidRPr="00845E39">
        <w:rPr>
          <w:rFonts w:ascii="Arial" w:hAnsi="Arial" w:cs="Arial"/>
          <w:b/>
          <w:bCs/>
          <w:color w:val="auto"/>
          <w:sz w:val="22"/>
          <w:szCs w:val="22"/>
        </w:rPr>
        <w:t xml:space="preserve">4.2 Beneficence and </w:t>
      </w:r>
      <w:r w:rsidR="00E919E0" w:rsidRPr="00845E39">
        <w:rPr>
          <w:rFonts w:ascii="Arial" w:hAnsi="Arial" w:cs="Arial"/>
          <w:b/>
          <w:bCs/>
          <w:color w:val="auto"/>
          <w:sz w:val="22"/>
          <w:szCs w:val="22"/>
        </w:rPr>
        <w:t>Non-Maleficence</w:t>
      </w:r>
      <w:bookmarkEnd w:id="11"/>
    </w:p>
    <w:p w14:paraId="4ACDC79A" w14:textId="5D56C988" w:rsidR="00335126" w:rsidRPr="00845E39" w:rsidRDefault="00335126" w:rsidP="00845E39">
      <w:pPr>
        <w:spacing w:line="360" w:lineRule="auto"/>
        <w:jc w:val="both"/>
        <w:rPr>
          <w:rFonts w:ascii="Arial" w:hAnsi="Arial" w:cs="Arial"/>
        </w:rPr>
      </w:pPr>
      <w:r w:rsidRPr="00845E39">
        <w:rPr>
          <w:rFonts w:ascii="Arial" w:hAnsi="Arial" w:cs="Arial"/>
        </w:rPr>
        <w:t xml:space="preserve">Beneficence is a principle of promoting </w:t>
      </w:r>
      <w:r w:rsidR="00E919E0" w:rsidRPr="00845E39">
        <w:rPr>
          <w:rFonts w:ascii="Arial" w:hAnsi="Arial" w:cs="Arial"/>
        </w:rPr>
        <w:t>well-being,</w:t>
      </w:r>
      <w:r w:rsidRPr="00845E39">
        <w:rPr>
          <w:rFonts w:ascii="Arial" w:hAnsi="Arial" w:cs="Arial"/>
        </w:rPr>
        <w:t xml:space="preserve"> and the principle of avoiding harm is known as non-maleficence. PCC contributes to </w:t>
      </w:r>
      <w:r w:rsidR="00E919E0" w:rsidRPr="00845E39">
        <w:rPr>
          <w:rFonts w:ascii="Arial" w:hAnsi="Arial" w:cs="Arial"/>
        </w:rPr>
        <w:t xml:space="preserve">the </w:t>
      </w:r>
      <w:r w:rsidRPr="00845E39">
        <w:rPr>
          <w:rFonts w:ascii="Arial" w:hAnsi="Arial" w:cs="Arial"/>
        </w:rPr>
        <w:t>ethical practice of care by promoting safety and compassion</w:t>
      </w:r>
      <w:r w:rsidR="00E919E0" w:rsidRPr="00845E39">
        <w:rPr>
          <w:rFonts w:ascii="Arial" w:hAnsi="Arial" w:cs="Arial"/>
        </w:rPr>
        <w:t>,</w:t>
      </w:r>
      <w:r w:rsidRPr="00845E39">
        <w:rPr>
          <w:rFonts w:ascii="Arial" w:hAnsi="Arial" w:cs="Arial"/>
        </w:rPr>
        <w:t xml:space="preserve"> and positive health outcomes. Risk assessments, safeguarding procedures and clinical governance structures ensure that the decisions are consistent with the principles.</w:t>
      </w:r>
    </w:p>
    <w:p w14:paraId="6FB3C83A" w14:textId="551EFED2" w:rsidR="00335126" w:rsidRPr="00845E39" w:rsidRDefault="00335126" w:rsidP="00845E39">
      <w:pPr>
        <w:pStyle w:val="Heading2"/>
        <w:spacing w:line="360" w:lineRule="auto"/>
        <w:jc w:val="both"/>
        <w:rPr>
          <w:rFonts w:ascii="Arial" w:hAnsi="Arial" w:cs="Arial"/>
          <w:b/>
          <w:bCs/>
          <w:color w:val="auto"/>
          <w:sz w:val="22"/>
          <w:szCs w:val="22"/>
        </w:rPr>
      </w:pPr>
      <w:bookmarkStart w:id="12" w:name="_Toc214234302"/>
      <w:r w:rsidRPr="00845E39">
        <w:rPr>
          <w:rFonts w:ascii="Arial" w:hAnsi="Arial" w:cs="Arial"/>
          <w:b/>
          <w:bCs/>
          <w:color w:val="auto"/>
          <w:sz w:val="22"/>
          <w:szCs w:val="22"/>
        </w:rPr>
        <w:t>4.3 Justice</w:t>
      </w:r>
      <w:bookmarkEnd w:id="12"/>
    </w:p>
    <w:p w14:paraId="5134026B" w14:textId="4E8B2C29" w:rsidR="00335126" w:rsidRPr="00845E39" w:rsidRDefault="00335126" w:rsidP="00845E39">
      <w:pPr>
        <w:spacing w:line="360" w:lineRule="auto"/>
        <w:jc w:val="both"/>
        <w:rPr>
          <w:rFonts w:ascii="Arial" w:hAnsi="Arial" w:cs="Arial"/>
        </w:rPr>
      </w:pPr>
      <w:r w:rsidRPr="00845E39">
        <w:rPr>
          <w:rFonts w:ascii="Arial" w:hAnsi="Arial" w:cs="Arial"/>
        </w:rPr>
        <w:t>Justice demands equitable and fair access to care and equitable and responsible allocation of resources. Constitutions of many nations</w:t>
      </w:r>
      <w:r w:rsidR="00E919E0" w:rsidRPr="00845E39">
        <w:rPr>
          <w:rFonts w:ascii="Arial" w:hAnsi="Arial" w:cs="Arial"/>
        </w:rPr>
        <w:t>,</w:t>
      </w:r>
      <w:r w:rsidRPr="00845E39">
        <w:rPr>
          <w:rFonts w:ascii="Arial" w:hAnsi="Arial" w:cs="Arial"/>
        </w:rPr>
        <w:t xml:space="preserve"> including the NHS Constitution</w:t>
      </w:r>
      <w:r w:rsidR="00E919E0" w:rsidRPr="00845E39">
        <w:rPr>
          <w:rFonts w:ascii="Arial" w:hAnsi="Arial" w:cs="Arial"/>
        </w:rPr>
        <w:t>,</w:t>
      </w:r>
      <w:r w:rsidRPr="00845E39">
        <w:rPr>
          <w:rFonts w:ascii="Arial" w:hAnsi="Arial" w:cs="Arial"/>
        </w:rPr>
        <w:t xml:space="preserve"> are based on fairness and equality. However, resource issues can present ethical dilemmas when professionals face the challenge of juggling individual needs and organisational priorities.</w:t>
      </w:r>
    </w:p>
    <w:p w14:paraId="66E8BC9A" w14:textId="2F8C06D9" w:rsidR="00335126" w:rsidRPr="00845E39" w:rsidRDefault="00335126" w:rsidP="00845E39">
      <w:pPr>
        <w:pStyle w:val="Heading2"/>
        <w:spacing w:line="360" w:lineRule="auto"/>
        <w:jc w:val="both"/>
        <w:rPr>
          <w:rFonts w:ascii="Arial" w:hAnsi="Arial" w:cs="Arial"/>
          <w:b/>
          <w:bCs/>
          <w:color w:val="auto"/>
          <w:sz w:val="22"/>
          <w:szCs w:val="22"/>
        </w:rPr>
      </w:pPr>
      <w:bookmarkStart w:id="13" w:name="_Toc214234303"/>
      <w:r w:rsidRPr="00845E39">
        <w:rPr>
          <w:rFonts w:ascii="Arial" w:hAnsi="Arial" w:cs="Arial"/>
          <w:b/>
          <w:bCs/>
          <w:color w:val="auto"/>
          <w:sz w:val="22"/>
          <w:szCs w:val="22"/>
        </w:rPr>
        <w:t>4.4 Ethical Tensions in PCC</w:t>
      </w:r>
      <w:bookmarkEnd w:id="13"/>
    </w:p>
    <w:p w14:paraId="32746898" w14:textId="29EF7A64" w:rsidR="00335126" w:rsidRPr="00845E39" w:rsidRDefault="00335126" w:rsidP="00845E39">
      <w:pPr>
        <w:spacing w:line="360" w:lineRule="auto"/>
        <w:jc w:val="both"/>
        <w:rPr>
          <w:rFonts w:ascii="Arial" w:hAnsi="Arial" w:cs="Arial"/>
        </w:rPr>
      </w:pPr>
      <w:r w:rsidRPr="00845E39">
        <w:rPr>
          <w:rFonts w:ascii="Arial" w:hAnsi="Arial" w:cs="Arial"/>
        </w:rPr>
        <w:t>Ethical tensions between autonomy and safety-that is, when patient safety and autonomy clash, e.g. when a patient with dementia declines essential medication. Communication barriers, cultural differences or cognitive limitations may also make ethical practice difficult. The Mental Capacity Act 2005 has been presented as a legal and ethical basis to support people who lack capacity with decisions being taken in their best interests and with the least restrictive possible options.</w:t>
      </w:r>
    </w:p>
    <w:p w14:paraId="7B37DE08" w14:textId="39E9D34B" w:rsidR="00335126" w:rsidRPr="00845E39" w:rsidRDefault="00732FC8" w:rsidP="00845E39">
      <w:pPr>
        <w:pStyle w:val="Heading1"/>
        <w:spacing w:line="360" w:lineRule="auto"/>
        <w:jc w:val="both"/>
        <w:rPr>
          <w:rFonts w:ascii="Arial" w:hAnsi="Arial" w:cs="Arial"/>
          <w:b/>
          <w:bCs/>
          <w:color w:val="auto"/>
          <w:sz w:val="22"/>
          <w:szCs w:val="22"/>
        </w:rPr>
      </w:pPr>
      <w:bookmarkStart w:id="14" w:name="_Toc214234304"/>
      <w:r w:rsidRPr="00845E39">
        <w:rPr>
          <w:rFonts w:ascii="Arial" w:hAnsi="Arial" w:cs="Arial"/>
          <w:b/>
          <w:bCs/>
          <w:color w:val="auto"/>
          <w:sz w:val="22"/>
          <w:szCs w:val="22"/>
        </w:rPr>
        <w:t xml:space="preserve">5.0 Partnership </w:t>
      </w:r>
      <w:r w:rsidR="00335126" w:rsidRPr="00845E39">
        <w:rPr>
          <w:rFonts w:ascii="Arial" w:hAnsi="Arial" w:cs="Arial"/>
          <w:b/>
          <w:bCs/>
          <w:color w:val="auto"/>
          <w:sz w:val="22"/>
          <w:szCs w:val="22"/>
        </w:rPr>
        <w:t>Working in Health and Social Care</w:t>
      </w:r>
      <w:bookmarkEnd w:id="14"/>
      <w:r w:rsidR="00335126" w:rsidRPr="00845E39">
        <w:rPr>
          <w:rFonts w:ascii="Arial" w:hAnsi="Arial" w:cs="Arial"/>
          <w:b/>
          <w:bCs/>
          <w:color w:val="auto"/>
          <w:sz w:val="22"/>
          <w:szCs w:val="22"/>
        </w:rPr>
        <w:t xml:space="preserve"> </w:t>
      </w:r>
    </w:p>
    <w:p w14:paraId="2B8BCD8A" w14:textId="247774A3" w:rsidR="00335126" w:rsidRPr="00845E39" w:rsidRDefault="00335126" w:rsidP="00845E39">
      <w:pPr>
        <w:spacing w:line="360" w:lineRule="auto"/>
        <w:jc w:val="both"/>
        <w:rPr>
          <w:rFonts w:ascii="Arial" w:hAnsi="Arial" w:cs="Arial"/>
        </w:rPr>
      </w:pPr>
      <w:r w:rsidRPr="00845E39">
        <w:rPr>
          <w:rFonts w:ascii="Arial" w:hAnsi="Arial" w:cs="Arial"/>
        </w:rPr>
        <w:t>Partnership working refers to the collaborative working of professionals, agencies, service users and carers to provide coordinated and quality care. This is fundamental to improving health outcomes and ensuring effective delivery of care.</w:t>
      </w:r>
    </w:p>
    <w:p w14:paraId="48E654E2" w14:textId="0D399E99" w:rsidR="00335126" w:rsidRPr="00845E39" w:rsidRDefault="00732FC8" w:rsidP="00845E39">
      <w:pPr>
        <w:pStyle w:val="Heading2"/>
        <w:spacing w:line="360" w:lineRule="auto"/>
        <w:jc w:val="both"/>
        <w:rPr>
          <w:rFonts w:ascii="Arial" w:hAnsi="Arial" w:cs="Arial"/>
          <w:b/>
          <w:bCs/>
          <w:color w:val="auto"/>
          <w:sz w:val="22"/>
          <w:szCs w:val="22"/>
        </w:rPr>
      </w:pPr>
      <w:bookmarkStart w:id="15" w:name="_Toc214234305"/>
      <w:r w:rsidRPr="00845E39">
        <w:rPr>
          <w:rFonts w:ascii="Arial" w:hAnsi="Arial" w:cs="Arial"/>
          <w:b/>
          <w:bCs/>
          <w:color w:val="auto"/>
          <w:sz w:val="22"/>
          <w:szCs w:val="22"/>
        </w:rPr>
        <w:t xml:space="preserve">5.1 </w:t>
      </w:r>
      <w:r w:rsidR="00335126" w:rsidRPr="00845E39">
        <w:rPr>
          <w:rFonts w:ascii="Arial" w:hAnsi="Arial" w:cs="Arial"/>
          <w:b/>
          <w:bCs/>
          <w:color w:val="auto"/>
          <w:sz w:val="22"/>
          <w:szCs w:val="22"/>
        </w:rPr>
        <w:t>Benefits of Partnership Working</w:t>
      </w:r>
      <w:bookmarkEnd w:id="15"/>
    </w:p>
    <w:p w14:paraId="15CAD218" w14:textId="319DFCE5" w:rsidR="00335126" w:rsidRPr="00845E39" w:rsidRDefault="00335126" w:rsidP="00845E39">
      <w:pPr>
        <w:spacing w:line="360" w:lineRule="auto"/>
        <w:jc w:val="both"/>
        <w:rPr>
          <w:rFonts w:ascii="Arial" w:hAnsi="Arial" w:cs="Arial"/>
        </w:rPr>
      </w:pPr>
      <w:r w:rsidRPr="00845E39">
        <w:rPr>
          <w:rFonts w:ascii="Arial" w:hAnsi="Arial" w:cs="Arial"/>
        </w:rPr>
        <w:t>Collaboration improves the quality, safety and continuity of care. For example, multidisciplinary teams (MDTs) allow practitioners from different disciplines, such as nurses, doctors, social workers and physiotherapists, to contribute expertise in the care of a person</w:t>
      </w:r>
      <w:r w:rsidR="00182D89" w:rsidRPr="00845E39">
        <w:rPr>
          <w:rFonts w:ascii="Arial" w:hAnsi="Arial" w:cs="Arial"/>
        </w:rPr>
        <w:t xml:space="preserve"> (</w:t>
      </w:r>
      <w:r w:rsidR="00182D89" w:rsidRPr="00845E39">
        <w:rPr>
          <w:rFonts w:ascii="Arial" w:hAnsi="Arial" w:cs="Arial"/>
          <w:color w:val="222222"/>
          <w:shd w:val="clear" w:color="auto" w:fill="FFFFFF"/>
        </w:rPr>
        <w:t>Petch et al., 2013)</w:t>
      </w:r>
      <w:r w:rsidRPr="00845E39">
        <w:rPr>
          <w:rFonts w:ascii="Arial" w:hAnsi="Arial" w:cs="Arial"/>
        </w:rPr>
        <w:t>.</w:t>
      </w:r>
      <w:r w:rsidR="00182D89" w:rsidRPr="00845E39">
        <w:rPr>
          <w:rFonts w:ascii="Arial" w:hAnsi="Arial" w:cs="Arial"/>
        </w:rPr>
        <w:t xml:space="preserve"> </w:t>
      </w:r>
      <w:r w:rsidRPr="00845E39">
        <w:rPr>
          <w:rFonts w:ascii="Arial" w:hAnsi="Arial" w:cs="Arial"/>
        </w:rPr>
        <w:t>PW also champions safeguarding, early intervention and good discharge planning to reduce hospital readmissions. It helps strengthen integration of health and social care services, which is one of the primary objectives of the NHS Long Term Plan (2019).</w:t>
      </w:r>
    </w:p>
    <w:p w14:paraId="632926FB" w14:textId="0E14BA06" w:rsidR="00335126" w:rsidRPr="00845E39" w:rsidRDefault="00335126" w:rsidP="00845E39">
      <w:pPr>
        <w:pStyle w:val="Heading2"/>
        <w:spacing w:line="360" w:lineRule="auto"/>
        <w:jc w:val="both"/>
        <w:rPr>
          <w:rFonts w:ascii="Arial" w:hAnsi="Arial" w:cs="Arial"/>
          <w:b/>
          <w:bCs/>
          <w:color w:val="auto"/>
          <w:sz w:val="22"/>
          <w:szCs w:val="22"/>
        </w:rPr>
      </w:pPr>
      <w:bookmarkStart w:id="16" w:name="_Toc214234306"/>
      <w:r w:rsidRPr="00845E39">
        <w:rPr>
          <w:rFonts w:ascii="Arial" w:hAnsi="Arial" w:cs="Arial"/>
          <w:b/>
          <w:bCs/>
          <w:color w:val="auto"/>
          <w:sz w:val="22"/>
          <w:szCs w:val="22"/>
        </w:rPr>
        <w:lastRenderedPageBreak/>
        <w:t>5.2 Limitations and Challenges</w:t>
      </w:r>
      <w:bookmarkEnd w:id="16"/>
    </w:p>
    <w:p w14:paraId="121BD554" w14:textId="16B01A44" w:rsidR="00335126" w:rsidRPr="00845E39" w:rsidRDefault="00335126" w:rsidP="00845E39">
      <w:pPr>
        <w:spacing w:line="360" w:lineRule="auto"/>
        <w:jc w:val="both"/>
        <w:rPr>
          <w:rFonts w:ascii="Arial" w:hAnsi="Arial" w:cs="Arial"/>
        </w:rPr>
      </w:pPr>
      <w:r w:rsidRPr="00845E39">
        <w:rPr>
          <w:rFonts w:ascii="Arial" w:hAnsi="Arial" w:cs="Arial"/>
        </w:rPr>
        <w:t>Although PW entails some obvious advantages, there are challenges. These include communication barriers; differences in organisational cultures; role ambiguity and conflicting professional priorities (</w:t>
      </w:r>
      <w:r w:rsidR="00E71F84" w:rsidRPr="00845E39">
        <w:rPr>
          <w:rFonts w:ascii="Arial" w:hAnsi="Arial" w:cs="Arial"/>
          <w:color w:val="222222"/>
          <w:shd w:val="clear" w:color="auto" w:fill="FFFFFF"/>
        </w:rPr>
        <w:t>Dickinson and Glasby, 2010</w:t>
      </w:r>
      <w:r w:rsidRPr="00845E39">
        <w:rPr>
          <w:rFonts w:ascii="Arial" w:hAnsi="Arial" w:cs="Arial"/>
        </w:rPr>
        <w:t xml:space="preserve">). Time pressures and high case loads may reduce the opportunities for joint </w:t>
      </w:r>
      <w:r w:rsidR="00E919E0" w:rsidRPr="00845E39">
        <w:rPr>
          <w:rFonts w:ascii="Arial" w:hAnsi="Arial" w:cs="Arial"/>
        </w:rPr>
        <w:t>meetings</w:t>
      </w:r>
      <w:r w:rsidRPr="00845E39">
        <w:rPr>
          <w:rFonts w:ascii="Arial" w:hAnsi="Arial" w:cs="Arial"/>
        </w:rPr>
        <w:t xml:space="preserve"> and planning. Information-sharing is also restricted by possible confidentiality or incompatible electronic systems. Power imbalances between professionals can undermine collaborative working</w:t>
      </w:r>
      <w:r w:rsidR="00E919E0" w:rsidRPr="00845E39">
        <w:rPr>
          <w:rFonts w:ascii="Arial" w:hAnsi="Arial" w:cs="Arial"/>
        </w:rPr>
        <w:t>,</w:t>
      </w:r>
      <w:r w:rsidRPr="00845E39">
        <w:rPr>
          <w:rFonts w:ascii="Arial" w:hAnsi="Arial" w:cs="Arial"/>
        </w:rPr>
        <w:t xml:space="preserve"> and the situation is especially problematic when one group of people dominates the decision-making process.</w:t>
      </w:r>
    </w:p>
    <w:p w14:paraId="61FD9355" w14:textId="4C3129B5" w:rsidR="00335126" w:rsidRPr="00845E39" w:rsidRDefault="00335126" w:rsidP="00845E39">
      <w:pPr>
        <w:pStyle w:val="Heading2"/>
        <w:spacing w:line="360" w:lineRule="auto"/>
        <w:jc w:val="both"/>
        <w:rPr>
          <w:rFonts w:ascii="Arial" w:hAnsi="Arial" w:cs="Arial"/>
          <w:b/>
          <w:bCs/>
          <w:color w:val="auto"/>
          <w:sz w:val="22"/>
          <w:szCs w:val="22"/>
        </w:rPr>
      </w:pPr>
      <w:bookmarkStart w:id="17" w:name="_Toc214234307"/>
      <w:r w:rsidRPr="00845E39">
        <w:rPr>
          <w:rFonts w:ascii="Arial" w:hAnsi="Arial" w:cs="Arial"/>
          <w:b/>
          <w:bCs/>
          <w:color w:val="auto"/>
          <w:sz w:val="22"/>
          <w:szCs w:val="22"/>
        </w:rPr>
        <w:t>5.3 PCC and PW Integration</w:t>
      </w:r>
      <w:bookmarkEnd w:id="17"/>
    </w:p>
    <w:p w14:paraId="16C6BA6F" w14:textId="1519E112" w:rsidR="00335126" w:rsidRPr="00845E39" w:rsidRDefault="00335126" w:rsidP="00845E39">
      <w:pPr>
        <w:spacing w:line="360" w:lineRule="auto"/>
        <w:jc w:val="both"/>
        <w:rPr>
          <w:rFonts w:ascii="Arial" w:hAnsi="Arial" w:cs="Arial"/>
        </w:rPr>
      </w:pPr>
      <w:r w:rsidRPr="00845E39">
        <w:rPr>
          <w:rFonts w:ascii="Arial" w:hAnsi="Arial" w:cs="Arial"/>
        </w:rPr>
        <w:t>Partnership working contributes to PCC by ensuring that different views are considered in making care decisions. When professionals work well together, people enjoy holistic and personalised care. However, poor communications can be a disaster for PCC, causing disjointed or inconsistent support.</w:t>
      </w:r>
    </w:p>
    <w:p w14:paraId="15C83465" w14:textId="42F6309C" w:rsidR="00335126" w:rsidRPr="00845E39" w:rsidRDefault="00335126" w:rsidP="00845E39">
      <w:pPr>
        <w:pStyle w:val="Heading1"/>
        <w:spacing w:line="360" w:lineRule="auto"/>
        <w:jc w:val="both"/>
        <w:rPr>
          <w:rFonts w:ascii="Arial" w:hAnsi="Arial" w:cs="Arial"/>
          <w:b/>
          <w:bCs/>
          <w:color w:val="auto"/>
          <w:sz w:val="22"/>
          <w:szCs w:val="22"/>
        </w:rPr>
      </w:pPr>
      <w:bookmarkStart w:id="18" w:name="_Toc214234308"/>
      <w:r w:rsidRPr="00845E39">
        <w:rPr>
          <w:rFonts w:ascii="Arial" w:hAnsi="Arial" w:cs="Arial"/>
          <w:b/>
          <w:bCs/>
          <w:color w:val="auto"/>
          <w:sz w:val="22"/>
          <w:szCs w:val="22"/>
        </w:rPr>
        <w:t>6.0 Application of Partnership Working in NHS Hospital Ward</w:t>
      </w:r>
      <w:bookmarkEnd w:id="18"/>
      <w:r w:rsidRPr="00845E39">
        <w:rPr>
          <w:rFonts w:ascii="Arial" w:hAnsi="Arial" w:cs="Arial"/>
          <w:b/>
          <w:bCs/>
          <w:color w:val="auto"/>
          <w:sz w:val="22"/>
          <w:szCs w:val="22"/>
        </w:rPr>
        <w:t xml:space="preserve"> </w:t>
      </w:r>
    </w:p>
    <w:p w14:paraId="4D3D9620" w14:textId="79B3AB42" w:rsidR="00335126" w:rsidRPr="00845E39" w:rsidRDefault="00335126" w:rsidP="00845E39">
      <w:pPr>
        <w:spacing w:line="360" w:lineRule="auto"/>
        <w:jc w:val="both"/>
        <w:rPr>
          <w:rFonts w:ascii="Arial" w:hAnsi="Arial" w:cs="Arial"/>
        </w:rPr>
      </w:pPr>
      <w:r w:rsidRPr="00845E39">
        <w:rPr>
          <w:rFonts w:ascii="Arial" w:hAnsi="Arial" w:cs="Arial"/>
        </w:rPr>
        <w:t>In the NHS hospital ward, partnership working is essential in allowing safe and effective care to take place in the hospital. Patients with complex health needs need the coordinated support of a variety of professionals (nurses, doctors, physiotherapists, social workers, pharmacists and occupational therapists).</w:t>
      </w:r>
    </w:p>
    <w:p w14:paraId="16B0F74F" w14:textId="7CBDF3F7" w:rsidR="00335126" w:rsidRPr="00845E39" w:rsidRDefault="00335126" w:rsidP="00845E39">
      <w:pPr>
        <w:pStyle w:val="Heading2"/>
        <w:spacing w:line="360" w:lineRule="auto"/>
        <w:jc w:val="both"/>
        <w:rPr>
          <w:rFonts w:ascii="Arial" w:hAnsi="Arial" w:cs="Arial"/>
          <w:b/>
          <w:bCs/>
          <w:color w:val="auto"/>
          <w:sz w:val="22"/>
          <w:szCs w:val="22"/>
        </w:rPr>
      </w:pPr>
      <w:bookmarkStart w:id="19" w:name="_Toc214234309"/>
      <w:r w:rsidRPr="00845E39">
        <w:rPr>
          <w:rFonts w:ascii="Arial" w:hAnsi="Arial" w:cs="Arial"/>
          <w:b/>
          <w:bCs/>
          <w:color w:val="auto"/>
          <w:sz w:val="22"/>
          <w:szCs w:val="22"/>
        </w:rPr>
        <w:t>6.1 Partnership Working in Theory and Practice</w:t>
      </w:r>
      <w:bookmarkEnd w:id="19"/>
    </w:p>
    <w:p w14:paraId="5AB4DF44" w14:textId="61B96B5C" w:rsidR="00335126" w:rsidRPr="00845E39" w:rsidRDefault="00335126" w:rsidP="00845E39">
      <w:pPr>
        <w:spacing w:line="360" w:lineRule="auto"/>
        <w:jc w:val="both"/>
        <w:rPr>
          <w:rFonts w:ascii="Arial" w:hAnsi="Arial" w:cs="Arial"/>
        </w:rPr>
      </w:pPr>
      <w:r w:rsidRPr="00845E39">
        <w:rPr>
          <w:rFonts w:ascii="Arial" w:hAnsi="Arial" w:cs="Arial"/>
        </w:rPr>
        <w:t>Partnership working is a core part of MDT meetings in hospital settings. These meetings allow professionals to discuss progress with patients, share knowledge and create specialist care plans. This means that</w:t>
      </w:r>
      <w:r w:rsidR="00E919E0" w:rsidRPr="00845E39">
        <w:rPr>
          <w:rFonts w:ascii="Arial" w:hAnsi="Arial" w:cs="Arial"/>
        </w:rPr>
        <w:t>,</w:t>
      </w:r>
      <w:r w:rsidRPr="00845E39">
        <w:rPr>
          <w:rFonts w:ascii="Arial" w:hAnsi="Arial" w:cs="Arial"/>
        </w:rPr>
        <w:t xml:space="preserve"> for example, a patient recovering from a stroke might require physiotherapy</w:t>
      </w:r>
      <w:r w:rsidR="00E919E0" w:rsidRPr="00845E39">
        <w:rPr>
          <w:rFonts w:ascii="Arial" w:hAnsi="Arial" w:cs="Arial"/>
        </w:rPr>
        <w:t>,</w:t>
      </w:r>
      <w:r w:rsidRPr="00845E39">
        <w:rPr>
          <w:rFonts w:ascii="Arial" w:hAnsi="Arial" w:cs="Arial"/>
        </w:rPr>
        <w:t xml:space="preserve"> speech therapy</w:t>
      </w:r>
      <w:r w:rsidR="00E919E0" w:rsidRPr="00845E39">
        <w:rPr>
          <w:rFonts w:ascii="Arial" w:hAnsi="Arial" w:cs="Arial"/>
        </w:rPr>
        <w:t>,</w:t>
      </w:r>
      <w:r w:rsidRPr="00845E39">
        <w:rPr>
          <w:rFonts w:ascii="Arial" w:hAnsi="Arial" w:cs="Arial"/>
        </w:rPr>
        <w:t xml:space="preserve"> medication review and help with social care for their discharge. Effective collaboration prevents redundancy and duplication that would otherwise cause constancy.</w:t>
      </w:r>
    </w:p>
    <w:p w14:paraId="7F5A8266" w14:textId="62DA0A42" w:rsidR="00335126" w:rsidRPr="00845E39" w:rsidRDefault="00335126" w:rsidP="00845E39">
      <w:pPr>
        <w:pStyle w:val="Heading2"/>
        <w:spacing w:line="360" w:lineRule="auto"/>
        <w:jc w:val="both"/>
        <w:rPr>
          <w:rFonts w:ascii="Arial" w:hAnsi="Arial" w:cs="Arial"/>
          <w:b/>
          <w:bCs/>
          <w:color w:val="auto"/>
          <w:sz w:val="22"/>
          <w:szCs w:val="22"/>
        </w:rPr>
      </w:pPr>
      <w:bookmarkStart w:id="20" w:name="_Toc214234310"/>
      <w:r w:rsidRPr="00845E39">
        <w:rPr>
          <w:rFonts w:ascii="Arial" w:hAnsi="Arial" w:cs="Arial"/>
          <w:b/>
          <w:bCs/>
          <w:color w:val="auto"/>
          <w:sz w:val="22"/>
          <w:szCs w:val="22"/>
        </w:rPr>
        <w:t>6.2 PCC in Hospital-Based PW</w:t>
      </w:r>
      <w:bookmarkEnd w:id="20"/>
    </w:p>
    <w:p w14:paraId="735D423E" w14:textId="7A15873D" w:rsidR="00335126" w:rsidRPr="00845E39" w:rsidRDefault="00335126" w:rsidP="00845E39">
      <w:pPr>
        <w:spacing w:line="360" w:lineRule="auto"/>
        <w:jc w:val="both"/>
        <w:rPr>
          <w:rFonts w:ascii="Arial" w:hAnsi="Arial" w:cs="Arial"/>
        </w:rPr>
      </w:pPr>
      <w:r w:rsidRPr="00845E39">
        <w:rPr>
          <w:rFonts w:ascii="Arial" w:hAnsi="Arial" w:cs="Arial"/>
        </w:rPr>
        <w:t xml:space="preserve">PCC is embedded in </w:t>
      </w:r>
      <w:r w:rsidR="00E71F84" w:rsidRPr="00845E39">
        <w:rPr>
          <w:rFonts w:ascii="Arial" w:hAnsi="Arial" w:cs="Arial"/>
        </w:rPr>
        <w:t>a</w:t>
      </w:r>
      <w:r w:rsidRPr="00845E39">
        <w:rPr>
          <w:rFonts w:ascii="Arial" w:hAnsi="Arial" w:cs="Arial"/>
        </w:rPr>
        <w:t xml:space="preserve"> wa</w:t>
      </w:r>
      <w:r w:rsidR="00E71F84" w:rsidRPr="00845E39">
        <w:rPr>
          <w:rFonts w:ascii="Arial" w:hAnsi="Arial" w:cs="Arial"/>
        </w:rPr>
        <w:t xml:space="preserve">y that involves </w:t>
      </w:r>
      <w:r w:rsidRPr="00845E39">
        <w:rPr>
          <w:rFonts w:ascii="Arial" w:hAnsi="Arial" w:cs="Arial"/>
        </w:rPr>
        <w:t xml:space="preserve">partnerships by sharing </w:t>
      </w:r>
      <w:r w:rsidR="00E919E0" w:rsidRPr="00845E39">
        <w:rPr>
          <w:rFonts w:ascii="Arial" w:hAnsi="Arial" w:cs="Arial"/>
        </w:rPr>
        <w:t>decision-making</w:t>
      </w:r>
      <w:r w:rsidRPr="00845E39">
        <w:rPr>
          <w:rFonts w:ascii="Arial" w:hAnsi="Arial" w:cs="Arial"/>
        </w:rPr>
        <w:t xml:space="preserve">, involving families and the creation of personalised care plans. Staff get to know patients and what they want to achieve, like to eat and what they are worried about. </w:t>
      </w:r>
    </w:p>
    <w:p w14:paraId="6CC60A2D" w14:textId="3A8B7D24" w:rsidR="00335126" w:rsidRPr="00845E39" w:rsidRDefault="00335126" w:rsidP="00845E39">
      <w:pPr>
        <w:pStyle w:val="Heading2"/>
        <w:spacing w:line="360" w:lineRule="auto"/>
        <w:jc w:val="both"/>
        <w:rPr>
          <w:rFonts w:ascii="Arial" w:hAnsi="Arial" w:cs="Arial"/>
          <w:b/>
          <w:bCs/>
          <w:color w:val="auto"/>
          <w:sz w:val="22"/>
          <w:szCs w:val="22"/>
        </w:rPr>
      </w:pPr>
      <w:bookmarkStart w:id="21" w:name="_Toc214234311"/>
      <w:r w:rsidRPr="00845E39">
        <w:rPr>
          <w:rFonts w:ascii="Arial" w:hAnsi="Arial" w:cs="Arial"/>
          <w:b/>
          <w:bCs/>
          <w:color w:val="auto"/>
          <w:sz w:val="22"/>
          <w:szCs w:val="22"/>
        </w:rPr>
        <w:t xml:space="preserve">6.3 Challenges </w:t>
      </w:r>
      <w:r w:rsidR="00E919E0" w:rsidRPr="00845E39">
        <w:rPr>
          <w:rFonts w:ascii="Arial" w:hAnsi="Arial" w:cs="Arial"/>
          <w:b/>
          <w:bCs/>
          <w:color w:val="auto"/>
          <w:sz w:val="22"/>
          <w:szCs w:val="22"/>
        </w:rPr>
        <w:t>Faced</w:t>
      </w:r>
      <w:r w:rsidRPr="00845E39">
        <w:rPr>
          <w:rFonts w:ascii="Arial" w:hAnsi="Arial" w:cs="Arial"/>
          <w:b/>
          <w:bCs/>
          <w:color w:val="auto"/>
          <w:sz w:val="22"/>
          <w:szCs w:val="22"/>
        </w:rPr>
        <w:t xml:space="preserve"> </w:t>
      </w:r>
      <w:r w:rsidR="00E919E0" w:rsidRPr="00845E39">
        <w:rPr>
          <w:rFonts w:ascii="Arial" w:hAnsi="Arial" w:cs="Arial"/>
          <w:b/>
          <w:bCs/>
          <w:color w:val="auto"/>
          <w:sz w:val="22"/>
          <w:szCs w:val="22"/>
        </w:rPr>
        <w:t>in</w:t>
      </w:r>
      <w:r w:rsidRPr="00845E39">
        <w:rPr>
          <w:rFonts w:ascii="Arial" w:hAnsi="Arial" w:cs="Arial"/>
          <w:b/>
          <w:bCs/>
          <w:color w:val="auto"/>
          <w:sz w:val="22"/>
          <w:szCs w:val="22"/>
        </w:rPr>
        <w:t xml:space="preserve"> Hospital Settings</w:t>
      </w:r>
      <w:bookmarkEnd w:id="21"/>
    </w:p>
    <w:p w14:paraId="6E821FA9" w14:textId="782C8E54" w:rsidR="00335126" w:rsidRPr="00845E39" w:rsidRDefault="00335126" w:rsidP="00845E39">
      <w:pPr>
        <w:spacing w:line="360" w:lineRule="auto"/>
        <w:jc w:val="both"/>
        <w:rPr>
          <w:rFonts w:ascii="Arial" w:hAnsi="Arial" w:cs="Arial"/>
        </w:rPr>
      </w:pPr>
      <w:r w:rsidRPr="00845E39">
        <w:rPr>
          <w:rFonts w:ascii="Arial" w:hAnsi="Arial" w:cs="Arial"/>
        </w:rPr>
        <w:t xml:space="preserve">Despite efforts to ensure partnership working, there are difficulties. High patient turnover, staff shortages and time constraints can </w:t>
      </w:r>
      <w:r w:rsidR="00E919E0" w:rsidRPr="00845E39">
        <w:rPr>
          <w:rFonts w:ascii="Arial" w:hAnsi="Arial" w:cs="Arial"/>
        </w:rPr>
        <w:t>limit</w:t>
      </w:r>
      <w:r w:rsidRPr="00845E39">
        <w:rPr>
          <w:rFonts w:ascii="Arial" w:hAnsi="Arial" w:cs="Arial"/>
        </w:rPr>
        <w:t xml:space="preserve"> the depth and frequency of the collaboration of discussions. Communication failures may occur between shifts or between departments, resulting in the inconsistency of care. Another challenge is to ensure that </w:t>
      </w:r>
      <w:r w:rsidR="00E919E0" w:rsidRPr="00845E39">
        <w:rPr>
          <w:rFonts w:ascii="Arial" w:hAnsi="Arial" w:cs="Arial"/>
        </w:rPr>
        <w:t xml:space="preserve">the </w:t>
      </w:r>
      <w:r w:rsidRPr="00845E39">
        <w:rPr>
          <w:rFonts w:ascii="Arial" w:hAnsi="Arial" w:cs="Arial"/>
        </w:rPr>
        <w:t xml:space="preserve">patient voice is </w:t>
      </w:r>
      <w:r w:rsidRPr="00845E39">
        <w:rPr>
          <w:rFonts w:ascii="Arial" w:hAnsi="Arial" w:cs="Arial"/>
        </w:rPr>
        <w:lastRenderedPageBreak/>
        <w:t>heard - especially in situations where clinical decisions are also complex, or patients are not in a position to give their own opinion.</w:t>
      </w:r>
    </w:p>
    <w:p w14:paraId="50DE3B56" w14:textId="48AC9DC8" w:rsidR="00335126" w:rsidRPr="00845E39" w:rsidRDefault="00335126" w:rsidP="00845E39">
      <w:pPr>
        <w:pStyle w:val="Heading1"/>
        <w:spacing w:line="360" w:lineRule="auto"/>
        <w:jc w:val="both"/>
        <w:rPr>
          <w:rFonts w:ascii="Arial" w:hAnsi="Arial" w:cs="Arial"/>
          <w:b/>
          <w:bCs/>
          <w:color w:val="auto"/>
          <w:sz w:val="22"/>
          <w:szCs w:val="22"/>
        </w:rPr>
      </w:pPr>
      <w:bookmarkStart w:id="22" w:name="_Toc214234312"/>
      <w:r w:rsidRPr="00845E39">
        <w:rPr>
          <w:rFonts w:ascii="Arial" w:hAnsi="Arial" w:cs="Arial"/>
          <w:b/>
          <w:bCs/>
          <w:color w:val="auto"/>
          <w:sz w:val="22"/>
          <w:szCs w:val="22"/>
        </w:rPr>
        <w:t xml:space="preserve">7.0 Policy and Legislation </w:t>
      </w:r>
      <w:r w:rsidR="00E919E0" w:rsidRPr="00845E39">
        <w:rPr>
          <w:rFonts w:ascii="Arial" w:hAnsi="Arial" w:cs="Arial"/>
          <w:b/>
          <w:bCs/>
          <w:color w:val="auto"/>
          <w:sz w:val="22"/>
          <w:szCs w:val="22"/>
        </w:rPr>
        <w:t>About</w:t>
      </w:r>
      <w:r w:rsidRPr="00845E39">
        <w:rPr>
          <w:rFonts w:ascii="Arial" w:hAnsi="Arial" w:cs="Arial"/>
          <w:b/>
          <w:bCs/>
          <w:color w:val="auto"/>
          <w:sz w:val="22"/>
          <w:szCs w:val="22"/>
        </w:rPr>
        <w:t xml:space="preserve"> PCC and PW</w:t>
      </w:r>
      <w:bookmarkEnd w:id="22"/>
      <w:r w:rsidRPr="00845E39">
        <w:rPr>
          <w:rFonts w:ascii="Arial" w:hAnsi="Arial" w:cs="Arial"/>
          <w:b/>
          <w:bCs/>
          <w:color w:val="auto"/>
          <w:sz w:val="22"/>
          <w:szCs w:val="22"/>
        </w:rPr>
        <w:t xml:space="preserve"> </w:t>
      </w:r>
    </w:p>
    <w:p w14:paraId="7B1CCD47" w14:textId="5A08B655" w:rsidR="00335126" w:rsidRPr="00845E39" w:rsidRDefault="00335126" w:rsidP="00845E39">
      <w:pPr>
        <w:pStyle w:val="Heading2"/>
        <w:spacing w:line="360" w:lineRule="auto"/>
        <w:jc w:val="both"/>
        <w:rPr>
          <w:rFonts w:ascii="Arial" w:hAnsi="Arial" w:cs="Arial"/>
          <w:b/>
          <w:bCs/>
          <w:color w:val="auto"/>
          <w:sz w:val="22"/>
          <w:szCs w:val="22"/>
        </w:rPr>
      </w:pPr>
      <w:bookmarkStart w:id="23" w:name="_Toc214234313"/>
      <w:r w:rsidRPr="00845E39">
        <w:rPr>
          <w:rFonts w:ascii="Arial" w:hAnsi="Arial" w:cs="Arial"/>
          <w:b/>
          <w:bCs/>
          <w:color w:val="auto"/>
          <w:sz w:val="22"/>
          <w:szCs w:val="22"/>
        </w:rPr>
        <w:t>7.1 Legislation concerning Person-Centred Care</w:t>
      </w:r>
      <w:bookmarkEnd w:id="23"/>
    </w:p>
    <w:p w14:paraId="562D6628" w14:textId="11642918" w:rsidR="00335126" w:rsidRPr="00845E39" w:rsidRDefault="00335126" w:rsidP="00845E39">
      <w:pPr>
        <w:spacing w:line="360" w:lineRule="auto"/>
        <w:jc w:val="both"/>
        <w:rPr>
          <w:rFonts w:ascii="Arial" w:hAnsi="Arial" w:cs="Arial"/>
        </w:rPr>
      </w:pPr>
      <w:r w:rsidRPr="00845E39">
        <w:rPr>
          <w:rFonts w:ascii="Arial" w:hAnsi="Arial" w:cs="Arial"/>
        </w:rPr>
        <w:t xml:space="preserve">The Care Act 2014 is a central framework for </w:t>
      </w:r>
      <w:r w:rsidR="00E919E0" w:rsidRPr="00845E39">
        <w:rPr>
          <w:rFonts w:ascii="Arial" w:hAnsi="Arial" w:cs="Arial"/>
        </w:rPr>
        <w:t>the well-being</w:t>
      </w:r>
      <w:r w:rsidRPr="00845E39">
        <w:rPr>
          <w:rFonts w:ascii="Arial" w:hAnsi="Arial" w:cs="Arial"/>
        </w:rPr>
        <w:t xml:space="preserve">, choice and control of people receiving social care. Its </w:t>
      </w:r>
      <w:r w:rsidR="00E919E0" w:rsidRPr="00845E39">
        <w:rPr>
          <w:rFonts w:ascii="Arial" w:hAnsi="Arial" w:cs="Arial"/>
        </w:rPr>
        <w:t>well-being</w:t>
      </w:r>
      <w:r w:rsidRPr="00845E39">
        <w:rPr>
          <w:rFonts w:ascii="Arial" w:hAnsi="Arial" w:cs="Arial"/>
        </w:rPr>
        <w:t xml:space="preserve"> principle is directly reflective of PCC values. It also imposes certain responsibilities on the local authorities to involve individuals in the assessments and care planning</w:t>
      </w:r>
      <w:r w:rsidR="00E71F84" w:rsidRPr="00845E39">
        <w:rPr>
          <w:rFonts w:ascii="Arial" w:hAnsi="Arial" w:cs="Arial"/>
        </w:rPr>
        <w:t xml:space="preserve"> (</w:t>
      </w:r>
      <w:r w:rsidR="00E71F84" w:rsidRPr="00845E39">
        <w:rPr>
          <w:rStyle w:val="Strong"/>
          <w:rFonts w:ascii="Arial" w:hAnsi="Arial" w:cs="Arial"/>
          <w:b w:val="0"/>
          <w:bCs w:val="0"/>
        </w:rPr>
        <w:t>UK Government</w:t>
      </w:r>
      <w:r w:rsidR="00E71F84" w:rsidRPr="00845E39">
        <w:rPr>
          <w:rFonts w:ascii="Arial" w:hAnsi="Arial" w:cs="Arial"/>
        </w:rPr>
        <w:t>, 2014)</w:t>
      </w:r>
      <w:r w:rsidRPr="00845E39">
        <w:rPr>
          <w:rFonts w:ascii="Arial" w:hAnsi="Arial" w:cs="Arial"/>
        </w:rPr>
        <w:t>.</w:t>
      </w:r>
    </w:p>
    <w:p w14:paraId="06FEE4C8" w14:textId="081C47E9" w:rsidR="00335126" w:rsidRPr="00845E39" w:rsidRDefault="00335126" w:rsidP="00845E39">
      <w:pPr>
        <w:spacing w:line="360" w:lineRule="auto"/>
        <w:jc w:val="both"/>
        <w:rPr>
          <w:rFonts w:ascii="Arial" w:hAnsi="Arial" w:cs="Arial"/>
        </w:rPr>
      </w:pPr>
      <w:r w:rsidRPr="00845E39">
        <w:rPr>
          <w:rFonts w:ascii="Arial" w:hAnsi="Arial" w:cs="Arial"/>
        </w:rPr>
        <w:t>The NHS Constitution (2019) reinforces PCC by placing importance on respect, dignity, compassion and involvement in decision making. NICE guidelines encourage similar approaches of personalisation and involvement in decision-making (NICE, 2021).</w:t>
      </w:r>
    </w:p>
    <w:p w14:paraId="14F1A829" w14:textId="3FFF6E5E" w:rsidR="00335126" w:rsidRPr="00845E39" w:rsidRDefault="00335126" w:rsidP="00845E39">
      <w:pPr>
        <w:spacing w:line="360" w:lineRule="auto"/>
        <w:jc w:val="both"/>
        <w:rPr>
          <w:rFonts w:ascii="Arial" w:hAnsi="Arial" w:cs="Arial"/>
        </w:rPr>
      </w:pPr>
      <w:r w:rsidRPr="00845E39">
        <w:rPr>
          <w:rFonts w:ascii="Arial" w:hAnsi="Arial" w:cs="Arial"/>
        </w:rPr>
        <w:t>The Mental Capacity Act 2005 has safeguarded people who lack capacity to make their own decisions by making best interest decisions based on supporting individuals and tackling their cases with the most autonomy and least restrictive options.</w:t>
      </w:r>
    </w:p>
    <w:p w14:paraId="6FE52CE3" w14:textId="4539D2E1" w:rsidR="00335126" w:rsidRPr="00845E39" w:rsidRDefault="00335126" w:rsidP="00845E39">
      <w:pPr>
        <w:pStyle w:val="Heading2"/>
        <w:spacing w:line="360" w:lineRule="auto"/>
        <w:jc w:val="both"/>
        <w:rPr>
          <w:rFonts w:ascii="Arial" w:hAnsi="Arial" w:cs="Arial"/>
          <w:b/>
          <w:bCs/>
          <w:color w:val="auto"/>
          <w:sz w:val="22"/>
          <w:szCs w:val="22"/>
        </w:rPr>
      </w:pPr>
      <w:bookmarkStart w:id="24" w:name="_Toc214234314"/>
      <w:r w:rsidRPr="00845E39">
        <w:rPr>
          <w:rFonts w:ascii="Arial" w:hAnsi="Arial" w:cs="Arial"/>
          <w:b/>
          <w:bCs/>
          <w:color w:val="auto"/>
          <w:sz w:val="22"/>
          <w:szCs w:val="22"/>
        </w:rPr>
        <w:t>7.2 Policies Underpinning Partnership Working</w:t>
      </w:r>
      <w:bookmarkEnd w:id="24"/>
    </w:p>
    <w:p w14:paraId="55BFF78F" w14:textId="5A371F5D" w:rsidR="00335126" w:rsidRPr="00845E39" w:rsidRDefault="00335126" w:rsidP="00845E39">
      <w:pPr>
        <w:spacing w:line="360" w:lineRule="auto"/>
        <w:jc w:val="both"/>
        <w:rPr>
          <w:rFonts w:ascii="Arial" w:hAnsi="Arial" w:cs="Arial"/>
        </w:rPr>
      </w:pPr>
      <w:r w:rsidRPr="00845E39">
        <w:rPr>
          <w:rFonts w:ascii="Arial" w:hAnsi="Arial" w:cs="Arial"/>
        </w:rPr>
        <w:t>The Care Act 2014 also creates a duty to cooperate between local authorities, NHS bodies and other agencies. The guidance emphasises integrated working to meet complex needs.</w:t>
      </w:r>
    </w:p>
    <w:p w14:paraId="62A477E8" w14:textId="1FB56F67" w:rsidR="00335126" w:rsidRPr="00845E39" w:rsidRDefault="00335126" w:rsidP="00845E39">
      <w:pPr>
        <w:spacing w:line="360" w:lineRule="auto"/>
        <w:jc w:val="both"/>
        <w:rPr>
          <w:rFonts w:ascii="Arial" w:hAnsi="Arial" w:cs="Arial"/>
        </w:rPr>
      </w:pPr>
      <w:r w:rsidRPr="00845E39">
        <w:rPr>
          <w:rFonts w:ascii="Arial" w:hAnsi="Arial" w:cs="Arial"/>
        </w:rPr>
        <w:t>The Health and Social Care Act 2012 has brought in the practice of clinical commissioning groups and promoted a model of integrated care.</w:t>
      </w:r>
    </w:p>
    <w:p w14:paraId="38B97ECD" w14:textId="0E7F7DD7" w:rsidR="00335126" w:rsidRPr="00845E39" w:rsidRDefault="00335126" w:rsidP="00845E39">
      <w:pPr>
        <w:spacing w:line="360" w:lineRule="auto"/>
        <w:jc w:val="both"/>
        <w:rPr>
          <w:rFonts w:ascii="Arial" w:hAnsi="Arial" w:cs="Arial"/>
        </w:rPr>
      </w:pPr>
      <w:r w:rsidRPr="00845E39">
        <w:rPr>
          <w:rFonts w:ascii="Arial" w:hAnsi="Arial" w:cs="Arial"/>
        </w:rPr>
        <w:t>An example of a statutory framework of multi-agency safeguarding practice is that offered by Working Together to Safeguard Children (2018).</w:t>
      </w:r>
    </w:p>
    <w:p w14:paraId="6C6007F8" w14:textId="36C7B793" w:rsidR="00335126" w:rsidRPr="00845E39" w:rsidRDefault="00335126" w:rsidP="00845E39">
      <w:pPr>
        <w:spacing w:line="360" w:lineRule="auto"/>
        <w:jc w:val="both"/>
        <w:rPr>
          <w:rFonts w:ascii="Arial" w:hAnsi="Arial" w:cs="Arial"/>
        </w:rPr>
      </w:pPr>
      <w:r w:rsidRPr="00845E39">
        <w:rPr>
          <w:rFonts w:ascii="Arial" w:hAnsi="Arial" w:cs="Arial"/>
        </w:rPr>
        <w:t xml:space="preserve">More recently, the introduction of the NHS Long Term Plan (2019) encourages integrated care systems (ICSs), which </w:t>
      </w:r>
      <w:r w:rsidR="00E919E0" w:rsidRPr="00845E39">
        <w:rPr>
          <w:rFonts w:ascii="Arial" w:hAnsi="Arial" w:cs="Arial"/>
        </w:rPr>
        <w:t>emphasise</w:t>
      </w:r>
      <w:r w:rsidRPr="00845E39">
        <w:rPr>
          <w:rFonts w:ascii="Arial" w:hAnsi="Arial" w:cs="Arial"/>
        </w:rPr>
        <w:t xml:space="preserve"> interprofessional collaboration, sharing of information and joint-up community and hospital healthcare.</w:t>
      </w:r>
    </w:p>
    <w:p w14:paraId="21CAF10E" w14:textId="69F50715" w:rsidR="00335126" w:rsidRPr="00845E39" w:rsidRDefault="00335126" w:rsidP="00845E39">
      <w:pPr>
        <w:pStyle w:val="Heading2"/>
        <w:spacing w:line="360" w:lineRule="auto"/>
        <w:jc w:val="both"/>
        <w:rPr>
          <w:rFonts w:ascii="Arial" w:hAnsi="Arial" w:cs="Arial"/>
          <w:b/>
          <w:bCs/>
          <w:color w:val="auto"/>
          <w:sz w:val="22"/>
          <w:szCs w:val="22"/>
        </w:rPr>
      </w:pPr>
      <w:bookmarkStart w:id="25" w:name="_Toc214234315"/>
      <w:r w:rsidRPr="00845E39">
        <w:rPr>
          <w:rFonts w:ascii="Arial" w:hAnsi="Arial" w:cs="Arial"/>
          <w:b/>
          <w:bCs/>
          <w:color w:val="auto"/>
          <w:sz w:val="22"/>
          <w:szCs w:val="22"/>
        </w:rPr>
        <w:t>7.3 Critical Evaluation/Analysis of Policy</w:t>
      </w:r>
      <w:bookmarkEnd w:id="25"/>
    </w:p>
    <w:p w14:paraId="018E622F" w14:textId="7A7F2ADB" w:rsidR="00335126" w:rsidRPr="00845E39" w:rsidRDefault="00335126" w:rsidP="00845E39">
      <w:pPr>
        <w:spacing w:line="360" w:lineRule="auto"/>
        <w:jc w:val="both"/>
        <w:rPr>
          <w:rFonts w:ascii="Arial" w:hAnsi="Arial" w:cs="Arial"/>
        </w:rPr>
      </w:pPr>
      <w:r w:rsidRPr="00845E39">
        <w:rPr>
          <w:rFonts w:ascii="Arial" w:hAnsi="Arial" w:cs="Arial"/>
        </w:rPr>
        <w:t xml:space="preserve">While policy places a strong emphasis on PCC and PW, there is variation in implementation in different regions of the country due to resource pressures, staffing pressures and organisational fragmentation. Some legislation is criticised for being too </w:t>
      </w:r>
      <w:r w:rsidR="00E919E0" w:rsidRPr="00845E39">
        <w:rPr>
          <w:rFonts w:ascii="Arial" w:hAnsi="Arial" w:cs="Arial"/>
        </w:rPr>
        <w:t>complicated</w:t>
      </w:r>
      <w:r w:rsidRPr="00845E39">
        <w:rPr>
          <w:rFonts w:ascii="Arial" w:hAnsi="Arial" w:cs="Arial"/>
        </w:rPr>
        <w:t xml:space="preserve"> to implement in a consistent way across a wide variety of settings. Nonetheless, national frameworks provide good grounds for advancing the improvement of collaborative, person-centred care in the UK.</w:t>
      </w:r>
    </w:p>
    <w:p w14:paraId="0BD80EE1" w14:textId="61B788C8" w:rsidR="00335126" w:rsidRPr="00845E39" w:rsidRDefault="00335126" w:rsidP="00845E39">
      <w:pPr>
        <w:pStyle w:val="Heading1"/>
        <w:spacing w:line="360" w:lineRule="auto"/>
        <w:jc w:val="both"/>
        <w:rPr>
          <w:rFonts w:ascii="Arial" w:hAnsi="Arial" w:cs="Arial"/>
          <w:b/>
          <w:bCs/>
          <w:color w:val="auto"/>
          <w:sz w:val="22"/>
          <w:szCs w:val="22"/>
        </w:rPr>
      </w:pPr>
      <w:bookmarkStart w:id="26" w:name="_Toc214234316"/>
      <w:r w:rsidRPr="00845E39">
        <w:rPr>
          <w:rFonts w:ascii="Arial" w:hAnsi="Arial" w:cs="Arial"/>
          <w:b/>
          <w:bCs/>
          <w:color w:val="auto"/>
          <w:sz w:val="22"/>
          <w:szCs w:val="22"/>
        </w:rPr>
        <w:lastRenderedPageBreak/>
        <w:t xml:space="preserve">8.0 Recommendations to Improve PCC and PW in </w:t>
      </w:r>
      <w:r w:rsidR="00E919E0" w:rsidRPr="00845E39">
        <w:rPr>
          <w:rFonts w:ascii="Arial" w:hAnsi="Arial" w:cs="Arial"/>
          <w:b/>
          <w:bCs/>
          <w:color w:val="auto"/>
          <w:sz w:val="22"/>
          <w:szCs w:val="22"/>
        </w:rPr>
        <w:t xml:space="preserve">the </w:t>
      </w:r>
      <w:r w:rsidRPr="00845E39">
        <w:rPr>
          <w:rFonts w:ascii="Arial" w:hAnsi="Arial" w:cs="Arial"/>
          <w:b/>
          <w:bCs/>
          <w:color w:val="auto"/>
          <w:sz w:val="22"/>
          <w:szCs w:val="22"/>
        </w:rPr>
        <w:t>UK</w:t>
      </w:r>
      <w:bookmarkEnd w:id="26"/>
      <w:r w:rsidRPr="00845E39">
        <w:rPr>
          <w:rFonts w:ascii="Arial" w:hAnsi="Arial" w:cs="Arial"/>
          <w:b/>
          <w:bCs/>
          <w:color w:val="auto"/>
          <w:sz w:val="22"/>
          <w:szCs w:val="22"/>
        </w:rPr>
        <w:t xml:space="preserve"> </w:t>
      </w:r>
    </w:p>
    <w:p w14:paraId="54B3BFA5" w14:textId="24EDFA2B" w:rsidR="00335126" w:rsidRPr="00845E39" w:rsidRDefault="00335126" w:rsidP="00845E39">
      <w:pPr>
        <w:pStyle w:val="Heading2"/>
        <w:spacing w:line="360" w:lineRule="auto"/>
        <w:jc w:val="both"/>
        <w:rPr>
          <w:rFonts w:ascii="Arial" w:hAnsi="Arial" w:cs="Arial"/>
          <w:b/>
          <w:bCs/>
          <w:color w:val="auto"/>
          <w:sz w:val="22"/>
          <w:szCs w:val="22"/>
        </w:rPr>
      </w:pPr>
      <w:bookmarkStart w:id="27" w:name="_Toc214234317"/>
      <w:r w:rsidRPr="00845E39">
        <w:rPr>
          <w:rFonts w:ascii="Arial" w:hAnsi="Arial" w:cs="Arial"/>
          <w:b/>
          <w:bCs/>
          <w:color w:val="auto"/>
          <w:sz w:val="22"/>
          <w:szCs w:val="22"/>
        </w:rPr>
        <w:t>8.1 Enhanced Staff Training</w:t>
      </w:r>
      <w:bookmarkEnd w:id="27"/>
    </w:p>
    <w:p w14:paraId="44C3C5ED" w14:textId="296E67F1" w:rsidR="00335126" w:rsidRPr="00845E39" w:rsidRDefault="00335126" w:rsidP="00845E39">
      <w:pPr>
        <w:spacing w:line="360" w:lineRule="auto"/>
        <w:jc w:val="both"/>
        <w:rPr>
          <w:rFonts w:ascii="Arial" w:hAnsi="Arial" w:cs="Arial"/>
        </w:rPr>
      </w:pPr>
      <w:r w:rsidRPr="00845E39">
        <w:rPr>
          <w:rFonts w:ascii="Arial" w:hAnsi="Arial" w:cs="Arial"/>
        </w:rPr>
        <w:t>Investing in communication, cultural competence</w:t>
      </w:r>
      <w:r w:rsidR="00E919E0" w:rsidRPr="00845E39">
        <w:rPr>
          <w:rFonts w:ascii="Arial" w:hAnsi="Arial" w:cs="Arial"/>
        </w:rPr>
        <w:t>,</w:t>
      </w:r>
      <w:r w:rsidRPr="00845E39">
        <w:rPr>
          <w:rFonts w:ascii="Arial" w:hAnsi="Arial" w:cs="Arial"/>
        </w:rPr>
        <w:t xml:space="preserve"> and PCC training would help provide a more consistent provision of personalised care. Training </w:t>
      </w:r>
      <w:r w:rsidR="00E919E0" w:rsidRPr="00845E39">
        <w:rPr>
          <w:rFonts w:ascii="Arial" w:hAnsi="Arial" w:cs="Arial"/>
        </w:rPr>
        <w:t>should also</w:t>
      </w:r>
      <w:r w:rsidRPr="00845E39">
        <w:rPr>
          <w:rFonts w:ascii="Arial" w:hAnsi="Arial" w:cs="Arial"/>
        </w:rPr>
        <w:t xml:space="preserve"> be on interdisciplinary collaboration to enhance MDT relationships.</w:t>
      </w:r>
    </w:p>
    <w:p w14:paraId="2D18A372" w14:textId="020A87EF" w:rsidR="00335126" w:rsidRPr="00845E39" w:rsidRDefault="00335126" w:rsidP="00845E39">
      <w:pPr>
        <w:pStyle w:val="Heading2"/>
        <w:spacing w:line="360" w:lineRule="auto"/>
        <w:jc w:val="both"/>
        <w:rPr>
          <w:rFonts w:ascii="Arial" w:hAnsi="Arial" w:cs="Arial"/>
          <w:b/>
          <w:bCs/>
          <w:color w:val="auto"/>
          <w:sz w:val="22"/>
          <w:szCs w:val="22"/>
        </w:rPr>
      </w:pPr>
      <w:bookmarkStart w:id="28" w:name="_Toc214234318"/>
      <w:r w:rsidRPr="00845E39">
        <w:rPr>
          <w:rFonts w:ascii="Arial" w:hAnsi="Arial" w:cs="Arial"/>
          <w:b/>
          <w:bCs/>
          <w:color w:val="auto"/>
          <w:sz w:val="22"/>
          <w:szCs w:val="22"/>
        </w:rPr>
        <w:t>8.2 Improved Levels of Staffing and Workload Management</w:t>
      </w:r>
      <w:bookmarkEnd w:id="28"/>
    </w:p>
    <w:p w14:paraId="31190A5B" w14:textId="2626774B" w:rsidR="002917AC" w:rsidRPr="00845E39" w:rsidRDefault="00335126" w:rsidP="00845E39">
      <w:pPr>
        <w:spacing w:line="360" w:lineRule="auto"/>
        <w:jc w:val="both"/>
        <w:rPr>
          <w:rFonts w:ascii="Arial" w:hAnsi="Arial" w:cs="Arial"/>
        </w:rPr>
      </w:pPr>
      <w:r w:rsidRPr="00845E39">
        <w:rPr>
          <w:rFonts w:ascii="Arial" w:hAnsi="Arial" w:cs="Arial"/>
        </w:rPr>
        <w:t>Adequate staffing is critical to ensuring that professionals have sufficient time to meaningfully work with patients and work effectively with them. Increasing capacity in the workforce would aid both PCC and PW.</w:t>
      </w:r>
      <w:r w:rsidR="002917AC" w:rsidRPr="00845E39">
        <w:rPr>
          <w:rFonts w:ascii="Arial" w:hAnsi="Arial" w:cs="Arial"/>
        </w:rPr>
        <w:t xml:space="preserve"> </w:t>
      </w:r>
      <w:r w:rsidRPr="00845E39">
        <w:rPr>
          <w:rFonts w:ascii="Arial" w:hAnsi="Arial" w:cs="Arial"/>
        </w:rPr>
        <w:t>In this section, digital health records will be integrated as electronic medical records, permitting therapists to exchange patient information electronically with their counterparts.</w:t>
      </w:r>
    </w:p>
    <w:p w14:paraId="3AAAB8DD" w14:textId="325359F5" w:rsidR="002917AC" w:rsidRPr="00845E39" w:rsidRDefault="002917AC" w:rsidP="00845E39">
      <w:pPr>
        <w:pStyle w:val="Heading2"/>
        <w:spacing w:line="360" w:lineRule="auto"/>
        <w:jc w:val="both"/>
        <w:rPr>
          <w:rFonts w:ascii="Arial" w:hAnsi="Arial" w:cs="Arial"/>
          <w:b/>
          <w:bCs/>
          <w:color w:val="auto"/>
          <w:sz w:val="22"/>
          <w:szCs w:val="22"/>
        </w:rPr>
      </w:pPr>
      <w:bookmarkStart w:id="29" w:name="_Toc214234319"/>
      <w:r w:rsidRPr="00845E39">
        <w:rPr>
          <w:rFonts w:ascii="Arial" w:hAnsi="Arial" w:cs="Arial"/>
          <w:b/>
          <w:bCs/>
          <w:color w:val="auto"/>
          <w:sz w:val="22"/>
          <w:szCs w:val="22"/>
        </w:rPr>
        <w:t xml:space="preserve">8.3 </w:t>
      </w:r>
      <w:r w:rsidR="00335126" w:rsidRPr="00845E39">
        <w:rPr>
          <w:rFonts w:ascii="Arial" w:hAnsi="Arial" w:cs="Arial"/>
          <w:b/>
          <w:bCs/>
          <w:color w:val="auto"/>
          <w:sz w:val="22"/>
          <w:szCs w:val="22"/>
        </w:rPr>
        <w:t>Integration of the Digital Health Records</w:t>
      </w:r>
      <w:bookmarkEnd w:id="29"/>
    </w:p>
    <w:p w14:paraId="5FD70A72" w14:textId="28A4C9B6" w:rsidR="00335126" w:rsidRPr="00845E39" w:rsidRDefault="00335126" w:rsidP="00845E39">
      <w:pPr>
        <w:spacing w:line="360" w:lineRule="auto"/>
        <w:jc w:val="both"/>
        <w:rPr>
          <w:rFonts w:ascii="Arial" w:hAnsi="Arial" w:cs="Arial"/>
        </w:rPr>
      </w:pPr>
      <w:r w:rsidRPr="00845E39">
        <w:rPr>
          <w:rFonts w:ascii="Arial" w:hAnsi="Arial" w:cs="Arial"/>
        </w:rPr>
        <w:t>The digital health records would be implemented in this section and thus allow the therapists to electronically share the patient data with their counterparts (Graham et al., 2006).</w:t>
      </w:r>
      <w:r w:rsidR="002917AC" w:rsidRPr="00845E39">
        <w:rPr>
          <w:rFonts w:ascii="Arial" w:hAnsi="Arial" w:cs="Arial"/>
        </w:rPr>
        <w:t xml:space="preserve"> </w:t>
      </w:r>
      <w:r w:rsidRPr="00845E39">
        <w:rPr>
          <w:rFonts w:ascii="Arial" w:hAnsi="Arial" w:cs="Arial"/>
        </w:rPr>
        <w:t>Improving the interoperability of electronic records throughout services would facilitate better interaction of information between services, help to reduce duplication and support continuity of care.</w:t>
      </w:r>
    </w:p>
    <w:p w14:paraId="63B10258" w14:textId="730EC777" w:rsidR="00335126" w:rsidRPr="00845E39" w:rsidRDefault="00335126" w:rsidP="00845E39">
      <w:pPr>
        <w:pStyle w:val="Heading1"/>
        <w:spacing w:line="360" w:lineRule="auto"/>
        <w:jc w:val="both"/>
        <w:rPr>
          <w:rFonts w:ascii="Arial" w:hAnsi="Arial" w:cs="Arial"/>
          <w:b/>
          <w:bCs/>
          <w:color w:val="auto"/>
          <w:sz w:val="22"/>
          <w:szCs w:val="22"/>
        </w:rPr>
      </w:pPr>
      <w:bookmarkStart w:id="30" w:name="_Toc214234320"/>
      <w:r w:rsidRPr="00845E39">
        <w:rPr>
          <w:rFonts w:ascii="Arial" w:hAnsi="Arial" w:cs="Arial"/>
          <w:b/>
          <w:bCs/>
          <w:color w:val="auto"/>
          <w:sz w:val="22"/>
          <w:szCs w:val="22"/>
        </w:rPr>
        <w:t>9.0 Conclusion</w:t>
      </w:r>
      <w:bookmarkEnd w:id="30"/>
      <w:r w:rsidRPr="00845E39">
        <w:rPr>
          <w:rFonts w:ascii="Arial" w:hAnsi="Arial" w:cs="Arial"/>
          <w:b/>
          <w:bCs/>
          <w:color w:val="auto"/>
          <w:sz w:val="22"/>
          <w:szCs w:val="22"/>
        </w:rPr>
        <w:t xml:space="preserve"> </w:t>
      </w:r>
    </w:p>
    <w:p w14:paraId="486234B5" w14:textId="00491604" w:rsidR="00335126" w:rsidRPr="00845E39" w:rsidRDefault="00335126" w:rsidP="00845E39">
      <w:pPr>
        <w:spacing w:line="360" w:lineRule="auto"/>
        <w:jc w:val="both"/>
        <w:rPr>
          <w:rFonts w:ascii="Arial" w:hAnsi="Arial" w:cs="Arial"/>
        </w:rPr>
      </w:pPr>
      <w:r w:rsidRPr="00845E39">
        <w:rPr>
          <w:rFonts w:ascii="Arial" w:hAnsi="Arial" w:cs="Arial"/>
        </w:rPr>
        <w:t xml:space="preserve">Person-centred care and partnership working are a basic part of providing </w:t>
      </w:r>
      <w:r w:rsidR="00E919E0" w:rsidRPr="00845E39">
        <w:rPr>
          <w:rFonts w:ascii="Arial" w:hAnsi="Arial" w:cs="Arial"/>
        </w:rPr>
        <w:t>high-quality</w:t>
      </w:r>
      <w:r w:rsidRPr="00845E39">
        <w:rPr>
          <w:rFonts w:ascii="Arial" w:hAnsi="Arial" w:cs="Arial"/>
        </w:rPr>
        <w:t xml:space="preserve">, safe and compassionate health and social care. PCC ensures principles of ensuring that people's preferences, experiences and goals are central to care planning and principles of partnership working promote the provision of coordinated and holistic support through effective professional and agency working. McCormack and McCance's theoretical framework </w:t>
      </w:r>
      <w:r w:rsidR="00D27B4E" w:rsidRPr="00845E39">
        <w:rPr>
          <w:rFonts w:ascii="Arial" w:hAnsi="Arial" w:cs="Arial"/>
        </w:rPr>
        <w:t>strengthens</w:t>
      </w:r>
      <w:r w:rsidRPr="00845E39">
        <w:rPr>
          <w:rFonts w:ascii="Arial" w:hAnsi="Arial" w:cs="Arial"/>
        </w:rPr>
        <w:t xml:space="preserve"> the relational and organisational underpinnings to implement PCC successfully.</w:t>
      </w:r>
    </w:p>
    <w:p w14:paraId="0C094045" w14:textId="6F4E5D11" w:rsidR="00335126" w:rsidRPr="00845E39" w:rsidRDefault="00335126" w:rsidP="00845E39">
      <w:pPr>
        <w:spacing w:line="360" w:lineRule="auto"/>
        <w:jc w:val="both"/>
        <w:rPr>
          <w:rFonts w:ascii="Arial" w:hAnsi="Arial" w:cs="Arial"/>
        </w:rPr>
      </w:pPr>
      <w:r w:rsidRPr="00845E39">
        <w:rPr>
          <w:rFonts w:ascii="Arial" w:hAnsi="Arial" w:cs="Arial"/>
        </w:rPr>
        <w:t>Although PCC and PW are of major benefit, there are challenges, such as staffing issues, barriers to communication and organisational pressures, which may constrain the consistent application of PCC and PW. UK policies and legislation have provided a positive basis for encouraging both PCC and PW</w:t>
      </w:r>
      <w:r w:rsidR="00E919E0" w:rsidRPr="00845E39">
        <w:rPr>
          <w:rFonts w:ascii="Arial" w:hAnsi="Arial" w:cs="Arial"/>
        </w:rPr>
        <w:t>,</w:t>
      </w:r>
      <w:r w:rsidRPr="00845E39">
        <w:rPr>
          <w:rFonts w:ascii="Arial" w:hAnsi="Arial" w:cs="Arial"/>
        </w:rPr>
        <w:t xml:space="preserve"> and yet issues </w:t>
      </w:r>
      <w:r w:rsidR="00E919E0" w:rsidRPr="00845E39">
        <w:rPr>
          <w:rFonts w:ascii="Arial" w:hAnsi="Arial" w:cs="Arial"/>
        </w:rPr>
        <w:t>about</w:t>
      </w:r>
      <w:r w:rsidRPr="00845E39">
        <w:rPr>
          <w:rFonts w:ascii="Arial" w:hAnsi="Arial" w:cs="Arial"/>
        </w:rPr>
        <w:t xml:space="preserve"> resources and implementation still need to be addressed.</w:t>
      </w:r>
    </w:p>
    <w:p w14:paraId="2C554785" w14:textId="5EA573FC" w:rsidR="00E93863" w:rsidRPr="00845E39" w:rsidRDefault="00E93863" w:rsidP="00845E39">
      <w:pPr>
        <w:spacing w:line="360" w:lineRule="auto"/>
        <w:jc w:val="both"/>
        <w:rPr>
          <w:rFonts w:ascii="Arial" w:hAnsi="Arial" w:cs="Arial"/>
        </w:rPr>
      </w:pPr>
    </w:p>
    <w:p w14:paraId="0F4C929F" w14:textId="77777777" w:rsidR="00E93863" w:rsidRPr="00845E39" w:rsidRDefault="00E93863" w:rsidP="00845E39">
      <w:pPr>
        <w:spacing w:line="360" w:lineRule="auto"/>
        <w:jc w:val="both"/>
        <w:rPr>
          <w:rFonts w:ascii="Arial" w:hAnsi="Arial" w:cs="Arial"/>
        </w:rPr>
      </w:pPr>
      <w:r w:rsidRPr="00845E39">
        <w:rPr>
          <w:rFonts w:ascii="Arial" w:hAnsi="Arial" w:cs="Arial"/>
        </w:rPr>
        <w:br w:type="page"/>
      </w:r>
    </w:p>
    <w:p w14:paraId="1A883400" w14:textId="7AD4665C" w:rsidR="00E93863" w:rsidRPr="00845E39" w:rsidRDefault="00E93863" w:rsidP="00845E39">
      <w:pPr>
        <w:pStyle w:val="Heading1"/>
        <w:spacing w:line="360" w:lineRule="auto"/>
        <w:jc w:val="both"/>
        <w:rPr>
          <w:rFonts w:ascii="Arial" w:hAnsi="Arial" w:cs="Arial"/>
          <w:b/>
          <w:bCs/>
          <w:color w:val="auto"/>
          <w:sz w:val="22"/>
          <w:szCs w:val="22"/>
        </w:rPr>
      </w:pPr>
      <w:bookmarkStart w:id="31" w:name="_Toc214234321"/>
      <w:r w:rsidRPr="00845E39">
        <w:rPr>
          <w:rFonts w:ascii="Arial" w:hAnsi="Arial" w:cs="Arial"/>
          <w:b/>
          <w:bCs/>
          <w:color w:val="auto"/>
          <w:sz w:val="22"/>
          <w:szCs w:val="22"/>
        </w:rPr>
        <w:lastRenderedPageBreak/>
        <w:t>10.0 List of references</w:t>
      </w:r>
      <w:bookmarkEnd w:id="31"/>
      <w:r w:rsidRPr="00845E39">
        <w:rPr>
          <w:rFonts w:ascii="Arial" w:hAnsi="Arial" w:cs="Arial"/>
          <w:b/>
          <w:bCs/>
          <w:color w:val="auto"/>
          <w:sz w:val="22"/>
          <w:szCs w:val="22"/>
        </w:rPr>
        <w:t xml:space="preserve"> </w:t>
      </w:r>
    </w:p>
    <w:p w14:paraId="763FB272" w14:textId="77777777" w:rsidR="00E93863" w:rsidRPr="00845E39" w:rsidRDefault="00E93863" w:rsidP="00845E39">
      <w:pPr>
        <w:spacing w:line="360" w:lineRule="auto"/>
        <w:jc w:val="both"/>
        <w:rPr>
          <w:rStyle w:val="Strong"/>
          <w:rFonts w:ascii="Arial" w:hAnsi="Arial" w:cs="Arial"/>
          <w:b w:val="0"/>
          <w:bCs w:val="0"/>
        </w:rPr>
      </w:pPr>
      <w:r w:rsidRPr="00845E39">
        <w:rPr>
          <w:rStyle w:val="Strong"/>
          <w:rFonts w:ascii="Arial" w:hAnsi="Arial" w:cs="Arial"/>
          <w:b w:val="0"/>
          <w:bCs w:val="0"/>
        </w:rPr>
        <w:t xml:space="preserve">Beauchamp, T.L. and Childress, J.F. (2019). </w:t>
      </w:r>
      <w:r w:rsidRPr="00845E39">
        <w:rPr>
          <w:rStyle w:val="Emphasis"/>
          <w:rFonts w:ascii="Arial" w:hAnsi="Arial" w:cs="Arial"/>
        </w:rPr>
        <w:t>Principles of Biomedical Ethics</w:t>
      </w:r>
      <w:r w:rsidRPr="00845E39">
        <w:rPr>
          <w:rStyle w:val="Emphasis"/>
          <w:rFonts w:ascii="Arial" w:hAnsi="Arial" w:cs="Arial"/>
          <w:b/>
          <w:bCs/>
        </w:rPr>
        <w:t>.</w:t>
      </w:r>
      <w:r w:rsidRPr="00845E39">
        <w:rPr>
          <w:rStyle w:val="Strong"/>
          <w:rFonts w:ascii="Arial" w:hAnsi="Arial" w:cs="Arial"/>
          <w:b w:val="0"/>
          <w:bCs w:val="0"/>
        </w:rPr>
        <w:t xml:space="preserve"> Oxford University Press. </w:t>
      </w:r>
      <w:hyperlink r:id="rId7" w:history="1">
        <w:r w:rsidRPr="00845E39">
          <w:rPr>
            <w:rStyle w:val="Hyperlink"/>
            <w:rFonts w:ascii="Arial" w:hAnsi="Arial" w:cs="Arial"/>
          </w:rPr>
          <w:t>https://global.oup.com/ushe/product/principles-of-biomedical-ethics-9780190640873</w:t>
        </w:r>
      </w:hyperlink>
    </w:p>
    <w:p w14:paraId="04ADC670" w14:textId="77777777" w:rsidR="00E93863" w:rsidRPr="00845E39" w:rsidRDefault="00E93863" w:rsidP="00845E39">
      <w:pPr>
        <w:spacing w:line="360" w:lineRule="auto"/>
        <w:jc w:val="both"/>
        <w:rPr>
          <w:rFonts w:ascii="Arial" w:hAnsi="Arial" w:cs="Arial"/>
          <w:lang w:val="en-US"/>
        </w:rPr>
      </w:pPr>
      <w:r w:rsidRPr="00845E39">
        <w:rPr>
          <w:rFonts w:ascii="Arial" w:hAnsi="Arial" w:cs="Arial"/>
        </w:rPr>
        <w:t xml:space="preserve">Brook, J., McGraw, C., </w:t>
      </w:r>
      <w:r w:rsidRPr="00845E39">
        <w:rPr>
          <w:rFonts w:ascii="Arial" w:hAnsi="Arial" w:cs="Arial"/>
          <w:lang w:val="en-US"/>
        </w:rPr>
        <w:t xml:space="preserve">and </w:t>
      </w:r>
      <w:r w:rsidRPr="00845E39">
        <w:rPr>
          <w:rFonts w:ascii="Arial" w:hAnsi="Arial" w:cs="Arial"/>
        </w:rPr>
        <w:t xml:space="preserve"> Ross, J. (2019). Implementing person-centred care in practice. </w:t>
      </w:r>
      <w:r w:rsidRPr="00845E39">
        <w:rPr>
          <w:rFonts w:ascii="Arial" w:hAnsi="Arial" w:cs="Arial"/>
          <w:i/>
          <w:iCs/>
        </w:rPr>
        <w:t>Journal of Nursing Management</w:t>
      </w:r>
      <w:r w:rsidRPr="00845E39">
        <w:rPr>
          <w:rFonts w:ascii="Arial" w:hAnsi="Arial" w:cs="Arial"/>
        </w:rPr>
        <w:t>.</w:t>
      </w:r>
      <w:r w:rsidRPr="00845E39">
        <w:rPr>
          <w:rFonts w:ascii="Arial" w:hAnsi="Arial" w:cs="Arial"/>
          <w:lang w:val="en-US"/>
        </w:rPr>
        <w:t xml:space="preserve"> </w:t>
      </w:r>
      <w:hyperlink r:id="rId8" w:history="1">
        <w:r w:rsidRPr="00845E39">
          <w:rPr>
            <w:rStyle w:val="Hyperlink"/>
            <w:rFonts w:ascii="Arial" w:hAnsi="Arial" w:cs="Arial"/>
            <w:lang w:val="en-US"/>
          </w:rPr>
          <w:t>https://onlinelibrary.wiley.com/doi/full/10.1111/jonm.12833</w:t>
        </w:r>
      </w:hyperlink>
    </w:p>
    <w:p w14:paraId="19A27674" w14:textId="77777777" w:rsidR="00E93863" w:rsidRPr="00845E39" w:rsidRDefault="00E93863" w:rsidP="00845E39">
      <w:pPr>
        <w:spacing w:line="360" w:lineRule="auto"/>
        <w:jc w:val="both"/>
        <w:rPr>
          <w:rFonts w:ascii="Arial" w:hAnsi="Arial" w:cs="Arial"/>
          <w:color w:val="222222"/>
          <w:shd w:val="clear" w:color="auto" w:fill="FFFFFF"/>
        </w:rPr>
      </w:pPr>
      <w:r w:rsidRPr="00845E39">
        <w:rPr>
          <w:rFonts w:ascii="Arial" w:hAnsi="Arial" w:cs="Arial"/>
          <w:color w:val="222222"/>
          <w:shd w:val="clear" w:color="auto" w:fill="FFFFFF"/>
        </w:rPr>
        <w:t>Cramm, J.M. (2020). The benefits of person-centred care for professionals, patients and informal caregivers. </w:t>
      </w:r>
      <w:r w:rsidRPr="00845E39">
        <w:rPr>
          <w:rFonts w:ascii="Arial" w:hAnsi="Arial" w:cs="Arial"/>
          <w:i/>
          <w:iCs/>
          <w:color w:val="222222"/>
          <w:shd w:val="clear" w:color="auto" w:fill="FFFFFF"/>
        </w:rPr>
        <w:t>International journal of integrated care</w:t>
      </w:r>
      <w:r w:rsidRPr="00845E39">
        <w:rPr>
          <w:rFonts w:ascii="Arial" w:hAnsi="Arial" w:cs="Arial"/>
          <w:color w:val="222222"/>
          <w:shd w:val="clear" w:color="auto" w:fill="FFFFFF"/>
        </w:rPr>
        <w:t>, </w:t>
      </w:r>
      <w:r w:rsidRPr="00845E39">
        <w:rPr>
          <w:rFonts w:ascii="Arial" w:hAnsi="Arial" w:cs="Arial"/>
          <w:i/>
          <w:iCs/>
          <w:color w:val="222222"/>
          <w:shd w:val="clear" w:color="auto" w:fill="FFFFFF"/>
        </w:rPr>
        <w:t>21</w:t>
      </w:r>
      <w:r w:rsidRPr="00845E39">
        <w:rPr>
          <w:rFonts w:ascii="Arial" w:hAnsi="Arial" w:cs="Arial"/>
          <w:color w:val="222222"/>
          <w:shd w:val="clear" w:color="auto" w:fill="FFFFFF"/>
        </w:rPr>
        <w:t xml:space="preserve">(S1), p.99. </w:t>
      </w:r>
      <w:hyperlink r:id="rId9" w:history="1">
        <w:r w:rsidRPr="00845E39">
          <w:rPr>
            <w:rStyle w:val="Hyperlink"/>
            <w:rFonts w:ascii="Arial" w:hAnsi="Arial" w:cs="Arial"/>
            <w:shd w:val="clear" w:color="auto" w:fill="FFFFFF"/>
          </w:rPr>
          <w:t>https://www.proquest.com/openview/f1fb574f4a1dd59e34deca00d6a87cd6/1?pq-origsite=gscholar&amp;cbl=6724486</w:t>
        </w:r>
      </w:hyperlink>
    </w:p>
    <w:p w14:paraId="08A709B9" w14:textId="77777777" w:rsidR="00E93863" w:rsidRPr="00845E39" w:rsidRDefault="00E93863" w:rsidP="00845E39">
      <w:pPr>
        <w:spacing w:line="360" w:lineRule="auto"/>
        <w:jc w:val="both"/>
        <w:rPr>
          <w:rFonts w:ascii="Arial" w:hAnsi="Arial" w:cs="Arial"/>
          <w:color w:val="222222"/>
          <w:shd w:val="clear" w:color="auto" w:fill="FFFFFF"/>
        </w:rPr>
      </w:pPr>
      <w:r w:rsidRPr="00845E39">
        <w:rPr>
          <w:rFonts w:ascii="Arial" w:hAnsi="Arial" w:cs="Arial"/>
          <w:color w:val="222222"/>
          <w:shd w:val="clear" w:color="auto" w:fill="FFFFFF"/>
        </w:rPr>
        <w:t>Dickinson, H. and Glasby, J. (2010). ‘Why Partnership Working Doesn't Work’ Pitfalls, problems and possibilities in English health and social care. </w:t>
      </w:r>
      <w:r w:rsidRPr="00845E39">
        <w:rPr>
          <w:rFonts w:ascii="Arial" w:hAnsi="Arial" w:cs="Arial"/>
          <w:i/>
          <w:iCs/>
          <w:color w:val="222222"/>
          <w:shd w:val="clear" w:color="auto" w:fill="FFFFFF"/>
        </w:rPr>
        <w:t>Public management review</w:t>
      </w:r>
      <w:r w:rsidRPr="00845E39">
        <w:rPr>
          <w:rFonts w:ascii="Arial" w:hAnsi="Arial" w:cs="Arial"/>
          <w:color w:val="222222"/>
          <w:shd w:val="clear" w:color="auto" w:fill="FFFFFF"/>
        </w:rPr>
        <w:t>, </w:t>
      </w:r>
      <w:r w:rsidRPr="00845E39">
        <w:rPr>
          <w:rFonts w:ascii="Arial" w:hAnsi="Arial" w:cs="Arial"/>
          <w:i/>
          <w:iCs/>
          <w:color w:val="222222"/>
          <w:shd w:val="clear" w:color="auto" w:fill="FFFFFF"/>
        </w:rPr>
        <w:t>12</w:t>
      </w:r>
      <w:r w:rsidRPr="00845E39">
        <w:rPr>
          <w:rFonts w:ascii="Arial" w:hAnsi="Arial" w:cs="Arial"/>
          <w:color w:val="222222"/>
          <w:shd w:val="clear" w:color="auto" w:fill="FFFFFF"/>
        </w:rPr>
        <w:t xml:space="preserve">(6), pp.811-828. </w:t>
      </w:r>
      <w:hyperlink r:id="rId10" w:history="1">
        <w:r w:rsidRPr="00845E39">
          <w:rPr>
            <w:rStyle w:val="Hyperlink"/>
            <w:rFonts w:ascii="Arial" w:hAnsi="Arial" w:cs="Arial"/>
            <w:shd w:val="clear" w:color="auto" w:fill="FFFFFF"/>
          </w:rPr>
          <w:t>https://www.tandfonline.com/doi/abs/10.1080/14719037.2010.488861</w:t>
        </w:r>
      </w:hyperlink>
    </w:p>
    <w:p w14:paraId="0B2CBFEC" w14:textId="77777777" w:rsidR="00E93863" w:rsidRPr="00845E39" w:rsidRDefault="00E93863" w:rsidP="00845E39">
      <w:pPr>
        <w:spacing w:line="360" w:lineRule="auto"/>
        <w:jc w:val="both"/>
        <w:rPr>
          <w:rFonts w:ascii="Arial" w:hAnsi="Arial" w:cs="Arial"/>
          <w:color w:val="222222"/>
          <w:shd w:val="clear" w:color="auto" w:fill="FFFFFF"/>
        </w:rPr>
      </w:pPr>
      <w:r w:rsidRPr="00845E39">
        <w:rPr>
          <w:rFonts w:ascii="Arial" w:hAnsi="Arial" w:cs="Arial"/>
          <w:color w:val="222222"/>
          <w:shd w:val="clear" w:color="auto" w:fill="FFFFFF"/>
        </w:rPr>
        <w:t>Lim, E.L.P., Ong, R.H.S., Thor, J., Allgurin, M., Gäre, B.A. and Thumboo, J. (2023). An evaluation of the relationship between the training of health practitioners in a person-centred care model and their person-centred attitudes. </w:t>
      </w:r>
      <w:r w:rsidRPr="00845E39">
        <w:rPr>
          <w:rFonts w:ascii="Arial" w:hAnsi="Arial" w:cs="Arial"/>
          <w:i/>
          <w:iCs/>
          <w:color w:val="222222"/>
          <w:shd w:val="clear" w:color="auto" w:fill="FFFFFF"/>
        </w:rPr>
        <w:t>International Journal of Integrated Care</w:t>
      </w:r>
      <w:r w:rsidRPr="00845E39">
        <w:rPr>
          <w:rFonts w:ascii="Arial" w:hAnsi="Arial" w:cs="Arial"/>
          <w:color w:val="222222"/>
          <w:shd w:val="clear" w:color="auto" w:fill="FFFFFF"/>
        </w:rPr>
        <w:t>, </w:t>
      </w:r>
      <w:r w:rsidRPr="00845E39">
        <w:rPr>
          <w:rFonts w:ascii="Arial" w:hAnsi="Arial" w:cs="Arial"/>
          <w:i/>
          <w:iCs/>
          <w:color w:val="222222"/>
          <w:shd w:val="clear" w:color="auto" w:fill="FFFFFF"/>
        </w:rPr>
        <w:t>23</w:t>
      </w:r>
      <w:r w:rsidRPr="00845E39">
        <w:rPr>
          <w:rFonts w:ascii="Arial" w:hAnsi="Arial" w:cs="Arial"/>
          <w:color w:val="222222"/>
          <w:shd w:val="clear" w:color="auto" w:fill="FFFFFF"/>
        </w:rPr>
        <w:t xml:space="preserve">(4), p.11. </w:t>
      </w:r>
      <w:hyperlink r:id="rId11" w:history="1">
        <w:r w:rsidRPr="00845E39">
          <w:rPr>
            <w:rStyle w:val="Hyperlink"/>
            <w:rFonts w:ascii="Arial" w:hAnsi="Arial" w:cs="Arial"/>
            <w:shd w:val="clear" w:color="auto" w:fill="FFFFFF"/>
          </w:rPr>
          <w:t>https://pmc.ncbi.nlm.nih.gov/articles/PMC10668878/</w:t>
        </w:r>
      </w:hyperlink>
    </w:p>
    <w:p w14:paraId="4ECB7FAC" w14:textId="77777777" w:rsidR="00E93863" w:rsidRPr="00845E39" w:rsidRDefault="00E93863" w:rsidP="00845E39">
      <w:pPr>
        <w:spacing w:line="360" w:lineRule="auto"/>
        <w:jc w:val="both"/>
        <w:rPr>
          <w:rFonts w:ascii="Arial" w:hAnsi="Arial" w:cs="Arial"/>
        </w:rPr>
      </w:pPr>
      <w:r w:rsidRPr="00845E39">
        <w:rPr>
          <w:rFonts w:ascii="Arial" w:hAnsi="Arial" w:cs="Arial"/>
        </w:rPr>
        <w:t xml:space="preserve">McCormack, B. and McCance, T. (2017) </w:t>
      </w:r>
      <w:r w:rsidRPr="00845E39">
        <w:rPr>
          <w:rStyle w:val="Emphasis"/>
          <w:rFonts w:ascii="Arial" w:hAnsi="Arial" w:cs="Arial"/>
        </w:rPr>
        <w:t>Person-centred practice in nursing and health care: theory and practice</w:t>
      </w:r>
      <w:r w:rsidRPr="00845E39">
        <w:rPr>
          <w:rFonts w:ascii="Arial" w:hAnsi="Arial" w:cs="Arial"/>
        </w:rPr>
        <w:t xml:space="preserve">. 2nd edn. Chichester: Wiley-Blackwell. Available at: </w:t>
      </w:r>
      <w:hyperlink r:id="rId12" w:tgtFrame="_new" w:history="1">
        <w:r w:rsidRPr="00845E39">
          <w:rPr>
            <w:rStyle w:val="Hyperlink"/>
            <w:rFonts w:ascii="Arial" w:hAnsi="Arial" w:cs="Arial"/>
          </w:rPr>
          <w:t>https://www.wiley.com/en-gb/Person+Centred+Practice+in+Nursing+and+Health+Care%3A+Theory+and+Practice%2C+2nd+Edition-p-9781118990568</w:t>
        </w:r>
      </w:hyperlink>
    </w:p>
    <w:p w14:paraId="6FEDD980" w14:textId="77777777" w:rsidR="00E93863" w:rsidRPr="00845E39" w:rsidRDefault="00E93863" w:rsidP="00845E39">
      <w:pPr>
        <w:spacing w:line="360" w:lineRule="auto"/>
        <w:jc w:val="both"/>
        <w:rPr>
          <w:rStyle w:val="Strong"/>
          <w:rFonts w:ascii="Arial" w:hAnsi="Arial" w:cs="Arial"/>
          <w:b w:val="0"/>
          <w:bCs w:val="0"/>
          <w:lang w:val="en-US"/>
        </w:rPr>
      </w:pPr>
      <w:r w:rsidRPr="00845E39">
        <w:rPr>
          <w:rStyle w:val="Strong"/>
          <w:rFonts w:ascii="Arial" w:hAnsi="Arial" w:cs="Arial"/>
          <w:b w:val="0"/>
          <w:bCs w:val="0"/>
        </w:rPr>
        <w:t>NHS England (2019). NHS Constitution for England.</w:t>
      </w:r>
      <w:r w:rsidRPr="00845E39">
        <w:rPr>
          <w:rStyle w:val="Strong"/>
          <w:rFonts w:ascii="Arial" w:hAnsi="Arial" w:cs="Arial"/>
          <w:b w:val="0"/>
          <w:bCs w:val="0"/>
          <w:lang w:val="en-US"/>
        </w:rPr>
        <w:t xml:space="preserve"> </w:t>
      </w:r>
      <w:hyperlink r:id="rId13" w:history="1">
        <w:r w:rsidRPr="00845E39">
          <w:rPr>
            <w:rStyle w:val="Hyperlink"/>
            <w:rFonts w:ascii="Arial" w:hAnsi="Arial" w:cs="Arial"/>
            <w:b/>
            <w:bCs/>
            <w:lang w:val="en-US"/>
          </w:rPr>
          <w:t>https://www.gov.uk/government/publications/the-nhs-constitution-for-england</w:t>
        </w:r>
      </w:hyperlink>
    </w:p>
    <w:p w14:paraId="12BDF28C" w14:textId="77777777" w:rsidR="00E93863" w:rsidRPr="00845E39" w:rsidRDefault="00E93863" w:rsidP="00845E39">
      <w:pPr>
        <w:spacing w:line="360" w:lineRule="auto"/>
        <w:jc w:val="both"/>
        <w:rPr>
          <w:rFonts w:ascii="Arial" w:hAnsi="Arial" w:cs="Arial"/>
        </w:rPr>
      </w:pPr>
      <w:r w:rsidRPr="00845E39">
        <w:rPr>
          <w:rStyle w:val="Strong"/>
          <w:rFonts w:ascii="Arial" w:hAnsi="Arial" w:cs="Arial"/>
          <w:b w:val="0"/>
          <w:bCs w:val="0"/>
        </w:rPr>
        <w:t>NICE</w:t>
      </w:r>
      <w:r w:rsidRPr="00845E39">
        <w:rPr>
          <w:rFonts w:ascii="Arial" w:hAnsi="Arial" w:cs="Arial"/>
        </w:rPr>
        <w:t xml:space="preserve"> (2021) </w:t>
      </w:r>
      <w:r w:rsidRPr="00845E39">
        <w:rPr>
          <w:rStyle w:val="Emphasis"/>
          <w:rFonts w:ascii="Arial" w:hAnsi="Arial" w:cs="Arial"/>
        </w:rPr>
        <w:t>Patient experience in adult NHS services: improving the experience of care for people using adult NHS services (CG138).</w:t>
      </w:r>
      <w:r w:rsidRPr="00845E39">
        <w:rPr>
          <w:rFonts w:ascii="Arial" w:hAnsi="Arial" w:cs="Arial"/>
        </w:rPr>
        <w:t xml:space="preserve"> National Institute for Health and Care Excellence. Available at: </w:t>
      </w:r>
      <w:hyperlink r:id="rId14" w:tgtFrame="_new" w:history="1">
        <w:r w:rsidRPr="00845E39">
          <w:rPr>
            <w:rStyle w:val="Hyperlink"/>
            <w:rFonts w:ascii="Arial" w:hAnsi="Arial" w:cs="Arial"/>
          </w:rPr>
          <w:t>https://www.nice.org.uk/guidance/cg138</w:t>
        </w:r>
      </w:hyperlink>
      <w:r w:rsidRPr="00845E39">
        <w:rPr>
          <w:rFonts w:ascii="Arial" w:hAnsi="Arial" w:cs="Arial"/>
        </w:rPr>
        <w:t xml:space="preserve"> </w:t>
      </w:r>
    </w:p>
    <w:p w14:paraId="1C0E9FD5" w14:textId="77777777" w:rsidR="00E93863" w:rsidRPr="00845E39" w:rsidRDefault="00E93863" w:rsidP="00845E39">
      <w:pPr>
        <w:spacing w:line="360" w:lineRule="auto"/>
        <w:jc w:val="both"/>
        <w:rPr>
          <w:rFonts w:ascii="Arial" w:hAnsi="Arial" w:cs="Arial"/>
          <w:color w:val="222222"/>
          <w:shd w:val="clear" w:color="auto" w:fill="FFFFFF"/>
        </w:rPr>
      </w:pPr>
      <w:r w:rsidRPr="00845E39">
        <w:rPr>
          <w:rFonts w:ascii="Arial" w:hAnsi="Arial" w:cs="Arial"/>
          <w:color w:val="222222"/>
          <w:shd w:val="clear" w:color="auto" w:fill="FFFFFF"/>
        </w:rPr>
        <w:t>Petch, A., Cook, A. and Miller, E. (2013). Partnership working and outcomes: do health and social care partnerships deliver for users and carers?. </w:t>
      </w:r>
      <w:r w:rsidRPr="00845E39">
        <w:rPr>
          <w:rFonts w:ascii="Arial" w:hAnsi="Arial" w:cs="Arial"/>
          <w:i/>
          <w:iCs/>
          <w:color w:val="222222"/>
          <w:shd w:val="clear" w:color="auto" w:fill="FFFFFF"/>
        </w:rPr>
        <w:t>Health &amp; social care in the community</w:t>
      </w:r>
      <w:r w:rsidRPr="00845E39">
        <w:rPr>
          <w:rFonts w:ascii="Arial" w:hAnsi="Arial" w:cs="Arial"/>
          <w:color w:val="222222"/>
          <w:shd w:val="clear" w:color="auto" w:fill="FFFFFF"/>
        </w:rPr>
        <w:t>, </w:t>
      </w:r>
      <w:r w:rsidRPr="00845E39">
        <w:rPr>
          <w:rFonts w:ascii="Arial" w:hAnsi="Arial" w:cs="Arial"/>
          <w:i/>
          <w:iCs/>
          <w:color w:val="222222"/>
          <w:shd w:val="clear" w:color="auto" w:fill="FFFFFF"/>
        </w:rPr>
        <w:t>21</w:t>
      </w:r>
      <w:r w:rsidRPr="00845E39">
        <w:rPr>
          <w:rFonts w:ascii="Arial" w:hAnsi="Arial" w:cs="Arial"/>
          <w:color w:val="222222"/>
          <w:shd w:val="clear" w:color="auto" w:fill="FFFFFF"/>
        </w:rPr>
        <w:t xml:space="preserve">(6), pp.623-633. </w:t>
      </w:r>
      <w:hyperlink r:id="rId15" w:history="1">
        <w:r w:rsidRPr="00845E39">
          <w:rPr>
            <w:rStyle w:val="Hyperlink"/>
            <w:rFonts w:ascii="Arial" w:hAnsi="Arial" w:cs="Arial"/>
            <w:shd w:val="clear" w:color="auto" w:fill="FFFFFF"/>
          </w:rPr>
          <w:t>https://onlinelibrary.wiley.com/doi/abs/10.1111/hsc.12050</w:t>
        </w:r>
      </w:hyperlink>
    </w:p>
    <w:p w14:paraId="78165FFA" w14:textId="77777777" w:rsidR="00E93863" w:rsidRPr="00845E39" w:rsidRDefault="00E93863" w:rsidP="00845E39">
      <w:pPr>
        <w:spacing w:line="360" w:lineRule="auto"/>
        <w:jc w:val="both"/>
        <w:rPr>
          <w:rFonts w:ascii="Arial" w:hAnsi="Arial" w:cs="Arial"/>
          <w:color w:val="222222"/>
          <w:shd w:val="clear" w:color="auto" w:fill="FFFFFF"/>
        </w:rPr>
      </w:pPr>
      <w:r w:rsidRPr="00845E39">
        <w:rPr>
          <w:rFonts w:ascii="Arial" w:hAnsi="Arial" w:cs="Arial"/>
          <w:color w:val="222222"/>
          <w:shd w:val="clear" w:color="auto" w:fill="FFFFFF"/>
        </w:rPr>
        <w:t>Poxton, R. (2018). What makes effective partnerships between health and social care?. In </w:t>
      </w:r>
      <w:r w:rsidRPr="00845E39">
        <w:rPr>
          <w:rFonts w:ascii="Arial" w:hAnsi="Arial" w:cs="Arial"/>
          <w:i/>
          <w:iCs/>
          <w:color w:val="222222"/>
          <w:shd w:val="clear" w:color="auto" w:fill="FFFFFF"/>
        </w:rPr>
        <w:t>Care Trusts</w:t>
      </w:r>
      <w:r w:rsidRPr="00845E39">
        <w:rPr>
          <w:rFonts w:ascii="Arial" w:hAnsi="Arial" w:cs="Arial"/>
          <w:color w:val="222222"/>
          <w:shd w:val="clear" w:color="auto" w:fill="FFFFFF"/>
        </w:rPr>
        <w:t xml:space="preserve"> (pp. 17-28). CRC Press. </w:t>
      </w:r>
      <w:hyperlink r:id="rId16" w:history="1">
        <w:r w:rsidRPr="00845E39">
          <w:rPr>
            <w:rStyle w:val="Hyperlink"/>
            <w:rFonts w:ascii="Arial" w:hAnsi="Arial" w:cs="Arial"/>
            <w:shd w:val="clear" w:color="auto" w:fill="FFFFFF"/>
          </w:rPr>
          <w:t>https://www.taylorfrancis.com/chapters/edit/10.1201/9781315375601-9/makes-effective-partnerships-health-social-care-richard-poxton</w:t>
        </w:r>
      </w:hyperlink>
    </w:p>
    <w:p w14:paraId="0D6D0378" w14:textId="77777777" w:rsidR="00E93863" w:rsidRPr="00845E39" w:rsidRDefault="00E93863" w:rsidP="00845E39">
      <w:pPr>
        <w:spacing w:line="360" w:lineRule="auto"/>
        <w:jc w:val="both"/>
        <w:rPr>
          <w:rFonts w:ascii="Arial" w:hAnsi="Arial" w:cs="Arial"/>
          <w:color w:val="222222"/>
          <w:shd w:val="clear" w:color="auto" w:fill="FFFFFF"/>
        </w:rPr>
      </w:pPr>
      <w:r w:rsidRPr="00845E39">
        <w:rPr>
          <w:rFonts w:ascii="Arial" w:hAnsi="Arial" w:cs="Arial"/>
        </w:rPr>
        <w:t>Rathert,</w:t>
      </w:r>
      <w:r w:rsidRPr="00845E39">
        <w:rPr>
          <w:rFonts w:ascii="Arial" w:hAnsi="Arial" w:cs="Arial"/>
          <w:color w:val="222222"/>
          <w:shd w:val="clear" w:color="auto" w:fill="FFFFFF"/>
        </w:rPr>
        <w:t xml:space="preserve"> C., Wyrwich, M.D. and Boren, S.A. (2013). Patient-centred care and outcomes: a systematic review of the literature. </w:t>
      </w:r>
      <w:r w:rsidRPr="00845E39">
        <w:rPr>
          <w:rFonts w:ascii="Arial" w:hAnsi="Arial" w:cs="Arial"/>
          <w:i/>
          <w:iCs/>
          <w:color w:val="222222"/>
          <w:shd w:val="clear" w:color="auto" w:fill="FFFFFF"/>
        </w:rPr>
        <w:t>Medical care research and review</w:t>
      </w:r>
      <w:r w:rsidRPr="00845E39">
        <w:rPr>
          <w:rFonts w:ascii="Arial" w:hAnsi="Arial" w:cs="Arial"/>
          <w:color w:val="222222"/>
          <w:shd w:val="clear" w:color="auto" w:fill="FFFFFF"/>
        </w:rPr>
        <w:t>, </w:t>
      </w:r>
      <w:r w:rsidRPr="00845E39">
        <w:rPr>
          <w:rFonts w:ascii="Arial" w:hAnsi="Arial" w:cs="Arial"/>
          <w:i/>
          <w:iCs/>
          <w:color w:val="222222"/>
          <w:shd w:val="clear" w:color="auto" w:fill="FFFFFF"/>
        </w:rPr>
        <w:t>70</w:t>
      </w:r>
      <w:r w:rsidRPr="00845E39">
        <w:rPr>
          <w:rFonts w:ascii="Arial" w:hAnsi="Arial" w:cs="Arial"/>
          <w:color w:val="222222"/>
          <w:shd w:val="clear" w:color="auto" w:fill="FFFFFF"/>
        </w:rPr>
        <w:t>(4), pp.351-379.</w:t>
      </w:r>
    </w:p>
    <w:p w14:paraId="2A2AB9A2" w14:textId="77777777" w:rsidR="00E93863" w:rsidRPr="00845E39" w:rsidRDefault="00E93863" w:rsidP="00845E39">
      <w:pPr>
        <w:spacing w:line="360" w:lineRule="auto"/>
        <w:jc w:val="both"/>
        <w:rPr>
          <w:rFonts w:ascii="Arial" w:hAnsi="Arial" w:cs="Arial"/>
        </w:rPr>
      </w:pPr>
      <w:r w:rsidRPr="00845E39">
        <w:rPr>
          <w:rStyle w:val="Strong"/>
          <w:rFonts w:ascii="Arial" w:hAnsi="Arial" w:cs="Arial"/>
          <w:b w:val="0"/>
          <w:bCs w:val="0"/>
        </w:rPr>
        <w:t>UK Government</w:t>
      </w:r>
      <w:r w:rsidRPr="00845E39">
        <w:rPr>
          <w:rFonts w:ascii="Arial" w:hAnsi="Arial" w:cs="Arial"/>
        </w:rPr>
        <w:t xml:space="preserve"> (2014) </w:t>
      </w:r>
      <w:r w:rsidRPr="00845E39">
        <w:rPr>
          <w:rStyle w:val="Emphasis"/>
          <w:rFonts w:ascii="Arial" w:hAnsi="Arial" w:cs="Arial"/>
        </w:rPr>
        <w:t>Care Act 2014</w:t>
      </w:r>
      <w:r w:rsidRPr="00845E39">
        <w:rPr>
          <w:rFonts w:ascii="Arial" w:hAnsi="Arial" w:cs="Arial"/>
        </w:rPr>
        <w:t xml:space="preserve">. Available at: </w:t>
      </w:r>
      <w:hyperlink r:id="rId17" w:tgtFrame="_new" w:history="1">
        <w:r w:rsidRPr="00845E39">
          <w:rPr>
            <w:rStyle w:val="Hyperlink"/>
            <w:rFonts w:ascii="Arial" w:hAnsi="Arial" w:cs="Arial"/>
          </w:rPr>
          <w:t>https://www.legislation.gov.uk/ukpga/2014/23/contents</w:t>
        </w:r>
      </w:hyperlink>
      <w:r w:rsidRPr="00845E39">
        <w:rPr>
          <w:rFonts w:ascii="Arial" w:hAnsi="Arial" w:cs="Arial"/>
        </w:rPr>
        <w:t xml:space="preserve"> </w:t>
      </w:r>
    </w:p>
    <w:p w14:paraId="442047AE" w14:textId="77777777" w:rsidR="00E93863" w:rsidRPr="00845E39" w:rsidRDefault="00E93863" w:rsidP="00845E39">
      <w:pPr>
        <w:spacing w:line="360" w:lineRule="auto"/>
        <w:jc w:val="both"/>
        <w:rPr>
          <w:rFonts w:ascii="Arial" w:hAnsi="Arial" w:cs="Arial"/>
        </w:rPr>
      </w:pPr>
      <w:r w:rsidRPr="00845E39">
        <w:rPr>
          <w:rStyle w:val="Strong"/>
          <w:rFonts w:ascii="Arial" w:hAnsi="Arial" w:cs="Arial"/>
          <w:b w:val="0"/>
          <w:bCs w:val="0"/>
        </w:rPr>
        <w:t>UK Government</w:t>
      </w:r>
      <w:r w:rsidRPr="00845E39">
        <w:rPr>
          <w:rFonts w:ascii="Arial" w:hAnsi="Arial" w:cs="Arial"/>
        </w:rPr>
        <w:t xml:space="preserve"> (2014) </w:t>
      </w:r>
      <w:r w:rsidRPr="00845E39">
        <w:rPr>
          <w:rStyle w:val="Emphasis"/>
          <w:rFonts w:ascii="Arial" w:hAnsi="Arial" w:cs="Arial"/>
        </w:rPr>
        <w:t>Care Act 2014</w:t>
      </w:r>
      <w:r w:rsidRPr="00845E39">
        <w:rPr>
          <w:rFonts w:ascii="Arial" w:hAnsi="Arial" w:cs="Arial"/>
        </w:rPr>
        <w:t xml:space="preserve">. Available at: </w:t>
      </w:r>
      <w:hyperlink r:id="rId18" w:tgtFrame="_new" w:history="1">
        <w:r w:rsidRPr="00845E39">
          <w:rPr>
            <w:rStyle w:val="Hyperlink"/>
            <w:rFonts w:ascii="Arial" w:hAnsi="Arial" w:cs="Arial"/>
          </w:rPr>
          <w:t>https://www.legislation.gov.uk/ukpga/2014/23/contents</w:t>
        </w:r>
      </w:hyperlink>
      <w:r w:rsidRPr="00845E39">
        <w:rPr>
          <w:rFonts w:ascii="Arial" w:hAnsi="Arial" w:cs="Arial"/>
        </w:rPr>
        <w:t xml:space="preserve"> </w:t>
      </w:r>
    </w:p>
    <w:sectPr w:rsidR="00E93863" w:rsidRPr="00845E3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04AC80" w14:textId="77777777" w:rsidR="00467D06" w:rsidRDefault="00467D06" w:rsidP="00E93863">
      <w:pPr>
        <w:spacing w:after="0" w:line="240" w:lineRule="auto"/>
      </w:pPr>
      <w:r>
        <w:separator/>
      </w:r>
    </w:p>
  </w:endnote>
  <w:endnote w:type="continuationSeparator" w:id="0">
    <w:p w14:paraId="1CEC68BE" w14:textId="77777777" w:rsidR="00467D06" w:rsidRDefault="00467D06" w:rsidP="00E93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91678"/>
      <w:docPartObj>
        <w:docPartGallery w:val="Page Numbers (Bottom of Page)"/>
        <w:docPartUnique/>
      </w:docPartObj>
    </w:sdtPr>
    <w:sdtEndPr/>
    <w:sdtContent>
      <w:sdt>
        <w:sdtPr>
          <w:id w:val="-1705238520"/>
          <w:docPartObj>
            <w:docPartGallery w:val="Page Numbers (Top of Page)"/>
            <w:docPartUnique/>
          </w:docPartObj>
        </w:sdtPr>
        <w:sdtEndPr/>
        <w:sdtContent>
          <w:p w14:paraId="0CDDD318" w14:textId="284D8A6C" w:rsidR="00E93863" w:rsidRDefault="00E93863">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1D5A5F">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D5A5F">
              <w:rPr>
                <w:b/>
                <w:bCs/>
                <w:noProof/>
              </w:rPr>
              <w:t>10</w:t>
            </w:r>
            <w:r>
              <w:rPr>
                <w:b/>
                <w:bCs/>
                <w:sz w:val="24"/>
                <w:szCs w:val="24"/>
              </w:rPr>
              <w:fldChar w:fldCharType="end"/>
            </w:r>
          </w:p>
        </w:sdtContent>
      </w:sdt>
    </w:sdtContent>
  </w:sdt>
  <w:p w14:paraId="2BE9EA36" w14:textId="77777777" w:rsidR="00E93863" w:rsidRDefault="00E938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4B7255" w14:textId="77777777" w:rsidR="00467D06" w:rsidRDefault="00467D06" w:rsidP="00E93863">
      <w:pPr>
        <w:spacing w:after="0" w:line="240" w:lineRule="auto"/>
      </w:pPr>
      <w:r>
        <w:separator/>
      </w:r>
    </w:p>
  </w:footnote>
  <w:footnote w:type="continuationSeparator" w:id="0">
    <w:p w14:paraId="244FC4D9" w14:textId="77777777" w:rsidR="00467D06" w:rsidRDefault="00467D06" w:rsidP="00E938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126"/>
    <w:rsid w:val="00182D89"/>
    <w:rsid w:val="001D5A5F"/>
    <w:rsid w:val="00237750"/>
    <w:rsid w:val="002917AC"/>
    <w:rsid w:val="00330D0B"/>
    <w:rsid w:val="00335126"/>
    <w:rsid w:val="004565EC"/>
    <w:rsid w:val="00467D06"/>
    <w:rsid w:val="004B4B30"/>
    <w:rsid w:val="005C1167"/>
    <w:rsid w:val="00666549"/>
    <w:rsid w:val="00732FC8"/>
    <w:rsid w:val="00845E39"/>
    <w:rsid w:val="00B002BA"/>
    <w:rsid w:val="00B80946"/>
    <w:rsid w:val="00D27B4E"/>
    <w:rsid w:val="00D56402"/>
    <w:rsid w:val="00E71F84"/>
    <w:rsid w:val="00E919E0"/>
    <w:rsid w:val="00E93863"/>
    <w:rsid w:val="00EA3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7C0610"/>
  <w15:chartTrackingRefBased/>
  <w15:docId w15:val="{D089BA3A-86A5-4E59-B0B9-757C0188B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32F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2F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938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FC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32FC8"/>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E71F84"/>
    <w:rPr>
      <w:b/>
      <w:bCs/>
    </w:rPr>
  </w:style>
  <w:style w:type="character" w:customStyle="1" w:styleId="Heading3Char">
    <w:name w:val="Heading 3 Char"/>
    <w:basedOn w:val="DefaultParagraphFont"/>
    <w:link w:val="Heading3"/>
    <w:uiPriority w:val="9"/>
    <w:semiHidden/>
    <w:rsid w:val="00E93863"/>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E93863"/>
    <w:rPr>
      <w:color w:val="0563C1" w:themeColor="hyperlink"/>
      <w:u w:val="single"/>
    </w:rPr>
  </w:style>
  <w:style w:type="character" w:styleId="Emphasis">
    <w:name w:val="Emphasis"/>
    <w:basedOn w:val="DefaultParagraphFont"/>
    <w:uiPriority w:val="20"/>
    <w:qFormat/>
    <w:rsid w:val="00E93863"/>
    <w:rPr>
      <w:i/>
      <w:iCs/>
    </w:rPr>
  </w:style>
  <w:style w:type="paragraph" w:styleId="Header">
    <w:name w:val="header"/>
    <w:basedOn w:val="Normal"/>
    <w:link w:val="HeaderChar"/>
    <w:uiPriority w:val="99"/>
    <w:unhideWhenUsed/>
    <w:rsid w:val="00E938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863"/>
    <w:rPr>
      <w:lang w:val="en-GB"/>
    </w:rPr>
  </w:style>
  <w:style w:type="paragraph" w:styleId="Footer">
    <w:name w:val="footer"/>
    <w:basedOn w:val="Normal"/>
    <w:link w:val="FooterChar"/>
    <w:uiPriority w:val="99"/>
    <w:unhideWhenUsed/>
    <w:rsid w:val="00E938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863"/>
    <w:rPr>
      <w:lang w:val="en-GB"/>
    </w:rPr>
  </w:style>
  <w:style w:type="paragraph" w:styleId="TOCHeading">
    <w:name w:val="TOC Heading"/>
    <w:basedOn w:val="Heading1"/>
    <w:next w:val="Normal"/>
    <w:uiPriority w:val="39"/>
    <w:unhideWhenUsed/>
    <w:qFormat/>
    <w:rsid w:val="00845E39"/>
    <w:pPr>
      <w:outlineLvl w:val="9"/>
    </w:pPr>
    <w:rPr>
      <w:lang w:val="en-US"/>
    </w:rPr>
  </w:style>
  <w:style w:type="paragraph" w:styleId="TOC1">
    <w:name w:val="toc 1"/>
    <w:basedOn w:val="Normal"/>
    <w:next w:val="Normal"/>
    <w:autoRedefine/>
    <w:uiPriority w:val="39"/>
    <w:unhideWhenUsed/>
    <w:rsid w:val="00845E39"/>
    <w:pPr>
      <w:spacing w:after="100"/>
    </w:pPr>
  </w:style>
  <w:style w:type="paragraph" w:styleId="TOC2">
    <w:name w:val="toc 2"/>
    <w:basedOn w:val="Normal"/>
    <w:next w:val="Normal"/>
    <w:autoRedefine/>
    <w:uiPriority w:val="39"/>
    <w:unhideWhenUsed/>
    <w:rsid w:val="00845E39"/>
    <w:pPr>
      <w:spacing w:after="100"/>
      <w:ind w:left="220"/>
    </w:pPr>
  </w:style>
  <w:style w:type="paragraph" w:styleId="TOC3">
    <w:name w:val="toc 3"/>
    <w:basedOn w:val="Normal"/>
    <w:next w:val="Normal"/>
    <w:autoRedefine/>
    <w:uiPriority w:val="39"/>
    <w:unhideWhenUsed/>
    <w:rsid w:val="00845E3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18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jonm.12833" TargetMode="External"/><Relationship Id="rId13" Type="http://schemas.openxmlformats.org/officeDocument/2006/relationships/hyperlink" Target="https://www.gov.uk/government/publications/the-nhs-constitution-for-england" TargetMode="External"/><Relationship Id="rId18" Type="http://schemas.openxmlformats.org/officeDocument/2006/relationships/hyperlink" Target="https://www.legislation.gov.uk/ukpga/2014/23/conten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lobal.oup.com/ushe/product/principles-of-biomedical-ethics-9780190640873" TargetMode="External"/><Relationship Id="rId12" Type="http://schemas.openxmlformats.org/officeDocument/2006/relationships/hyperlink" Target="https://www.wiley.com/en-gb/Person+Centred+Practice+in+Nursing+and+Health+Care%3A+Theory+and+Practice%2C+2nd+Edition-p-9781118990568" TargetMode="External"/><Relationship Id="rId17" Type="http://schemas.openxmlformats.org/officeDocument/2006/relationships/hyperlink" Target="https://www.legislation.gov.uk/ukpga/2014/23/contents" TargetMode="External"/><Relationship Id="rId2" Type="http://schemas.openxmlformats.org/officeDocument/2006/relationships/styles" Target="styles.xml"/><Relationship Id="rId16" Type="http://schemas.openxmlformats.org/officeDocument/2006/relationships/hyperlink" Target="https://www.taylorfrancis.com/chapters/edit/10.1201/9781315375601-9/makes-effective-partnerships-health-social-care-richard-poxt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mc.ncbi.nlm.nih.gov/articles/PMC10668878/" TargetMode="External"/><Relationship Id="rId5" Type="http://schemas.openxmlformats.org/officeDocument/2006/relationships/footnotes" Target="footnotes.xml"/><Relationship Id="rId15" Type="http://schemas.openxmlformats.org/officeDocument/2006/relationships/hyperlink" Target="https://onlinelibrary.wiley.com/doi/abs/10.1111/hsc.12050" TargetMode="External"/><Relationship Id="rId10" Type="http://schemas.openxmlformats.org/officeDocument/2006/relationships/hyperlink" Target="https://www.tandfonline.com/doi/abs/10.1080/14719037.2010.48886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oquest.com/openview/f1fb574f4a1dd59e34deca00d6a87cd6/1?pq-origsite=gscholar&amp;cbl=6724486" TargetMode="External"/><Relationship Id="rId14" Type="http://schemas.openxmlformats.org/officeDocument/2006/relationships/hyperlink" Target="https://www.nice.org.uk/guidance/cg1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E53FE-286C-4BA5-A4C3-F353E2559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3305</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2025-11-16T22:18:00Z</dcterms:created>
  <dcterms:modified xsi:type="dcterms:W3CDTF">2025-11-16T22:18:00Z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8ecac0c6-c84d-4c44-b03d-fd730907b552</vt:lpwstr>
  </property>
</Properties>
</file>