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20D0AB" w14:textId="77777777" w:rsidR="00E40290" w:rsidRDefault="00E40290"/>
    <w:p w14:paraId="2BD18A61" w14:textId="77777777" w:rsidR="00A55229" w:rsidRDefault="00A55229"/>
    <w:p w14:paraId="11986A6B" w14:textId="3971B4F8" w:rsidR="00A55229" w:rsidRDefault="00265516" w:rsidP="00265516">
      <w:pPr>
        <w:tabs>
          <w:tab w:val="left" w:pos="3607"/>
        </w:tabs>
        <w:jc w:val="center"/>
      </w:pPr>
      <w:r>
        <w:rPr>
          <w:noProof/>
        </w:rPr>
        <w:drawing>
          <wp:inline distT="0" distB="0" distL="0" distR="0" wp14:anchorId="5C3D4BE4" wp14:editId="36954CA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8E36587" w14:textId="77777777" w:rsidR="00A55229" w:rsidRDefault="00A55229"/>
    <w:p w14:paraId="32A00ACE" w14:textId="77777777" w:rsidR="00A55229" w:rsidRDefault="00A55229"/>
    <w:p w14:paraId="53CFD71D" w14:textId="77777777" w:rsidR="00A55229" w:rsidRDefault="00A55229"/>
    <w:p w14:paraId="29602EA4" w14:textId="77777777" w:rsidR="00A55229" w:rsidRDefault="00A55229"/>
    <w:p w14:paraId="526C9EEF" w14:textId="77777777" w:rsidR="00A55229" w:rsidRDefault="00A55229"/>
    <w:p w14:paraId="02FA8D86" w14:textId="77777777" w:rsidR="00A55229" w:rsidRDefault="00A55229"/>
    <w:p w14:paraId="0D7A9E14" w14:textId="77777777" w:rsidR="00265516" w:rsidRPr="000F264F" w:rsidRDefault="00265516" w:rsidP="00265516">
      <w:pPr>
        <w:spacing w:before="212" w:line="360" w:lineRule="auto"/>
        <w:rPr>
          <w:rFonts w:ascii="Arial" w:hAnsi="Arial" w:cs="Arial"/>
          <w:sz w:val="44"/>
          <w:szCs w:val="44"/>
        </w:rPr>
      </w:pPr>
      <w:r w:rsidRPr="008825B6">
        <w:rPr>
          <w:rFonts w:ascii="Arial" w:hAnsi="Arial" w:cs="Arial"/>
          <w:b/>
          <w:bCs/>
          <w:sz w:val="44"/>
          <w:szCs w:val="44"/>
        </w:rPr>
        <w:t xml:space="preserve">Module Name: </w:t>
      </w:r>
      <w:r>
        <w:rPr>
          <w:rFonts w:ascii="Arial" w:hAnsi="Arial" w:cs="Arial"/>
          <w:sz w:val="44"/>
          <w:szCs w:val="44"/>
        </w:rPr>
        <w:t>Problem Solving and Innovation</w:t>
      </w:r>
    </w:p>
    <w:p w14:paraId="340F0E41" w14:textId="77777777" w:rsidR="00265516" w:rsidRDefault="00265516" w:rsidP="00265516">
      <w:pPr>
        <w:spacing w:before="212" w:line="360" w:lineRule="auto"/>
        <w:rPr>
          <w:rFonts w:ascii="Arial" w:hAnsi="Arial" w:cs="Arial"/>
          <w:b/>
          <w:bCs/>
          <w:sz w:val="44"/>
          <w:szCs w:val="44"/>
        </w:rPr>
      </w:pPr>
      <w:r w:rsidRPr="008825B6">
        <w:rPr>
          <w:rFonts w:ascii="Arial" w:hAnsi="Arial" w:cs="Arial"/>
          <w:b/>
          <w:bCs/>
          <w:sz w:val="44"/>
          <w:szCs w:val="44"/>
        </w:rPr>
        <w:t xml:space="preserve">Module Code: </w:t>
      </w:r>
      <w:r>
        <w:rPr>
          <w:rFonts w:ascii="Arial" w:hAnsi="Arial" w:cs="Arial"/>
          <w:sz w:val="44"/>
          <w:szCs w:val="44"/>
        </w:rPr>
        <w:t>BMSW4014</w:t>
      </w:r>
    </w:p>
    <w:p w14:paraId="40A294CD" w14:textId="77777777" w:rsidR="00265516" w:rsidRPr="00984B7E" w:rsidRDefault="00265516" w:rsidP="00265516">
      <w:pPr>
        <w:spacing w:before="212" w:line="360" w:lineRule="auto"/>
        <w:rPr>
          <w:rFonts w:ascii="Arial" w:hAnsi="Arial" w:cs="Arial"/>
          <w:sz w:val="44"/>
          <w:szCs w:val="44"/>
        </w:rPr>
      </w:pPr>
      <w:r w:rsidRPr="008825B6">
        <w:rPr>
          <w:rFonts w:ascii="Arial" w:hAnsi="Arial" w:cs="Arial"/>
          <w:b/>
          <w:bCs/>
          <w:sz w:val="44"/>
          <w:szCs w:val="44"/>
        </w:rPr>
        <w:t xml:space="preserve">Assessment </w:t>
      </w:r>
      <w:r>
        <w:rPr>
          <w:rFonts w:ascii="Arial" w:hAnsi="Arial" w:cs="Arial"/>
          <w:b/>
          <w:bCs/>
          <w:sz w:val="44"/>
          <w:szCs w:val="44"/>
        </w:rPr>
        <w:t>Title</w:t>
      </w:r>
      <w:r w:rsidRPr="008825B6">
        <w:rPr>
          <w:rFonts w:ascii="Arial" w:hAnsi="Arial" w:cs="Arial"/>
          <w:b/>
          <w:bCs/>
          <w:sz w:val="44"/>
          <w:szCs w:val="44"/>
        </w:rPr>
        <w:t xml:space="preserve">: </w:t>
      </w:r>
      <w:r w:rsidRPr="00984B7E">
        <w:rPr>
          <w:rFonts w:ascii="Arial" w:hAnsi="Arial" w:cs="Arial"/>
          <w:sz w:val="44"/>
          <w:szCs w:val="44"/>
        </w:rPr>
        <w:t xml:space="preserve">Understanding the Business Environment of the Influencer </w:t>
      </w:r>
      <w:r>
        <w:rPr>
          <w:rFonts w:ascii="Arial" w:hAnsi="Arial" w:cs="Arial"/>
          <w:sz w:val="44"/>
          <w:szCs w:val="44"/>
        </w:rPr>
        <w:t>I</w:t>
      </w:r>
      <w:r w:rsidRPr="00984B7E">
        <w:rPr>
          <w:rFonts w:ascii="Arial" w:hAnsi="Arial" w:cs="Arial"/>
          <w:sz w:val="44"/>
          <w:szCs w:val="44"/>
        </w:rPr>
        <w:t>ndustry</w:t>
      </w:r>
    </w:p>
    <w:p w14:paraId="3833575D" w14:textId="77777777" w:rsidR="00265516" w:rsidRPr="008825B6" w:rsidRDefault="00265516" w:rsidP="00265516">
      <w:pPr>
        <w:spacing w:before="3" w:line="360" w:lineRule="auto"/>
        <w:rPr>
          <w:rFonts w:ascii="Arial" w:hAnsi="Arial" w:cs="Arial"/>
          <w:bCs/>
          <w:sz w:val="44"/>
          <w:szCs w:val="44"/>
        </w:rPr>
      </w:pPr>
      <w:r w:rsidRPr="008825B6">
        <w:rPr>
          <w:rFonts w:ascii="Arial" w:hAnsi="Arial" w:cs="Arial"/>
          <w:b/>
          <w:sz w:val="44"/>
          <w:szCs w:val="44"/>
        </w:rPr>
        <w:t xml:space="preserve">Student Name: </w:t>
      </w:r>
      <w:r w:rsidRPr="008825B6">
        <w:rPr>
          <w:rFonts w:ascii="Arial" w:hAnsi="Arial" w:cs="Arial"/>
          <w:bCs/>
          <w:sz w:val="44"/>
          <w:szCs w:val="44"/>
        </w:rPr>
        <w:t>Natasha Wilson</w:t>
      </w:r>
    </w:p>
    <w:p w14:paraId="24AB4AED" w14:textId="77777777" w:rsidR="00265516" w:rsidRPr="00AD24E4" w:rsidRDefault="00265516" w:rsidP="00265516">
      <w:pPr>
        <w:spacing w:before="3" w:line="360" w:lineRule="auto"/>
        <w:rPr>
          <w:rFonts w:ascii="Arial" w:hAnsi="Arial" w:cs="Arial"/>
          <w:bCs/>
          <w:sz w:val="44"/>
          <w:szCs w:val="44"/>
        </w:rPr>
      </w:pPr>
      <w:r w:rsidRPr="008825B6">
        <w:rPr>
          <w:rFonts w:ascii="Arial" w:hAnsi="Arial" w:cs="Arial"/>
          <w:b/>
          <w:sz w:val="44"/>
          <w:szCs w:val="44"/>
        </w:rPr>
        <w:t>Student Number:</w:t>
      </w:r>
      <w:r>
        <w:rPr>
          <w:rFonts w:ascii="Arial" w:hAnsi="Arial" w:cs="Arial"/>
          <w:b/>
          <w:sz w:val="44"/>
          <w:szCs w:val="44"/>
        </w:rPr>
        <w:t xml:space="preserve"> </w:t>
      </w:r>
      <w:r w:rsidRPr="008825B6">
        <w:rPr>
          <w:rFonts w:ascii="Arial" w:hAnsi="Arial" w:cs="Arial"/>
          <w:bCs/>
          <w:sz w:val="44"/>
          <w:szCs w:val="44"/>
        </w:rPr>
        <w:t>2506841</w:t>
      </w:r>
    </w:p>
    <w:p w14:paraId="5A662C28" w14:textId="77777777" w:rsidR="00265516" w:rsidRPr="008D5C15" w:rsidRDefault="00265516" w:rsidP="00265516">
      <w:pPr>
        <w:spacing w:line="360" w:lineRule="auto"/>
        <w:rPr>
          <w:rFonts w:ascii="Arial" w:hAnsi="Arial" w:cs="Arial"/>
          <w:bCs/>
          <w:sz w:val="44"/>
          <w:szCs w:val="44"/>
        </w:rPr>
      </w:pPr>
      <w:r w:rsidRPr="008825B6">
        <w:rPr>
          <w:rFonts w:ascii="Arial" w:hAnsi="Arial" w:cs="Arial"/>
          <w:b/>
          <w:sz w:val="44"/>
          <w:szCs w:val="44"/>
        </w:rPr>
        <w:t xml:space="preserve">Lecturer: </w:t>
      </w:r>
      <w:r>
        <w:rPr>
          <w:rFonts w:ascii="Arial" w:hAnsi="Arial" w:cs="Arial"/>
          <w:bCs/>
          <w:sz w:val="44"/>
          <w:szCs w:val="44"/>
        </w:rPr>
        <w:t>Chris Wilkin</w:t>
      </w:r>
    </w:p>
    <w:p w14:paraId="1CB8CE01" w14:textId="77777777" w:rsidR="00265516" w:rsidRDefault="00265516" w:rsidP="00265516">
      <w:pPr>
        <w:rPr>
          <w:rFonts w:ascii="Arial" w:hAnsi="Arial" w:cs="Arial"/>
          <w:bCs/>
          <w:sz w:val="44"/>
          <w:szCs w:val="44"/>
        </w:rPr>
      </w:pPr>
      <w:r w:rsidRPr="008825B6">
        <w:rPr>
          <w:rFonts w:ascii="Arial" w:hAnsi="Arial" w:cs="Arial"/>
          <w:b/>
          <w:sz w:val="44"/>
          <w:szCs w:val="44"/>
        </w:rPr>
        <w:t>Deadline:</w:t>
      </w:r>
      <w:r>
        <w:rPr>
          <w:rFonts w:ascii="Arial" w:hAnsi="Arial" w:cs="Arial"/>
          <w:b/>
          <w:sz w:val="44"/>
          <w:szCs w:val="44"/>
        </w:rPr>
        <w:t xml:space="preserve"> </w:t>
      </w:r>
      <w:r>
        <w:rPr>
          <w:rFonts w:ascii="Arial" w:hAnsi="Arial" w:cs="Arial"/>
          <w:bCs/>
          <w:sz w:val="44"/>
          <w:szCs w:val="44"/>
        </w:rPr>
        <w:t>10</w:t>
      </w:r>
      <w:r w:rsidRPr="000F264F">
        <w:rPr>
          <w:rFonts w:ascii="Arial" w:hAnsi="Arial" w:cs="Arial"/>
          <w:bCs/>
          <w:sz w:val="44"/>
          <w:szCs w:val="44"/>
          <w:vertAlign w:val="superscript"/>
        </w:rPr>
        <w:t>th</w:t>
      </w:r>
      <w:r>
        <w:rPr>
          <w:rFonts w:ascii="Arial" w:hAnsi="Arial" w:cs="Arial"/>
          <w:bCs/>
          <w:sz w:val="44"/>
          <w:szCs w:val="44"/>
        </w:rPr>
        <w:t xml:space="preserve"> July 2026 at 23:59</w:t>
      </w:r>
    </w:p>
    <w:p w14:paraId="56A596E7" w14:textId="77777777" w:rsidR="00A55229" w:rsidRDefault="00A55229"/>
    <w:p w14:paraId="63CB55F8" w14:textId="54F94946" w:rsidR="00265516" w:rsidRPr="00265516" w:rsidRDefault="00265516" w:rsidP="00265516">
      <w:pPr>
        <w:rPr>
          <w:rFonts w:ascii="Arial" w:hAnsi="Arial" w:cs="Arial"/>
          <w:sz w:val="44"/>
          <w:szCs w:val="44"/>
        </w:rPr>
      </w:pPr>
      <w:r w:rsidRPr="00265516">
        <w:rPr>
          <w:rFonts w:ascii="Arial" w:hAnsi="Arial" w:cs="Arial"/>
          <w:b/>
          <w:bCs/>
          <w:sz w:val="44"/>
          <w:szCs w:val="44"/>
        </w:rPr>
        <w:t>Wordcoun</w:t>
      </w:r>
      <w:r>
        <w:rPr>
          <w:rFonts w:ascii="Arial" w:hAnsi="Arial" w:cs="Arial"/>
          <w:b/>
          <w:bCs/>
          <w:sz w:val="44"/>
          <w:szCs w:val="44"/>
        </w:rPr>
        <w:t xml:space="preserve">t: </w:t>
      </w:r>
      <w:r w:rsidRPr="00265516">
        <w:rPr>
          <w:rFonts w:ascii="Arial" w:hAnsi="Arial" w:cs="Arial"/>
          <w:sz w:val="44"/>
          <w:szCs w:val="44"/>
        </w:rPr>
        <w:t>1667</w:t>
      </w:r>
    </w:p>
    <w:p w14:paraId="07595456" w14:textId="77777777" w:rsidR="00A55229" w:rsidRDefault="00A55229"/>
    <w:p w14:paraId="2676D8A5" w14:textId="77777777" w:rsidR="00A55229" w:rsidRDefault="00A55229"/>
    <w:p w14:paraId="1FAAE009" w14:textId="77777777" w:rsidR="00A55229" w:rsidRDefault="00A55229"/>
    <w:p w14:paraId="39C20F9C" w14:textId="4B57EAD2" w:rsidR="00A55229" w:rsidRDefault="003676D4" w:rsidP="00265516">
      <w:pPr>
        <w:pStyle w:val="Heading1"/>
        <w:jc w:val="center"/>
      </w:pPr>
      <w:bookmarkStart w:id="0" w:name="_Toc234532057"/>
      <w:r>
        <w:lastRenderedPageBreak/>
        <w:t>AI Statement</w:t>
      </w:r>
      <w:bookmarkEnd w:id="0"/>
    </w:p>
    <w:p w14:paraId="2403728B" w14:textId="77777777" w:rsidR="00A55229" w:rsidRDefault="00A55229"/>
    <w:p w14:paraId="54CC3B24" w14:textId="77777777" w:rsidR="00A55229" w:rsidRDefault="00A55229"/>
    <w:p w14:paraId="05CE6EFB" w14:textId="77777777" w:rsidR="00A55229" w:rsidRDefault="00A55229"/>
    <w:p w14:paraId="7B0AE4E9" w14:textId="77777777" w:rsidR="00A55229" w:rsidRDefault="00A55229"/>
    <w:p w14:paraId="2142F547" w14:textId="6A111D8F" w:rsidR="00265516" w:rsidRPr="00FA1E52" w:rsidRDefault="00265516" w:rsidP="00265516">
      <w:pPr>
        <w:rPr>
          <w:rFonts w:ascii="Arial" w:hAnsi="Arial" w:cs="Arial"/>
        </w:rPr>
      </w:pPr>
      <w:r w:rsidRPr="00FA1E52">
        <w:rPr>
          <w:rFonts w:ascii="Arial" w:hAnsi="Arial" w:cs="Arial"/>
        </w:rPr>
        <w:t>I acknowledge the use of ChatGPT (</w:t>
      </w:r>
      <w:hyperlink r:id="rId9" w:history="1">
        <w:r w:rsidRPr="00FA1E52">
          <w:rPr>
            <w:rStyle w:val="Hyperlink"/>
            <w:rFonts w:ascii="Arial" w:hAnsi="Arial" w:cs="Arial"/>
          </w:rPr>
          <w:t>https://chatgpt.com/</w:t>
        </w:r>
      </w:hyperlink>
      <w:r w:rsidRPr="00FA1E52">
        <w:rPr>
          <w:rFonts w:ascii="Arial" w:hAnsi="Arial" w:cs="Arial"/>
        </w:rPr>
        <w:t xml:space="preserve">) on </w:t>
      </w:r>
      <w:r>
        <w:rPr>
          <w:rFonts w:ascii="Arial" w:hAnsi="Arial" w:cs="Arial"/>
        </w:rPr>
        <w:t>28</w:t>
      </w:r>
      <w:r w:rsidRPr="00265516">
        <w:rPr>
          <w:rFonts w:ascii="Arial" w:hAnsi="Arial" w:cs="Arial"/>
          <w:vertAlign w:val="superscript"/>
        </w:rPr>
        <w:t>th</w:t>
      </w:r>
      <w:r>
        <w:rPr>
          <w:rFonts w:ascii="Arial" w:hAnsi="Arial" w:cs="Arial"/>
        </w:rPr>
        <w:t xml:space="preserve"> </w:t>
      </w:r>
      <w:r w:rsidRPr="00FA1E52">
        <w:rPr>
          <w:rFonts w:ascii="Arial" w:hAnsi="Arial" w:cs="Arial"/>
        </w:rPr>
        <w:t xml:space="preserve">June 2026 to help </w:t>
      </w:r>
      <w:r>
        <w:rPr>
          <w:rFonts w:ascii="Arial" w:hAnsi="Arial" w:cs="Arial"/>
        </w:rPr>
        <w:t>find sources and information for the report</w:t>
      </w:r>
      <w:r w:rsidRPr="00FA1E52">
        <w:rPr>
          <w:rFonts w:ascii="Arial" w:hAnsi="Arial" w:cs="Arial"/>
        </w:rPr>
        <w:t xml:space="preserve"> using prompt(s)</w:t>
      </w:r>
    </w:p>
    <w:p w14:paraId="20C86BE7" w14:textId="77777777" w:rsidR="00265516" w:rsidRPr="00FA1E52" w:rsidRDefault="00265516" w:rsidP="00265516">
      <w:pPr>
        <w:rPr>
          <w:rFonts w:ascii="Arial" w:hAnsi="Arial" w:cs="Arial"/>
        </w:rPr>
      </w:pPr>
    </w:p>
    <w:p w14:paraId="43E03EDB" w14:textId="5B6A76B9" w:rsidR="00265516" w:rsidRPr="00265516" w:rsidRDefault="00265516" w:rsidP="00265516">
      <w:pPr>
        <w:pStyle w:val="ListParagraph"/>
        <w:numPr>
          <w:ilvl w:val="0"/>
          <w:numId w:val="19"/>
        </w:numPr>
        <w:rPr>
          <w:rFonts w:ascii="Arial" w:hAnsi="Arial" w:cs="Arial"/>
          <w:color w:val="000000"/>
        </w:rPr>
      </w:pPr>
      <w:r w:rsidRPr="00265516">
        <w:rPr>
          <w:rFonts w:ascii="Arial" w:hAnsi="Arial" w:cs="Arial"/>
          <w:color w:val="000000"/>
        </w:rPr>
        <w:t>find me industry reports for the creator economy</w:t>
      </w:r>
    </w:p>
    <w:p w14:paraId="0CD82B68" w14:textId="77777777" w:rsidR="00265516" w:rsidRPr="00265516" w:rsidRDefault="00265516" w:rsidP="00265516">
      <w:pPr>
        <w:rPr>
          <w:rFonts w:ascii="Arial" w:hAnsi="Arial" w:cs="Arial"/>
          <w:color w:val="000000"/>
        </w:rPr>
      </w:pPr>
    </w:p>
    <w:p w14:paraId="7436D25E" w14:textId="53F0097C" w:rsidR="00265516" w:rsidRPr="00265516" w:rsidRDefault="00265516" w:rsidP="00265516">
      <w:pPr>
        <w:pStyle w:val="ListParagraph"/>
        <w:numPr>
          <w:ilvl w:val="0"/>
          <w:numId w:val="19"/>
        </w:numPr>
        <w:rPr>
          <w:rStyle w:val="apple-converted-space"/>
          <w:rFonts w:ascii="Arial" w:hAnsi="Arial" w:cs="Arial"/>
          <w:color w:val="000000"/>
        </w:rPr>
      </w:pPr>
      <w:r w:rsidRPr="00265516">
        <w:rPr>
          <w:rFonts w:ascii="Arial" w:hAnsi="Arial" w:cs="Arial"/>
          <w:color w:val="000000"/>
        </w:rPr>
        <w:t>find me legal evidence concerning child safety on social media</w:t>
      </w:r>
    </w:p>
    <w:p w14:paraId="76315F73" w14:textId="77777777" w:rsidR="00265516" w:rsidRPr="00265516" w:rsidRDefault="00265516" w:rsidP="00265516">
      <w:pPr>
        <w:pStyle w:val="ListParagraph"/>
        <w:rPr>
          <w:rStyle w:val="apple-converted-space"/>
          <w:rFonts w:ascii="Arial" w:hAnsi="Arial" w:cs="Arial"/>
          <w:color w:val="000000"/>
        </w:rPr>
      </w:pPr>
    </w:p>
    <w:p w14:paraId="5F27AFFE" w14:textId="1D7CFED4" w:rsidR="00265516" w:rsidRPr="00265516" w:rsidRDefault="00265516" w:rsidP="00265516">
      <w:pPr>
        <w:pStyle w:val="ListParagraph"/>
        <w:numPr>
          <w:ilvl w:val="0"/>
          <w:numId w:val="19"/>
        </w:numPr>
        <w:rPr>
          <w:rStyle w:val="apple-converted-space"/>
          <w:rFonts w:ascii="Arial" w:hAnsi="Arial" w:cs="Arial"/>
          <w:color w:val="000000"/>
        </w:rPr>
      </w:pPr>
      <w:r w:rsidRPr="00265516">
        <w:rPr>
          <w:rFonts w:ascii="Arial" w:hAnsi="Arial" w:cs="Arial"/>
          <w:color w:val="000000"/>
        </w:rPr>
        <w:t>find me government legal sources on online safety for children</w:t>
      </w:r>
    </w:p>
    <w:p w14:paraId="10978ECC" w14:textId="77777777" w:rsidR="00265516" w:rsidRPr="00265516" w:rsidRDefault="00265516" w:rsidP="00265516">
      <w:pPr>
        <w:pStyle w:val="ListParagraph"/>
        <w:rPr>
          <w:rStyle w:val="apple-converted-space"/>
          <w:rFonts w:ascii="Arial" w:hAnsi="Arial" w:cs="Arial"/>
          <w:color w:val="000000"/>
        </w:rPr>
      </w:pPr>
    </w:p>
    <w:p w14:paraId="214DF4B0" w14:textId="5941817F" w:rsidR="00265516" w:rsidRPr="00265516" w:rsidRDefault="00265516" w:rsidP="00265516">
      <w:pPr>
        <w:pStyle w:val="ListParagraph"/>
        <w:numPr>
          <w:ilvl w:val="0"/>
          <w:numId w:val="19"/>
        </w:numPr>
        <w:rPr>
          <w:rStyle w:val="apple-converted-space"/>
          <w:rFonts w:ascii="Arial" w:hAnsi="Arial" w:cs="Arial"/>
          <w:color w:val="000000"/>
        </w:rPr>
      </w:pPr>
      <w:r w:rsidRPr="00265516">
        <w:rPr>
          <w:rFonts w:ascii="Arial" w:hAnsi="Arial" w:cs="Arial"/>
          <w:color w:val="000000"/>
        </w:rPr>
        <w:t xml:space="preserve">find me legal documents on under 16 social media ban </w:t>
      </w:r>
      <w:r w:rsidRPr="00265516">
        <w:rPr>
          <w:rFonts w:ascii="Arial" w:hAnsi="Arial" w:cs="Arial"/>
          <w:color w:val="000000"/>
        </w:rPr>
        <w:t>UK</w:t>
      </w:r>
    </w:p>
    <w:p w14:paraId="46B0CFD7" w14:textId="77777777" w:rsidR="00265516" w:rsidRPr="00265516" w:rsidRDefault="00265516" w:rsidP="00265516">
      <w:pPr>
        <w:pStyle w:val="ListParagraph"/>
        <w:rPr>
          <w:rStyle w:val="apple-converted-space"/>
          <w:rFonts w:ascii="Arial" w:hAnsi="Arial" w:cs="Arial"/>
          <w:color w:val="000000"/>
        </w:rPr>
      </w:pPr>
    </w:p>
    <w:p w14:paraId="08224506" w14:textId="542329EE" w:rsidR="00265516" w:rsidRPr="00FA1E52" w:rsidRDefault="00265516" w:rsidP="00265516">
      <w:pPr>
        <w:pStyle w:val="ListParagraph"/>
        <w:rPr>
          <w:rStyle w:val="apple-converted-space"/>
          <w:rFonts w:ascii="Arial" w:hAnsi="Arial" w:cs="Arial"/>
          <w:color w:val="000000"/>
        </w:rPr>
      </w:pPr>
    </w:p>
    <w:p w14:paraId="25BEA975" w14:textId="77777777" w:rsidR="00265516" w:rsidRPr="00FA1E52" w:rsidRDefault="00265516" w:rsidP="00265516">
      <w:pPr>
        <w:rPr>
          <w:rStyle w:val="apple-converted-space"/>
          <w:rFonts w:ascii="Arial" w:hAnsi="Arial" w:cs="Arial"/>
          <w:color w:val="000000"/>
        </w:rPr>
      </w:pPr>
      <w:r w:rsidRPr="00FA1E52">
        <w:rPr>
          <w:rStyle w:val="apple-converted-space"/>
          <w:rFonts w:ascii="Arial" w:hAnsi="Arial" w:cs="Arial"/>
          <w:color w:val="000000"/>
        </w:rPr>
        <w:t xml:space="preserve"> </w:t>
      </w:r>
    </w:p>
    <w:p w14:paraId="1E77C2C6" w14:textId="77777777" w:rsidR="00265516" w:rsidRPr="00FA1E52" w:rsidRDefault="00265516" w:rsidP="00265516">
      <w:pPr>
        <w:rPr>
          <w:rStyle w:val="apple-converted-space"/>
          <w:rFonts w:ascii="Arial" w:hAnsi="Arial" w:cs="Arial"/>
          <w:color w:val="000000"/>
        </w:rPr>
      </w:pPr>
      <w:r>
        <w:rPr>
          <w:rStyle w:val="apple-converted-space"/>
          <w:rFonts w:ascii="Arial" w:hAnsi="Arial" w:cs="Arial"/>
          <w:color w:val="000000"/>
        </w:rPr>
        <w:t>C</w:t>
      </w:r>
      <w:r w:rsidRPr="00FA1E52">
        <w:rPr>
          <w:rStyle w:val="apple-converted-space"/>
          <w:rFonts w:ascii="Arial" w:hAnsi="Arial" w:cs="Arial"/>
          <w:color w:val="000000"/>
        </w:rPr>
        <w:t xml:space="preserve">hat in appendices </w:t>
      </w:r>
    </w:p>
    <w:p w14:paraId="7377F487" w14:textId="77777777" w:rsidR="00265516" w:rsidRPr="00FA1E52" w:rsidRDefault="00265516" w:rsidP="00265516">
      <w:pPr>
        <w:rPr>
          <w:rStyle w:val="apple-converted-space"/>
          <w:rFonts w:ascii="Arial" w:hAnsi="Arial" w:cs="Arial"/>
          <w:color w:val="000000"/>
        </w:rPr>
      </w:pPr>
    </w:p>
    <w:p w14:paraId="5BECCDA3" w14:textId="77777777" w:rsidR="00265516" w:rsidRDefault="00265516" w:rsidP="00265516">
      <w:pPr>
        <w:jc w:val="both"/>
        <w:rPr>
          <w:rFonts w:ascii="Arial" w:hAnsi="Arial" w:cs="Arial"/>
        </w:rPr>
      </w:pPr>
      <w:r w:rsidRPr="00FA1E52">
        <w:rPr>
          <w:rFonts w:ascii="Arial" w:hAnsi="Arial" w:cs="Arial"/>
        </w:rPr>
        <w:t xml:space="preserve">I confirm that I have not presented any AI generated text as my own work. </w:t>
      </w:r>
    </w:p>
    <w:p w14:paraId="2699C3F4" w14:textId="77777777" w:rsidR="00265516" w:rsidRDefault="00265516" w:rsidP="00265516">
      <w:pPr>
        <w:jc w:val="both"/>
        <w:rPr>
          <w:rFonts w:ascii="Arial" w:hAnsi="Arial" w:cs="Arial"/>
        </w:rPr>
      </w:pPr>
    </w:p>
    <w:p w14:paraId="73FF2408" w14:textId="77777777" w:rsidR="00265516" w:rsidRPr="00FA1E52" w:rsidRDefault="00265516" w:rsidP="00265516">
      <w:pPr>
        <w:jc w:val="both"/>
        <w:rPr>
          <w:rFonts w:ascii="Arial" w:hAnsi="Arial" w:cs="Arial"/>
        </w:rPr>
      </w:pPr>
      <w:r w:rsidRPr="00FA1E52">
        <w:rPr>
          <w:rFonts w:ascii="Arial" w:hAnsi="Arial" w:cs="Arial"/>
        </w:rPr>
        <w:t xml:space="preserve">I confirm that I have copies of my drafts, notes, and other resources I used before, and after the use of AI tools which I may be asked to provide in evidence. </w:t>
      </w:r>
    </w:p>
    <w:p w14:paraId="1E16302F" w14:textId="77777777" w:rsidR="00265516" w:rsidRDefault="00265516" w:rsidP="00265516">
      <w:pPr>
        <w:rPr>
          <w:rFonts w:ascii="Arial" w:hAnsi="Arial" w:cs="Arial"/>
        </w:rPr>
      </w:pPr>
    </w:p>
    <w:p w14:paraId="591E68FE" w14:textId="77777777" w:rsidR="00A55229" w:rsidRDefault="00A55229"/>
    <w:p w14:paraId="11BCB423" w14:textId="77777777" w:rsidR="00A55229" w:rsidRDefault="00A55229"/>
    <w:p w14:paraId="26921074" w14:textId="77777777" w:rsidR="00A55229" w:rsidRDefault="00A55229"/>
    <w:p w14:paraId="7FAAF6A5" w14:textId="77777777" w:rsidR="00A55229" w:rsidRDefault="00A55229"/>
    <w:p w14:paraId="11EB41CB" w14:textId="77777777" w:rsidR="00A55229" w:rsidRDefault="00A55229"/>
    <w:p w14:paraId="206004A1" w14:textId="77777777" w:rsidR="00A55229" w:rsidRDefault="00A55229"/>
    <w:p w14:paraId="3E408698" w14:textId="77777777" w:rsidR="00A55229" w:rsidRDefault="00A55229"/>
    <w:p w14:paraId="3E52A610" w14:textId="77777777" w:rsidR="00A55229" w:rsidRDefault="00A55229"/>
    <w:p w14:paraId="7E2ECBD9" w14:textId="77777777" w:rsidR="00A55229" w:rsidRDefault="00A55229"/>
    <w:p w14:paraId="50003E4B" w14:textId="77777777" w:rsidR="00A55229" w:rsidRDefault="00A55229"/>
    <w:p w14:paraId="48C928CA" w14:textId="77777777" w:rsidR="00A55229" w:rsidRDefault="00A55229"/>
    <w:p w14:paraId="61D1DBDE" w14:textId="77777777" w:rsidR="00A55229" w:rsidRDefault="00A55229"/>
    <w:p w14:paraId="773DE9C2" w14:textId="77777777" w:rsidR="00A55229" w:rsidRDefault="00A55229"/>
    <w:p w14:paraId="60A5E372" w14:textId="77777777" w:rsidR="00A55229" w:rsidRDefault="00A55229"/>
    <w:p w14:paraId="21519A3D" w14:textId="77777777" w:rsidR="00A55229" w:rsidRDefault="00A55229"/>
    <w:p w14:paraId="02CCE9D3" w14:textId="77777777" w:rsidR="00A55229" w:rsidRDefault="00A55229"/>
    <w:p w14:paraId="5ED82ED4" w14:textId="77777777" w:rsidR="00A55229" w:rsidRDefault="00A55229"/>
    <w:p w14:paraId="7D9FCA2E" w14:textId="77777777" w:rsidR="00A55229" w:rsidRDefault="00A55229"/>
    <w:p w14:paraId="78F79C8E" w14:textId="77777777" w:rsidR="00A55229" w:rsidRDefault="00A55229"/>
    <w:p w14:paraId="368B22EA" w14:textId="77777777" w:rsidR="00A55229" w:rsidRDefault="00A55229"/>
    <w:p w14:paraId="7F6184C1" w14:textId="77777777" w:rsidR="00A55229" w:rsidRDefault="00A55229"/>
    <w:p w14:paraId="11CCFFE5" w14:textId="77777777" w:rsidR="00A55229" w:rsidRDefault="00A55229"/>
    <w:p w14:paraId="62EFA5A9" w14:textId="77777777" w:rsidR="003676D4" w:rsidRDefault="003676D4" w:rsidP="003676D4">
      <w:pPr>
        <w:pStyle w:val="Heading1"/>
      </w:pPr>
      <w:bookmarkStart w:id="1" w:name="_Toc234532058"/>
      <w:r>
        <w:lastRenderedPageBreak/>
        <w:t>Executive Summary</w:t>
      </w:r>
      <w:bookmarkEnd w:id="1"/>
    </w:p>
    <w:p w14:paraId="4C828FA0" w14:textId="77777777" w:rsidR="000971E5" w:rsidRPr="000971E5" w:rsidRDefault="000971E5" w:rsidP="000971E5"/>
    <w:p w14:paraId="1EB32C79" w14:textId="77777777" w:rsidR="003676D4" w:rsidRPr="000971E5" w:rsidRDefault="003676D4" w:rsidP="000971E5">
      <w:pPr>
        <w:pStyle w:val="NormalWeb"/>
        <w:spacing w:before="0" w:beforeAutospacing="0" w:after="180" w:afterAutospacing="0" w:line="360" w:lineRule="auto"/>
        <w:jc w:val="both"/>
        <w:rPr>
          <w:rFonts w:ascii="Arial" w:hAnsi="Arial" w:cs="Arial"/>
          <w:color w:val="000000"/>
        </w:rPr>
      </w:pPr>
      <w:r w:rsidRPr="000971E5">
        <w:rPr>
          <w:rFonts w:ascii="Arial" w:hAnsi="Arial" w:cs="Arial"/>
          <w:color w:val="000000"/>
        </w:rPr>
        <w:t>This report critically analyses the business environment of the influencer industry, exploring how social media influencers have developed from individual content creators into important participants within the digital economy. The report examines the evolution of influencer careers, the growth of the creator economy and the external factors influencing the future sustainability of the industry.</w:t>
      </w:r>
    </w:p>
    <w:p w14:paraId="5ABDDCE5" w14:textId="27C5D55B" w:rsidR="003676D4" w:rsidRPr="000971E5" w:rsidRDefault="005132A5" w:rsidP="000971E5">
      <w:pPr>
        <w:pStyle w:val="NormalWeb"/>
        <w:spacing w:before="0" w:beforeAutospacing="0" w:after="180" w:afterAutospacing="0" w:line="360" w:lineRule="auto"/>
        <w:jc w:val="both"/>
        <w:rPr>
          <w:rFonts w:ascii="Arial" w:hAnsi="Arial" w:cs="Arial"/>
          <w:color w:val="000000"/>
        </w:rPr>
      </w:pPr>
      <w:r w:rsidRPr="005132A5">
        <w:rPr>
          <w:rFonts w:ascii="Arial" w:hAnsi="Arial" w:cs="Arial"/>
          <w:color w:val="000000"/>
        </w:rPr>
        <w:t>Using STEEPLE analysis, DPSIR framework and influencer SWOT comparisons, the report evaluates the external pressures shaping the influencer industry. STEEPLE identifies the wider social, technological, economic, ethical, political and legal influences, while DPSIR explores the relationship between industry drivers, emerging pressures, impacts and possible responses. Influencer SWOT comparisons further examine the opportunities and challenges experienced by different creator models.</w:t>
      </w:r>
      <w:r>
        <w:rPr>
          <w:rFonts w:ascii="Arial" w:hAnsi="Arial" w:cs="Arial"/>
          <w:color w:val="000000"/>
        </w:rPr>
        <w:t xml:space="preserve"> </w:t>
      </w:r>
      <w:r w:rsidR="003676D4" w:rsidRPr="005132A5">
        <w:rPr>
          <w:rFonts w:ascii="Arial" w:hAnsi="Arial" w:cs="Arial"/>
          <w:color w:val="000000"/>
        </w:rPr>
        <w:t>Findings suggest that the industry provides significant</w:t>
      </w:r>
      <w:r w:rsidR="003676D4" w:rsidRPr="000971E5">
        <w:rPr>
          <w:rFonts w:ascii="Arial" w:hAnsi="Arial" w:cs="Arial"/>
          <w:color w:val="000000"/>
        </w:rPr>
        <w:t xml:space="preserve"> opportunities through entrepreneurship, brand partnerships, audience communities and new digital business models. Influencers such as MrBeast, LadBaby, Ms Rachel and Londyn demonstrate the diversity of the industry, from large-scale commercial creators to educational and family-managed content.</w:t>
      </w:r>
    </w:p>
    <w:p w14:paraId="40D02D36" w14:textId="77777777" w:rsidR="003676D4" w:rsidRPr="000971E5" w:rsidRDefault="003676D4" w:rsidP="000971E5">
      <w:pPr>
        <w:pStyle w:val="NormalWeb"/>
        <w:spacing w:before="0" w:beforeAutospacing="0" w:after="180" w:afterAutospacing="0" w:line="360" w:lineRule="auto"/>
        <w:jc w:val="both"/>
        <w:rPr>
          <w:rFonts w:ascii="Arial" w:hAnsi="Arial" w:cs="Arial"/>
          <w:color w:val="000000"/>
        </w:rPr>
      </w:pPr>
      <w:r w:rsidRPr="000971E5">
        <w:rPr>
          <w:rFonts w:ascii="Arial" w:hAnsi="Arial" w:cs="Arial"/>
          <w:color w:val="000000"/>
        </w:rPr>
        <w:t>However, the report also identifies several challenges affecting the future of the influencer industry. These include increasing concerns surrounding artificial intelligence, authenticity, platform dependency, child participation and the need for stronger digital regulation. The introduction of greater online safety measures and international responses to children’s social media use demonstrate that the external environment surrounding influencers is continuing to change.</w:t>
      </w:r>
    </w:p>
    <w:p w14:paraId="0D63394D" w14:textId="77777777" w:rsidR="003676D4" w:rsidRPr="000971E5" w:rsidRDefault="003676D4" w:rsidP="000971E5">
      <w:pPr>
        <w:pStyle w:val="NormalWeb"/>
        <w:spacing w:before="0" w:beforeAutospacing="0" w:after="180" w:afterAutospacing="0" w:line="360" w:lineRule="auto"/>
        <w:jc w:val="both"/>
        <w:rPr>
          <w:rFonts w:ascii="Arial" w:hAnsi="Arial" w:cs="Arial"/>
          <w:color w:val="000000"/>
        </w:rPr>
      </w:pPr>
      <w:r w:rsidRPr="000971E5">
        <w:rPr>
          <w:rFonts w:ascii="Arial" w:hAnsi="Arial" w:cs="Arial"/>
          <w:color w:val="000000"/>
        </w:rPr>
        <w:t>Overall, the report concludes that although the influencer industry is expected to continue expanding, long-term sustainability will depend on creators and platforms adapting to technological innovation, regulatory developments and changing audience expectations. Future success will require balancing commercial growth with ethical responsibility, transparency and maintaining trust between creators and their communities.</w:t>
      </w:r>
    </w:p>
    <w:p w14:paraId="0A99AAD2" w14:textId="35D53401" w:rsidR="00A55229" w:rsidRDefault="00A55229"/>
    <w:p w14:paraId="2413B1A1" w14:textId="77777777" w:rsidR="00A55229" w:rsidRDefault="00A55229"/>
    <w:p w14:paraId="5C800476" w14:textId="77777777" w:rsidR="00A55229" w:rsidRDefault="00A55229"/>
    <w:p w14:paraId="1C6AE2FD" w14:textId="77777777" w:rsidR="00A55229" w:rsidRDefault="00A55229"/>
    <w:p w14:paraId="5A101A6A" w14:textId="77777777" w:rsidR="00A55229" w:rsidRDefault="00A55229"/>
    <w:p w14:paraId="7DC9EA1F" w14:textId="77777777" w:rsidR="00A55229" w:rsidRDefault="00A55229"/>
    <w:p w14:paraId="7B6FC50B" w14:textId="77777777" w:rsidR="00A55229" w:rsidRDefault="00A55229"/>
    <w:sdt>
      <w:sdtPr>
        <w:id w:val="211139048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DE5B7A9" w14:textId="54864AB5" w:rsidR="003676D4" w:rsidRDefault="003676D4">
          <w:pPr>
            <w:pStyle w:val="TOCHeading"/>
          </w:pPr>
          <w:r>
            <w:t>Table of Contents</w:t>
          </w:r>
        </w:p>
        <w:p w14:paraId="18CC7040" w14:textId="675C8CD2" w:rsidR="00265516" w:rsidRDefault="003676D4">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34532057" w:history="1">
            <w:r w:rsidR="00265516" w:rsidRPr="00C35341">
              <w:rPr>
                <w:rStyle w:val="Hyperlink"/>
                <w:noProof/>
              </w:rPr>
              <w:t>AI Statement</w:t>
            </w:r>
            <w:r w:rsidR="00265516">
              <w:rPr>
                <w:noProof/>
                <w:webHidden/>
              </w:rPr>
              <w:tab/>
            </w:r>
            <w:r w:rsidR="00265516">
              <w:rPr>
                <w:noProof/>
                <w:webHidden/>
              </w:rPr>
              <w:fldChar w:fldCharType="begin"/>
            </w:r>
            <w:r w:rsidR="00265516">
              <w:rPr>
                <w:noProof/>
                <w:webHidden/>
              </w:rPr>
              <w:instrText xml:space="preserve"> PAGEREF _Toc234532057 \h </w:instrText>
            </w:r>
            <w:r w:rsidR="00265516">
              <w:rPr>
                <w:noProof/>
                <w:webHidden/>
              </w:rPr>
            </w:r>
            <w:r w:rsidR="00265516">
              <w:rPr>
                <w:noProof/>
                <w:webHidden/>
              </w:rPr>
              <w:fldChar w:fldCharType="separate"/>
            </w:r>
            <w:r w:rsidR="00265516">
              <w:rPr>
                <w:noProof/>
                <w:webHidden/>
              </w:rPr>
              <w:t>2</w:t>
            </w:r>
            <w:r w:rsidR="00265516">
              <w:rPr>
                <w:noProof/>
                <w:webHidden/>
              </w:rPr>
              <w:fldChar w:fldCharType="end"/>
            </w:r>
          </w:hyperlink>
        </w:p>
        <w:p w14:paraId="75FB1300" w14:textId="00265997"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58" w:history="1">
            <w:r w:rsidRPr="00C35341">
              <w:rPr>
                <w:rStyle w:val="Hyperlink"/>
                <w:noProof/>
              </w:rPr>
              <w:t>Executive Summary</w:t>
            </w:r>
            <w:r>
              <w:rPr>
                <w:noProof/>
                <w:webHidden/>
              </w:rPr>
              <w:tab/>
            </w:r>
            <w:r>
              <w:rPr>
                <w:noProof/>
                <w:webHidden/>
              </w:rPr>
              <w:fldChar w:fldCharType="begin"/>
            </w:r>
            <w:r>
              <w:rPr>
                <w:noProof/>
                <w:webHidden/>
              </w:rPr>
              <w:instrText xml:space="preserve"> PAGEREF _Toc234532058 \h </w:instrText>
            </w:r>
            <w:r>
              <w:rPr>
                <w:noProof/>
                <w:webHidden/>
              </w:rPr>
            </w:r>
            <w:r>
              <w:rPr>
                <w:noProof/>
                <w:webHidden/>
              </w:rPr>
              <w:fldChar w:fldCharType="separate"/>
            </w:r>
            <w:r>
              <w:rPr>
                <w:noProof/>
                <w:webHidden/>
              </w:rPr>
              <w:t>3</w:t>
            </w:r>
            <w:r>
              <w:rPr>
                <w:noProof/>
                <w:webHidden/>
              </w:rPr>
              <w:fldChar w:fldCharType="end"/>
            </w:r>
          </w:hyperlink>
        </w:p>
        <w:p w14:paraId="3C14D957" w14:textId="0C379C89" w:rsidR="00265516" w:rsidRDefault="00265516">
          <w:pPr>
            <w:pStyle w:val="TOC1"/>
            <w:tabs>
              <w:tab w:val="left" w:pos="423"/>
              <w:tab w:val="right" w:leader="dot" w:pos="9016"/>
            </w:tabs>
            <w:rPr>
              <w:rFonts w:eastAsiaTheme="minorEastAsia"/>
              <w:b w:val="0"/>
              <w:bCs w:val="0"/>
              <w:caps w:val="0"/>
              <w:noProof/>
              <w:sz w:val="24"/>
              <w:szCs w:val="24"/>
              <w:u w:val="none"/>
              <w:lang w:eastAsia="en-GB"/>
            </w:rPr>
          </w:pPr>
          <w:hyperlink w:anchor="_Toc234532059" w:history="1">
            <w:r w:rsidRPr="00C35341">
              <w:rPr>
                <w:rStyle w:val="Hyperlink"/>
                <w:noProof/>
              </w:rPr>
              <w:t>1.</w:t>
            </w:r>
            <w:r>
              <w:rPr>
                <w:rFonts w:eastAsiaTheme="minorEastAsia"/>
                <w:b w:val="0"/>
                <w:bCs w:val="0"/>
                <w:caps w:val="0"/>
                <w:noProof/>
                <w:sz w:val="24"/>
                <w:szCs w:val="24"/>
                <w:u w:val="none"/>
                <w:lang w:eastAsia="en-GB"/>
              </w:rPr>
              <w:tab/>
            </w:r>
            <w:r w:rsidRPr="00C35341">
              <w:rPr>
                <w:rStyle w:val="Hyperlink"/>
                <w:noProof/>
              </w:rPr>
              <w:t>Introduction.</w:t>
            </w:r>
            <w:r>
              <w:rPr>
                <w:noProof/>
                <w:webHidden/>
              </w:rPr>
              <w:tab/>
            </w:r>
            <w:r>
              <w:rPr>
                <w:noProof/>
                <w:webHidden/>
              </w:rPr>
              <w:fldChar w:fldCharType="begin"/>
            </w:r>
            <w:r>
              <w:rPr>
                <w:noProof/>
                <w:webHidden/>
              </w:rPr>
              <w:instrText xml:space="preserve"> PAGEREF _Toc234532059 \h </w:instrText>
            </w:r>
            <w:r>
              <w:rPr>
                <w:noProof/>
                <w:webHidden/>
              </w:rPr>
            </w:r>
            <w:r>
              <w:rPr>
                <w:noProof/>
                <w:webHidden/>
              </w:rPr>
              <w:fldChar w:fldCharType="separate"/>
            </w:r>
            <w:r>
              <w:rPr>
                <w:noProof/>
                <w:webHidden/>
              </w:rPr>
              <w:t>5</w:t>
            </w:r>
            <w:r>
              <w:rPr>
                <w:noProof/>
                <w:webHidden/>
              </w:rPr>
              <w:fldChar w:fldCharType="end"/>
            </w:r>
          </w:hyperlink>
        </w:p>
        <w:p w14:paraId="06E2BF7E" w14:textId="70249D85" w:rsidR="00265516" w:rsidRDefault="00265516">
          <w:pPr>
            <w:pStyle w:val="TOC1"/>
            <w:tabs>
              <w:tab w:val="left" w:pos="411"/>
              <w:tab w:val="right" w:leader="dot" w:pos="9016"/>
            </w:tabs>
            <w:rPr>
              <w:rFonts w:eastAsiaTheme="minorEastAsia"/>
              <w:b w:val="0"/>
              <w:bCs w:val="0"/>
              <w:caps w:val="0"/>
              <w:noProof/>
              <w:sz w:val="24"/>
              <w:szCs w:val="24"/>
              <w:u w:val="none"/>
              <w:lang w:eastAsia="en-GB"/>
            </w:rPr>
          </w:pPr>
          <w:hyperlink w:anchor="_Toc234532060" w:history="1">
            <w:r w:rsidRPr="00C35341">
              <w:rPr>
                <w:rStyle w:val="Hyperlink"/>
                <w:rFonts w:eastAsia="Times New Roman"/>
                <w:noProof/>
                <w:lang w:eastAsia="en-GB"/>
              </w:rPr>
              <w:t>2.</w:t>
            </w:r>
            <w:r>
              <w:rPr>
                <w:rFonts w:eastAsiaTheme="minorEastAsia"/>
                <w:b w:val="0"/>
                <w:bCs w:val="0"/>
                <w:caps w:val="0"/>
                <w:noProof/>
                <w:sz w:val="24"/>
                <w:szCs w:val="24"/>
                <w:u w:val="none"/>
                <w:lang w:eastAsia="en-GB"/>
              </w:rPr>
              <w:tab/>
            </w:r>
            <w:r w:rsidRPr="00C35341">
              <w:rPr>
                <w:rStyle w:val="Hyperlink"/>
                <w:rFonts w:eastAsia="Times New Roman"/>
                <w:noProof/>
                <w:lang w:eastAsia="en-GB"/>
              </w:rPr>
              <w:t>What is an Influencer?</w:t>
            </w:r>
            <w:r>
              <w:rPr>
                <w:noProof/>
                <w:webHidden/>
              </w:rPr>
              <w:tab/>
            </w:r>
            <w:r>
              <w:rPr>
                <w:noProof/>
                <w:webHidden/>
              </w:rPr>
              <w:fldChar w:fldCharType="begin"/>
            </w:r>
            <w:r>
              <w:rPr>
                <w:noProof/>
                <w:webHidden/>
              </w:rPr>
              <w:instrText xml:space="preserve"> PAGEREF _Toc234532060 \h </w:instrText>
            </w:r>
            <w:r>
              <w:rPr>
                <w:noProof/>
                <w:webHidden/>
              </w:rPr>
            </w:r>
            <w:r>
              <w:rPr>
                <w:noProof/>
                <w:webHidden/>
              </w:rPr>
              <w:fldChar w:fldCharType="separate"/>
            </w:r>
            <w:r>
              <w:rPr>
                <w:noProof/>
                <w:webHidden/>
              </w:rPr>
              <w:t>5</w:t>
            </w:r>
            <w:r>
              <w:rPr>
                <w:noProof/>
                <w:webHidden/>
              </w:rPr>
              <w:fldChar w:fldCharType="end"/>
            </w:r>
          </w:hyperlink>
        </w:p>
        <w:p w14:paraId="43D8F2EE" w14:textId="0F2AD10D" w:rsidR="00265516" w:rsidRDefault="00265516">
          <w:pPr>
            <w:pStyle w:val="TOC1"/>
            <w:tabs>
              <w:tab w:val="left" w:pos="541"/>
              <w:tab w:val="right" w:leader="dot" w:pos="9016"/>
            </w:tabs>
            <w:rPr>
              <w:rFonts w:eastAsiaTheme="minorEastAsia"/>
              <w:b w:val="0"/>
              <w:bCs w:val="0"/>
              <w:caps w:val="0"/>
              <w:noProof/>
              <w:sz w:val="24"/>
              <w:szCs w:val="24"/>
              <w:u w:val="none"/>
              <w:lang w:eastAsia="en-GB"/>
            </w:rPr>
          </w:pPr>
          <w:hyperlink w:anchor="_Toc234532061" w:history="1">
            <w:r w:rsidRPr="00C35341">
              <w:rPr>
                <w:rStyle w:val="Hyperlink"/>
                <w:rFonts w:eastAsia="Times New Roman"/>
                <w:noProof/>
                <w:lang w:eastAsia="en-GB"/>
              </w:rPr>
              <w:t>2.1</w:t>
            </w:r>
            <w:r>
              <w:rPr>
                <w:rFonts w:eastAsiaTheme="minorEastAsia"/>
                <w:b w:val="0"/>
                <w:bCs w:val="0"/>
                <w:caps w:val="0"/>
                <w:noProof/>
                <w:sz w:val="24"/>
                <w:szCs w:val="24"/>
                <w:u w:val="none"/>
                <w:lang w:eastAsia="en-GB"/>
              </w:rPr>
              <w:tab/>
            </w:r>
            <w:r w:rsidRPr="00C35341">
              <w:rPr>
                <w:rStyle w:val="Hyperlink"/>
                <w:rFonts w:eastAsia="Times New Roman"/>
                <w:noProof/>
                <w:lang w:eastAsia="en-GB"/>
              </w:rPr>
              <w:t>The Development of Influencers.</w:t>
            </w:r>
            <w:r>
              <w:rPr>
                <w:noProof/>
                <w:webHidden/>
              </w:rPr>
              <w:tab/>
            </w:r>
            <w:r>
              <w:rPr>
                <w:noProof/>
                <w:webHidden/>
              </w:rPr>
              <w:fldChar w:fldCharType="begin"/>
            </w:r>
            <w:r>
              <w:rPr>
                <w:noProof/>
                <w:webHidden/>
              </w:rPr>
              <w:instrText xml:space="preserve"> PAGEREF _Toc234532061 \h </w:instrText>
            </w:r>
            <w:r>
              <w:rPr>
                <w:noProof/>
                <w:webHidden/>
              </w:rPr>
            </w:r>
            <w:r>
              <w:rPr>
                <w:noProof/>
                <w:webHidden/>
              </w:rPr>
              <w:fldChar w:fldCharType="separate"/>
            </w:r>
            <w:r>
              <w:rPr>
                <w:noProof/>
                <w:webHidden/>
              </w:rPr>
              <w:t>6</w:t>
            </w:r>
            <w:r>
              <w:rPr>
                <w:noProof/>
                <w:webHidden/>
              </w:rPr>
              <w:fldChar w:fldCharType="end"/>
            </w:r>
          </w:hyperlink>
        </w:p>
        <w:p w14:paraId="74EC6A1A" w14:textId="1271209F" w:rsidR="00265516" w:rsidRDefault="00265516">
          <w:pPr>
            <w:pStyle w:val="TOC1"/>
            <w:tabs>
              <w:tab w:val="left" w:pos="408"/>
              <w:tab w:val="right" w:leader="dot" w:pos="9016"/>
            </w:tabs>
            <w:rPr>
              <w:rFonts w:eastAsiaTheme="minorEastAsia"/>
              <w:b w:val="0"/>
              <w:bCs w:val="0"/>
              <w:caps w:val="0"/>
              <w:noProof/>
              <w:sz w:val="24"/>
              <w:szCs w:val="24"/>
              <w:u w:val="none"/>
              <w:lang w:eastAsia="en-GB"/>
            </w:rPr>
          </w:pPr>
          <w:hyperlink w:anchor="_Toc234532062" w:history="1">
            <w:r w:rsidRPr="00C35341">
              <w:rPr>
                <w:rStyle w:val="Hyperlink"/>
                <w:rFonts w:eastAsia="Times New Roman"/>
                <w:noProof/>
                <w:lang w:eastAsia="en-GB"/>
              </w:rPr>
              <w:t>3.</w:t>
            </w:r>
            <w:r>
              <w:rPr>
                <w:rFonts w:eastAsiaTheme="minorEastAsia"/>
                <w:b w:val="0"/>
                <w:bCs w:val="0"/>
                <w:caps w:val="0"/>
                <w:noProof/>
                <w:sz w:val="24"/>
                <w:szCs w:val="24"/>
                <w:u w:val="none"/>
                <w:lang w:eastAsia="en-GB"/>
              </w:rPr>
              <w:tab/>
            </w:r>
            <w:r w:rsidRPr="00C35341">
              <w:rPr>
                <w:rStyle w:val="Hyperlink"/>
                <w:rFonts w:eastAsia="Times New Roman"/>
                <w:noProof/>
                <w:lang w:eastAsia="en-GB"/>
              </w:rPr>
              <w:t>The Creator Economy.</w:t>
            </w:r>
            <w:r>
              <w:rPr>
                <w:noProof/>
                <w:webHidden/>
              </w:rPr>
              <w:tab/>
            </w:r>
            <w:r>
              <w:rPr>
                <w:noProof/>
                <w:webHidden/>
              </w:rPr>
              <w:fldChar w:fldCharType="begin"/>
            </w:r>
            <w:r>
              <w:rPr>
                <w:noProof/>
                <w:webHidden/>
              </w:rPr>
              <w:instrText xml:space="preserve"> PAGEREF _Toc234532062 \h </w:instrText>
            </w:r>
            <w:r>
              <w:rPr>
                <w:noProof/>
                <w:webHidden/>
              </w:rPr>
            </w:r>
            <w:r>
              <w:rPr>
                <w:noProof/>
                <w:webHidden/>
              </w:rPr>
              <w:fldChar w:fldCharType="separate"/>
            </w:r>
            <w:r>
              <w:rPr>
                <w:noProof/>
                <w:webHidden/>
              </w:rPr>
              <w:t>7</w:t>
            </w:r>
            <w:r>
              <w:rPr>
                <w:noProof/>
                <w:webHidden/>
              </w:rPr>
              <w:fldChar w:fldCharType="end"/>
            </w:r>
          </w:hyperlink>
        </w:p>
        <w:p w14:paraId="2CAF58E3" w14:textId="44471047" w:rsidR="00265516" w:rsidRDefault="00265516">
          <w:pPr>
            <w:pStyle w:val="TOC1"/>
            <w:tabs>
              <w:tab w:val="left" w:pos="445"/>
              <w:tab w:val="right" w:leader="dot" w:pos="9016"/>
            </w:tabs>
            <w:rPr>
              <w:rFonts w:eastAsiaTheme="minorEastAsia"/>
              <w:b w:val="0"/>
              <w:bCs w:val="0"/>
              <w:caps w:val="0"/>
              <w:noProof/>
              <w:sz w:val="24"/>
              <w:szCs w:val="24"/>
              <w:u w:val="none"/>
              <w:lang w:eastAsia="en-GB"/>
            </w:rPr>
          </w:pPr>
          <w:hyperlink w:anchor="_Toc234532063" w:history="1">
            <w:r w:rsidRPr="00C35341">
              <w:rPr>
                <w:rStyle w:val="Hyperlink"/>
                <w:rFonts w:eastAsia="Times New Roman"/>
                <w:noProof/>
                <w:lang w:eastAsia="en-GB"/>
              </w:rPr>
              <w:t>a.</w:t>
            </w:r>
            <w:r>
              <w:rPr>
                <w:rFonts w:eastAsiaTheme="minorEastAsia"/>
                <w:b w:val="0"/>
                <w:bCs w:val="0"/>
                <w:caps w:val="0"/>
                <w:noProof/>
                <w:sz w:val="24"/>
                <w:szCs w:val="24"/>
                <w:u w:val="none"/>
                <w:lang w:eastAsia="en-GB"/>
              </w:rPr>
              <w:tab/>
            </w:r>
            <w:r w:rsidRPr="00C35341">
              <w:rPr>
                <w:rStyle w:val="Hyperlink"/>
                <w:rFonts w:eastAsia="Times New Roman"/>
                <w:noProof/>
                <w:lang w:eastAsia="en-GB"/>
              </w:rPr>
              <w:t>Sustainability of the Creator Economy.</w:t>
            </w:r>
            <w:r>
              <w:rPr>
                <w:noProof/>
                <w:webHidden/>
              </w:rPr>
              <w:tab/>
            </w:r>
            <w:r>
              <w:rPr>
                <w:noProof/>
                <w:webHidden/>
              </w:rPr>
              <w:fldChar w:fldCharType="begin"/>
            </w:r>
            <w:r>
              <w:rPr>
                <w:noProof/>
                <w:webHidden/>
              </w:rPr>
              <w:instrText xml:space="preserve"> PAGEREF _Toc234532063 \h </w:instrText>
            </w:r>
            <w:r>
              <w:rPr>
                <w:noProof/>
                <w:webHidden/>
              </w:rPr>
            </w:r>
            <w:r>
              <w:rPr>
                <w:noProof/>
                <w:webHidden/>
              </w:rPr>
              <w:fldChar w:fldCharType="separate"/>
            </w:r>
            <w:r>
              <w:rPr>
                <w:noProof/>
                <w:webHidden/>
              </w:rPr>
              <w:t>7</w:t>
            </w:r>
            <w:r>
              <w:rPr>
                <w:noProof/>
                <w:webHidden/>
              </w:rPr>
              <w:fldChar w:fldCharType="end"/>
            </w:r>
          </w:hyperlink>
        </w:p>
        <w:p w14:paraId="5DF1D674" w14:textId="7335C1BE"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4" w:history="1">
            <w:r w:rsidRPr="00C35341">
              <w:rPr>
                <w:rStyle w:val="Hyperlink"/>
                <w:noProof/>
              </w:rPr>
              <w:t>4.Legal and Ethical Challenges within the Influencer Industry.</w:t>
            </w:r>
            <w:r>
              <w:rPr>
                <w:noProof/>
                <w:webHidden/>
              </w:rPr>
              <w:tab/>
            </w:r>
            <w:r>
              <w:rPr>
                <w:noProof/>
                <w:webHidden/>
              </w:rPr>
              <w:fldChar w:fldCharType="begin"/>
            </w:r>
            <w:r>
              <w:rPr>
                <w:noProof/>
                <w:webHidden/>
              </w:rPr>
              <w:instrText xml:space="preserve"> PAGEREF _Toc234532064 \h </w:instrText>
            </w:r>
            <w:r>
              <w:rPr>
                <w:noProof/>
                <w:webHidden/>
              </w:rPr>
            </w:r>
            <w:r>
              <w:rPr>
                <w:noProof/>
                <w:webHidden/>
              </w:rPr>
              <w:fldChar w:fldCharType="separate"/>
            </w:r>
            <w:r>
              <w:rPr>
                <w:noProof/>
                <w:webHidden/>
              </w:rPr>
              <w:t>8</w:t>
            </w:r>
            <w:r>
              <w:rPr>
                <w:noProof/>
                <w:webHidden/>
              </w:rPr>
              <w:fldChar w:fldCharType="end"/>
            </w:r>
          </w:hyperlink>
        </w:p>
        <w:p w14:paraId="21BCFFC0" w14:textId="44218894"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5" w:history="1">
            <w:r w:rsidRPr="00C35341">
              <w:rPr>
                <w:rStyle w:val="Hyperlink"/>
                <w:rFonts w:eastAsia="Times New Roman"/>
                <w:noProof/>
                <w:lang w:eastAsia="en-GB"/>
              </w:rPr>
              <w:t>4.1 Regulation and Industry Response</w:t>
            </w:r>
            <w:r>
              <w:rPr>
                <w:noProof/>
                <w:webHidden/>
              </w:rPr>
              <w:tab/>
            </w:r>
            <w:r>
              <w:rPr>
                <w:noProof/>
                <w:webHidden/>
              </w:rPr>
              <w:fldChar w:fldCharType="begin"/>
            </w:r>
            <w:r>
              <w:rPr>
                <w:noProof/>
                <w:webHidden/>
              </w:rPr>
              <w:instrText xml:space="preserve"> PAGEREF _Toc234532065 \h </w:instrText>
            </w:r>
            <w:r>
              <w:rPr>
                <w:noProof/>
                <w:webHidden/>
              </w:rPr>
            </w:r>
            <w:r>
              <w:rPr>
                <w:noProof/>
                <w:webHidden/>
              </w:rPr>
              <w:fldChar w:fldCharType="separate"/>
            </w:r>
            <w:r>
              <w:rPr>
                <w:noProof/>
                <w:webHidden/>
              </w:rPr>
              <w:t>9</w:t>
            </w:r>
            <w:r>
              <w:rPr>
                <w:noProof/>
                <w:webHidden/>
              </w:rPr>
              <w:fldChar w:fldCharType="end"/>
            </w:r>
          </w:hyperlink>
        </w:p>
        <w:p w14:paraId="6AAC39E5" w14:textId="5F6FF854"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6" w:history="1">
            <w:r w:rsidRPr="00C35341">
              <w:rPr>
                <w:rStyle w:val="Hyperlink"/>
                <w:rFonts w:eastAsia="Times New Roman"/>
                <w:noProof/>
                <w:lang w:eastAsia="en-GB"/>
              </w:rPr>
              <w:t>5.Future Lens and Predictions</w:t>
            </w:r>
            <w:r>
              <w:rPr>
                <w:noProof/>
                <w:webHidden/>
              </w:rPr>
              <w:tab/>
            </w:r>
            <w:r>
              <w:rPr>
                <w:noProof/>
                <w:webHidden/>
              </w:rPr>
              <w:fldChar w:fldCharType="begin"/>
            </w:r>
            <w:r>
              <w:rPr>
                <w:noProof/>
                <w:webHidden/>
              </w:rPr>
              <w:instrText xml:space="preserve"> PAGEREF _Toc234532066 \h </w:instrText>
            </w:r>
            <w:r>
              <w:rPr>
                <w:noProof/>
                <w:webHidden/>
              </w:rPr>
            </w:r>
            <w:r>
              <w:rPr>
                <w:noProof/>
                <w:webHidden/>
              </w:rPr>
              <w:fldChar w:fldCharType="separate"/>
            </w:r>
            <w:r>
              <w:rPr>
                <w:noProof/>
                <w:webHidden/>
              </w:rPr>
              <w:t>10</w:t>
            </w:r>
            <w:r>
              <w:rPr>
                <w:noProof/>
                <w:webHidden/>
              </w:rPr>
              <w:fldChar w:fldCharType="end"/>
            </w:r>
          </w:hyperlink>
        </w:p>
        <w:p w14:paraId="6C35FB87" w14:textId="5B3919E2"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7" w:history="1">
            <w:r w:rsidRPr="00C35341">
              <w:rPr>
                <w:rStyle w:val="Hyperlink"/>
                <w:rFonts w:eastAsia="Times New Roman"/>
                <w:noProof/>
                <w:lang w:eastAsia="en-GB"/>
              </w:rPr>
              <w:t>6. Conclusion</w:t>
            </w:r>
            <w:r>
              <w:rPr>
                <w:noProof/>
                <w:webHidden/>
              </w:rPr>
              <w:tab/>
            </w:r>
            <w:r>
              <w:rPr>
                <w:noProof/>
                <w:webHidden/>
              </w:rPr>
              <w:fldChar w:fldCharType="begin"/>
            </w:r>
            <w:r>
              <w:rPr>
                <w:noProof/>
                <w:webHidden/>
              </w:rPr>
              <w:instrText xml:space="preserve"> PAGEREF _Toc234532067 \h </w:instrText>
            </w:r>
            <w:r>
              <w:rPr>
                <w:noProof/>
                <w:webHidden/>
              </w:rPr>
            </w:r>
            <w:r>
              <w:rPr>
                <w:noProof/>
                <w:webHidden/>
              </w:rPr>
              <w:fldChar w:fldCharType="separate"/>
            </w:r>
            <w:r>
              <w:rPr>
                <w:noProof/>
                <w:webHidden/>
              </w:rPr>
              <w:t>11</w:t>
            </w:r>
            <w:r>
              <w:rPr>
                <w:noProof/>
                <w:webHidden/>
              </w:rPr>
              <w:fldChar w:fldCharType="end"/>
            </w:r>
          </w:hyperlink>
        </w:p>
        <w:p w14:paraId="6DFF551D" w14:textId="5C34E1D6"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8" w:history="1">
            <w:r w:rsidRPr="00C35341">
              <w:rPr>
                <w:rStyle w:val="Hyperlink"/>
                <w:noProof/>
              </w:rPr>
              <w:t>Reference List</w:t>
            </w:r>
            <w:r>
              <w:rPr>
                <w:noProof/>
                <w:webHidden/>
              </w:rPr>
              <w:tab/>
            </w:r>
            <w:r>
              <w:rPr>
                <w:noProof/>
                <w:webHidden/>
              </w:rPr>
              <w:fldChar w:fldCharType="begin"/>
            </w:r>
            <w:r>
              <w:rPr>
                <w:noProof/>
                <w:webHidden/>
              </w:rPr>
              <w:instrText xml:space="preserve"> PAGEREF _Toc234532068 \h </w:instrText>
            </w:r>
            <w:r>
              <w:rPr>
                <w:noProof/>
                <w:webHidden/>
              </w:rPr>
            </w:r>
            <w:r>
              <w:rPr>
                <w:noProof/>
                <w:webHidden/>
              </w:rPr>
              <w:fldChar w:fldCharType="separate"/>
            </w:r>
            <w:r>
              <w:rPr>
                <w:noProof/>
                <w:webHidden/>
              </w:rPr>
              <w:t>12</w:t>
            </w:r>
            <w:r>
              <w:rPr>
                <w:noProof/>
                <w:webHidden/>
              </w:rPr>
              <w:fldChar w:fldCharType="end"/>
            </w:r>
          </w:hyperlink>
        </w:p>
        <w:p w14:paraId="7771291A" w14:textId="777EC530"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69" w:history="1">
            <w:r w:rsidRPr="00C35341">
              <w:rPr>
                <w:rStyle w:val="Hyperlink"/>
                <w:noProof/>
              </w:rPr>
              <w:t>Appendices</w:t>
            </w:r>
            <w:r>
              <w:rPr>
                <w:noProof/>
                <w:webHidden/>
              </w:rPr>
              <w:tab/>
            </w:r>
            <w:r>
              <w:rPr>
                <w:noProof/>
                <w:webHidden/>
              </w:rPr>
              <w:fldChar w:fldCharType="begin"/>
            </w:r>
            <w:r>
              <w:rPr>
                <w:noProof/>
                <w:webHidden/>
              </w:rPr>
              <w:instrText xml:space="preserve"> PAGEREF _Toc234532069 \h </w:instrText>
            </w:r>
            <w:r>
              <w:rPr>
                <w:noProof/>
                <w:webHidden/>
              </w:rPr>
            </w:r>
            <w:r>
              <w:rPr>
                <w:noProof/>
                <w:webHidden/>
              </w:rPr>
              <w:fldChar w:fldCharType="separate"/>
            </w:r>
            <w:r>
              <w:rPr>
                <w:noProof/>
                <w:webHidden/>
              </w:rPr>
              <w:t>18</w:t>
            </w:r>
            <w:r>
              <w:rPr>
                <w:noProof/>
                <w:webHidden/>
              </w:rPr>
              <w:fldChar w:fldCharType="end"/>
            </w:r>
          </w:hyperlink>
        </w:p>
        <w:p w14:paraId="4B42B61E" w14:textId="57364E41" w:rsidR="00265516" w:rsidRDefault="00265516">
          <w:pPr>
            <w:pStyle w:val="TOC1"/>
            <w:tabs>
              <w:tab w:val="right" w:leader="dot" w:pos="9016"/>
            </w:tabs>
            <w:rPr>
              <w:rFonts w:eastAsiaTheme="minorEastAsia"/>
              <w:b w:val="0"/>
              <w:bCs w:val="0"/>
              <w:caps w:val="0"/>
              <w:noProof/>
              <w:sz w:val="24"/>
              <w:szCs w:val="24"/>
              <w:u w:val="none"/>
              <w:lang w:eastAsia="en-GB"/>
            </w:rPr>
          </w:pPr>
          <w:hyperlink w:anchor="_Toc234532070" w:history="1">
            <w:r w:rsidRPr="00C35341">
              <w:rPr>
                <w:rStyle w:val="Hyperlink"/>
                <w:rFonts w:eastAsia="Times New Roman"/>
                <w:noProof/>
                <w:lang w:eastAsia="en-GB"/>
              </w:rPr>
              <w:t>AI Evidence</w:t>
            </w:r>
            <w:r>
              <w:rPr>
                <w:noProof/>
                <w:webHidden/>
              </w:rPr>
              <w:tab/>
            </w:r>
            <w:r>
              <w:rPr>
                <w:noProof/>
                <w:webHidden/>
              </w:rPr>
              <w:fldChar w:fldCharType="begin"/>
            </w:r>
            <w:r>
              <w:rPr>
                <w:noProof/>
                <w:webHidden/>
              </w:rPr>
              <w:instrText xml:space="preserve"> PAGEREF _Toc234532070 \h </w:instrText>
            </w:r>
            <w:r>
              <w:rPr>
                <w:noProof/>
                <w:webHidden/>
              </w:rPr>
            </w:r>
            <w:r>
              <w:rPr>
                <w:noProof/>
                <w:webHidden/>
              </w:rPr>
              <w:fldChar w:fldCharType="separate"/>
            </w:r>
            <w:r>
              <w:rPr>
                <w:noProof/>
                <w:webHidden/>
              </w:rPr>
              <w:t>54</w:t>
            </w:r>
            <w:r>
              <w:rPr>
                <w:noProof/>
                <w:webHidden/>
              </w:rPr>
              <w:fldChar w:fldCharType="end"/>
            </w:r>
          </w:hyperlink>
        </w:p>
        <w:p w14:paraId="60C39B1F" w14:textId="5951777C" w:rsidR="003676D4" w:rsidRDefault="003676D4">
          <w:r>
            <w:rPr>
              <w:b/>
              <w:bCs/>
              <w:noProof/>
            </w:rPr>
            <w:fldChar w:fldCharType="end"/>
          </w:r>
        </w:p>
      </w:sdtContent>
    </w:sdt>
    <w:p w14:paraId="02F33719" w14:textId="77777777" w:rsidR="00A55229" w:rsidRDefault="00A55229" w:rsidP="003676D4">
      <w:pPr>
        <w:pStyle w:val="Heading1"/>
      </w:pPr>
    </w:p>
    <w:p w14:paraId="47825C30" w14:textId="77777777" w:rsidR="00A55229" w:rsidRDefault="00A55229"/>
    <w:p w14:paraId="22056F05" w14:textId="77777777" w:rsidR="00A55229" w:rsidRDefault="00A55229"/>
    <w:p w14:paraId="7B57997B" w14:textId="77777777" w:rsidR="00A55229" w:rsidRDefault="00A55229"/>
    <w:p w14:paraId="481A8AB3" w14:textId="77777777" w:rsidR="00A55229" w:rsidRDefault="00A55229"/>
    <w:p w14:paraId="77311E3C" w14:textId="5C3C6BF0" w:rsidR="00A55229" w:rsidRDefault="00A55229" w:rsidP="003676D4">
      <w:pPr>
        <w:pStyle w:val="Heading1"/>
        <w:numPr>
          <w:ilvl w:val="0"/>
          <w:numId w:val="3"/>
        </w:numPr>
      </w:pPr>
      <w:bookmarkStart w:id="2" w:name="_Toc234358311"/>
      <w:bookmarkStart w:id="3" w:name="_Toc234532059"/>
      <w:r w:rsidRPr="003676D4">
        <w:lastRenderedPageBreak/>
        <w:t>Introduction</w:t>
      </w:r>
      <w:bookmarkEnd w:id="2"/>
      <w:r w:rsidR="00121F69">
        <w:t>.</w:t>
      </w:r>
      <w:bookmarkEnd w:id="3"/>
    </w:p>
    <w:p w14:paraId="178C3F37" w14:textId="77777777" w:rsidR="00121F69" w:rsidRPr="00121F69" w:rsidRDefault="00121F69" w:rsidP="00121F69"/>
    <w:p w14:paraId="293B5335" w14:textId="77777777" w:rsidR="000C55E3" w:rsidRDefault="000C55E3" w:rsidP="000C55E3"/>
    <w:p w14:paraId="0A27D49A" w14:textId="4F2C07BD" w:rsidR="000C55E3" w:rsidRPr="000C55E3" w:rsidRDefault="000C55E3" w:rsidP="003676D4">
      <w:pPr>
        <w:spacing w:after="180" w:line="360" w:lineRule="auto"/>
        <w:jc w:val="both"/>
        <w:rPr>
          <w:rFonts w:ascii="Arial" w:eastAsia="Times New Roman" w:hAnsi="Arial" w:cs="Arial"/>
          <w:color w:val="000000"/>
          <w:kern w:val="0"/>
          <w:lang w:eastAsia="en-GB"/>
          <w14:ligatures w14:val="none"/>
        </w:rPr>
      </w:pPr>
      <w:r w:rsidRPr="000C55E3">
        <w:rPr>
          <w:rFonts w:ascii="Arial" w:eastAsia="Times New Roman" w:hAnsi="Arial" w:cs="Arial"/>
          <w:color w:val="000000"/>
          <w:kern w:val="0"/>
          <w:lang w:eastAsia="en-GB"/>
          <w14:ligatures w14:val="none"/>
        </w:rPr>
        <w:t>The influencer industry has become an increasingly important part of the digital business environment, changing how organisations communicate with consumers and how individuals create commercial opportunities online, demonstrating how influence has moved beyond traditional celebrities into digital communities.</w:t>
      </w:r>
    </w:p>
    <w:p w14:paraId="3513BE03" w14:textId="7CB92B90" w:rsidR="000C55E3" w:rsidRPr="000C55E3" w:rsidRDefault="000C55E3" w:rsidP="003676D4">
      <w:pPr>
        <w:spacing w:after="180" w:line="360" w:lineRule="auto"/>
        <w:jc w:val="both"/>
        <w:rPr>
          <w:rFonts w:ascii="Arial" w:eastAsia="Times New Roman" w:hAnsi="Arial" w:cs="Arial"/>
          <w:color w:val="000000"/>
          <w:kern w:val="0"/>
          <w:lang w:eastAsia="en-GB"/>
          <w14:ligatures w14:val="none"/>
        </w:rPr>
      </w:pPr>
      <w:r w:rsidRPr="000C55E3">
        <w:rPr>
          <w:rFonts w:ascii="Arial" w:eastAsia="Times New Roman" w:hAnsi="Arial" w:cs="Arial"/>
          <w:color w:val="000000"/>
          <w:kern w:val="0"/>
          <w:lang w:eastAsia="en-GB"/>
          <w14:ligatures w14:val="none"/>
        </w:rPr>
        <w:t xml:space="preserve">This report will critically analyse how the influencer industry has developed and the wider external factors shaping its future. A STEEPLE analysis </w:t>
      </w:r>
      <w:r w:rsidR="006D472E">
        <w:rPr>
          <w:rFonts w:ascii="Arial" w:eastAsia="Times New Roman" w:hAnsi="Arial" w:cs="Arial"/>
          <w:color w:val="000000"/>
          <w:kern w:val="0"/>
          <w:lang w:eastAsia="en-GB"/>
          <w14:ligatures w14:val="none"/>
        </w:rPr>
        <w:t xml:space="preserve">(Marmol and Feys, 2015) </w:t>
      </w:r>
      <w:r w:rsidRPr="000C55E3">
        <w:rPr>
          <w:rFonts w:ascii="Arial" w:eastAsia="Times New Roman" w:hAnsi="Arial" w:cs="Arial"/>
          <w:color w:val="000000"/>
          <w:kern w:val="0"/>
          <w:lang w:eastAsia="en-GB"/>
          <w14:ligatures w14:val="none"/>
        </w:rPr>
        <w:t xml:space="preserve">will be used to examine the </w:t>
      </w:r>
      <w:r w:rsidR="00265516">
        <w:rPr>
          <w:rFonts w:ascii="Arial" w:eastAsia="Times New Roman" w:hAnsi="Arial" w:cs="Arial"/>
          <w:color w:val="000000"/>
          <w:kern w:val="0"/>
          <w:lang w:eastAsia="en-GB"/>
          <w14:ligatures w14:val="none"/>
        </w:rPr>
        <w:t xml:space="preserve">factors </w:t>
      </w:r>
      <w:r w:rsidRPr="000C55E3">
        <w:rPr>
          <w:rFonts w:ascii="Arial" w:eastAsia="Times New Roman" w:hAnsi="Arial" w:cs="Arial"/>
          <w:color w:val="000000"/>
          <w:kern w:val="0"/>
          <w:lang w:eastAsia="en-GB"/>
          <w14:ligatures w14:val="none"/>
        </w:rPr>
        <w:t>affecting the industry</w:t>
      </w:r>
      <w:r w:rsidR="00265516">
        <w:rPr>
          <w:rFonts w:ascii="Arial" w:eastAsia="Times New Roman" w:hAnsi="Arial" w:cs="Arial"/>
          <w:color w:val="000000"/>
          <w:kern w:val="0"/>
          <w:lang w:eastAsia="en-GB"/>
          <w14:ligatures w14:val="none"/>
        </w:rPr>
        <w:t xml:space="preserve"> </w:t>
      </w:r>
      <w:r w:rsidR="006D472E" w:rsidRPr="00265516">
        <w:rPr>
          <w:rFonts w:ascii="Arial" w:eastAsia="Times New Roman" w:hAnsi="Arial" w:cs="Arial"/>
          <w:color w:val="000000"/>
          <w:kern w:val="0"/>
          <w:lang w:eastAsia="en-GB"/>
          <w14:ligatures w14:val="none"/>
        </w:rPr>
        <w:t>(</w:t>
      </w:r>
      <w:r w:rsidR="00265516">
        <w:rPr>
          <w:rFonts w:ascii="Arial" w:eastAsia="Times New Roman" w:hAnsi="Arial" w:cs="Arial"/>
          <w:color w:val="000000"/>
          <w:kern w:val="0"/>
          <w:lang w:eastAsia="en-GB"/>
          <w14:ligatures w14:val="none"/>
        </w:rPr>
        <w:t>S</w:t>
      </w:r>
      <w:r w:rsidR="006D472E" w:rsidRPr="00265516">
        <w:rPr>
          <w:rFonts w:ascii="Arial" w:eastAsia="Times New Roman" w:hAnsi="Arial" w:cs="Arial"/>
          <w:color w:val="000000"/>
          <w:kern w:val="0"/>
          <w:lang w:eastAsia="en-GB"/>
          <w14:ligatures w14:val="none"/>
        </w:rPr>
        <w:t>ee Appendix A)</w:t>
      </w:r>
      <w:r w:rsidR="005132A5" w:rsidRPr="00265516">
        <w:rPr>
          <w:rFonts w:ascii="Arial" w:eastAsia="Times New Roman" w:hAnsi="Arial" w:cs="Arial"/>
          <w:color w:val="000000"/>
          <w:kern w:val="0"/>
          <w:lang w:eastAsia="en-GB"/>
          <w14:ligatures w14:val="none"/>
        </w:rPr>
        <w:t>.</w:t>
      </w:r>
      <w:r w:rsidR="005132A5">
        <w:rPr>
          <w:rFonts w:ascii="Arial" w:eastAsia="Times New Roman" w:hAnsi="Arial" w:cs="Arial"/>
          <w:color w:val="000000"/>
          <w:kern w:val="0"/>
          <w:lang w:eastAsia="en-GB"/>
          <w14:ligatures w14:val="none"/>
        </w:rPr>
        <w:t xml:space="preserve"> </w:t>
      </w:r>
      <w:r w:rsidR="009E2B92">
        <w:rPr>
          <w:rFonts w:ascii="Arial" w:eastAsia="Times New Roman" w:hAnsi="Arial" w:cs="Arial"/>
          <w:color w:val="000000"/>
          <w:kern w:val="0"/>
          <w:lang w:eastAsia="en-GB"/>
          <w14:ligatures w14:val="none"/>
        </w:rPr>
        <w:t xml:space="preserve">A DPSIR framework </w:t>
      </w:r>
      <w:r w:rsidR="006D472E">
        <w:rPr>
          <w:rFonts w:ascii="Arial" w:eastAsia="Times New Roman" w:hAnsi="Arial" w:cs="Arial"/>
          <w:color w:val="000000"/>
          <w:kern w:val="0"/>
          <w:lang w:eastAsia="en-GB"/>
          <w14:ligatures w14:val="none"/>
        </w:rPr>
        <w:t xml:space="preserve">(Tscherning </w:t>
      </w:r>
      <w:r w:rsidR="006D472E" w:rsidRPr="006D472E">
        <w:rPr>
          <w:rFonts w:ascii="Arial" w:eastAsia="Times New Roman" w:hAnsi="Arial" w:cs="Arial"/>
          <w:i/>
          <w:iCs/>
          <w:color w:val="000000"/>
          <w:kern w:val="0"/>
          <w:lang w:eastAsia="en-GB"/>
          <w14:ligatures w14:val="none"/>
        </w:rPr>
        <w:t>et al</w:t>
      </w:r>
      <w:r w:rsidR="006D472E">
        <w:rPr>
          <w:rFonts w:ascii="Arial" w:eastAsia="Times New Roman" w:hAnsi="Arial" w:cs="Arial"/>
          <w:color w:val="000000"/>
          <w:kern w:val="0"/>
          <w:lang w:eastAsia="en-GB"/>
          <w14:ligatures w14:val="none"/>
        </w:rPr>
        <w:t xml:space="preserve">., 2012), </w:t>
      </w:r>
      <w:r w:rsidR="009E2B92">
        <w:rPr>
          <w:rFonts w:ascii="Arial" w:eastAsia="Times New Roman" w:hAnsi="Arial" w:cs="Arial"/>
          <w:color w:val="000000"/>
          <w:kern w:val="0"/>
          <w:lang w:eastAsia="en-GB"/>
          <w14:ligatures w14:val="none"/>
        </w:rPr>
        <w:t xml:space="preserve">will explore the relationships between key </w:t>
      </w:r>
      <w:r w:rsidR="00265516">
        <w:rPr>
          <w:rFonts w:ascii="Arial" w:eastAsia="Times New Roman" w:hAnsi="Arial" w:cs="Arial"/>
          <w:color w:val="000000"/>
          <w:kern w:val="0"/>
          <w:lang w:eastAsia="en-GB"/>
          <w14:ligatures w14:val="none"/>
        </w:rPr>
        <w:t>components influencing the industry.</w:t>
      </w:r>
      <w:r w:rsidR="006D472E">
        <w:rPr>
          <w:rFonts w:ascii="Arial" w:eastAsia="Times New Roman" w:hAnsi="Arial" w:cs="Arial"/>
          <w:color w:val="000000"/>
          <w:kern w:val="0"/>
          <w:lang w:eastAsia="en-GB"/>
          <w14:ligatures w14:val="none"/>
        </w:rPr>
        <w:t xml:space="preserve"> </w:t>
      </w:r>
      <w:r w:rsidR="006D472E" w:rsidRPr="00265516">
        <w:rPr>
          <w:rFonts w:ascii="Arial" w:eastAsia="Times New Roman" w:hAnsi="Arial" w:cs="Arial"/>
          <w:color w:val="000000"/>
          <w:kern w:val="0"/>
          <w:lang w:eastAsia="en-GB"/>
          <w14:ligatures w14:val="none"/>
        </w:rPr>
        <w:t xml:space="preserve">(See Appendix </w:t>
      </w:r>
      <w:r w:rsidR="00265516">
        <w:rPr>
          <w:rFonts w:ascii="Arial" w:eastAsia="Times New Roman" w:hAnsi="Arial" w:cs="Arial"/>
          <w:color w:val="000000"/>
          <w:kern w:val="0"/>
          <w:lang w:eastAsia="en-GB"/>
          <w14:ligatures w14:val="none"/>
        </w:rPr>
        <w:t>C</w:t>
      </w:r>
      <w:r w:rsidR="006D472E">
        <w:rPr>
          <w:rFonts w:ascii="Arial" w:eastAsia="Times New Roman" w:hAnsi="Arial" w:cs="Arial"/>
          <w:color w:val="000000"/>
          <w:kern w:val="0"/>
          <w:lang w:eastAsia="en-GB"/>
          <w14:ligatures w14:val="none"/>
        </w:rPr>
        <w:t>)</w:t>
      </w:r>
      <w:r w:rsidR="009E2B92">
        <w:rPr>
          <w:rFonts w:ascii="Arial" w:eastAsia="Times New Roman" w:hAnsi="Arial" w:cs="Arial"/>
          <w:color w:val="000000"/>
          <w:kern w:val="0"/>
          <w:lang w:eastAsia="en-GB"/>
          <w14:ligatures w14:val="none"/>
        </w:rPr>
        <w:t xml:space="preserve">, </w:t>
      </w:r>
      <w:r w:rsidRPr="000C55E3">
        <w:rPr>
          <w:rFonts w:ascii="Arial" w:eastAsia="Times New Roman" w:hAnsi="Arial" w:cs="Arial"/>
          <w:color w:val="000000"/>
          <w:kern w:val="0"/>
          <w:lang w:eastAsia="en-GB"/>
          <w14:ligatures w14:val="none"/>
        </w:rPr>
        <w:t xml:space="preserve">while a SWOT analysis </w:t>
      </w:r>
      <w:r w:rsidR="006D472E">
        <w:rPr>
          <w:rFonts w:ascii="Arial" w:eastAsia="Times New Roman" w:hAnsi="Arial" w:cs="Arial"/>
          <w:color w:val="000000"/>
          <w:kern w:val="0"/>
          <w:lang w:eastAsia="en-GB"/>
          <w14:ligatures w14:val="none"/>
        </w:rPr>
        <w:t xml:space="preserve"> (Helms and Nixon, 2010) </w:t>
      </w:r>
      <w:r w:rsidRPr="000C55E3">
        <w:rPr>
          <w:rFonts w:ascii="Arial" w:eastAsia="Times New Roman" w:hAnsi="Arial" w:cs="Arial"/>
          <w:color w:val="000000"/>
          <w:kern w:val="0"/>
          <w:lang w:eastAsia="en-GB"/>
          <w14:ligatures w14:val="none"/>
        </w:rPr>
        <w:t xml:space="preserve">will evaluate </w:t>
      </w:r>
      <w:r w:rsidR="009E2B92">
        <w:rPr>
          <w:rFonts w:ascii="Arial" w:eastAsia="Times New Roman" w:hAnsi="Arial" w:cs="Arial"/>
          <w:color w:val="000000"/>
          <w:kern w:val="0"/>
          <w:lang w:eastAsia="en-GB"/>
          <w14:ligatures w14:val="none"/>
        </w:rPr>
        <w:t>selected influencer case studies</w:t>
      </w:r>
      <w:r w:rsidR="009E2B92" w:rsidRPr="00265516">
        <w:rPr>
          <w:rFonts w:ascii="Arial" w:eastAsia="Times New Roman" w:hAnsi="Arial" w:cs="Arial"/>
          <w:color w:val="000000"/>
          <w:kern w:val="0"/>
          <w:lang w:eastAsia="en-GB"/>
          <w14:ligatures w14:val="none"/>
        </w:rPr>
        <w:t>.</w:t>
      </w:r>
      <w:r w:rsidR="00265516">
        <w:rPr>
          <w:rFonts w:ascii="Arial" w:eastAsia="Times New Roman" w:hAnsi="Arial" w:cs="Arial"/>
          <w:color w:val="000000"/>
          <w:kern w:val="0"/>
          <w:lang w:eastAsia="en-GB"/>
          <w14:ligatures w14:val="none"/>
        </w:rPr>
        <w:t xml:space="preserve"> </w:t>
      </w:r>
      <w:r w:rsidR="006D472E" w:rsidRPr="00265516">
        <w:rPr>
          <w:rFonts w:ascii="Arial" w:eastAsia="Times New Roman" w:hAnsi="Arial" w:cs="Arial"/>
          <w:color w:val="000000"/>
          <w:kern w:val="0"/>
          <w:lang w:eastAsia="en-GB"/>
          <w14:ligatures w14:val="none"/>
        </w:rPr>
        <w:t>(</w:t>
      </w:r>
      <w:r w:rsidR="00265516">
        <w:rPr>
          <w:rFonts w:ascii="Arial" w:eastAsia="Times New Roman" w:hAnsi="Arial" w:cs="Arial"/>
          <w:color w:val="000000"/>
          <w:kern w:val="0"/>
          <w:lang w:eastAsia="en-GB"/>
          <w14:ligatures w14:val="none"/>
        </w:rPr>
        <w:t>S</w:t>
      </w:r>
      <w:r w:rsidR="006D472E" w:rsidRPr="00265516">
        <w:rPr>
          <w:rFonts w:ascii="Arial" w:eastAsia="Times New Roman" w:hAnsi="Arial" w:cs="Arial"/>
          <w:color w:val="000000"/>
          <w:kern w:val="0"/>
          <w:lang w:eastAsia="en-GB"/>
          <w14:ligatures w14:val="none"/>
        </w:rPr>
        <w:t xml:space="preserve">ee Appendix </w:t>
      </w:r>
      <w:r w:rsidR="00265516">
        <w:rPr>
          <w:rFonts w:ascii="Arial" w:eastAsia="Times New Roman" w:hAnsi="Arial" w:cs="Arial"/>
          <w:color w:val="000000"/>
          <w:kern w:val="0"/>
          <w:lang w:eastAsia="en-GB"/>
          <w14:ligatures w14:val="none"/>
        </w:rPr>
        <w:t>B</w:t>
      </w:r>
      <w:r w:rsidR="006D472E" w:rsidRPr="00265516">
        <w:rPr>
          <w:rFonts w:ascii="Arial" w:eastAsia="Times New Roman" w:hAnsi="Arial" w:cs="Arial"/>
          <w:color w:val="000000"/>
          <w:kern w:val="0"/>
          <w:lang w:eastAsia="en-GB"/>
          <w14:ligatures w14:val="none"/>
        </w:rPr>
        <w:t>)</w:t>
      </w:r>
    </w:p>
    <w:p w14:paraId="42F1D71E" w14:textId="77777777" w:rsidR="00265516" w:rsidRDefault="00265516" w:rsidP="00265516">
      <w:pPr>
        <w:pStyle w:val="Heading1"/>
        <w:rPr>
          <w:rFonts w:eastAsia="Times New Roman"/>
          <w:lang w:eastAsia="en-GB"/>
        </w:rPr>
      </w:pPr>
    </w:p>
    <w:p w14:paraId="5F368FCB" w14:textId="0D4C02AF" w:rsidR="003676D4" w:rsidRDefault="003676D4" w:rsidP="00265516">
      <w:pPr>
        <w:pStyle w:val="Heading1"/>
        <w:numPr>
          <w:ilvl w:val="0"/>
          <w:numId w:val="20"/>
        </w:numPr>
        <w:rPr>
          <w:rFonts w:eastAsia="Times New Roman"/>
          <w:lang w:eastAsia="en-GB"/>
        </w:rPr>
      </w:pPr>
      <w:bookmarkStart w:id="4" w:name="_Toc234532060"/>
      <w:r w:rsidRPr="003676D4">
        <w:rPr>
          <w:rFonts w:eastAsia="Times New Roman"/>
          <w:lang w:eastAsia="en-GB"/>
        </w:rPr>
        <w:t>What is an Influencer</w:t>
      </w:r>
      <w:r w:rsidR="001812C0">
        <w:rPr>
          <w:rFonts w:eastAsia="Times New Roman"/>
          <w:lang w:eastAsia="en-GB"/>
        </w:rPr>
        <w:t>?</w:t>
      </w:r>
      <w:bookmarkEnd w:id="4"/>
    </w:p>
    <w:p w14:paraId="72EB5A45" w14:textId="77777777" w:rsidR="003676D4" w:rsidRPr="003676D4" w:rsidRDefault="003676D4" w:rsidP="003676D4">
      <w:pPr>
        <w:pStyle w:val="ListParagraph"/>
        <w:rPr>
          <w:lang w:eastAsia="en-GB"/>
        </w:rPr>
      </w:pPr>
    </w:p>
    <w:p w14:paraId="4B375548" w14:textId="77777777" w:rsidR="003676D4" w:rsidRPr="003676D4" w:rsidRDefault="003676D4" w:rsidP="003676D4">
      <w:pPr>
        <w:spacing w:after="180" w:line="360" w:lineRule="auto"/>
        <w:jc w:val="both"/>
        <w:rPr>
          <w:rFonts w:ascii="Arial" w:eastAsia="Times New Roman" w:hAnsi="Arial" w:cs="Arial"/>
          <w:color w:val="000000"/>
          <w:kern w:val="0"/>
          <w:lang w:eastAsia="en-GB"/>
          <w14:ligatures w14:val="none"/>
        </w:rPr>
      </w:pPr>
      <w:r w:rsidRPr="003676D4">
        <w:rPr>
          <w:rFonts w:ascii="Arial" w:eastAsia="Times New Roman" w:hAnsi="Arial" w:cs="Arial"/>
          <w:color w:val="000000"/>
          <w:kern w:val="0"/>
          <w:lang w:eastAsia="en-GB"/>
          <w14:ligatures w14:val="none"/>
        </w:rPr>
        <w:t xml:space="preserve">Traditionally, influence was associated with celebrities and public figures; however, the growth of social media has transformed this concept. Today, individuals can create digital content, build online communities and develop relationships with audiences through platforms such as YouTube, TikTok and Instagram. Freberg </w:t>
      </w:r>
      <w:r w:rsidRPr="00A666B0">
        <w:rPr>
          <w:rFonts w:ascii="Arial" w:eastAsia="Times New Roman" w:hAnsi="Arial" w:cs="Arial"/>
          <w:i/>
          <w:iCs/>
          <w:color w:val="000000"/>
          <w:kern w:val="0"/>
          <w:lang w:eastAsia="en-GB"/>
          <w14:ligatures w14:val="none"/>
        </w:rPr>
        <w:t>et al. (</w:t>
      </w:r>
      <w:r w:rsidRPr="003676D4">
        <w:rPr>
          <w:rFonts w:ascii="Arial" w:eastAsia="Times New Roman" w:hAnsi="Arial" w:cs="Arial"/>
          <w:color w:val="000000"/>
          <w:kern w:val="0"/>
          <w:lang w:eastAsia="en-GB"/>
          <w14:ligatures w14:val="none"/>
        </w:rPr>
        <w:t>2011) define social media influencers as independent endorsers who shape audience attitudes and behaviours through their online presence.</w:t>
      </w:r>
    </w:p>
    <w:p w14:paraId="25DB0AE7" w14:textId="4DE2689E" w:rsidR="00265516" w:rsidRDefault="00265516" w:rsidP="003676D4">
      <w:pPr>
        <w:spacing w:after="180" w:line="360" w:lineRule="auto"/>
        <w:jc w:val="both"/>
        <w:rPr>
          <w:rFonts w:ascii="Arial" w:eastAsia="Times New Roman" w:hAnsi="Arial" w:cs="Arial"/>
          <w:color w:val="000000"/>
          <w:kern w:val="0"/>
          <w:lang w:eastAsia="en-GB"/>
          <w14:ligatures w14:val="none"/>
        </w:rPr>
      </w:pPr>
      <w:r w:rsidRPr="004B647E">
        <w:rPr>
          <w:rFonts w:ascii="Arial" w:hAnsi="Arial" w:cs="Arial"/>
          <w:color w:val="000000"/>
        </w:rPr>
        <w:t>As the industry continues to evolve, influencers are increasingly recognised as digital entrepreneurs who create value through audience relationships, brand partnerships, and online communities.</w:t>
      </w:r>
      <w:r w:rsidRPr="004B647E">
        <w:rPr>
          <w:rStyle w:val="apple-converted-space"/>
          <w:rFonts w:ascii="Arial" w:hAnsi="Arial" w:cs="Arial"/>
          <w:color w:val="000000"/>
        </w:rPr>
        <w:t> </w:t>
      </w:r>
      <w:r w:rsidRPr="004B647E">
        <w:rPr>
          <w:rStyle w:val="Strong"/>
          <w:rFonts w:ascii="Arial" w:hAnsi="Arial" w:cs="Arial"/>
          <w:b w:val="0"/>
          <w:bCs w:val="0"/>
          <w:color w:val="000000"/>
        </w:rPr>
        <w:t>Ki, Chow and Li (2022)</w:t>
      </w:r>
      <w:r w:rsidRPr="004B647E">
        <w:rPr>
          <w:rStyle w:val="apple-converted-space"/>
          <w:rFonts w:ascii="Arial" w:hAnsi="Arial" w:cs="Arial"/>
          <w:color w:val="000000"/>
        </w:rPr>
        <w:t> </w:t>
      </w:r>
      <w:r w:rsidRPr="004B647E">
        <w:rPr>
          <w:rFonts w:ascii="Arial" w:hAnsi="Arial" w:cs="Arial"/>
          <w:color w:val="000000"/>
        </w:rPr>
        <w:t xml:space="preserve">suggest that trust and authenticity are essential for overcoming consumer scepticism. By bridging this trust gap, creators transform audience </w:t>
      </w:r>
      <w:r>
        <w:rPr>
          <w:rFonts w:ascii="Arial" w:hAnsi="Arial" w:cs="Arial"/>
          <w:color w:val="000000"/>
        </w:rPr>
        <w:t xml:space="preserve">relationships </w:t>
      </w:r>
      <w:r w:rsidRPr="004B647E">
        <w:rPr>
          <w:rFonts w:ascii="Arial" w:hAnsi="Arial" w:cs="Arial"/>
          <w:color w:val="000000"/>
        </w:rPr>
        <w:t>into a valuable business asset</w:t>
      </w:r>
      <w:r>
        <w:rPr>
          <w:rFonts w:ascii="Arial" w:hAnsi="Arial" w:cs="Arial"/>
          <w:color w:val="000000"/>
        </w:rPr>
        <w:t>.</w:t>
      </w:r>
    </w:p>
    <w:p w14:paraId="24CF92A2" w14:textId="4645F4F3" w:rsidR="003676D4" w:rsidRDefault="003676D4" w:rsidP="003676D4">
      <w:pPr>
        <w:spacing w:after="180" w:line="360" w:lineRule="auto"/>
        <w:jc w:val="both"/>
        <w:rPr>
          <w:rFonts w:ascii="Arial" w:eastAsia="Times New Roman" w:hAnsi="Arial" w:cs="Arial"/>
          <w:color w:val="000000"/>
          <w:kern w:val="0"/>
          <w:lang w:eastAsia="en-GB"/>
          <w14:ligatures w14:val="none"/>
        </w:rPr>
      </w:pPr>
      <w:r w:rsidRPr="003676D4">
        <w:rPr>
          <w:rFonts w:ascii="Arial" w:eastAsia="Times New Roman" w:hAnsi="Arial" w:cs="Arial"/>
          <w:color w:val="000000"/>
          <w:kern w:val="0"/>
          <w:lang w:eastAsia="en-GB"/>
          <w14:ligatures w14:val="none"/>
        </w:rPr>
        <w:t xml:space="preserve">Unlike traditional celebrities, influencers exist across different levels depending on audience size, reach and engagement. Campbell and Farrell (2020) identify different </w:t>
      </w:r>
      <w:r w:rsidRPr="003676D4">
        <w:rPr>
          <w:rFonts w:ascii="Arial" w:eastAsia="Times New Roman" w:hAnsi="Arial" w:cs="Arial"/>
          <w:color w:val="000000"/>
          <w:kern w:val="0"/>
          <w:lang w:eastAsia="en-GB"/>
          <w14:ligatures w14:val="none"/>
        </w:rPr>
        <w:lastRenderedPageBreak/>
        <w:t>categories of influencers, ranging from nano and micro-influencers who often develop niche communities</w:t>
      </w:r>
      <w:r w:rsidR="00265516">
        <w:rPr>
          <w:rFonts w:ascii="Arial" w:eastAsia="Times New Roman" w:hAnsi="Arial" w:cs="Arial"/>
          <w:color w:val="000000"/>
          <w:kern w:val="0"/>
          <w:lang w:eastAsia="en-GB"/>
          <w14:ligatures w14:val="none"/>
        </w:rPr>
        <w:t xml:space="preserve"> </w:t>
      </w:r>
      <w:r w:rsidRPr="00265516">
        <w:rPr>
          <w:rFonts w:ascii="Arial" w:eastAsia="Times New Roman" w:hAnsi="Arial" w:cs="Arial"/>
          <w:color w:val="000000"/>
          <w:kern w:val="0"/>
          <w:lang w:eastAsia="en-GB"/>
          <w14:ligatures w14:val="none"/>
        </w:rPr>
        <w:t xml:space="preserve">(See Appendix </w:t>
      </w:r>
      <w:r w:rsidR="00265516" w:rsidRPr="00265516">
        <w:rPr>
          <w:rFonts w:ascii="Arial" w:eastAsia="Times New Roman" w:hAnsi="Arial" w:cs="Arial"/>
          <w:color w:val="000000"/>
          <w:kern w:val="0"/>
          <w:lang w:eastAsia="en-GB"/>
          <w14:ligatures w14:val="none"/>
        </w:rPr>
        <w:t>G)</w:t>
      </w:r>
      <w:r w:rsidRPr="00265516">
        <w:rPr>
          <w:rFonts w:ascii="Arial" w:eastAsia="Times New Roman" w:hAnsi="Arial" w:cs="Arial"/>
          <w:color w:val="000000"/>
          <w:kern w:val="0"/>
          <w:lang w:eastAsia="en-GB"/>
          <w14:ligatures w14:val="none"/>
        </w:rPr>
        <w:t>.</w:t>
      </w:r>
      <w:r w:rsidR="00C70EEF">
        <w:rPr>
          <w:rFonts w:ascii="Arial" w:eastAsia="Times New Roman" w:hAnsi="Arial" w:cs="Arial"/>
          <w:color w:val="000000"/>
          <w:kern w:val="0"/>
          <w:lang w:eastAsia="en-GB"/>
          <w14:ligatures w14:val="none"/>
        </w:rPr>
        <w:t xml:space="preserve">  </w:t>
      </w:r>
    </w:p>
    <w:p w14:paraId="1945B4F8" w14:textId="357601D8" w:rsidR="004B647E" w:rsidRDefault="003676D4" w:rsidP="00121F69">
      <w:pPr>
        <w:spacing w:after="180" w:line="360" w:lineRule="auto"/>
        <w:jc w:val="both"/>
        <w:rPr>
          <w:rFonts w:ascii="Arial" w:eastAsia="Times New Roman" w:hAnsi="Arial" w:cs="Arial"/>
          <w:color w:val="000000"/>
          <w:kern w:val="0"/>
          <w:lang w:eastAsia="en-GB"/>
          <w14:ligatures w14:val="none"/>
        </w:rPr>
      </w:pPr>
      <w:r w:rsidRPr="003676D4">
        <w:rPr>
          <w:rFonts w:ascii="Arial" w:eastAsia="Times New Roman" w:hAnsi="Arial" w:cs="Arial"/>
          <w:color w:val="000000"/>
          <w:kern w:val="0"/>
          <w:lang w:eastAsia="en-GB"/>
          <w14:ligatures w14:val="none"/>
        </w:rPr>
        <w:t xml:space="preserve">However, influence is not solely determined by follower numbers. The effectiveness of influencers is increasingly connected to audience relationships, perceived expertise and engagement. </w:t>
      </w:r>
      <w:r w:rsidR="00A666B0">
        <w:rPr>
          <w:rFonts w:ascii="Arial" w:hAnsi="Arial" w:cs="Arial"/>
          <w:color w:val="000000"/>
        </w:rPr>
        <w:t>Kim and Chan-Olmsted</w:t>
      </w:r>
      <w:r w:rsidR="00C70EEF">
        <w:rPr>
          <w:rFonts w:ascii="Arial" w:hAnsi="Arial" w:cs="Arial"/>
          <w:color w:val="000000"/>
        </w:rPr>
        <w:t xml:space="preserve"> (</w:t>
      </w:r>
      <w:r w:rsidR="00A666B0">
        <w:rPr>
          <w:rFonts w:ascii="Arial" w:hAnsi="Arial" w:cs="Arial"/>
          <w:color w:val="000000"/>
        </w:rPr>
        <w:t>2022)</w:t>
      </w:r>
      <w:r w:rsidR="00C70EEF">
        <w:rPr>
          <w:rFonts w:ascii="Arial" w:hAnsi="Arial" w:cs="Arial"/>
          <w:color w:val="000000"/>
        </w:rPr>
        <w:t xml:space="preserve"> suggest that digital communities  and creator-audience interactions shape consumer response to online content.</w:t>
      </w:r>
    </w:p>
    <w:p w14:paraId="6895C484" w14:textId="0846B0DB" w:rsidR="003676D4" w:rsidRDefault="003676D4" w:rsidP="00265516">
      <w:pPr>
        <w:pStyle w:val="Heading1"/>
        <w:numPr>
          <w:ilvl w:val="1"/>
          <w:numId w:val="21"/>
        </w:numPr>
        <w:rPr>
          <w:rFonts w:eastAsia="Times New Roman"/>
          <w:lang w:eastAsia="en-GB"/>
        </w:rPr>
      </w:pPr>
      <w:bookmarkStart w:id="5" w:name="_Toc234532061"/>
      <w:r w:rsidRPr="003676D4">
        <w:rPr>
          <w:rFonts w:eastAsia="Times New Roman"/>
          <w:lang w:eastAsia="en-GB"/>
        </w:rPr>
        <w:t>The Development of Influencers</w:t>
      </w:r>
      <w:r w:rsidR="00121F69">
        <w:rPr>
          <w:rFonts w:eastAsia="Times New Roman"/>
          <w:lang w:eastAsia="en-GB"/>
        </w:rPr>
        <w:t>.</w:t>
      </w:r>
      <w:bookmarkEnd w:id="5"/>
    </w:p>
    <w:p w14:paraId="5C69A3BD" w14:textId="77777777" w:rsidR="003676D4" w:rsidRPr="003676D4" w:rsidRDefault="003676D4" w:rsidP="003676D4">
      <w:pPr>
        <w:pStyle w:val="ListParagraph"/>
        <w:ind w:left="960"/>
        <w:rPr>
          <w:lang w:eastAsia="en-GB"/>
        </w:rPr>
      </w:pPr>
    </w:p>
    <w:p w14:paraId="54A0E680" w14:textId="07A4971F" w:rsidR="003676D4" w:rsidRPr="000971E5" w:rsidRDefault="003676D4" w:rsidP="000971E5">
      <w:pPr>
        <w:spacing w:after="180" w:line="360" w:lineRule="auto"/>
        <w:jc w:val="both"/>
        <w:rPr>
          <w:rFonts w:ascii="Arial" w:eastAsia="Times New Roman" w:hAnsi="Arial" w:cs="Arial"/>
          <w:color w:val="000000"/>
          <w:kern w:val="0"/>
          <w:lang w:eastAsia="en-GB"/>
          <w14:ligatures w14:val="none"/>
        </w:rPr>
      </w:pPr>
      <w:r w:rsidRPr="000971E5">
        <w:rPr>
          <w:rFonts w:ascii="Arial" w:eastAsia="Times New Roman" w:hAnsi="Arial" w:cs="Arial"/>
          <w:color w:val="000000"/>
          <w:kern w:val="0"/>
          <w:lang w:eastAsia="en-GB"/>
          <w14:ligatures w14:val="none"/>
        </w:rPr>
        <w:t>The development of social media platforms has transformed influencing from an informal online activity into an emerging professional career. The COVID-19 pandemic further accelerated digital behaviours, with individuals increasingly relying on social platforms for entertainment, communication and online interaction (Ofcom, 2023</w:t>
      </w:r>
      <w:r w:rsidR="007150D9">
        <w:rPr>
          <w:rFonts w:ascii="Arial" w:eastAsia="Times New Roman" w:hAnsi="Arial" w:cs="Arial"/>
          <w:color w:val="000000"/>
          <w:kern w:val="0"/>
          <w:lang w:eastAsia="en-GB"/>
          <w14:ligatures w14:val="none"/>
        </w:rPr>
        <w:t>a</w:t>
      </w:r>
      <w:r w:rsidRPr="000971E5">
        <w:rPr>
          <w:rFonts w:ascii="Arial" w:eastAsia="Times New Roman" w:hAnsi="Arial" w:cs="Arial"/>
          <w:color w:val="000000"/>
          <w:kern w:val="0"/>
          <w:lang w:eastAsia="en-GB"/>
          <w14:ligatures w14:val="none"/>
        </w:rPr>
        <w:t xml:space="preserve">). This shift increased opportunities for everyday users to create content, attract audiences and establish digital identities (See Appendix </w:t>
      </w:r>
      <w:r w:rsidR="00265516">
        <w:rPr>
          <w:rFonts w:ascii="Arial" w:eastAsia="Times New Roman" w:hAnsi="Arial" w:cs="Arial"/>
          <w:color w:val="000000"/>
          <w:kern w:val="0"/>
          <w:lang w:eastAsia="en-GB"/>
          <w14:ligatures w14:val="none"/>
        </w:rPr>
        <w:t>D)</w:t>
      </w:r>
      <w:r w:rsidRPr="000971E5">
        <w:rPr>
          <w:rFonts w:ascii="Arial" w:eastAsia="Times New Roman" w:hAnsi="Arial" w:cs="Arial"/>
          <w:color w:val="000000"/>
          <w:kern w:val="0"/>
          <w:lang w:eastAsia="en-GB"/>
          <w14:ligatures w14:val="none"/>
        </w:rPr>
        <w:t>.</w:t>
      </w:r>
    </w:p>
    <w:p w14:paraId="3BB7A194" w14:textId="77777777" w:rsidR="003676D4" w:rsidRPr="000971E5" w:rsidRDefault="003676D4" w:rsidP="000971E5">
      <w:pPr>
        <w:spacing w:after="180" w:line="360" w:lineRule="auto"/>
        <w:jc w:val="both"/>
        <w:rPr>
          <w:rFonts w:ascii="Arial" w:eastAsia="Times New Roman" w:hAnsi="Arial" w:cs="Arial"/>
          <w:color w:val="000000"/>
          <w:kern w:val="0"/>
          <w:lang w:eastAsia="en-GB"/>
          <w14:ligatures w14:val="none"/>
        </w:rPr>
      </w:pPr>
      <w:r w:rsidRPr="000971E5">
        <w:rPr>
          <w:rFonts w:ascii="Arial" w:eastAsia="Times New Roman" w:hAnsi="Arial" w:cs="Arial"/>
          <w:color w:val="000000"/>
          <w:kern w:val="0"/>
          <w:lang w:eastAsia="en-GB"/>
          <w14:ligatures w14:val="none"/>
        </w:rPr>
        <w:t>As influencer culture developed, the industry moved away from relying solely on traditional celebrity endorsement. Baraybar-Fernández (2022) argues that influence has evolved into a structured business practice, where creators strategically manage their personal brands, content and relationships with audiences. This change has allowed individuals to gain visibility through authenticity and audience connection rather than traditional routes to fame.</w:t>
      </w:r>
    </w:p>
    <w:p w14:paraId="3E22DDC8" w14:textId="7D887071" w:rsidR="003676D4" w:rsidRPr="000971E5" w:rsidRDefault="003676D4" w:rsidP="000971E5">
      <w:pPr>
        <w:spacing w:after="180" w:line="360" w:lineRule="auto"/>
        <w:jc w:val="both"/>
        <w:rPr>
          <w:rFonts w:ascii="Arial" w:eastAsia="Times New Roman" w:hAnsi="Arial" w:cs="Arial"/>
          <w:color w:val="000000"/>
          <w:kern w:val="0"/>
          <w:lang w:eastAsia="en-GB"/>
          <w14:ligatures w14:val="none"/>
        </w:rPr>
      </w:pPr>
      <w:r w:rsidRPr="000971E5">
        <w:rPr>
          <w:rFonts w:ascii="Arial" w:eastAsia="Times New Roman" w:hAnsi="Arial" w:cs="Arial"/>
          <w:color w:val="000000"/>
          <w:kern w:val="0"/>
          <w:lang w:eastAsia="en-GB"/>
          <w14:ligatures w14:val="none"/>
        </w:rPr>
        <w:t>The rise of short-form video platforms has further transformed influencer development. Cervi (2021) highlights how TikTok changed digital participation by enabling ordinary users to achieve significant reach through creativity, trends and platform engagement. This has lowered entry barriers, allowing new influencers to emerge across different niches and communities.</w:t>
      </w:r>
      <w:r w:rsidR="00EF0981">
        <w:rPr>
          <w:rFonts w:ascii="Arial" w:eastAsia="Times New Roman" w:hAnsi="Arial" w:cs="Arial"/>
          <w:color w:val="000000"/>
          <w:kern w:val="0"/>
          <w:lang w:eastAsia="en-GB"/>
          <w14:ligatures w14:val="none"/>
        </w:rPr>
        <w:t xml:space="preserve"> </w:t>
      </w:r>
      <w:r w:rsidR="008462C2">
        <w:rPr>
          <w:rFonts w:ascii="Arial" w:eastAsia="Times New Roman" w:hAnsi="Arial" w:cs="Arial"/>
          <w:color w:val="000000"/>
          <w:kern w:val="0"/>
          <w:lang w:eastAsia="en-GB"/>
          <w14:ligatures w14:val="none"/>
        </w:rPr>
        <w:t xml:space="preserve">digital success increasingly depends on managing audience relationships and engagement networks, with  Libia </w:t>
      </w:r>
      <w:r w:rsidR="008462C2" w:rsidRPr="00265516">
        <w:rPr>
          <w:rFonts w:ascii="Arial" w:eastAsia="Times New Roman" w:hAnsi="Arial" w:cs="Arial"/>
          <w:i/>
          <w:iCs/>
          <w:color w:val="000000"/>
          <w:kern w:val="0"/>
          <w:lang w:eastAsia="en-GB"/>
          <w14:ligatures w14:val="none"/>
        </w:rPr>
        <w:t>et al.</w:t>
      </w:r>
      <w:r w:rsidR="008462C2">
        <w:rPr>
          <w:rFonts w:ascii="Arial" w:eastAsia="Times New Roman" w:hAnsi="Arial" w:cs="Arial"/>
          <w:color w:val="000000"/>
          <w:kern w:val="0"/>
          <w:lang w:eastAsia="en-GB"/>
          <w14:ligatures w14:val="none"/>
        </w:rPr>
        <w:t xml:space="preserve"> (2025) highlighting the value created through consumer-consumer interactions. </w:t>
      </w:r>
      <w:r w:rsidRPr="000971E5">
        <w:rPr>
          <w:rFonts w:ascii="Arial" w:eastAsia="Times New Roman" w:hAnsi="Arial" w:cs="Arial"/>
          <w:color w:val="000000"/>
          <w:kern w:val="0"/>
          <w:lang w:eastAsia="en-GB"/>
          <w14:ligatures w14:val="none"/>
        </w:rPr>
        <w:t xml:space="preserve">More recently, influencers have progressed into </w:t>
      </w:r>
      <w:r w:rsidR="000971E5" w:rsidRPr="000971E5">
        <w:rPr>
          <w:rFonts w:ascii="Arial" w:eastAsia="Times New Roman" w:hAnsi="Arial" w:cs="Arial"/>
          <w:b/>
          <w:bCs/>
          <w:color w:val="000000"/>
          <w:kern w:val="0"/>
          <w:lang w:eastAsia="en-GB"/>
          <w14:ligatures w14:val="none"/>
        </w:rPr>
        <w:t>C</w:t>
      </w:r>
      <w:r w:rsidRPr="000971E5">
        <w:rPr>
          <w:rFonts w:ascii="Arial" w:eastAsia="Times New Roman" w:hAnsi="Arial" w:cs="Arial"/>
          <w:b/>
          <w:bCs/>
          <w:color w:val="000000"/>
          <w:kern w:val="0"/>
          <w:lang w:eastAsia="en-GB"/>
          <w14:ligatures w14:val="none"/>
        </w:rPr>
        <w:t>reatorpreneurs,</w:t>
      </w:r>
      <w:r w:rsidRPr="000971E5">
        <w:rPr>
          <w:rFonts w:ascii="Arial" w:eastAsia="Times New Roman" w:hAnsi="Arial" w:cs="Arial"/>
          <w:color w:val="000000"/>
          <w:kern w:val="0"/>
          <w:lang w:eastAsia="en-GB"/>
          <w14:ligatures w14:val="none"/>
        </w:rPr>
        <w:t xml:space="preserve"> combining creativity with entrepreneurial approaches to develop their online presence (Edeling and Wies, 2024). This demonstrates how influencers have shifted from content creators into digitally driven </w:t>
      </w:r>
      <w:r w:rsidRPr="000971E5">
        <w:rPr>
          <w:rFonts w:ascii="Arial" w:eastAsia="Times New Roman" w:hAnsi="Arial" w:cs="Arial"/>
          <w:color w:val="000000"/>
          <w:kern w:val="0"/>
          <w:lang w:eastAsia="en-GB"/>
          <w14:ligatures w14:val="none"/>
        </w:rPr>
        <w:lastRenderedPageBreak/>
        <w:t>personal brands, creating the foundation for the wider creator economy</w:t>
      </w:r>
      <w:r w:rsidR="00F93E19">
        <w:rPr>
          <w:rFonts w:ascii="Arial" w:eastAsia="Times New Roman" w:hAnsi="Arial" w:cs="Arial"/>
          <w:color w:val="000000"/>
          <w:kern w:val="0"/>
          <w:lang w:eastAsia="en-GB"/>
          <w14:ligatures w14:val="none"/>
        </w:rPr>
        <w:t xml:space="preserve"> </w:t>
      </w:r>
      <w:r w:rsidR="00265516">
        <w:rPr>
          <w:rFonts w:ascii="Arial" w:eastAsia="Times New Roman" w:hAnsi="Arial" w:cs="Arial"/>
          <w:color w:val="000000"/>
          <w:kern w:val="0"/>
          <w:lang w:eastAsia="en-GB"/>
          <w14:ligatures w14:val="none"/>
        </w:rPr>
        <w:t>(See Appendix J and K).</w:t>
      </w:r>
    </w:p>
    <w:p w14:paraId="7009C64D" w14:textId="3CEE4E61" w:rsidR="003676D4" w:rsidRDefault="003676D4" w:rsidP="00265516">
      <w:pPr>
        <w:pStyle w:val="Heading1"/>
        <w:numPr>
          <w:ilvl w:val="0"/>
          <w:numId w:val="20"/>
        </w:numPr>
        <w:rPr>
          <w:rFonts w:eastAsia="Times New Roman"/>
          <w:lang w:eastAsia="en-GB"/>
        </w:rPr>
      </w:pPr>
      <w:bookmarkStart w:id="6" w:name="_Toc234532062"/>
      <w:r w:rsidRPr="003676D4">
        <w:rPr>
          <w:rFonts w:eastAsia="Times New Roman"/>
          <w:lang w:eastAsia="en-GB"/>
        </w:rPr>
        <w:t>The Creator Economy</w:t>
      </w:r>
      <w:r w:rsidR="00121F69">
        <w:rPr>
          <w:rFonts w:eastAsia="Times New Roman"/>
          <w:lang w:eastAsia="en-GB"/>
        </w:rPr>
        <w:t>.</w:t>
      </w:r>
      <w:bookmarkEnd w:id="6"/>
    </w:p>
    <w:p w14:paraId="44CC297C" w14:textId="77777777" w:rsidR="000971E5" w:rsidRPr="000971E5" w:rsidRDefault="000971E5" w:rsidP="000971E5">
      <w:pPr>
        <w:pStyle w:val="ListParagraph"/>
        <w:rPr>
          <w:lang w:eastAsia="en-GB"/>
        </w:rPr>
      </w:pPr>
    </w:p>
    <w:p w14:paraId="42096AEA" w14:textId="77777777" w:rsidR="003676D4" w:rsidRPr="000971E5" w:rsidRDefault="003676D4" w:rsidP="000971E5">
      <w:pPr>
        <w:spacing w:after="180" w:line="360" w:lineRule="auto"/>
        <w:jc w:val="both"/>
        <w:rPr>
          <w:rFonts w:ascii="Arial" w:eastAsia="Times New Roman" w:hAnsi="Arial" w:cs="Arial"/>
          <w:color w:val="000000"/>
          <w:kern w:val="0"/>
          <w:lang w:eastAsia="en-GB"/>
          <w14:ligatures w14:val="none"/>
        </w:rPr>
      </w:pPr>
      <w:r w:rsidRPr="000971E5">
        <w:rPr>
          <w:rFonts w:ascii="Arial" w:eastAsia="Times New Roman" w:hAnsi="Arial" w:cs="Arial"/>
          <w:color w:val="000000"/>
          <w:kern w:val="0"/>
          <w:lang w:eastAsia="en-GB"/>
          <w14:ligatures w14:val="none"/>
        </w:rPr>
        <w:t>The professionalisation of influencers has contributed to the emergence of the creator economy, where individuals generate value through content creation, online communities and digital platforms. Sujon and Ntalla (2025) explain that creators are now part of wider digital economies where visibility, participation and audience engagement contribute to economic value.</w:t>
      </w:r>
    </w:p>
    <w:p w14:paraId="7E575EE8" w14:textId="77777777" w:rsidR="003676D4" w:rsidRPr="000971E5" w:rsidRDefault="003676D4" w:rsidP="000971E5">
      <w:pPr>
        <w:spacing w:after="180" w:line="360" w:lineRule="auto"/>
        <w:jc w:val="both"/>
        <w:rPr>
          <w:rFonts w:ascii="Arial" w:eastAsia="Times New Roman" w:hAnsi="Arial" w:cs="Arial"/>
          <w:color w:val="000000"/>
          <w:kern w:val="0"/>
          <w:lang w:eastAsia="en-GB"/>
          <w14:ligatures w14:val="none"/>
        </w:rPr>
      </w:pPr>
      <w:r w:rsidRPr="000971E5">
        <w:rPr>
          <w:rFonts w:ascii="Arial" w:eastAsia="Times New Roman" w:hAnsi="Arial" w:cs="Arial"/>
          <w:color w:val="000000"/>
          <w:kern w:val="0"/>
          <w:lang w:eastAsia="en-GB"/>
          <w14:ligatures w14:val="none"/>
        </w:rPr>
        <w:t xml:space="preserve">The creator economy has transformed influencers from individuals producing online content into business operators who develop multiple revenue streams. Bhargava (2022) argues that the creator economy functions as an interconnected ecosystem involving creators, audiences, platforms and businesses. Within this environment, influencers can monetise their personal brands through advertising, sponsorships, subscriptions, merchandise and collaborations (Beichert </w:t>
      </w:r>
      <w:r w:rsidRPr="00265516">
        <w:rPr>
          <w:rFonts w:ascii="Arial" w:eastAsia="Times New Roman" w:hAnsi="Arial" w:cs="Arial"/>
          <w:i/>
          <w:iCs/>
          <w:color w:val="000000"/>
          <w:kern w:val="0"/>
          <w:lang w:eastAsia="en-GB"/>
          <w14:ligatures w14:val="none"/>
        </w:rPr>
        <w:t xml:space="preserve">et al., </w:t>
      </w:r>
      <w:r w:rsidRPr="000971E5">
        <w:rPr>
          <w:rFonts w:ascii="Arial" w:eastAsia="Times New Roman" w:hAnsi="Arial" w:cs="Arial"/>
          <w:color w:val="000000"/>
          <w:kern w:val="0"/>
          <w:lang w:eastAsia="en-GB"/>
          <w14:ligatures w14:val="none"/>
        </w:rPr>
        <w:t>2023).</w:t>
      </w:r>
    </w:p>
    <w:p w14:paraId="78E0EA8E" w14:textId="7D764A28" w:rsidR="003676D4" w:rsidRPr="006D472E" w:rsidRDefault="003676D4" w:rsidP="000971E5">
      <w:pPr>
        <w:spacing w:after="180" w:line="360" w:lineRule="auto"/>
        <w:jc w:val="both"/>
        <w:rPr>
          <w:rFonts w:ascii="Arial" w:eastAsia="Times New Roman" w:hAnsi="Arial" w:cs="Arial"/>
          <w:color w:val="EE0000"/>
          <w:kern w:val="0"/>
          <w:lang w:eastAsia="en-GB"/>
          <w14:ligatures w14:val="none"/>
        </w:rPr>
      </w:pPr>
      <w:r w:rsidRPr="00265516">
        <w:rPr>
          <w:rFonts w:ascii="Arial" w:eastAsia="Times New Roman" w:hAnsi="Arial" w:cs="Arial"/>
          <w:color w:val="000000"/>
          <w:kern w:val="0"/>
          <w:lang w:eastAsia="en-GB"/>
          <w14:ligatures w14:val="none"/>
        </w:rPr>
        <w:t>This shift can be demonstrated through creators such as MrBeast and LadBaby, who have expanded beyond traditional content creation by developing strong communities, partnerships and commercial opportunities (</w:t>
      </w:r>
      <w:r w:rsidR="00265516" w:rsidRPr="00265516">
        <w:rPr>
          <w:rFonts w:ascii="Arial" w:eastAsia="Times New Roman" w:hAnsi="Arial" w:cs="Arial"/>
          <w:color w:val="000000"/>
          <w:kern w:val="0"/>
          <w:lang w:eastAsia="en-GB"/>
          <w14:ligatures w14:val="none"/>
        </w:rPr>
        <w:t>S</w:t>
      </w:r>
      <w:r w:rsidRPr="00265516">
        <w:rPr>
          <w:rFonts w:ascii="Arial" w:eastAsia="Times New Roman" w:hAnsi="Arial" w:cs="Arial"/>
          <w:color w:val="000000"/>
          <w:kern w:val="0"/>
          <w:lang w:eastAsia="en-GB"/>
          <w14:ligatures w14:val="none"/>
        </w:rPr>
        <w:t>ee Appendix</w:t>
      </w:r>
      <w:r w:rsidR="00265516" w:rsidRPr="00265516">
        <w:rPr>
          <w:rFonts w:ascii="Arial" w:eastAsia="Times New Roman" w:hAnsi="Arial" w:cs="Arial"/>
          <w:color w:val="000000"/>
          <w:kern w:val="0"/>
          <w:lang w:eastAsia="en-GB"/>
          <w14:ligatures w14:val="none"/>
        </w:rPr>
        <w:t xml:space="preserve"> J,</w:t>
      </w:r>
      <w:r w:rsidR="00265516">
        <w:rPr>
          <w:rFonts w:ascii="Arial" w:eastAsia="Times New Roman" w:hAnsi="Arial" w:cs="Arial"/>
          <w:color w:val="000000"/>
          <w:kern w:val="0"/>
          <w:lang w:eastAsia="en-GB"/>
          <w14:ligatures w14:val="none"/>
        </w:rPr>
        <w:t xml:space="preserve"> </w:t>
      </w:r>
      <w:r w:rsidR="00265516" w:rsidRPr="00265516">
        <w:rPr>
          <w:rFonts w:ascii="Arial" w:eastAsia="Times New Roman" w:hAnsi="Arial" w:cs="Arial"/>
          <w:color w:val="000000"/>
          <w:kern w:val="0"/>
          <w:lang w:eastAsia="en-GB"/>
          <w14:ligatures w14:val="none"/>
        </w:rPr>
        <w:t>K and O</w:t>
      </w:r>
      <w:r w:rsidRPr="00265516">
        <w:rPr>
          <w:rFonts w:ascii="Arial" w:eastAsia="Times New Roman" w:hAnsi="Arial" w:cs="Arial"/>
          <w:color w:val="000000"/>
          <w:kern w:val="0"/>
          <w:lang w:eastAsia="en-GB"/>
          <w14:ligatures w14:val="none"/>
        </w:rPr>
        <w:t>).</w:t>
      </w:r>
      <w:r w:rsidRPr="000971E5">
        <w:rPr>
          <w:rFonts w:ascii="Arial" w:eastAsia="Times New Roman" w:hAnsi="Arial" w:cs="Arial"/>
          <w:color w:val="000000"/>
          <w:kern w:val="0"/>
          <w:lang w:eastAsia="en-GB"/>
          <w14:ligatures w14:val="none"/>
        </w:rPr>
        <w:t xml:space="preserve"> However, the sustainability of influencer-led businesses depends on maintaining audience trust while adapting to increasing competition and changes within digital platforms.</w:t>
      </w:r>
    </w:p>
    <w:p w14:paraId="66C50A74" w14:textId="1651030A" w:rsidR="00A3110B" w:rsidRDefault="00A3110B" w:rsidP="00265516">
      <w:pPr>
        <w:pStyle w:val="Heading1"/>
        <w:numPr>
          <w:ilvl w:val="1"/>
          <w:numId w:val="20"/>
        </w:numPr>
        <w:rPr>
          <w:rFonts w:eastAsia="Times New Roman"/>
          <w:lang w:eastAsia="en-GB"/>
        </w:rPr>
      </w:pPr>
      <w:bookmarkStart w:id="7" w:name="_Toc234532063"/>
      <w:r w:rsidRPr="00A3110B">
        <w:rPr>
          <w:rFonts w:eastAsia="Times New Roman"/>
          <w:lang w:eastAsia="en-GB"/>
        </w:rPr>
        <w:t>Sustainability of the Creator Economy</w:t>
      </w:r>
      <w:r w:rsidR="00121F69">
        <w:rPr>
          <w:rFonts w:eastAsia="Times New Roman"/>
          <w:lang w:eastAsia="en-GB"/>
        </w:rPr>
        <w:t>.</w:t>
      </w:r>
      <w:bookmarkEnd w:id="7"/>
    </w:p>
    <w:p w14:paraId="6808E977" w14:textId="77777777" w:rsidR="007150D9" w:rsidRPr="007150D9" w:rsidRDefault="007150D9" w:rsidP="007150D9">
      <w:pPr>
        <w:pStyle w:val="ListParagraph"/>
        <w:ind w:left="960"/>
        <w:rPr>
          <w:lang w:eastAsia="en-GB"/>
        </w:rPr>
      </w:pPr>
    </w:p>
    <w:p w14:paraId="302EF56F" w14:textId="6235ED6A" w:rsidR="00A3110B" w:rsidRPr="00A3110B" w:rsidRDefault="00A3110B" w:rsidP="00A3110B">
      <w:pPr>
        <w:spacing w:after="180" w:line="360" w:lineRule="auto"/>
        <w:jc w:val="both"/>
        <w:rPr>
          <w:rFonts w:ascii="Arial" w:eastAsia="Times New Roman" w:hAnsi="Arial" w:cs="Arial"/>
          <w:color w:val="000000"/>
          <w:kern w:val="0"/>
          <w:lang w:eastAsia="en-GB"/>
          <w14:ligatures w14:val="none"/>
        </w:rPr>
      </w:pPr>
      <w:r w:rsidRPr="00A3110B">
        <w:rPr>
          <w:rFonts w:ascii="Arial" w:eastAsia="Times New Roman" w:hAnsi="Arial" w:cs="Arial"/>
          <w:color w:val="000000"/>
          <w:kern w:val="0"/>
          <w:lang w:eastAsia="en-GB"/>
          <w14:ligatures w14:val="none"/>
        </w:rPr>
        <w:t xml:space="preserve">The sustainability of the creator economy depends on its ability to maintain economic growth while adapting to changing consumer expectations and digital market conditions. Industry predictions suggest continued expansion, with Goldman Sachs (2023) forecasting significant growth in the creator economy. Similarly, </w:t>
      </w:r>
      <w:r>
        <w:rPr>
          <w:rFonts w:ascii="Arial" w:hAnsi="Arial" w:cs="Arial"/>
          <w:color w:val="000000"/>
        </w:rPr>
        <w:t>Deloitte (2026)</w:t>
      </w:r>
      <w:r>
        <w:rPr>
          <w:rFonts w:ascii="Arial" w:hAnsi="Arial" w:cs="Arial"/>
          <w:color w:val="000000"/>
        </w:rPr>
        <w:t xml:space="preserve"> </w:t>
      </w:r>
      <w:r w:rsidRPr="00A3110B">
        <w:rPr>
          <w:rFonts w:ascii="Arial" w:eastAsia="Times New Roman" w:hAnsi="Arial" w:cs="Arial"/>
          <w:color w:val="000000"/>
          <w:kern w:val="0"/>
          <w:lang w:eastAsia="en-GB"/>
          <w14:ligatures w14:val="none"/>
        </w:rPr>
        <w:t>highlights the increasing role of digital creators within modern business strategies, demonstrating how influencer-led approaches are becoming more established within commercial markets.</w:t>
      </w:r>
    </w:p>
    <w:p w14:paraId="148A6F61" w14:textId="2FA099CE" w:rsidR="00A3110B" w:rsidRPr="00A3110B" w:rsidRDefault="00A3110B" w:rsidP="00A3110B">
      <w:pPr>
        <w:spacing w:after="180" w:line="360" w:lineRule="auto"/>
        <w:jc w:val="both"/>
        <w:rPr>
          <w:rFonts w:ascii="Arial" w:eastAsia="Times New Roman" w:hAnsi="Arial" w:cs="Arial"/>
          <w:color w:val="000000"/>
          <w:kern w:val="0"/>
          <w:lang w:eastAsia="en-GB"/>
          <w14:ligatures w14:val="none"/>
        </w:rPr>
      </w:pPr>
      <w:r w:rsidRPr="00A3110B">
        <w:rPr>
          <w:rFonts w:ascii="Arial" w:eastAsia="Times New Roman" w:hAnsi="Arial" w:cs="Arial"/>
          <w:color w:val="000000"/>
          <w:kern w:val="0"/>
          <w:lang w:eastAsia="en-GB"/>
          <w14:ligatures w14:val="none"/>
        </w:rPr>
        <w:lastRenderedPageBreak/>
        <w:t xml:space="preserve">As organisations recognise the value of creator partnerships, </w:t>
      </w:r>
      <w:r>
        <w:rPr>
          <w:rFonts w:ascii="Arial" w:hAnsi="Arial" w:cs="Arial"/>
          <w:color w:val="000000"/>
        </w:rPr>
        <w:t>Singh, Choudhary and Rawat (2025)</w:t>
      </w:r>
      <w:r>
        <w:rPr>
          <w:rFonts w:ascii="Arial" w:hAnsi="Arial" w:cs="Arial"/>
          <w:color w:val="000000"/>
        </w:rPr>
        <w:t xml:space="preserve"> </w:t>
      </w:r>
      <w:r w:rsidRPr="00A3110B">
        <w:rPr>
          <w:rFonts w:ascii="Arial" w:eastAsia="Times New Roman" w:hAnsi="Arial" w:cs="Arial"/>
          <w:color w:val="000000"/>
          <w:kern w:val="0"/>
          <w:lang w:eastAsia="en-GB"/>
          <w14:ligatures w14:val="none"/>
        </w:rPr>
        <w:t xml:space="preserve">suggest that businesses can leverage the content economy through both internal and external creators to support growth. However, long-term sustainability relies not only on financial opportunities but also on maintaining strong audience relationships. Reinikainen </w:t>
      </w:r>
      <w:r w:rsidRPr="00265516">
        <w:rPr>
          <w:rFonts w:ascii="Arial" w:eastAsia="Times New Roman" w:hAnsi="Arial" w:cs="Arial"/>
          <w:i/>
          <w:iCs/>
          <w:color w:val="000000"/>
          <w:kern w:val="0"/>
          <w:lang w:eastAsia="en-GB"/>
          <w14:ligatures w14:val="none"/>
        </w:rPr>
        <w:t>et al.</w:t>
      </w:r>
      <w:r w:rsidRPr="00A3110B">
        <w:rPr>
          <w:rFonts w:ascii="Arial" w:eastAsia="Times New Roman" w:hAnsi="Arial" w:cs="Arial"/>
          <w:color w:val="000000"/>
          <w:kern w:val="0"/>
          <w:lang w:eastAsia="en-GB"/>
          <w14:ligatures w14:val="none"/>
        </w:rPr>
        <w:t xml:space="preserve"> (2020) argue that parasocial relationships can create meaningful connections between influencers and followers, increasing engagement and loyalty</w:t>
      </w:r>
      <w:r w:rsidR="00265516">
        <w:rPr>
          <w:rFonts w:ascii="Arial" w:eastAsia="Times New Roman" w:hAnsi="Arial" w:cs="Arial"/>
          <w:color w:val="000000"/>
          <w:kern w:val="0"/>
          <w:lang w:eastAsia="en-GB"/>
          <w14:ligatures w14:val="none"/>
        </w:rPr>
        <w:t>.</w:t>
      </w:r>
    </w:p>
    <w:p w14:paraId="1DDF9DBA" w14:textId="3748193F" w:rsidR="00A3110B" w:rsidRPr="00A3110B" w:rsidRDefault="00A3110B" w:rsidP="00A3110B">
      <w:pPr>
        <w:spacing w:after="180" w:line="360" w:lineRule="auto"/>
        <w:jc w:val="both"/>
        <w:rPr>
          <w:rFonts w:ascii="Arial" w:eastAsia="Times New Roman" w:hAnsi="Arial" w:cs="Arial"/>
          <w:color w:val="000000"/>
          <w:kern w:val="0"/>
          <w:lang w:eastAsia="en-GB"/>
          <w14:ligatures w14:val="none"/>
        </w:rPr>
      </w:pPr>
      <w:r w:rsidRPr="00A3110B">
        <w:rPr>
          <w:rFonts w:ascii="Arial" w:eastAsia="Times New Roman" w:hAnsi="Arial" w:cs="Arial"/>
          <w:color w:val="000000"/>
          <w:kern w:val="0"/>
          <w:lang w:eastAsia="en-GB"/>
          <w14:ligatures w14:val="none"/>
        </w:rPr>
        <w:t xml:space="preserve">These relationships provide commercial value, with Masuda </w:t>
      </w:r>
      <w:r w:rsidRPr="00265516">
        <w:rPr>
          <w:rFonts w:ascii="Arial" w:eastAsia="Times New Roman" w:hAnsi="Arial" w:cs="Arial"/>
          <w:i/>
          <w:iCs/>
          <w:color w:val="000000"/>
          <w:kern w:val="0"/>
          <w:lang w:eastAsia="en-GB"/>
          <w14:ligatures w14:val="none"/>
        </w:rPr>
        <w:t>et al.</w:t>
      </w:r>
      <w:r w:rsidRPr="00A3110B">
        <w:rPr>
          <w:rFonts w:ascii="Arial" w:eastAsia="Times New Roman" w:hAnsi="Arial" w:cs="Arial"/>
          <w:color w:val="000000"/>
          <w:kern w:val="0"/>
          <w:lang w:eastAsia="en-GB"/>
          <w14:ligatures w14:val="none"/>
        </w:rPr>
        <w:t xml:space="preserve"> (2022) suggesting influencer characteristics can impact consumer purchasing intentions. Similarly, </w:t>
      </w:r>
      <w:r>
        <w:rPr>
          <w:rFonts w:ascii="Arial" w:hAnsi="Arial" w:cs="Arial"/>
          <w:color w:val="000000"/>
        </w:rPr>
        <w:t xml:space="preserve">Liu </w:t>
      </w:r>
      <w:r w:rsidRPr="00265516">
        <w:rPr>
          <w:rFonts w:ascii="Arial" w:hAnsi="Arial" w:cs="Arial"/>
          <w:i/>
          <w:iCs/>
          <w:color w:val="000000"/>
        </w:rPr>
        <w:t xml:space="preserve">et al. </w:t>
      </w:r>
      <w:r>
        <w:rPr>
          <w:rFonts w:ascii="Arial" w:hAnsi="Arial" w:cs="Arial"/>
          <w:color w:val="000000"/>
        </w:rPr>
        <w:t>(2026)</w:t>
      </w:r>
      <w:r>
        <w:rPr>
          <w:rFonts w:ascii="Arial" w:hAnsi="Arial" w:cs="Arial"/>
          <w:color w:val="000000"/>
        </w:rPr>
        <w:t xml:space="preserve"> </w:t>
      </w:r>
      <w:r w:rsidRPr="00A3110B">
        <w:rPr>
          <w:rFonts w:ascii="Arial" w:eastAsia="Times New Roman" w:hAnsi="Arial" w:cs="Arial"/>
          <w:color w:val="000000"/>
          <w:kern w:val="0"/>
          <w:lang w:eastAsia="en-GB"/>
          <w14:ligatures w14:val="none"/>
        </w:rPr>
        <w:t xml:space="preserve">highlights the importance of trust within electronic word-of-mouth, while </w:t>
      </w:r>
      <w:r>
        <w:rPr>
          <w:rFonts w:ascii="Arial" w:hAnsi="Arial" w:cs="Arial"/>
          <w:color w:val="000000"/>
        </w:rPr>
        <w:t xml:space="preserve">Pan </w:t>
      </w:r>
      <w:r w:rsidRPr="00265516">
        <w:rPr>
          <w:rFonts w:ascii="Arial" w:hAnsi="Arial" w:cs="Arial"/>
          <w:i/>
          <w:iCs/>
          <w:color w:val="000000"/>
        </w:rPr>
        <w:t>et al.</w:t>
      </w:r>
      <w:r>
        <w:rPr>
          <w:rFonts w:ascii="Arial" w:hAnsi="Arial" w:cs="Arial"/>
          <w:color w:val="000000"/>
        </w:rPr>
        <w:t xml:space="preserve"> (2024)</w:t>
      </w:r>
      <w:r>
        <w:rPr>
          <w:rFonts w:ascii="Arial" w:hAnsi="Arial" w:cs="Arial"/>
          <w:color w:val="000000"/>
        </w:rPr>
        <w:t xml:space="preserve"> </w:t>
      </w:r>
      <w:r w:rsidRPr="00A3110B">
        <w:rPr>
          <w:rFonts w:ascii="Arial" w:eastAsia="Times New Roman" w:hAnsi="Arial" w:cs="Arial"/>
          <w:color w:val="000000"/>
          <w:kern w:val="0"/>
          <w:lang w:eastAsia="en-GB"/>
          <w14:ligatures w14:val="none"/>
        </w:rPr>
        <w:t>identifies trust and engagement as important factors influencing influencer marketing effectiveness.</w:t>
      </w:r>
    </w:p>
    <w:p w14:paraId="44E6C5A2" w14:textId="28915D01" w:rsidR="000971E5" w:rsidRPr="00121F69" w:rsidRDefault="00A3110B" w:rsidP="00121F69">
      <w:pPr>
        <w:spacing w:after="180" w:line="360" w:lineRule="auto"/>
        <w:jc w:val="both"/>
        <w:rPr>
          <w:rFonts w:ascii="Arial" w:eastAsia="Times New Roman" w:hAnsi="Arial" w:cs="Arial"/>
          <w:color w:val="000000"/>
          <w:kern w:val="0"/>
          <w:lang w:eastAsia="en-GB"/>
          <w14:ligatures w14:val="none"/>
        </w:rPr>
      </w:pPr>
      <w:r w:rsidRPr="00A3110B">
        <w:rPr>
          <w:rFonts w:ascii="Arial" w:eastAsia="Times New Roman" w:hAnsi="Arial" w:cs="Arial"/>
          <w:color w:val="000000"/>
          <w:kern w:val="0"/>
          <w:lang w:eastAsia="en-GB"/>
          <w14:ligatures w14:val="none"/>
        </w:rPr>
        <w:t xml:space="preserve">Despite these opportunities, creators remain vulnerable to external challenges. Analysis of creators such as MrBeast and LadBaby demonstrates opportunities for diversification but also risks surrounding reputation, competition and dependence on digital platforms </w:t>
      </w:r>
      <w:r w:rsidRPr="00265516">
        <w:rPr>
          <w:rFonts w:ascii="Arial" w:eastAsia="Times New Roman" w:hAnsi="Arial" w:cs="Arial"/>
          <w:color w:val="000000"/>
          <w:kern w:val="0"/>
          <w:lang w:eastAsia="en-GB"/>
          <w14:ligatures w14:val="none"/>
        </w:rPr>
        <w:t>(see Appendix C).</w:t>
      </w:r>
      <w:r w:rsidRPr="00A3110B">
        <w:rPr>
          <w:rFonts w:ascii="Arial" w:eastAsia="Times New Roman" w:hAnsi="Arial" w:cs="Arial"/>
          <w:color w:val="000000"/>
          <w:kern w:val="0"/>
          <w:lang w:eastAsia="en-GB"/>
          <w14:ligatures w14:val="none"/>
        </w:rPr>
        <w:t xml:space="preserve"> Gorwa (2019) argues that platform governance creates challenges as creators operate within environments controlled by changing algorithms, policies and platform decision</w:t>
      </w:r>
      <w:r w:rsidR="00121F69">
        <w:rPr>
          <w:rFonts w:ascii="Arial" w:eastAsia="Times New Roman" w:hAnsi="Arial" w:cs="Arial"/>
          <w:color w:val="000000"/>
          <w:kern w:val="0"/>
          <w:lang w:eastAsia="en-GB"/>
          <w14:ligatures w14:val="none"/>
        </w:rPr>
        <w:t>s.</w:t>
      </w:r>
    </w:p>
    <w:p w14:paraId="6A4D428D" w14:textId="77777777" w:rsidR="00265516" w:rsidRDefault="00265516" w:rsidP="00121F69">
      <w:pPr>
        <w:pStyle w:val="Heading1"/>
        <w:ind w:left="360"/>
      </w:pPr>
    </w:p>
    <w:p w14:paraId="4D6C288F" w14:textId="661FBAC7" w:rsidR="00121F69" w:rsidRPr="00121F69" w:rsidRDefault="003676D4" w:rsidP="00121F69">
      <w:pPr>
        <w:pStyle w:val="Heading1"/>
        <w:ind w:left="360"/>
      </w:pPr>
      <w:bookmarkStart w:id="8" w:name="_Toc234532064"/>
      <w:r>
        <w:t>4.Legal and Ethical Challenges within the Influencer Industry</w:t>
      </w:r>
      <w:r w:rsidR="00121F69">
        <w:t>.</w:t>
      </w:r>
      <w:bookmarkEnd w:id="8"/>
    </w:p>
    <w:p w14:paraId="06047AD0" w14:textId="77777777" w:rsidR="000971E5" w:rsidRDefault="000971E5" w:rsidP="000971E5"/>
    <w:p w14:paraId="3FCDF88E" w14:textId="7F31B859" w:rsidR="00D2219B" w:rsidRPr="00D2219B" w:rsidRDefault="00D2219B" w:rsidP="00D2219B">
      <w:pPr>
        <w:spacing w:after="180" w:line="360" w:lineRule="auto"/>
        <w:jc w:val="both"/>
        <w:rPr>
          <w:rFonts w:ascii="Arial" w:eastAsia="Times New Roman" w:hAnsi="Arial" w:cs="Arial"/>
          <w:color w:val="000000"/>
          <w:kern w:val="0"/>
          <w:lang w:eastAsia="en-GB"/>
          <w14:ligatures w14:val="none"/>
        </w:rPr>
      </w:pPr>
      <w:r w:rsidRPr="00D2219B">
        <w:rPr>
          <w:rFonts w:ascii="Arial" w:eastAsia="Times New Roman" w:hAnsi="Arial" w:cs="Arial"/>
          <w:color w:val="000000"/>
          <w:kern w:val="0"/>
          <w:lang w:eastAsia="en-GB"/>
          <w14:ligatures w14:val="none"/>
        </w:rPr>
        <w:t xml:space="preserve">Despite the economic opportunities created by the influencer industry, its rapid growth has introduced new ethical and legal challenges, particularly surrounding children’s participation online </w:t>
      </w:r>
      <w:r w:rsidR="00265516">
        <w:rPr>
          <w:rFonts w:ascii="Arial" w:hAnsi="Arial" w:cs="Arial"/>
          <w:color w:val="000000"/>
        </w:rPr>
        <w:t>(UK Parliament, 2022)</w:t>
      </w:r>
      <w:r w:rsidR="00265516">
        <w:rPr>
          <w:rFonts w:ascii="Arial" w:hAnsi="Arial" w:cs="Arial"/>
          <w:color w:val="000000"/>
        </w:rPr>
        <w:t xml:space="preserve"> (See Appendix P)</w:t>
      </w:r>
      <w:r w:rsidRPr="00265516">
        <w:rPr>
          <w:rFonts w:ascii="Arial" w:eastAsia="Times New Roman" w:hAnsi="Arial" w:cs="Arial"/>
          <w:color w:val="000000"/>
          <w:kern w:val="0"/>
          <w:lang w:eastAsia="en-GB"/>
          <w14:ligatures w14:val="none"/>
        </w:rPr>
        <w:t>.</w:t>
      </w:r>
      <w:r w:rsidRPr="00D2219B">
        <w:rPr>
          <w:rFonts w:ascii="Arial" w:eastAsia="Times New Roman" w:hAnsi="Arial" w:cs="Arial"/>
          <w:color w:val="000000"/>
          <w:kern w:val="0"/>
          <w:lang w:eastAsia="en-GB"/>
          <w14:ligatures w14:val="none"/>
        </w:rPr>
        <w:t xml:space="preserve"> Child-focused creators, such as Ms Rachel, demonstrate the educational potential of digital platforms</w:t>
      </w:r>
      <w:r w:rsidR="00265516">
        <w:rPr>
          <w:rFonts w:ascii="Arial" w:eastAsia="Times New Roman" w:hAnsi="Arial" w:cs="Arial"/>
          <w:color w:val="000000"/>
          <w:kern w:val="0"/>
          <w:lang w:eastAsia="en-GB"/>
          <w14:ligatures w14:val="none"/>
        </w:rPr>
        <w:t xml:space="preserve"> (See Appendix H).</w:t>
      </w:r>
    </w:p>
    <w:p w14:paraId="5BC5323B" w14:textId="070166E5" w:rsidR="00D2219B" w:rsidRPr="00D2219B" w:rsidRDefault="00D2219B" w:rsidP="00D2219B">
      <w:pPr>
        <w:spacing w:after="180" w:line="360" w:lineRule="auto"/>
        <w:jc w:val="both"/>
        <w:rPr>
          <w:rFonts w:ascii="Arial" w:eastAsia="Times New Roman" w:hAnsi="Arial" w:cs="Arial"/>
          <w:color w:val="000000"/>
          <w:kern w:val="0"/>
          <w:lang w:eastAsia="en-GB"/>
          <w14:ligatures w14:val="none"/>
        </w:rPr>
      </w:pPr>
      <w:r w:rsidRPr="00D2219B">
        <w:rPr>
          <w:rFonts w:ascii="Arial" w:eastAsia="Times New Roman" w:hAnsi="Arial" w:cs="Arial"/>
          <w:color w:val="000000"/>
          <w:kern w:val="0"/>
          <w:lang w:eastAsia="en-GB"/>
          <w14:ligatures w14:val="none"/>
        </w:rPr>
        <w:t xml:space="preserve">However, the rise of child influencers creates more complex concerns. Parent-managed accounts, such as Londyn’s, highlight questions around children’s consent, digital identity and control over their online presence </w:t>
      </w:r>
      <w:r w:rsidRPr="00265516">
        <w:rPr>
          <w:rFonts w:ascii="Arial" w:eastAsia="Times New Roman" w:hAnsi="Arial" w:cs="Arial"/>
          <w:color w:val="000000"/>
          <w:kern w:val="0"/>
          <w:lang w:eastAsia="en-GB"/>
          <w14:ligatures w14:val="none"/>
        </w:rPr>
        <w:t>(</w:t>
      </w:r>
      <w:r w:rsidR="00265516" w:rsidRPr="00265516">
        <w:rPr>
          <w:rFonts w:ascii="Arial" w:eastAsia="Times New Roman" w:hAnsi="Arial" w:cs="Arial"/>
          <w:color w:val="000000"/>
          <w:kern w:val="0"/>
          <w:lang w:eastAsia="en-GB"/>
          <w14:ligatures w14:val="none"/>
        </w:rPr>
        <w:t>S</w:t>
      </w:r>
      <w:r w:rsidRPr="00265516">
        <w:rPr>
          <w:rFonts w:ascii="Arial" w:eastAsia="Times New Roman" w:hAnsi="Arial" w:cs="Arial"/>
          <w:color w:val="000000"/>
          <w:kern w:val="0"/>
          <w:lang w:eastAsia="en-GB"/>
          <w14:ligatures w14:val="none"/>
        </w:rPr>
        <w:t xml:space="preserve">ee Appendix </w:t>
      </w:r>
      <w:r w:rsidR="00265516" w:rsidRPr="00265516">
        <w:rPr>
          <w:rFonts w:ascii="Arial" w:eastAsia="Times New Roman" w:hAnsi="Arial" w:cs="Arial"/>
          <w:color w:val="000000"/>
          <w:kern w:val="0"/>
          <w:lang w:eastAsia="en-GB"/>
          <w14:ligatures w14:val="none"/>
        </w:rPr>
        <w:t>L)</w:t>
      </w:r>
      <w:r w:rsidRPr="00265516">
        <w:rPr>
          <w:rFonts w:ascii="Arial" w:eastAsia="Times New Roman" w:hAnsi="Arial" w:cs="Arial"/>
          <w:color w:val="000000"/>
          <w:kern w:val="0"/>
          <w:lang w:eastAsia="en-GB"/>
          <w14:ligatures w14:val="none"/>
        </w:rPr>
        <w:t>.</w:t>
      </w:r>
      <w:r w:rsidRPr="00D2219B">
        <w:rPr>
          <w:rFonts w:ascii="Arial" w:eastAsia="Times New Roman" w:hAnsi="Arial" w:cs="Arial"/>
          <w:color w:val="000000"/>
          <w:kern w:val="0"/>
          <w:lang w:eastAsia="en-GB"/>
          <w14:ligatures w14:val="none"/>
        </w:rPr>
        <w:t xml:space="preserve"> Livingstone </w:t>
      </w:r>
      <w:r w:rsidRPr="00D2219B">
        <w:rPr>
          <w:rFonts w:ascii="Arial" w:eastAsia="Times New Roman" w:hAnsi="Arial" w:cs="Arial"/>
          <w:color w:val="000000"/>
          <w:kern w:val="0"/>
          <w:lang w:eastAsia="en-GB"/>
          <w14:ligatures w14:val="none"/>
        </w:rPr>
        <w:lastRenderedPageBreak/>
        <w:t>(2011) highlights that children’s digital participation involves balancing opportunities with protection, as online spaces create both benefits and risks</w:t>
      </w:r>
      <w:r w:rsidR="00265516">
        <w:rPr>
          <w:rFonts w:ascii="Arial" w:eastAsia="Times New Roman" w:hAnsi="Arial" w:cs="Arial"/>
          <w:color w:val="000000"/>
          <w:kern w:val="0"/>
          <w:lang w:eastAsia="en-GB"/>
          <w14:ligatures w14:val="none"/>
        </w:rPr>
        <w:t xml:space="preserve"> (See Appendix F).</w:t>
      </w:r>
      <w:r w:rsidRPr="00D2219B">
        <w:rPr>
          <w:rFonts w:ascii="Arial" w:eastAsia="Times New Roman" w:hAnsi="Arial" w:cs="Arial"/>
          <w:color w:val="000000"/>
          <w:kern w:val="0"/>
          <w:lang w:eastAsia="en-GB"/>
          <w14:ligatures w14:val="none"/>
        </w:rPr>
        <w:t xml:space="preserve"> More recently, </w:t>
      </w:r>
      <w:r w:rsidR="002A62CB">
        <w:rPr>
          <w:rFonts w:ascii="Arial" w:hAnsi="Arial" w:cs="Arial"/>
          <w:color w:val="000000"/>
        </w:rPr>
        <w:t>Van den Abeele, Hudders and Vanwesenbeeck (2024)</w:t>
      </w:r>
      <w:r w:rsidR="002A62CB">
        <w:rPr>
          <w:rFonts w:ascii="Arial" w:hAnsi="Arial" w:cs="Arial"/>
          <w:color w:val="000000"/>
        </w:rPr>
        <w:t xml:space="preserve"> </w:t>
      </w:r>
      <w:r w:rsidRPr="00D2219B">
        <w:rPr>
          <w:rFonts w:ascii="Arial" w:eastAsia="Times New Roman" w:hAnsi="Arial" w:cs="Arial"/>
          <w:color w:val="000000"/>
          <w:kern w:val="0"/>
          <w:lang w:eastAsia="en-GB"/>
          <w14:ligatures w14:val="none"/>
        </w:rPr>
        <w:t>argue that kidfluencer content creates complex relationships between children, parents and audiences, particularly when authenticity becomes part of a commercial brand.</w:t>
      </w:r>
    </w:p>
    <w:p w14:paraId="1DE38406" w14:textId="20CAD424" w:rsidR="00D2219B" w:rsidRPr="00761A0E" w:rsidRDefault="00D2219B" w:rsidP="00761A0E">
      <w:pPr>
        <w:spacing w:after="180" w:line="360" w:lineRule="auto"/>
        <w:jc w:val="both"/>
        <w:rPr>
          <w:rFonts w:ascii="Arial" w:eastAsia="Times New Roman" w:hAnsi="Arial" w:cs="Arial"/>
          <w:color w:val="000000"/>
          <w:kern w:val="0"/>
          <w:lang w:eastAsia="en-GB"/>
          <w14:ligatures w14:val="none"/>
        </w:rPr>
      </w:pPr>
      <w:r w:rsidRPr="00D2219B">
        <w:rPr>
          <w:rFonts w:ascii="Arial" w:eastAsia="Times New Roman" w:hAnsi="Arial" w:cs="Arial"/>
          <w:color w:val="000000"/>
          <w:kern w:val="0"/>
          <w:lang w:eastAsia="en-GB"/>
          <w14:ligatures w14:val="none"/>
        </w:rPr>
        <w:t>More critically, Masterson (2021) argues that child influencers may be vulnerable to exploitation because existing child labour protections have not adapted to family-managed digital content. Similarly, Divon, Annabell and Gámez (2025) suggest that children within influencer economies risk becoming monetised commodities, where childhood experiences become connected to economic value. Rees (2023) supports the need for greater consideration of child influencer protections, highlighting that regulation must evolve alongside new forms of digital work.</w:t>
      </w:r>
    </w:p>
    <w:p w14:paraId="697E7321" w14:textId="72400A99" w:rsidR="003676D4" w:rsidRDefault="003676D4" w:rsidP="000971E5">
      <w:pPr>
        <w:pStyle w:val="Heading1"/>
        <w:ind w:left="720"/>
        <w:rPr>
          <w:rFonts w:eastAsia="Times New Roman"/>
          <w:lang w:eastAsia="en-GB"/>
        </w:rPr>
      </w:pPr>
      <w:bookmarkStart w:id="9" w:name="_Toc234532065"/>
      <w:r w:rsidRPr="003676D4">
        <w:rPr>
          <w:rFonts w:eastAsia="Times New Roman"/>
          <w:lang w:eastAsia="en-GB"/>
        </w:rPr>
        <w:t>4.1 Regulation and Industry Response</w:t>
      </w:r>
      <w:bookmarkEnd w:id="9"/>
    </w:p>
    <w:p w14:paraId="0C2B237C" w14:textId="77777777" w:rsidR="000971E5" w:rsidRPr="000971E5" w:rsidRDefault="000971E5" w:rsidP="000971E5">
      <w:pPr>
        <w:rPr>
          <w:lang w:eastAsia="en-GB"/>
        </w:rPr>
      </w:pPr>
    </w:p>
    <w:p w14:paraId="602C80D4" w14:textId="16822F95" w:rsidR="00870D78" w:rsidRPr="00870D78" w:rsidRDefault="00870D78" w:rsidP="00870D78">
      <w:pPr>
        <w:pStyle w:val="NormalWeb"/>
        <w:spacing w:before="0" w:beforeAutospacing="0" w:after="180" w:afterAutospacing="0" w:line="360" w:lineRule="auto"/>
        <w:jc w:val="both"/>
        <w:rPr>
          <w:rFonts w:ascii="Arial" w:hAnsi="Arial" w:cs="Arial"/>
          <w:color w:val="000000"/>
        </w:rPr>
      </w:pPr>
      <w:r w:rsidRPr="00870D78">
        <w:rPr>
          <w:rFonts w:ascii="Arial" w:hAnsi="Arial" w:cs="Arial"/>
          <w:color w:val="000000"/>
        </w:rPr>
        <w:t xml:space="preserve">The rapid expansion of the influencer industry has increased pressure for stronger digital governance, with governments and regulators attempting to balance online innovation with user </w:t>
      </w:r>
      <w:r w:rsidRPr="00265516">
        <w:rPr>
          <w:rFonts w:ascii="Arial" w:hAnsi="Arial" w:cs="Arial"/>
          <w:color w:val="000000"/>
        </w:rPr>
        <w:t>protection (</w:t>
      </w:r>
      <w:r w:rsidR="00265516">
        <w:rPr>
          <w:rFonts w:ascii="Arial" w:hAnsi="Arial" w:cs="Arial"/>
          <w:color w:val="000000"/>
        </w:rPr>
        <w:t>S</w:t>
      </w:r>
      <w:r w:rsidRPr="00265516">
        <w:rPr>
          <w:rFonts w:ascii="Arial" w:hAnsi="Arial" w:cs="Arial"/>
          <w:color w:val="000000"/>
        </w:rPr>
        <w:t xml:space="preserve">ee Appendix </w:t>
      </w:r>
      <w:r w:rsidR="00265516">
        <w:rPr>
          <w:rFonts w:ascii="Arial" w:hAnsi="Arial" w:cs="Arial"/>
          <w:color w:val="000000"/>
        </w:rPr>
        <w:t>E</w:t>
      </w:r>
      <w:r w:rsidRPr="00265516">
        <w:rPr>
          <w:rFonts w:ascii="Arial" w:hAnsi="Arial" w:cs="Arial"/>
          <w:color w:val="000000"/>
        </w:rPr>
        <w:t>).</w:t>
      </w:r>
      <w:r w:rsidRPr="00870D78">
        <w:rPr>
          <w:rFonts w:ascii="Arial" w:hAnsi="Arial" w:cs="Arial"/>
          <w:color w:val="000000"/>
        </w:rPr>
        <w:t xml:space="preserve"> Gorwa (2019) argues that platform governance has become increasingly important as digital spaces are influenced by decisions made by platforms, policymakers and regulatory bodies. This reflects wider concerns surrounding responsible digital innovation, with the CDIE (</w:t>
      </w:r>
      <w:r>
        <w:rPr>
          <w:rFonts w:ascii="Arial" w:hAnsi="Arial" w:cs="Arial"/>
          <w:color w:val="000000"/>
        </w:rPr>
        <w:t xml:space="preserve">2022) </w:t>
      </w:r>
      <w:r w:rsidRPr="00870D78">
        <w:rPr>
          <w:rFonts w:ascii="Arial" w:hAnsi="Arial" w:cs="Arial"/>
          <w:color w:val="000000"/>
        </w:rPr>
        <w:t>highlighting the importance of ethical approaches to emerging technologies and data-driven decision making.</w:t>
      </w:r>
    </w:p>
    <w:p w14:paraId="265728F9" w14:textId="77777777" w:rsidR="00870D78" w:rsidRPr="00870D78" w:rsidRDefault="00870D78" w:rsidP="00870D78">
      <w:pPr>
        <w:pStyle w:val="NormalWeb"/>
        <w:spacing w:before="0" w:beforeAutospacing="0" w:after="180" w:afterAutospacing="0" w:line="360" w:lineRule="auto"/>
        <w:jc w:val="both"/>
        <w:rPr>
          <w:rFonts w:ascii="Arial" w:hAnsi="Arial" w:cs="Arial"/>
          <w:color w:val="000000"/>
        </w:rPr>
      </w:pPr>
      <w:r w:rsidRPr="00870D78">
        <w:rPr>
          <w:rFonts w:ascii="Arial" w:hAnsi="Arial" w:cs="Arial"/>
          <w:color w:val="000000"/>
        </w:rPr>
        <w:t>In the UK, the Online Safety Act (2023) represents a significant shift towards increased accountability, placing greater responsibilities on platforms to manage online risks, particularly those affecting children. Ofcom (2025) highlights age-assurance approaches, including facial age estimation technology, as potential methods platforms may use to identify and protect younger users. However, this creates further debate around privacy, data protection and the ethical use of emerging technologies.</w:t>
      </w:r>
    </w:p>
    <w:p w14:paraId="78CB97C5" w14:textId="3994B82E" w:rsidR="00870D78" w:rsidRPr="00870D78" w:rsidRDefault="00870D78" w:rsidP="00870D78">
      <w:pPr>
        <w:pStyle w:val="NormalWeb"/>
        <w:spacing w:before="0" w:beforeAutospacing="0" w:after="180" w:afterAutospacing="0" w:line="360" w:lineRule="auto"/>
        <w:jc w:val="both"/>
        <w:rPr>
          <w:rFonts w:ascii="Arial" w:hAnsi="Arial" w:cs="Arial"/>
          <w:color w:val="000000"/>
        </w:rPr>
      </w:pPr>
      <w:r w:rsidRPr="00870D78">
        <w:rPr>
          <w:rFonts w:ascii="Arial" w:hAnsi="Arial" w:cs="Arial"/>
          <w:color w:val="000000"/>
        </w:rPr>
        <w:t xml:space="preserve">Evidence from the Youth Justice Board (2026) further highlights concerns surrounding young people’s exposure to online harms, reinforcing the need for safeguarding approaches that evolve alongside digital environments. Internationally, Australia’s </w:t>
      </w:r>
      <w:r w:rsidRPr="00870D78">
        <w:rPr>
          <w:rFonts w:ascii="Arial" w:hAnsi="Arial" w:cs="Arial"/>
          <w:color w:val="000000"/>
        </w:rPr>
        <w:lastRenderedPageBreak/>
        <w:t>enforcement of under-16 social media restrictions in December 2025 demonstrates stronger government intervention towards children’s online access</w:t>
      </w:r>
      <w:r w:rsidR="00265516">
        <w:rPr>
          <w:rFonts w:ascii="Arial" w:hAnsi="Arial" w:cs="Arial"/>
          <w:color w:val="000000"/>
        </w:rPr>
        <w:t xml:space="preserve"> (See Appendix M)</w:t>
      </w:r>
      <w:r w:rsidRPr="00870D78">
        <w:rPr>
          <w:rFonts w:ascii="Arial" w:hAnsi="Arial" w:cs="Arial"/>
          <w:color w:val="000000"/>
        </w:rPr>
        <w:t>. Similar restrictions have been discussed within the UK; however, Woodhouse (2026) identifies divided parental opinions, with concerns that limiting access may reduce young people’s digital participation and opportunities.</w:t>
      </w:r>
    </w:p>
    <w:p w14:paraId="199136B4" w14:textId="3B1DD568" w:rsidR="003676D4" w:rsidRPr="00121F69" w:rsidRDefault="00870D78" w:rsidP="00121F69">
      <w:pPr>
        <w:pStyle w:val="NormalWeb"/>
        <w:spacing w:before="0" w:beforeAutospacing="0" w:after="180" w:afterAutospacing="0" w:line="360" w:lineRule="auto"/>
        <w:jc w:val="both"/>
        <w:rPr>
          <w:rFonts w:ascii="Arial" w:hAnsi="Arial" w:cs="Arial"/>
          <w:color w:val="000000"/>
        </w:rPr>
      </w:pPr>
      <w:r w:rsidRPr="00870D78">
        <w:rPr>
          <w:rFonts w:ascii="Arial" w:hAnsi="Arial" w:cs="Arial"/>
          <w:color w:val="000000"/>
        </w:rPr>
        <w:t>These debates demonstrate the wider social impact stage of the DPSIR framework, where regulatory responses affect multiple stakeholders identified within the STEEPLE analysis (see Appendix A). Parental reactions to proposed under-16 restrictions further highlight tensions between protecting young users from online harm and maintaining digital opportunities (Clinton and Bannock, 2026) (</w:t>
      </w:r>
      <w:r w:rsidR="00265516">
        <w:rPr>
          <w:rFonts w:ascii="Arial" w:hAnsi="Arial" w:cs="Arial"/>
          <w:color w:val="000000"/>
        </w:rPr>
        <w:t>S</w:t>
      </w:r>
      <w:r w:rsidRPr="00265516">
        <w:rPr>
          <w:rFonts w:ascii="Arial" w:hAnsi="Arial" w:cs="Arial"/>
          <w:color w:val="000000"/>
        </w:rPr>
        <w:t xml:space="preserve">ee Appendix </w:t>
      </w:r>
      <w:r w:rsidR="00265516">
        <w:rPr>
          <w:rFonts w:ascii="Arial" w:hAnsi="Arial" w:cs="Arial"/>
          <w:color w:val="000000"/>
        </w:rPr>
        <w:t>I</w:t>
      </w:r>
      <w:r w:rsidRPr="00265516">
        <w:rPr>
          <w:rFonts w:ascii="Arial" w:hAnsi="Arial" w:cs="Arial"/>
          <w:color w:val="000000"/>
        </w:rPr>
        <w:t>).</w:t>
      </w:r>
      <w:r w:rsidRPr="00870D78">
        <w:rPr>
          <w:rFonts w:ascii="Arial" w:hAnsi="Arial" w:cs="Arial"/>
          <w:color w:val="000000"/>
        </w:rPr>
        <w:t xml:space="preserve"> Further regulatory pressure is reflected through government guidance restricting mobile phone use in schools (Department for Education, 2026), demonstrating wider societal concerns surrounding children’s relationship with technology.</w:t>
      </w:r>
    </w:p>
    <w:p w14:paraId="20F5A97E" w14:textId="77777777" w:rsidR="00265516" w:rsidRDefault="00265516" w:rsidP="000971E5">
      <w:pPr>
        <w:pStyle w:val="Heading1"/>
        <w:ind w:left="360"/>
        <w:rPr>
          <w:rFonts w:eastAsia="Times New Roman"/>
          <w:lang w:eastAsia="en-GB"/>
        </w:rPr>
      </w:pPr>
    </w:p>
    <w:p w14:paraId="6F1E65AC" w14:textId="256B5056" w:rsidR="003676D4" w:rsidRDefault="000971E5" w:rsidP="000971E5">
      <w:pPr>
        <w:pStyle w:val="Heading1"/>
        <w:ind w:left="360"/>
        <w:rPr>
          <w:rFonts w:eastAsia="Times New Roman"/>
          <w:lang w:eastAsia="en-GB"/>
        </w:rPr>
      </w:pPr>
      <w:bookmarkStart w:id="10" w:name="_Toc234532066"/>
      <w:r>
        <w:rPr>
          <w:rFonts w:eastAsia="Times New Roman"/>
          <w:lang w:eastAsia="en-GB"/>
        </w:rPr>
        <w:t>5.</w:t>
      </w:r>
      <w:r w:rsidR="003676D4" w:rsidRPr="003676D4">
        <w:rPr>
          <w:rFonts w:eastAsia="Times New Roman"/>
          <w:lang w:eastAsia="en-GB"/>
        </w:rPr>
        <w:t>Future Lens and Predictions</w:t>
      </w:r>
      <w:bookmarkEnd w:id="10"/>
    </w:p>
    <w:p w14:paraId="7A98283D" w14:textId="77777777" w:rsidR="00121F69" w:rsidRPr="00121F69" w:rsidRDefault="00121F69" w:rsidP="00121F69">
      <w:pPr>
        <w:rPr>
          <w:lang w:eastAsia="en-GB"/>
        </w:rPr>
      </w:pPr>
    </w:p>
    <w:p w14:paraId="3A88DA3D" w14:textId="77777777" w:rsidR="00761A0E" w:rsidRPr="00761A0E" w:rsidRDefault="00761A0E" w:rsidP="00761A0E">
      <w:pPr>
        <w:rPr>
          <w:lang w:eastAsia="en-GB"/>
        </w:rPr>
      </w:pPr>
    </w:p>
    <w:p w14:paraId="7700A01F" w14:textId="77777777" w:rsidR="00761A0E" w:rsidRPr="00761A0E" w:rsidRDefault="00761A0E" w:rsidP="00761A0E">
      <w:pPr>
        <w:pStyle w:val="NormalWeb"/>
        <w:spacing w:before="0" w:beforeAutospacing="0" w:after="180" w:afterAutospacing="0" w:line="360" w:lineRule="auto"/>
        <w:jc w:val="both"/>
        <w:rPr>
          <w:rFonts w:ascii="Arial" w:hAnsi="Arial" w:cs="Arial"/>
          <w:color w:val="000000"/>
        </w:rPr>
      </w:pPr>
      <w:r w:rsidRPr="00761A0E">
        <w:rPr>
          <w:rFonts w:ascii="Arial" w:hAnsi="Arial" w:cs="Arial"/>
          <w:color w:val="000000"/>
        </w:rPr>
        <w:t>Looking towards the future, the influencer industry is predicted to continue expanding as creators become increasingly integrated within digital markets. Goldman Sachs (2023) forecasts significant growth within the creator economy, suggesting influencers will continue moving beyond content creation into entrepreneurial business models.</w:t>
      </w:r>
    </w:p>
    <w:p w14:paraId="6E0BBA5F" w14:textId="0F2AF1BC" w:rsidR="00761A0E" w:rsidRPr="00761A0E" w:rsidRDefault="00761A0E" w:rsidP="00761A0E">
      <w:pPr>
        <w:pStyle w:val="NormalWeb"/>
        <w:spacing w:before="0" w:beforeAutospacing="0" w:after="180" w:afterAutospacing="0" w:line="360" w:lineRule="auto"/>
        <w:jc w:val="both"/>
        <w:rPr>
          <w:rFonts w:ascii="Arial" w:hAnsi="Arial" w:cs="Arial"/>
          <w:color w:val="000000"/>
        </w:rPr>
      </w:pPr>
      <w:r w:rsidRPr="00761A0E">
        <w:rPr>
          <w:rFonts w:ascii="Arial" w:hAnsi="Arial" w:cs="Arial"/>
          <w:color w:val="000000"/>
        </w:rPr>
        <w:t xml:space="preserve">However, future development will also be shaped by technological change, regulation and changing social expectations (see Appendix A). The increasing use of artificial intelligence provides opportunities for creators through content production and audience analysis, reflecting wider digital transformation trends </w:t>
      </w:r>
      <w:r>
        <w:rPr>
          <w:rFonts w:ascii="Arial" w:hAnsi="Arial" w:cs="Arial"/>
          <w:color w:val="000000"/>
        </w:rPr>
        <w:t>(Deloitte, 2026)</w:t>
      </w:r>
      <w:r>
        <w:rPr>
          <w:rFonts w:ascii="Arial" w:hAnsi="Arial" w:cs="Arial"/>
          <w:color w:val="000000"/>
        </w:rPr>
        <w:t xml:space="preserve"> </w:t>
      </w:r>
      <w:r w:rsidRPr="00761A0E">
        <w:rPr>
          <w:rFonts w:ascii="Arial" w:hAnsi="Arial" w:cs="Arial"/>
          <w:color w:val="000000"/>
        </w:rPr>
        <w:t>however, AI-generated influencers create challenges surrounding transparency and maintaining authentic audience relationships.</w:t>
      </w:r>
    </w:p>
    <w:p w14:paraId="52F9CB1E" w14:textId="456550ED" w:rsidR="00761A0E" w:rsidRPr="00761A0E" w:rsidRDefault="00761A0E" w:rsidP="00761A0E">
      <w:pPr>
        <w:pStyle w:val="NormalWeb"/>
        <w:spacing w:before="0" w:beforeAutospacing="0" w:after="180" w:afterAutospacing="0" w:line="360" w:lineRule="auto"/>
        <w:jc w:val="both"/>
        <w:rPr>
          <w:rFonts w:ascii="Arial" w:hAnsi="Arial" w:cs="Arial"/>
          <w:color w:val="000000"/>
        </w:rPr>
      </w:pPr>
      <w:r w:rsidRPr="00761A0E">
        <w:rPr>
          <w:rFonts w:ascii="Arial" w:hAnsi="Arial" w:cs="Arial"/>
          <w:color w:val="000000"/>
        </w:rPr>
        <w:t xml:space="preserve">A future regulatory shift may also occur as governments respond to similar concerns surrounding children’s online participation. Following Australia’s implementation of under-16 social media restrictions and ongoing discussions within the UK, comparable approaches may emerge in other countries </w:t>
      </w:r>
      <w:r w:rsidR="00265516">
        <w:rPr>
          <w:rFonts w:ascii="Arial" w:hAnsi="Arial" w:cs="Arial"/>
          <w:color w:val="000000"/>
        </w:rPr>
        <w:t xml:space="preserve">such as Canada </w:t>
      </w:r>
      <w:r w:rsidRPr="00761A0E">
        <w:rPr>
          <w:rFonts w:ascii="Arial" w:hAnsi="Arial" w:cs="Arial"/>
          <w:color w:val="000000"/>
        </w:rPr>
        <w:t xml:space="preserve">experiencing similar </w:t>
      </w:r>
      <w:r w:rsidRPr="00761A0E">
        <w:rPr>
          <w:rFonts w:ascii="Arial" w:hAnsi="Arial" w:cs="Arial"/>
          <w:color w:val="000000"/>
        </w:rPr>
        <w:lastRenderedPageBreak/>
        <w:t>pressures around online safety, child wellbeing and platform accountability</w:t>
      </w:r>
      <w:r w:rsidR="00265516">
        <w:rPr>
          <w:rFonts w:ascii="Arial" w:hAnsi="Arial" w:cs="Arial"/>
          <w:color w:val="000000"/>
        </w:rPr>
        <w:t xml:space="preserve"> (See Appendix N).</w:t>
      </w:r>
      <w:r w:rsidRPr="00761A0E">
        <w:rPr>
          <w:rFonts w:ascii="Arial" w:hAnsi="Arial" w:cs="Arial"/>
          <w:color w:val="000000"/>
        </w:rPr>
        <w:t xml:space="preserve"> This demonstrates how global regulatory trends could reshape the future business environment for influencers and technology platforms.</w:t>
      </w:r>
    </w:p>
    <w:p w14:paraId="7E3F994B" w14:textId="19ED2358" w:rsidR="00265516" w:rsidRPr="00265516" w:rsidRDefault="00761A0E" w:rsidP="00265516">
      <w:pPr>
        <w:pStyle w:val="NormalWeb"/>
        <w:spacing w:before="0" w:beforeAutospacing="0" w:after="180" w:afterAutospacing="0" w:line="360" w:lineRule="auto"/>
        <w:jc w:val="both"/>
        <w:rPr>
          <w:rFonts w:ascii="Arial" w:hAnsi="Arial" w:cs="Arial"/>
          <w:color w:val="000000"/>
        </w:rPr>
      </w:pPr>
      <w:r w:rsidRPr="00761A0E">
        <w:rPr>
          <w:rFonts w:ascii="Arial" w:hAnsi="Arial" w:cs="Arial"/>
          <w:color w:val="000000"/>
        </w:rPr>
        <w:t xml:space="preserve">Analysis of creators such as MrBeast and LadBaby reflects how creators can leverage the content economy for growth through diversification into products, partnerships and wider business activities </w:t>
      </w:r>
      <w:r>
        <w:rPr>
          <w:rFonts w:ascii="Arial" w:hAnsi="Arial" w:cs="Arial"/>
          <w:color w:val="000000"/>
        </w:rPr>
        <w:t>(Singh, Choudhary and Rawat, 2025)</w:t>
      </w:r>
      <w:r>
        <w:rPr>
          <w:rFonts w:ascii="Arial" w:hAnsi="Arial" w:cs="Arial"/>
          <w:color w:val="000000"/>
        </w:rPr>
        <w:t xml:space="preserve"> </w:t>
      </w:r>
      <w:r w:rsidRPr="00761A0E">
        <w:rPr>
          <w:rFonts w:ascii="Arial" w:hAnsi="Arial" w:cs="Arial"/>
          <w:color w:val="000000"/>
        </w:rPr>
        <w:t>However, creators must continue adapting to changing consumer expectations, technology developments and legal responsibilities to maintain long-term sustainability (see Appendix B).</w:t>
      </w:r>
    </w:p>
    <w:p w14:paraId="10A20A58" w14:textId="0B740DBC" w:rsidR="000971E5" w:rsidRDefault="003676D4" w:rsidP="000971E5">
      <w:pPr>
        <w:pStyle w:val="Heading1"/>
        <w:ind w:left="720"/>
        <w:rPr>
          <w:rFonts w:eastAsia="Times New Roman"/>
          <w:lang w:eastAsia="en-GB"/>
        </w:rPr>
      </w:pPr>
      <w:bookmarkStart w:id="11" w:name="_Toc234532067"/>
      <w:r w:rsidRPr="003676D4">
        <w:rPr>
          <w:rFonts w:eastAsia="Times New Roman"/>
          <w:lang w:eastAsia="en-GB"/>
        </w:rPr>
        <w:t>6. Conclusion</w:t>
      </w:r>
      <w:bookmarkEnd w:id="11"/>
    </w:p>
    <w:p w14:paraId="3D2804B3" w14:textId="77777777" w:rsidR="000971E5" w:rsidRPr="000971E5" w:rsidRDefault="000971E5" w:rsidP="000971E5">
      <w:pPr>
        <w:rPr>
          <w:lang w:eastAsia="en-GB"/>
        </w:rPr>
      </w:pPr>
    </w:p>
    <w:p w14:paraId="0A7F8401" w14:textId="77777777" w:rsidR="00121F69" w:rsidRPr="00121F69" w:rsidRDefault="00121F69" w:rsidP="00121F69">
      <w:pPr>
        <w:spacing w:after="180" w:line="360" w:lineRule="auto"/>
        <w:jc w:val="both"/>
        <w:rPr>
          <w:rFonts w:ascii="Arial" w:eastAsia="Times New Roman" w:hAnsi="Arial" w:cs="Arial"/>
          <w:color w:val="000000"/>
          <w:kern w:val="0"/>
          <w:lang w:eastAsia="en-GB"/>
          <w14:ligatures w14:val="none"/>
        </w:rPr>
      </w:pPr>
      <w:r w:rsidRPr="00121F69">
        <w:rPr>
          <w:rFonts w:ascii="Arial" w:eastAsia="Times New Roman" w:hAnsi="Arial" w:cs="Arial"/>
          <w:color w:val="000000"/>
          <w:kern w:val="0"/>
          <w:lang w:eastAsia="en-GB"/>
          <w14:ligatures w14:val="none"/>
        </w:rPr>
        <w:t>This report has demonstrated that the influencer industry has evolved from individual content creation into a complex digital business environment. The development of social media platforms has enabled influencers to build communities, create commercial opportunities and establish themselves as digital entrepreneurs within the wider creator economy.</w:t>
      </w:r>
    </w:p>
    <w:p w14:paraId="58F7C2F9" w14:textId="77777777" w:rsidR="00121F69" w:rsidRPr="00121F69" w:rsidRDefault="00121F69" w:rsidP="00121F69">
      <w:pPr>
        <w:spacing w:after="180" w:line="360" w:lineRule="auto"/>
        <w:jc w:val="both"/>
        <w:rPr>
          <w:rFonts w:ascii="Arial" w:eastAsia="Times New Roman" w:hAnsi="Arial" w:cs="Arial"/>
          <w:color w:val="000000"/>
          <w:kern w:val="0"/>
          <w:lang w:eastAsia="en-GB"/>
          <w14:ligatures w14:val="none"/>
        </w:rPr>
      </w:pPr>
      <w:r w:rsidRPr="00121F69">
        <w:rPr>
          <w:rFonts w:ascii="Arial" w:eastAsia="Times New Roman" w:hAnsi="Arial" w:cs="Arial"/>
          <w:color w:val="000000"/>
          <w:kern w:val="0"/>
          <w:lang w:eastAsia="en-GB"/>
          <w14:ligatures w14:val="none"/>
        </w:rPr>
        <w:t>However, analysis of the external environment highlights that continued growth also creates challenges. While technological developments and changing consumer behaviours provide opportunities for innovation, concerns surrounding platform dependency, artificial intelligence, child participation and regulation create uncertainty for the future of the industry.</w:t>
      </w:r>
    </w:p>
    <w:p w14:paraId="33FFB588" w14:textId="78D15DD4" w:rsidR="00121F69" w:rsidRPr="00121F69" w:rsidRDefault="00121F69" w:rsidP="00121F69">
      <w:pPr>
        <w:spacing w:after="180" w:line="360" w:lineRule="auto"/>
        <w:jc w:val="both"/>
        <w:rPr>
          <w:rFonts w:ascii="Arial" w:eastAsia="Times New Roman" w:hAnsi="Arial" w:cs="Arial"/>
          <w:color w:val="000000"/>
          <w:kern w:val="0"/>
          <w:lang w:eastAsia="en-GB"/>
          <w14:ligatures w14:val="none"/>
        </w:rPr>
      </w:pPr>
      <w:r w:rsidRPr="00121F69">
        <w:rPr>
          <w:rFonts w:ascii="Arial" w:eastAsia="Times New Roman" w:hAnsi="Arial" w:cs="Arial"/>
          <w:color w:val="000000"/>
          <w:kern w:val="0"/>
          <w:lang w:eastAsia="en-GB"/>
          <w14:ligatures w14:val="none"/>
        </w:rPr>
        <w:t>The STEEPLE analysis, DPSIR framework</w:t>
      </w:r>
      <w:r w:rsidR="00265516">
        <w:rPr>
          <w:rFonts w:ascii="Arial" w:eastAsia="Times New Roman" w:hAnsi="Arial" w:cs="Arial"/>
          <w:color w:val="000000"/>
          <w:kern w:val="0"/>
          <w:lang w:eastAsia="en-GB"/>
          <w14:ligatures w14:val="none"/>
        </w:rPr>
        <w:t xml:space="preserve"> </w:t>
      </w:r>
      <w:r w:rsidRPr="00121F69">
        <w:rPr>
          <w:rFonts w:ascii="Arial" w:eastAsia="Times New Roman" w:hAnsi="Arial" w:cs="Arial"/>
          <w:color w:val="000000"/>
          <w:kern w:val="0"/>
          <w:lang w:eastAsia="en-GB"/>
          <w14:ligatures w14:val="none"/>
        </w:rPr>
        <w:t>and influencer SWOT comparisons demonstrate that long-term sustainability will depend on creators’ ability to adapt to changing social, technological and legal pressures. Therefore, the future success of the influencer industry is likely to rely on balancing commercial growth with ethical responsibility, transparency and maintaining authentic audience trust.</w:t>
      </w:r>
    </w:p>
    <w:p w14:paraId="3739EC08" w14:textId="77777777" w:rsidR="00265516" w:rsidRDefault="00265516" w:rsidP="0013500A">
      <w:pPr>
        <w:pStyle w:val="Heading1"/>
      </w:pPr>
    </w:p>
    <w:p w14:paraId="3965F1B0" w14:textId="77777777" w:rsidR="00265516" w:rsidRPr="00265516" w:rsidRDefault="00265516" w:rsidP="00265516"/>
    <w:p w14:paraId="6183CFF5" w14:textId="0D19F0DC" w:rsidR="0013500A" w:rsidRDefault="0013500A" w:rsidP="0013500A">
      <w:pPr>
        <w:pStyle w:val="Heading1"/>
      </w:pPr>
      <w:bookmarkStart w:id="12" w:name="_Toc234532068"/>
      <w:r>
        <w:lastRenderedPageBreak/>
        <w:t>Reference List</w:t>
      </w:r>
      <w:bookmarkEnd w:id="12"/>
    </w:p>
    <w:p w14:paraId="78554728" w14:textId="77777777" w:rsidR="0013500A" w:rsidRDefault="0013500A" w:rsidP="0013500A">
      <w:pPr>
        <w:pStyle w:val="NormalWeb"/>
        <w:spacing w:before="0" w:beforeAutospacing="0" w:after="240" w:afterAutospacing="0" w:line="360" w:lineRule="atLeast"/>
        <w:rPr>
          <w:rFonts w:ascii="Arial" w:hAnsi="Arial" w:cs="Arial"/>
          <w:color w:val="000000"/>
        </w:rPr>
      </w:pPr>
    </w:p>
    <w:p w14:paraId="4C596631" w14:textId="29352EE8"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Allal</w:t>
      </w:r>
      <w:r>
        <w:rPr>
          <w:rFonts w:ascii="Cambria Math" w:hAnsi="Cambria Math" w:cs="Cambria Math"/>
          <w:color w:val="000000"/>
        </w:rPr>
        <w:t>‐</w:t>
      </w:r>
      <w:r>
        <w:rPr>
          <w:rFonts w:ascii="Arial" w:hAnsi="Arial" w:cs="Arial"/>
          <w:color w:val="000000"/>
        </w:rPr>
        <w:t>Chérif, O., Puertas, R. and Carracedo, P. (2024). Intelligent Influencer marketing: How AI-powered Virtual Influencers Outperform Human Influencers.</w:t>
      </w:r>
      <w:r>
        <w:rPr>
          <w:rStyle w:val="apple-converted-space"/>
          <w:rFonts w:ascii="Arial" w:hAnsi="Arial" w:cs="Arial"/>
          <w:color w:val="000000"/>
        </w:rPr>
        <w:t> </w:t>
      </w:r>
      <w:r>
        <w:rPr>
          <w:rFonts w:ascii="Arial" w:hAnsi="Arial" w:cs="Arial"/>
          <w:i/>
          <w:iCs/>
          <w:color w:val="000000"/>
        </w:rPr>
        <w:t>Technological Forecasting and Social Change</w:t>
      </w:r>
      <w:r>
        <w:rPr>
          <w:rFonts w:ascii="Arial" w:hAnsi="Arial" w:cs="Arial"/>
          <w:color w:val="000000"/>
        </w:rPr>
        <w:t>, 200(1), pp.123113–123113. doi:10.1016/j.techfore.2023.123113.</w:t>
      </w:r>
    </w:p>
    <w:p w14:paraId="1CB23F58"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Baraybar Fernández, A. (2022). The Evolution of the Influence Business.</w:t>
      </w:r>
      <w:r>
        <w:rPr>
          <w:rStyle w:val="apple-converted-space"/>
          <w:rFonts w:ascii="Arial" w:hAnsi="Arial" w:cs="Arial"/>
          <w:color w:val="000000"/>
        </w:rPr>
        <w:t> </w:t>
      </w:r>
      <w:r>
        <w:rPr>
          <w:rFonts w:ascii="Arial" w:hAnsi="Arial" w:cs="Arial"/>
          <w:i/>
          <w:iCs/>
          <w:color w:val="000000"/>
        </w:rPr>
        <w:t>The Dynamics of Influencer Marketing</w:t>
      </w:r>
      <w:r>
        <w:rPr>
          <w:rFonts w:ascii="Arial" w:hAnsi="Arial" w:cs="Arial"/>
          <w:color w:val="000000"/>
        </w:rPr>
        <w:t>, pp.80–98. doi:10.4324/9781003134176-6.</w:t>
      </w:r>
    </w:p>
    <w:p w14:paraId="7D34C8C4"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Beichert, M., Bayerl, A., Goldenberg, J. and Lanz, A. (2023). Revenue Generation through Influencer Marketing.</w:t>
      </w:r>
      <w:r>
        <w:rPr>
          <w:rStyle w:val="apple-converted-space"/>
          <w:rFonts w:ascii="Arial" w:hAnsi="Arial" w:cs="Arial"/>
          <w:color w:val="000000"/>
        </w:rPr>
        <w:t> </w:t>
      </w:r>
      <w:r>
        <w:rPr>
          <w:rFonts w:ascii="Arial" w:hAnsi="Arial" w:cs="Arial"/>
          <w:i/>
          <w:iCs/>
          <w:color w:val="000000"/>
        </w:rPr>
        <w:t>Journal of Marketing</w:t>
      </w:r>
      <w:r>
        <w:rPr>
          <w:rFonts w:ascii="Arial" w:hAnsi="Arial" w:cs="Arial"/>
          <w:color w:val="000000"/>
        </w:rPr>
        <w:t>, [online] 88(4), pp.40–63. doi:10.1177/00222429231217471.</w:t>
      </w:r>
    </w:p>
    <w:p w14:paraId="6D06F113"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Bhargava, H.K. (2022). The Creator Economy: Managing Ecosystem Supply, Revenue Sharing, and Platform Design.</w:t>
      </w:r>
      <w:r>
        <w:rPr>
          <w:rStyle w:val="apple-converted-space"/>
          <w:rFonts w:ascii="Arial" w:hAnsi="Arial" w:cs="Arial"/>
          <w:color w:val="000000"/>
        </w:rPr>
        <w:t> </w:t>
      </w:r>
      <w:r>
        <w:rPr>
          <w:rFonts w:ascii="Arial" w:hAnsi="Arial" w:cs="Arial"/>
          <w:i/>
          <w:iCs/>
          <w:color w:val="000000"/>
        </w:rPr>
        <w:t>Management Science</w:t>
      </w:r>
      <w:r>
        <w:rPr>
          <w:rFonts w:ascii="Arial" w:hAnsi="Arial" w:cs="Arial"/>
          <w:color w:val="000000"/>
        </w:rPr>
        <w:t>, 68(7). doi:10.1287/mnsc.2021.4126.</w:t>
      </w:r>
    </w:p>
    <w:p w14:paraId="3E5B5911"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Campbell, C. and Farrell, J.R. (2020). More than Meets the eye: The Functional Components Underlying Influencer Marketing.</w:t>
      </w:r>
      <w:r>
        <w:rPr>
          <w:rStyle w:val="apple-converted-space"/>
          <w:rFonts w:ascii="Arial" w:hAnsi="Arial" w:cs="Arial"/>
          <w:color w:val="000000"/>
        </w:rPr>
        <w:t> </w:t>
      </w:r>
      <w:r>
        <w:rPr>
          <w:rFonts w:ascii="Arial" w:hAnsi="Arial" w:cs="Arial"/>
          <w:i/>
          <w:iCs/>
          <w:color w:val="000000"/>
        </w:rPr>
        <w:t>Business Horizons</w:t>
      </w:r>
      <w:r>
        <w:rPr>
          <w:rFonts w:ascii="Arial" w:hAnsi="Arial" w:cs="Arial"/>
          <w:color w:val="000000"/>
        </w:rPr>
        <w:t>, 63(4), pp.469–479. doi:https://doi.org/10.1016/j.bushor.2020.03.003.</w:t>
      </w:r>
    </w:p>
    <w:p w14:paraId="5174C20F"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Cervi, L. (2021). Tik Tok and Generation Z.</w:t>
      </w:r>
      <w:r>
        <w:rPr>
          <w:rStyle w:val="apple-converted-space"/>
          <w:rFonts w:ascii="Arial" w:hAnsi="Arial" w:cs="Arial"/>
          <w:color w:val="000000"/>
        </w:rPr>
        <w:t> </w:t>
      </w:r>
      <w:r>
        <w:rPr>
          <w:rFonts w:ascii="Arial" w:hAnsi="Arial" w:cs="Arial"/>
          <w:i/>
          <w:iCs/>
          <w:color w:val="000000"/>
        </w:rPr>
        <w:t>Theatre, Dance and Performance Training</w:t>
      </w:r>
      <w:r>
        <w:rPr>
          <w:rFonts w:ascii="Arial" w:hAnsi="Arial" w:cs="Arial"/>
          <w:color w:val="000000"/>
        </w:rPr>
        <w:t>, [online] 12(2), pp.198–204. doi:https://doi.org/10.1080/19443927.2021.1915617.</w:t>
      </w:r>
    </w:p>
    <w:p w14:paraId="688DC512" w14:textId="21CE33EF" w:rsidR="0013500A" w:rsidRDefault="0013500A" w:rsidP="0013500A">
      <w:pPr>
        <w:pStyle w:val="NormalWeb"/>
        <w:spacing w:before="0" w:beforeAutospacing="0" w:after="240" w:afterAutospacing="0" w:line="360" w:lineRule="atLeast"/>
        <w:rPr>
          <w:rFonts w:ascii="Arial" w:hAnsi="Arial" w:cs="Arial"/>
          <w:color w:val="000000"/>
        </w:rPr>
      </w:pPr>
      <w:r w:rsidRPr="00922262">
        <w:rPr>
          <w:rFonts w:ascii="Arial" w:hAnsi="Arial" w:cs="Arial"/>
        </w:rPr>
        <w:t>Centre for Data Ethics and Innovation (CDEI), 2022,</w:t>
      </w:r>
      <w:r w:rsidRPr="00922262">
        <w:rPr>
          <w:rStyle w:val="apple-converted-space"/>
          <w:rFonts w:ascii="Arial" w:hAnsi="Arial" w:cs="Arial"/>
        </w:rPr>
        <w:t> </w:t>
      </w:r>
      <w:r w:rsidRPr="00922262">
        <w:rPr>
          <w:rFonts w:ascii="Arial" w:hAnsi="Arial" w:cs="Arial"/>
          <w:i/>
          <w:iCs/>
        </w:rPr>
        <w:t>Public Attitudes to Data and Artificial Intelligence Tracker Survey: Wave 1, December 2021</w:t>
      </w:r>
      <w:r w:rsidRPr="00922262">
        <w:rPr>
          <w:rFonts w:ascii="Arial" w:hAnsi="Arial" w:cs="Arial"/>
        </w:rPr>
        <w:t>, [data collection], UK Data Service, Accessed 5 July 2026. SN: 8946</w:t>
      </w:r>
      <w:r w:rsidRPr="00922262">
        <w:rPr>
          <w:rFonts w:ascii="Arial" w:hAnsi="Arial" w:cs="Arial"/>
          <w:shd w:val="clear" w:color="auto" w:fill="F0F3F3"/>
        </w:rPr>
        <w:t>,</w:t>
      </w:r>
      <w:r w:rsidRPr="00922262">
        <w:rPr>
          <w:rStyle w:val="apple-converted-space"/>
          <w:rFonts w:ascii="Arial" w:hAnsi="Arial" w:cs="Arial"/>
          <w:shd w:val="clear" w:color="auto" w:fill="F0F3F3"/>
        </w:rPr>
        <w:t> </w:t>
      </w:r>
      <w:hyperlink r:id="rId10" w:history="1">
        <w:r w:rsidRPr="00922262">
          <w:rPr>
            <w:rStyle w:val="Hyperlink"/>
            <w:rFonts w:ascii="Arial" w:hAnsi="Arial" w:cs="Arial"/>
            <w:color w:val="702082"/>
          </w:rPr>
          <w:t>DOI: http://doi.org/10.5255/UKDA-SN-8946-1</w:t>
        </w:r>
      </w:hyperlink>
    </w:p>
    <w:p w14:paraId="07458DF9"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Chan-Olmsted, S. and Kim, H.J. (2022). Influencer Marketing Dynamics.</w:t>
      </w:r>
      <w:r>
        <w:rPr>
          <w:rStyle w:val="apple-converted-space"/>
          <w:rFonts w:ascii="Arial" w:hAnsi="Arial" w:cs="Arial"/>
          <w:color w:val="000000"/>
        </w:rPr>
        <w:t> </w:t>
      </w:r>
      <w:r>
        <w:rPr>
          <w:rFonts w:ascii="Arial" w:hAnsi="Arial" w:cs="Arial"/>
          <w:i/>
          <w:iCs/>
          <w:color w:val="000000"/>
        </w:rPr>
        <w:t>The Dynamics of Influencer Marketing</w:t>
      </w:r>
      <w:r>
        <w:rPr>
          <w:rFonts w:ascii="Arial" w:hAnsi="Arial" w:cs="Arial"/>
          <w:color w:val="000000"/>
        </w:rPr>
        <w:t>, pp.99–122. doi:10.4324/9781003134176-7.</w:t>
      </w:r>
    </w:p>
    <w:p w14:paraId="126438BD"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Clinton, J. and Bannock, C. (2026).</w:t>
      </w:r>
      <w:r>
        <w:rPr>
          <w:rStyle w:val="apple-converted-space"/>
          <w:rFonts w:ascii="Arial" w:hAnsi="Arial" w:cs="Arial"/>
          <w:color w:val="000000"/>
        </w:rPr>
        <w:t> </w:t>
      </w:r>
      <w:r>
        <w:rPr>
          <w:rFonts w:ascii="Arial" w:hAnsi="Arial" w:cs="Arial"/>
          <w:i/>
          <w:iCs/>
          <w:color w:val="000000"/>
        </w:rPr>
        <w:t>‘The genie is out of the bottle’: Parents react to UK under-16s social media ban</w:t>
      </w:r>
      <w:r>
        <w:rPr>
          <w:rFonts w:ascii="Arial" w:hAnsi="Arial" w:cs="Arial"/>
          <w:color w:val="000000"/>
        </w:rPr>
        <w:t>. [online] The Guardian. Available at: https://www.theguardian.com/uk-news/2026/jun/15/parents-react-to-uk-under-16s-social-media-ban [Accessed 9 July 2026].</w:t>
      </w:r>
    </w:p>
    <w:p w14:paraId="023EFE8B" w14:textId="7369F7CA"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Deloitte (2026).</w:t>
      </w:r>
      <w:r>
        <w:rPr>
          <w:rStyle w:val="apple-converted-space"/>
          <w:rFonts w:ascii="Arial" w:hAnsi="Arial" w:cs="Arial"/>
          <w:color w:val="000000"/>
        </w:rPr>
        <w:t> </w:t>
      </w:r>
      <w:r>
        <w:rPr>
          <w:rFonts w:ascii="Arial" w:hAnsi="Arial" w:cs="Arial"/>
          <w:i/>
          <w:iCs/>
          <w:color w:val="000000"/>
        </w:rPr>
        <w:t>Creator Economy in 3D</w:t>
      </w:r>
      <w:r>
        <w:rPr>
          <w:rFonts w:ascii="Arial" w:hAnsi="Arial" w:cs="Arial"/>
          <w:color w:val="000000"/>
        </w:rPr>
        <w:t>. [online]</w:t>
      </w:r>
      <w:r>
        <w:rPr>
          <w:rStyle w:val="apple-converted-space"/>
          <w:rFonts w:ascii="Arial" w:hAnsi="Arial" w:cs="Arial"/>
          <w:color w:val="000000"/>
        </w:rPr>
        <w:t> </w:t>
      </w:r>
      <w:r>
        <w:rPr>
          <w:rFonts w:ascii="Arial" w:hAnsi="Arial" w:cs="Arial"/>
          <w:i/>
          <w:iCs/>
          <w:color w:val="000000"/>
        </w:rPr>
        <w:t>Deloitte</w:t>
      </w:r>
      <w:r>
        <w:rPr>
          <w:rFonts w:ascii="Arial" w:hAnsi="Arial" w:cs="Arial"/>
          <w:color w:val="000000"/>
        </w:rPr>
        <w:t>. Available at: https://www.deloitte.com/content/dam/assets-zone3/us/en/docs/services/consulting/2024/creator-economy-in-3d-1.pdf [Accessed 30 June 2026].</w:t>
      </w:r>
    </w:p>
    <w:p w14:paraId="2621A564" w14:textId="4353E33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Department for Education (2026) </w:t>
      </w:r>
      <w:r>
        <w:rPr>
          <w:rFonts w:ascii="Arial" w:hAnsi="Arial" w:cs="Arial"/>
          <w:i/>
          <w:iCs/>
          <w:color w:val="000000"/>
        </w:rPr>
        <w:t>Mobile phones in schools: statutory guidance.</w:t>
      </w:r>
      <w:r>
        <w:rPr>
          <w:rFonts w:ascii="Arial" w:hAnsi="Arial" w:cs="Arial"/>
          <w:color w:val="000000"/>
        </w:rPr>
        <w:t xml:space="preserve"> Available at: </w:t>
      </w:r>
      <w:hyperlink r:id="rId11" w:history="1">
        <w:r w:rsidRPr="00DF052E">
          <w:rPr>
            <w:rStyle w:val="Hyperlink"/>
            <w:rFonts w:ascii="Arial" w:hAnsi="Arial" w:cs="Arial"/>
          </w:rPr>
          <w:t>https://www.gov.uk/government/publications/mobile-phones-in-schools/mobile-phones-in-schools</w:t>
        </w:r>
      </w:hyperlink>
      <w:r>
        <w:rPr>
          <w:rFonts w:ascii="Arial" w:hAnsi="Arial" w:cs="Arial"/>
          <w:color w:val="000000"/>
        </w:rPr>
        <w:t xml:space="preserve"> (Accessed 7 July 2026).</w:t>
      </w:r>
    </w:p>
    <w:p w14:paraId="496EADA6"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Divon, T., Annabell, T. and Goanta, C. (2025). Children as concealed commodities: Ethnographic nuances and legal implications of kidfluencers’ monetisation on TikTok.</w:t>
      </w:r>
      <w:r>
        <w:rPr>
          <w:rStyle w:val="apple-converted-space"/>
          <w:rFonts w:ascii="Arial" w:hAnsi="Arial" w:cs="Arial"/>
          <w:color w:val="000000"/>
        </w:rPr>
        <w:t> </w:t>
      </w:r>
      <w:r>
        <w:rPr>
          <w:rFonts w:ascii="Arial" w:hAnsi="Arial" w:cs="Arial"/>
          <w:i/>
          <w:iCs/>
          <w:color w:val="000000"/>
        </w:rPr>
        <w:t>New Media &amp; Society</w:t>
      </w:r>
      <w:r>
        <w:rPr>
          <w:rFonts w:ascii="Arial" w:hAnsi="Arial" w:cs="Arial"/>
          <w:color w:val="000000"/>
        </w:rPr>
        <w:t>, 28(3). doi:10.1177/14614448241304657.</w:t>
      </w:r>
    </w:p>
    <w:p w14:paraId="360898EA"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Edeling, A. and Wies, S. (2024). Embracing entrepreneurship in the creator economy: The rise of creatrepreneurs.</w:t>
      </w:r>
      <w:r>
        <w:rPr>
          <w:rStyle w:val="apple-converted-space"/>
          <w:rFonts w:ascii="Arial" w:hAnsi="Arial" w:cs="Arial"/>
          <w:color w:val="000000"/>
        </w:rPr>
        <w:t> </w:t>
      </w:r>
      <w:r>
        <w:rPr>
          <w:rFonts w:ascii="Arial" w:hAnsi="Arial" w:cs="Arial"/>
          <w:i/>
          <w:iCs/>
          <w:color w:val="000000"/>
        </w:rPr>
        <w:t>International Journal of Research in Marketing</w:t>
      </w:r>
      <w:r>
        <w:rPr>
          <w:rFonts w:ascii="Arial" w:hAnsi="Arial" w:cs="Arial"/>
          <w:color w:val="000000"/>
        </w:rPr>
        <w:t>, 41(3). doi:10.1016/j.ijresmar.2024.07.003.</w:t>
      </w:r>
    </w:p>
    <w:p w14:paraId="02DF1A29"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Freberg, K., Graham, K., McGaughey, K. and Freberg, L.A. (2011). Who Are the Social Media influencers? A Study of Public Perceptions of Personality.</w:t>
      </w:r>
      <w:r>
        <w:rPr>
          <w:rStyle w:val="apple-converted-space"/>
          <w:rFonts w:ascii="Arial" w:hAnsi="Arial" w:cs="Arial"/>
          <w:color w:val="000000"/>
        </w:rPr>
        <w:t> </w:t>
      </w:r>
      <w:r>
        <w:rPr>
          <w:rFonts w:ascii="Arial" w:hAnsi="Arial" w:cs="Arial"/>
          <w:i/>
          <w:iCs/>
          <w:color w:val="000000"/>
        </w:rPr>
        <w:t>Public Relations Review</w:t>
      </w:r>
      <w:r>
        <w:rPr>
          <w:rFonts w:ascii="Arial" w:hAnsi="Arial" w:cs="Arial"/>
          <w:color w:val="000000"/>
        </w:rPr>
        <w:t>, 37(1), pp.90–92. doi:https://doi.org/10.1016/j.pubrev.2010.11.001.</w:t>
      </w:r>
    </w:p>
    <w:p w14:paraId="43FB3F81"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Goldman Sachs (2023).</w:t>
      </w:r>
      <w:r>
        <w:rPr>
          <w:rStyle w:val="apple-converted-space"/>
          <w:rFonts w:ascii="Arial" w:hAnsi="Arial" w:cs="Arial"/>
          <w:color w:val="000000"/>
        </w:rPr>
        <w:t> </w:t>
      </w:r>
      <w:r>
        <w:rPr>
          <w:rFonts w:ascii="Arial" w:hAnsi="Arial" w:cs="Arial"/>
          <w:i/>
          <w:iCs/>
          <w:color w:val="000000"/>
        </w:rPr>
        <w:t>Creator Economy Primer: Assessing the Emerging Creator Economy &amp; Short-Form Video Landscape</w:t>
      </w:r>
      <w:r>
        <w:rPr>
          <w:rFonts w:ascii="Arial" w:hAnsi="Arial" w:cs="Arial"/>
          <w:color w:val="000000"/>
        </w:rPr>
        <w:t>. [online]</w:t>
      </w:r>
      <w:r>
        <w:rPr>
          <w:rStyle w:val="apple-converted-space"/>
          <w:rFonts w:ascii="Arial" w:hAnsi="Arial" w:cs="Arial"/>
          <w:color w:val="000000"/>
        </w:rPr>
        <w:t> </w:t>
      </w:r>
      <w:r>
        <w:rPr>
          <w:rFonts w:ascii="Arial" w:hAnsi="Arial" w:cs="Arial"/>
          <w:i/>
          <w:iCs/>
          <w:color w:val="000000"/>
        </w:rPr>
        <w:t>Goldman Sachs</w:t>
      </w:r>
      <w:r>
        <w:rPr>
          <w:rFonts w:ascii="Arial" w:hAnsi="Arial" w:cs="Arial"/>
          <w:color w:val="000000"/>
        </w:rPr>
        <w:t>. Available at: https://creatorswithinfluence.com/wp-content/uploads/2023/11/Goldman-Sachs-Global-Investment-Research-Assessing-the-Emerging-Creator-Economy-Short-Form-Video-Landscape-White-Paper-April-5-2023.pdf [Accessed 28 June 2026].</w:t>
      </w:r>
    </w:p>
    <w:p w14:paraId="18C022F1"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Gorwa, R. (2019). What Is Platform governance?</w:t>
      </w:r>
      <w:r>
        <w:rPr>
          <w:rStyle w:val="apple-converted-space"/>
          <w:rFonts w:ascii="Arial" w:hAnsi="Arial" w:cs="Arial"/>
          <w:color w:val="000000"/>
        </w:rPr>
        <w:t> </w:t>
      </w:r>
      <w:r>
        <w:rPr>
          <w:rFonts w:ascii="Arial" w:hAnsi="Arial" w:cs="Arial"/>
          <w:i/>
          <w:iCs/>
          <w:color w:val="000000"/>
        </w:rPr>
        <w:t>Information, Communication &amp; Society</w:t>
      </w:r>
      <w:r>
        <w:rPr>
          <w:rFonts w:ascii="Arial" w:hAnsi="Arial" w:cs="Arial"/>
          <w:color w:val="000000"/>
        </w:rPr>
        <w:t>, [online] 22(6), pp.854–871. doi:10.1080/1369118x.2019.1573914.</w:t>
      </w:r>
    </w:p>
    <w:p w14:paraId="398D824D" w14:textId="0E0D28D0"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Helms, M.M and Nixon, J. (2010) ‘Exploring SWOT analysis – where are we now? A review of academic research from the last decade; </w:t>
      </w:r>
      <w:r>
        <w:rPr>
          <w:rFonts w:ascii="Arial" w:hAnsi="Arial" w:cs="Arial"/>
          <w:i/>
          <w:iCs/>
          <w:color w:val="000000"/>
        </w:rPr>
        <w:t xml:space="preserve">Journal of Strategy and Management, </w:t>
      </w:r>
      <w:r>
        <w:rPr>
          <w:rFonts w:ascii="Arial" w:hAnsi="Arial" w:cs="Arial"/>
          <w:color w:val="000000"/>
        </w:rPr>
        <w:t>3(3), p.p215-251.</w:t>
      </w:r>
    </w:p>
    <w:p w14:paraId="1E093153"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Hong, Z. and Xiao, K. (2024). Digital economy structuring for sustainable development: The role of blockchain and artificial intelligence in improving supply chain and reducing negative environmental impacts.</w:t>
      </w:r>
      <w:r>
        <w:rPr>
          <w:rStyle w:val="apple-converted-space"/>
          <w:rFonts w:ascii="Arial" w:hAnsi="Arial" w:cs="Arial"/>
          <w:color w:val="000000"/>
        </w:rPr>
        <w:t> </w:t>
      </w:r>
      <w:r>
        <w:rPr>
          <w:rFonts w:ascii="Arial" w:hAnsi="Arial" w:cs="Arial"/>
          <w:i/>
          <w:iCs/>
          <w:color w:val="000000"/>
        </w:rPr>
        <w:t>Scientific Reports</w:t>
      </w:r>
      <w:r>
        <w:rPr>
          <w:rFonts w:ascii="Arial" w:hAnsi="Arial" w:cs="Arial"/>
          <w:color w:val="000000"/>
        </w:rPr>
        <w:t>, [online] 14(1), p.3912. Available at: https://www.nature.com/articles/s41598-024-53760-3 [Accessed 5 July 2026].</w:t>
      </w:r>
    </w:p>
    <w:p w14:paraId="61B5F25A"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Ki, C.-W.C., Chow, T.C. and Li, C. (2022). Bridging the Trust Gap in Influencer Marketing: Ways to Sustain Consumers’ Trust and Assuage Their Distrust in the Social Media Influencer Landscape.</w:t>
      </w:r>
      <w:r>
        <w:rPr>
          <w:rStyle w:val="apple-converted-space"/>
          <w:rFonts w:ascii="Arial" w:hAnsi="Arial" w:cs="Arial"/>
          <w:color w:val="000000"/>
        </w:rPr>
        <w:t> </w:t>
      </w:r>
      <w:r>
        <w:rPr>
          <w:rFonts w:ascii="Arial" w:hAnsi="Arial" w:cs="Arial"/>
          <w:i/>
          <w:iCs/>
          <w:color w:val="000000"/>
        </w:rPr>
        <w:t>International Journal of Human–Computer Interaction</w:t>
      </w:r>
      <w:r>
        <w:rPr>
          <w:rFonts w:ascii="Arial" w:hAnsi="Arial" w:cs="Arial"/>
          <w:color w:val="000000"/>
        </w:rPr>
        <w:t>, 39(17), pp.1–16. doi:10.1080/10447318.2022.2097785.</w:t>
      </w:r>
    </w:p>
    <w:p w14:paraId="1C1F3F30"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Kim, H.J. and Chan-Olmsted, S. (2022). Influencer marketing and social commerce: Exploring the role of influencer communities in predicting usage intent.</w:t>
      </w:r>
      <w:r>
        <w:rPr>
          <w:rStyle w:val="apple-converted-space"/>
          <w:rFonts w:ascii="Arial" w:hAnsi="Arial" w:cs="Arial"/>
          <w:color w:val="000000"/>
        </w:rPr>
        <w:t> </w:t>
      </w:r>
      <w:r>
        <w:rPr>
          <w:rFonts w:ascii="Arial" w:hAnsi="Arial" w:cs="Arial"/>
          <w:i/>
          <w:iCs/>
          <w:color w:val="000000"/>
        </w:rPr>
        <w:t>Journal of Interactive Advertising</w:t>
      </w:r>
      <w:r>
        <w:rPr>
          <w:rFonts w:ascii="Arial" w:hAnsi="Arial" w:cs="Arial"/>
          <w:color w:val="000000"/>
        </w:rPr>
        <w:t>, 22(3), pp.1–20. doi:10.1080/15252019.2022.2111243.</w:t>
      </w:r>
    </w:p>
    <w:p w14:paraId="75C7DBC4"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Kim, J., Yu, M., Zhi, J., Milani, S., Cheng, J., Fan, X., Shen, H. and Forlizzi, J. (2026). Content Creation with Generative AI: How Do Content Creators Responsibly Use Generative AI Tools? CSCW009.</w:t>
      </w:r>
      <w:r>
        <w:rPr>
          <w:rStyle w:val="apple-converted-space"/>
          <w:rFonts w:ascii="Arial" w:hAnsi="Arial" w:cs="Arial"/>
          <w:color w:val="000000"/>
        </w:rPr>
        <w:t> </w:t>
      </w:r>
      <w:r>
        <w:rPr>
          <w:rFonts w:ascii="Arial" w:hAnsi="Arial" w:cs="Arial"/>
          <w:i/>
          <w:iCs/>
          <w:color w:val="000000"/>
        </w:rPr>
        <w:t>Proceedings of the ACM on Human-Computer Interaction</w:t>
      </w:r>
      <w:r>
        <w:rPr>
          <w:rFonts w:ascii="Arial" w:hAnsi="Arial" w:cs="Arial"/>
          <w:color w:val="000000"/>
        </w:rPr>
        <w:t>, 10(2), pp.1–28. doi:10.1145/3788080.</w:t>
      </w:r>
    </w:p>
    <w:p w14:paraId="0F46EB69"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Libai, B., Rosario, A.B., Beichert, M., Donkers, B., Haenlein, M., Hofstetter, R., Kannan, P.K., van der Lans, R., Lanz, A., Li, H.A., Mayzlin, D., Muller, E., Shapira, D., Yang, J. and Zhang, L. (2025). Influencer marketing unlocked: Understanding the value chains driving the creator economy.</w:t>
      </w:r>
      <w:r>
        <w:rPr>
          <w:rStyle w:val="apple-converted-space"/>
          <w:rFonts w:ascii="Arial" w:hAnsi="Arial" w:cs="Arial"/>
          <w:color w:val="000000"/>
        </w:rPr>
        <w:t> </w:t>
      </w:r>
      <w:r>
        <w:rPr>
          <w:rFonts w:ascii="Arial" w:hAnsi="Arial" w:cs="Arial"/>
          <w:i/>
          <w:iCs/>
          <w:color w:val="000000"/>
        </w:rPr>
        <w:t>Journal of the Academy of Marketing Science</w:t>
      </w:r>
      <w:r>
        <w:rPr>
          <w:rFonts w:ascii="Arial" w:hAnsi="Arial" w:cs="Arial"/>
          <w:color w:val="000000"/>
        </w:rPr>
        <w:t>, [online] 53. doi:10.1007/s11747-024-01073-2.</w:t>
      </w:r>
    </w:p>
    <w:p w14:paraId="2EC1E2B4"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Liu, S., Jiang, C., Lin, Z., Ding, Y., Duan, R. and Xu, Z. (2026). Identifying Effective Influencers Based on Trust for Electronic word-of-mouth marketing: a domain-aware Approach.</w:t>
      </w:r>
      <w:r>
        <w:rPr>
          <w:rStyle w:val="apple-converted-space"/>
          <w:rFonts w:ascii="Arial" w:hAnsi="Arial" w:cs="Arial"/>
          <w:color w:val="000000"/>
        </w:rPr>
        <w:t> </w:t>
      </w:r>
      <w:r>
        <w:rPr>
          <w:rFonts w:ascii="Arial" w:hAnsi="Arial" w:cs="Arial"/>
          <w:i/>
          <w:iCs/>
          <w:color w:val="000000"/>
        </w:rPr>
        <w:t>Information Sciences</w:t>
      </w:r>
      <w:r>
        <w:rPr>
          <w:rFonts w:ascii="Arial" w:hAnsi="Arial" w:cs="Arial"/>
          <w:color w:val="000000"/>
        </w:rPr>
        <w:t>, [online] 306(1), pp.34–52. doi:10.1016/j.ins.2015.01.034.</w:t>
      </w:r>
    </w:p>
    <w:p w14:paraId="473EDFEB" w14:textId="77777777" w:rsidR="0013500A" w:rsidRPr="002074F2" w:rsidRDefault="0013500A" w:rsidP="0013500A">
      <w:pPr>
        <w:pStyle w:val="NormalWeb"/>
        <w:spacing w:before="0" w:beforeAutospacing="0" w:after="240" w:afterAutospacing="0" w:line="360" w:lineRule="atLeast"/>
        <w:rPr>
          <w:rFonts w:ascii="Arial" w:hAnsi="Arial" w:cs="Arial"/>
        </w:rPr>
      </w:pPr>
      <w:r w:rsidRPr="00036001">
        <w:rPr>
          <w:rFonts w:ascii="Arial" w:hAnsi="Arial" w:cs="Arial"/>
        </w:rPr>
        <w:t>Livingstone, S., 2011,</w:t>
      </w:r>
      <w:r w:rsidRPr="00036001">
        <w:rPr>
          <w:rStyle w:val="apple-converted-space"/>
          <w:rFonts w:ascii="Arial" w:hAnsi="Arial" w:cs="Arial"/>
        </w:rPr>
        <w:t> </w:t>
      </w:r>
      <w:r w:rsidRPr="00036001">
        <w:rPr>
          <w:rFonts w:ascii="Arial" w:hAnsi="Arial" w:cs="Arial"/>
          <w:i/>
          <w:iCs/>
        </w:rPr>
        <w:t>EU Kids Online: Enhancing Knowledge Regarding European Children's Use, Risk and Safety Online, 2010</w:t>
      </w:r>
      <w:r w:rsidRPr="00036001">
        <w:rPr>
          <w:rFonts w:ascii="Arial" w:hAnsi="Arial" w:cs="Arial"/>
        </w:rPr>
        <w:t>, [data collection], UK Data Service, Accessed 5 July 2026. SN: 6885</w:t>
      </w:r>
      <w:r w:rsidRPr="00036001">
        <w:rPr>
          <w:rFonts w:ascii="Arial" w:hAnsi="Arial" w:cs="Arial"/>
          <w:shd w:val="clear" w:color="auto" w:fill="F0F3F3"/>
        </w:rPr>
        <w:t>,</w:t>
      </w:r>
      <w:r w:rsidRPr="00036001">
        <w:rPr>
          <w:rStyle w:val="apple-converted-space"/>
          <w:rFonts w:ascii="Arial" w:hAnsi="Arial" w:cs="Arial"/>
          <w:shd w:val="clear" w:color="auto" w:fill="F0F3F3"/>
        </w:rPr>
        <w:t> </w:t>
      </w:r>
      <w:hyperlink r:id="rId12" w:history="1">
        <w:r w:rsidRPr="00036001">
          <w:rPr>
            <w:rStyle w:val="Hyperlink"/>
            <w:rFonts w:ascii="Arial" w:hAnsi="Arial" w:cs="Arial"/>
            <w:color w:val="702082"/>
          </w:rPr>
          <w:t>DOI</w:t>
        </w:r>
        <w:r w:rsidRPr="00036001">
          <w:rPr>
            <w:rStyle w:val="Hyperlink"/>
            <w:rFonts w:ascii="Arial" w:hAnsi="Arial" w:cs="Arial"/>
            <w:color w:val="702082"/>
          </w:rPr>
          <w:t>:</w:t>
        </w:r>
        <w:r w:rsidRPr="00036001">
          <w:rPr>
            <w:rStyle w:val="Hyperlink"/>
            <w:rFonts w:ascii="Arial" w:hAnsi="Arial" w:cs="Arial"/>
            <w:color w:val="702082"/>
          </w:rPr>
          <w:t xml:space="preserve"> http://doi.org/10.5255/UKDA-SN-6885-1</w:t>
        </w:r>
      </w:hyperlink>
    </w:p>
    <w:p w14:paraId="167951AC" w14:textId="29E365EA" w:rsidR="0013500A" w:rsidRPr="0013500A" w:rsidRDefault="0013500A" w:rsidP="0013500A">
      <w:pPr>
        <w:pStyle w:val="NormalWeb"/>
        <w:spacing w:before="0" w:beforeAutospacing="0" w:after="240" w:afterAutospacing="0" w:line="360" w:lineRule="atLeast"/>
        <w:rPr>
          <w:rFonts w:ascii="Arial" w:hAnsi="Arial" w:cs="Arial"/>
          <w:color w:val="000000" w:themeColor="text1"/>
          <w:shd w:val="clear" w:color="auto" w:fill="FFFFFF"/>
        </w:rPr>
      </w:pPr>
      <w:r w:rsidRPr="00B441EB">
        <w:rPr>
          <w:rFonts w:ascii="Arial" w:hAnsi="Arial" w:cs="Arial"/>
          <w:color w:val="000000" w:themeColor="text1"/>
          <w:shd w:val="clear" w:color="auto" w:fill="FFFFFF"/>
        </w:rPr>
        <w:t>Marmol, T</w:t>
      </w:r>
      <w:r>
        <w:rPr>
          <w:rFonts w:ascii="Arial" w:hAnsi="Arial" w:cs="Arial"/>
          <w:color w:val="000000" w:themeColor="text1"/>
          <w:shd w:val="clear" w:color="auto" w:fill="FFFFFF"/>
        </w:rPr>
        <w:t>.D and Feys, B.</w:t>
      </w:r>
      <w:r>
        <w:rPr>
          <w:rFonts w:ascii="Arial" w:hAnsi="Arial" w:cs="Arial"/>
          <w:i/>
          <w:iCs/>
          <w:color w:val="000000" w:themeColor="text1"/>
        </w:rPr>
        <w:t xml:space="preserve"> </w:t>
      </w:r>
      <w:r w:rsidRPr="00B441EB">
        <w:rPr>
          <w:rFonts w:ascii="Arial" w:hAnsi="Arial" w:cs="Arial"/>
          <w:color w:val="000000" w:themeColor="text1"/>
          <w:shd w:val="clear" w:color="auto" w:fill="FFFFFF"/>
        </w:rPr>
        <w:t>(2015)</w:t>
      </w:r>
      <w:r w:rsidRPr="00B441EB">
        <w:rPr>
          <w:rStyle w:val="apple-converted-space"/>
          <w:rFonts w:ascii="Arial" w:hAnsi="Arial" w:cs="Arial"/>
          <w:color w:val="000000" w:themeColor="text1"/>
          <w:shd w:val="clear" w:color="auto" w:fill="FFFFFF"/>
        </w:rPr>
        <w:t> </w:t>
      </w:r>
      <w:r w:rsidRPr="00B441EB">
        <w:rPr>
          <w:rFonts w:ascii="Arial" w:hAnsi="Arial" w:cs="Arial"/>
          <w:i/>
          <w:iCs/>
          <w:color w:val="000000" w:themeColor="text1"/>
        </w:rPr>
        <w:t>PESTLE analysis</w:t>
      </w:r>
      <w:r w:rsidRPr="00B441EB">
        <w:rPr>
          <w:rFonts w:ascii="Arial" w:hAnsi="Arial" w:cs="Arial"/>
          <w:color w:val="000000" w:themeColor="text1"/>
          <w:shd w:val="clear" w:color="auto" w:fill="FFFFFF"/>
        </w:rPr>
        <w:t>. Translated by C. Probert. Namur: Lemaitre Publishing.</w:t>
      </w:r>
    </w:p>
    <w:p w14:paraId="5F22D8C6"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Masterson, M.A. (2021). WHEN PLAY BECOMES WORK: CHILD LABOR LAWS IN THE ERA OF “KIDFLUENCERS.”</w:t>
      </w:r>
      <w:r>
        <w:rPr>
          <w:rStyle w:val="apple-converted-space"/>
          <w:rFonts w:ascii="Arial" w:hAnsi="Arial" w:cs="Arial"/>
          <w:color w:val="000000"/>
        </w:rPr>
        <w:t> </w:t>
      </w:r>
      <w:r>
        <w:rPr>
          <w:rFonts w:ascii="Arial" w:hAnsi="Arial" w:cs="Arial"/>
          <w:i/>
          <w:iCs/>
          <w:color w:val="000000"/>
        </w:rPr>
        <w:t>University of Pennsylvania Law Review</w:t>
      </w:r>
      <w:r>
        <w:rPr>
          <w:rFonts w:ascii="Arial" w:hAnsi="Arial" w:cs="Arial"/>
          <w:color w:val="000000"/>
        </w:rPr>
        <w:t>, [online] 169(2), pp.577–607. doi:10.2307/45473416.</w:t>
      </w:r>
    </w:p>
    <w:p w14:paraId="56E30569"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Masuda, H., Han, S.H. and Lee, J. (2022). Impacts of Influencer Attributes on Purchase Intentions in Social Media Influencer marketing: Mediating Roles of Characterizations.</w:t>
      </w:r>
      <w:r>
        <w:rPr>
          <w:rStyle w:val="apple-converted-space"/>
          <w:rFonts w:ascii="Arial" w:hAnsi="Arial" w:cs="Arial"/>
          <w:color w:val="000000"/>
        </w:rPr>
        <w:t> </w:t>
      </w:r>
      <w:r>
        <w:rPr>
          <w:rFonts w:ascii="Arial" w:hAnsi="Arial" w:cs="Arial"/>
          <w:i/>
          <w:iCs/>
          <w:color w:val="000000"/>
        </w:rPr>
        <w:t>Technological Forecasting and Social Change</w:t>
      </w:r>
      <w:r>
        <w:rPr>
          <w:rFonts w:ascii="Arial" w:hAnsi="Arial" w:cs="Arial"/>
          <w:color w:val="000000"/>
        </w:rPr>
        <w:t>, [online] 174(121246), p.121246. doi:https://doi.org/10.1016/j.techfore.2021.121246.</w:t>
      </w:r>
    </w:p>
    <w:p w14:paraId="5E53730C"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Ofcom (2023a).</w:t>
      </w:r>
      <w:r>
        <w:rPr>
          <w:rStyle w:val="apple-converted-space"/>
          <w:rFonts w:ascii="Arial" w:hAnsi="Arial" w:cs="Arial"/>
          <w:color w:val="000000"/>
        </w:rPr>
        <w:t> </w:t>
      </w:r>
      <w:r>
        <w:rPr>
          <w:rFonts w:ascii="Arial" w:hAnsi="Arial" w:cs="Arial"/>
          <w:i/>
          <w:iCs/>
          <w:color w:val="000000"/>
        </w:rPr>
        <w:t>Children and Parents: Media Use and Attitudes</w:t>
      </w:r>
      <w:r>
        <w:rPr>
          <w:rStyle w:val="apple-converted-space"/>
          <w:rFonts w:ascii="Arial" w:hAnsi="Arial" w:cs="Arial"/>
          <w:i/>
          <w:iCs/>
          <w:color w:val="000000"/>
        </w:rPr>
        <w:t> </w:t>
      </w:r>
      <w:r>
        <w:rPr>
          <w:rFonts w:ascii="Arial" w:hAnsi="Arial" w:cs="Arial"/>
          <w:color w:val="000000"/>
        </w:rPr>
        <w:t>. [online]</w:t>
      </w:r>
      <w:r>
        <w:rPr>
          <w:rStyle w:val="apple-converted-space"/>
          <w:rFonts w:ascii="Arial" w:hAnsi="Arial" w:cs="Arial"/>
          <w:color w:val="000000"/>
        </w:rPr>
        <w:t> </w:t>
      </w:r>
      <w:r>
        <w:rPr>
          <w:rFonts w:ascii="Arial" w:hAnsi="Arial" w:cs="Arial"/>
          <w:i/>
          <w:iCs/>
          <w:color w:val="000000"/>
        </w:rPr>
        <w:t>Ofcom</w:t>
      </w:r>
      <w:r>
        <w:rPr>
          <w:rFonts w:ascii="Arial" w:hAnsi="Arial" w:cs="Arial"/>
          <w:color w:val="000000"/>
        </w:rPr>
        <w:t>, pp.1–48. Available at: https://www.ofcom.org.uk/siteassets/resources/documents/research-and-data/media-literacy-research/children/childrens-media-use-and-attitudes-2023/childrens-media-use-and-attitudes-report-2023.pdf?v=329412 [Accessed 29 June 2026a].</w:t>
      </w:r>
    </w:p>
    <w:p w14:paraId="42716E66"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Ofcom (2023b).</w:t>
      </w:r>
      <w:r>
        <w:rPr>
          <w:rStyle w:val="apple-converted-space"/>
          <w:rFonts w:ascii="Arial" w:hAnsi="Arial" w:cs="Arial"/>
          <w:color w:val="000000"/>
        </w:rPr>
        <w:t> </w:t>
      </w:r>
      <w:r>
        <w:rPr>
          <w:rFonts w:ascii="Arial" w:hAnsi="Arial" w:cs="Arial"/>
          <w:i/>
          <w:iCs/>
          <w:color w:val="000000"/>
        </w:rPr>
        <w:t>children’s Media Lives</w:t>
      </w:r>
      <w:r>
        <w:rPr>
          <w:rFonts w:ascii="Arial" w:hAnsi="Arial" w:cs="Arial"/>
          <w:color w:val="000000"/>
        </w:rPr>
        <w:t>. [online]</w:t>
      </w:r>
      <w:r>
        <w:rPr>
          <w:rStyle w:val="apple-converted-space"/>
          <w:rFonts w:ascii="Arial" w:hAnsi="Arial" w:cs="Arial"/>
          <w:color w:val="000000"/>
        </w:rPr>
        <w:t> </w:t>
      </w:r>
      <w:r>
        <w:rPr>
          <w:rFonts w:ascii="Arial" w:hAnsi="Arial" w:cs="Arial"/>
          <w:i/>
          <w:iCs/>
          <w:color w:val="000000"/>
        </w:rPr>
        <w:t>Ofcom</w:t>
      </w:r>
      <w:r>
        <w:rPr>
          <w:rFonts w:ascii="Arial" w:hAnsi="Arial" w:cs="Arial"/>
          <w:color w:val="000000"/>
        </w:rPr>
        <w:t>. Available at: https://www.ofcom.org.uk/siteassets/resources/documents/research-and-data/media-literacy-research/children/childrens-media-lives-2023/childrens-media-lives-2023-summary-report.pdf?v=329411 [Accessed 29 June 2026b].</w:t>
      </w:r>
    </w:p>
    <w:p w14:paraId="14A50D22"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Ofcom (2025).</w:t>
      </w:r>
      <w:r>
        <w:rPr>
          <w:rStyle w:val="apple-converted-space"/>
          <w:rFonts w:ascii="Arial" w:hAnsi="Arial" w:cs="Arial"/>
          <w:color w:val="000000"/>
        </w:rPr>
        <w:t> </w:t>
      </w:r>
      <w:r>
        <w:rPr>
          <w:rFonts w:ascii="Arial" w:hAnsi="Arial" w:cs="Arial"/>
          <w:i/>
          <w:iCs/>
          <w:color w:val="000000"/>
        </w:rPr>
        <w:t>Age checks to protect children online</w:t>
      </w:r>
      <w:r>
        <w:rPr>
          <w:rFonts w:ascii="Arial" w:hAnsi="Arial" w:cs="Arial"/>
          <w:color w:val="000000"/>
        </w:rPr>
        <w:t>. [online] Www.ofcom.org.uk. Available at: https://www.ofcom.org.uk/online-safety/protecting-children/age-checks-to-protect-children-online [Accessed 1 July 2026].</w:t>
      </w:r>
    </w:p>
    <w:p w14:paraId="1AF58F2C"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Pan, M., Blut, M., Ghiassaleh, A. and Lee, Z.W.Y. (2024). Influencer Marketing effectiveness: A meta-analytic Review.</w:t>
      </w:r>
      <w:r>
        <w:rPr>
          <w:rStyle w:val="apple-converted-space"/>
          <w:rFonts w:ascii="Arial" w:hAnsi="Arial" w:cs="Arial"/>
          <w:color w:val="000000"/>
        </w:rPr>
        <w:t> </w:t>
      </w:r>
      <w:r>
        <w:rPr>
          <w:rFonts w:ascii="Arial" w:hAnsi="Arial" w:cs="Arial"/>
          <w:i/>
          <w:iCs/>
          <w:color w:val="000000"/>
        </w:rPr>
        <w:t>Journal of the Academy of Marketing Science</w:t>
      </w:r>
      <w:r>
        <w:rPr>
          <w:rFonts w:ascii="Arial" w:hAnsi="Arial" w:cs="Arial"/>
          <w:color w:val="000000"/>
        </w:rPr>
        <w:t>, [online] 53(1), pp.52–78. doi:10.1007/s11747-024-01052-7.</w:t>
      </w:r>
    </w:p>
    <w:p w14:paraId="598238D7"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Rees, F. (2023).</w:t>
      </w:r>
      <w:r>
        <w:rPr>
          <w:rStyle w:val="apple-converted-space"/>
          <w:rFonts w:ascii="Arial" w:hAnsi="Arial" w:cs="Arial"/>
          <w:color w:val="000000"/>
        </w:rPr>
        <w:t> </w:t>
      </w:r>
      <w:r>
        <w:rPr>
          <w:rFonts w:ascii="Arial" w:hAnsi="Arial" w:cs="Arial"/>
          <w:i/>
          <w:iCs/>
          <w:color w:val="000000"/>
        </w:rPr>
        <w:t>Child Influencer Project | University of Essex</w:t>
      </w:r>
      <w:r>
        <w:rPr>
          <w:rFonts w:ascii="Arial" w:hAnsi="Arial" w:cs="Arial"/>
          <w:color w:val="000000"/>
        </w:rPr>
        <w:t>. [online] Essex.ac.uk. Available at: https://www.essex.ac.uk/research-projects/child-influencer-project.</w:t>
      </w:r>
    </w:p>
    <w:p w14:paraId="73CB703C"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Reinikainen, H., Munnukka, J., Maity, D. and Luoma-aho, V. (2020). ‘You Really Are a Great Big Sister’ – Parasocial relationships, credibility, and the Moderating Role of Audience Comments in Influencer Marketing.</w:t>
      </w:r>
      <w:r>
        <w:rPr>
          <w:rStyle w:val="apple-converted-space"/>
          <w:rFonts w:ascii="Arial" w:hAnsi="Arial" w:cs="Arial"/>
          <w:color w:val="000000"/>
        </w:rPr>
        <w:t> </w:t>
      </w:r>
      <w:r>
        <w:rPr>
          <w:rFonts w:ascii="Arial" w:hAnsi="Arial" w:cs="Arial"/>
          <w:i/>
          <w:iCs/>
          <w:color w:val="000000"/>
        </w:rPr>
        <w:t>Journal of Marketing Management</w:t>
      </w:r>
      <w:r>
        <w:rPr>
          <w:rFonts w:ascii="Arial" w:hAnsi="Arial" w:cs="Arial"/>
          <w:color w:val="000000"/>
        </w:rPr>
        <w:t>, 36(3–4), pp.279–298. doi:10.1080/0267257x.2019.1708781.</w:t>
      </w:r>
    </w:p>
    <w:p w14:paraId="5E9DAFB9"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Singh, G.P., Choudhary, V. and Rawat, G. (2025). Leveraging content economy for growth-external influencers or internal creators?</w:t>
      </w:r>
      <w:r>
        <w:rPr>
          <w:rStyle w:val="apple-converted-space"/>
          <w:rFonts w:ascii="Arial" w:hAnsi="Arial" w:cs="Arial"/>
          <w:color w:val="000000"/>
        </w:rPr>
        <w:t> </w:t>
      </w:r>
      <w:r>
        <w:rPr>
          <w:rFonts w:ascii="Arial" w:hAnsi="Arial" w:cs="Arial"/>
          <w:i/>
          <w:iCs/>
          <w:color w:val="000000"/>
        </w:rPr>
        <w:t>Journal of Information Technology Teaching Cases</w:t>
      </w:r>
      <w:r>
        <w:rPr>
          <w:rFonts w:ascii="Arial" w:hAnsi="Arial" w:cs="Arial"/>
          <w:color w:val="000000"/>
        </w:rPr>
        <w:t>, 16(1). doi:10.1177/20438869251317549.</w:t>
      </w:r>
    </w:p>
    <w:p w14:paraId="626B24B2"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Sujon, Z. and Ntalla, I. (2025). Special issue introduction: Reflecting on TikTok creators and digital economies.</w:t>
      </w:r>
      <w:r>
        <w:rPr>
          <w:rStyle w:val="apple-converted-space"/>
          <w:rFonts w:ascii="Arial" w:hAnsi="Arial" w:cs="Arial"/>
          <w:color w:val="000000"/>
        </w:rPr>
        <w:t> </w:t>
      </w:r>
      <w:r>
        <w:rPr>
          <w:rFonts w:ascii="Arial" w:hAnsi="Arial" w:cs="Arial"/>
          <w:i/>
          <w:iCs/>
          <w:color w:val="000000"/>
        </w:rPr>
        <w:t>Continuum</w:t>
      </w:r>
      <w:r>
        <w:rPr>
          <w:rFonts w:ascii="Arial" w:hAnsi="Arial" w:cs="Arial"/>
          <w:color w:val="000000"/>
        </w:rPr>
        <w:t>, 40(2), pp.1–19. doi:10.1080/10304312.2025.2549003.</w:t>
      </w:r>
    </w:p>
    <w:p w14:paraId="436BAE5C"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Tscherning, K., Helming, K., Krippner, B., Sieber, S. and Paloma, S.G. (2012). Does research applying the DPSIR framework support decision making?</w:t>
      </w:r>
      <w:r>
        <w:rPr>
          <w:rStyle w:val="apple-converted-space"/>
          <w:rFonts w:ascii="Arial" w:hAnsi="Arial" w:cs="Arial"/>
          <w:color w:val="000000"/>
        </w:rPr>
        <w:t> </w:t>
      </w:r>
      <w:r>
        <w:rPr>
          <w:rFonts w:ascii="Arial" w:hAnsi="Arial" w:cs="Arial"/>
          <w:i/>
          <w:iCs/>
          <w:color w:val="000000"/>
        </w:rPr>
        <w:t>Land Use Policy</w:t>
      </w:r>
      <w:r>
        <w:rPr>
          <w:rFonts w:ascii="Arial" w:hAnsi="Arial" w:cs="Arial"/>
          <w:color w:val="000000"/>
        </w:rPr>
        <w:t>, 29(1), pp.102–110. doi:10.1016/j.landusepol.2011.05.009.</w:t>
      </w:r>
    </w:p>
    <w:p w14:paraId="38C8A15E" w14:textId="77777777" w:rsidR="0013500A" w:rsidRDefault="0013500A" w:rsidP="0013500A">
      <w:pPr>
        <w:pStyle w:val="NormalWeb"/>
        <w:spacing w:before="0" w:beforeAutospacing="0" w:after="240" w:afterAutospacing="0" w:line="360" w:lineRule="atLeast"/>
        <w:rPr>
          <w:rFonts w:ascii="Arial" w:hAnsi="Arial" w:cs="Arial"/>
          <w:color w:val="000000"/>
        </w:rPr>
      </w:pPr>
    </w:p>
    <w:p w14:paraId="4348F1AC" w14:textId="13C99E3F"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 xml:space="preserve">UK Government (2023) </w:t>
      </w:r>
      <w:r>
        <w:rPr>
          <w:rFonts w:ascii="Arial" w:hAnsi="Arial" w:cs="Arial"/>
          <w:i/>
          <w:iCs/>
          <w:color w:val="000000"/>
        </w:rPr>
        <w:t>Online Safety Act 2023.</w:t>
      </w:r>
      <w:r>
        <w:rPr>
          <w:rFonts w:ascii="Arial" w:hAnsi="Arial" w:cs="Arial"/>
          <w:color w:val="000000"/>
        </w:rPr>
        <w:t xml:space="preserve"> Available at: </w:t>
      </w:r>
      <w:hyperlink r:id="rId13" w:history="1">
        <w:r w:rsidRPr="00DF052E">
          <w:rPr>
            <w:rStyle w:val="Hyperlink"/>
            <w:rFonts w:ascii="Arial" w:hAnsi="Arial" w:cs="Arial"/>
          </w:rPr>
          <w:t>https://www.legislation.gov.uk/ukpga/2023/50/part/11/crossheading/power-to-require-providers-of-internet-services-to-prevent-or-restrict-access-by-children-to-internet-services</w:t>
        </w:r>
      </w:hyperlink>
      <w:r>
        <w:rPr>
          <w:rFonts w:ascii="Arial" w:hAnsi="Arial" w:cs="Arial"/>
          <w:color w:val="000000"/>
        </w:rPr>
        <w:t xml:space="preserve"> (Accessed: 28 June 2026).</w:t>
      </w:r>
    </w:p>
    <w:p w14:paraId="150CD644" w14:textId="77777777" w:rsidR="0013500A"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Van den Abeele, E., Hudders , L. and Vanwesenbeeck, I. (2024). Managing authenticity in a kidfluencers’ world: A qualitative study with kidfluencers and their parents.</w:t>
      </w:r>
      <w:r>
        <w:rPr>
          <w:rStyle w:val="apple-converted-space"/>
          <w:rFonts w:ascii="Arial" w:hAnsi="Arial" w:cs="Arial"/>
          <w:color w:val="000000"/>
        </w:rPr>
        <w:t> </w:t>
      </w:r>
      <w:r>
        <w:rPr>
          <w:rFonts w:ascii="Arial" w:hAnsi="Arial" w:cs="Arial"/>
          <w:i/>
          <w:iCs/>
          <w:color w:val="000000"/>
        </w:rPr>
        <w:t>New Media &amp; Society</w:t>
      </w:r>
      <w:r>
        <w:rPr>
          <w:rFonts w:ascii="Arial" w:hAnsi="Arial" w:cs="Arial"/>
          <w:color w:val="000000"/>
        </w:rPr>
        <w:t>, 27(6). doi:10.1177/14614448231222558.</w:t>
      </w:r>
    </w:p>
    <w:p w14:paraId="23878522" w14:textId="2EE4369D" w:rsidR="00544830"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woodhouse, J. (2026).</w:t>
      </w:r>
      <w:r>
        <w:rPr>
          <w:rStyle w:val="apple-converted-space"/>
          <w:rFonts w:ascii="Arial" w:hAnsi="Arial" w:cs="Arial"/>
          <w:color w:val="000000"/>
        </w:rPr>
        <w:t> </w:t>
      </w:r>
      <w:r>
        <w:rPr>
          <w:rFonts w:ascii="Arial" w:hAnsi="Arial" w:cs="Arial"/>
          <w:i/>
          <w:iCs/>
          <w:color w:val="000000"/>
        </w:rPr>
        <w:t>Proposals to Ban Social Media for Children</w:t>
      </w:r>
      <w:r>
        <w:rPr>
          <w:rFonts w:ascii="Arial" w:hAnsi="Arial" w:cs="Arial"/>
          <w:color w:val="000000"/>
        </w:rPr>
        <w:t>. [online]</w:t>
      </w:r>
      <w:r>
        <w:rPr>
          <w:rStyle w:val="apple-converted-space"/>
          <w:rFonts w:ascii="Arial" w:hAnsi="Arial" w:cs="Arial"/>
          <w:color w:val="000000"/>
        </w:rPr>
        <w:t> </w:t>
      </w:r>
      <w:r>
        <w:rPr>
          <w:rFonts w:ascii="Arial" w:hAnsi="Arial" w:cs="Arial"/>
          <w:i/>
          <w:iCs/>
          <w:color w:val="000000"/>
        </w:rPr>
        <w:t>House of Commons Library</w:t>
      </w:r>
      <w:r>
        <w:rPr>
          <w:rFonts w:ascii="Arial" w:hAnsi="Arial" w:cs="Arial"/>
          <w:color w:val="000000"/>
        </w:rPr>
        <w:t>. London: House of Commons Library. Available at: https://researchbriefings.files.parliament.uk/documents/CBP-10468/CBP-10468.pdf [Accessed 28 June 2026].</w:t>
      </w:r>
    </w:p>
    <w:p w14:paraId="408566AE" w14:textId="77777777" w:rsidR="0013500A" w:rsidRPr="004A5B06" w:rsidRDefault="0013500A" w:rsidP="0013500A">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Youth Justice Board (2026) </w:t>
      </w:r>
      <w:r>
        <w:rPr>
          <w:rFonts w:ascii="Arial" w:hAnsi="Arial" w:cs="Arial"/>
          <w:i/>
          <w:iCs/>
          <w:color w:val="000000"/>
        </w:rPr>
        <w:t>Online harms affecting children:</w:t>
      </w:r>
      <w:r>
        <w:rPr>
          <w:rFonts w:ascii="Arial" w:hAnsi="Arial" w:cs="Arial"/>
          <w:color w:val="000000"/>
        </w:rPr>
        <w:t xml:space="preserve"> </w:t>
      </w:r>
      <w:r>
        <w:rPr>
          <w:rFonts w:ascii="Arial" w:hAnsi="Arial" w:cs="Arial"/>
          <w:i/>
          <w:iCs/>
          <w:color w:val="000000"/>
        </w:rPr>
        <w:t>Evidence Pack</w:t>
      </w:r>
      <w:r>
        <w:rPr>
          <w:rFonts w:ascii="Arial" w:hAnsi="Arial" w:cs="Arial"/>
          <w:color w:val="000000"/>
        </w:rPr>
        <w:t xml:space="preserve">. London: Youth Justice Bourd. Available at: </w:t>
      </w:r>
      <w:hyperlink r:id="rId14" w:history="1">
        <w:r w:rsidRPr="00DF052E">
          <w:rPr>
            <w:rStyle w:val="Hyperlink"/>
            <w:rFonts w:ascii="Arial" w:hAnsi="Arial" w:cs="Arial"/>
          </w:rPr>
          <w:t>https://yjresourcehub.uk/online-harms-affecting-children-evidence-pack/?__cf_chl_f_tk=yM5Kqe1Xh_9fTze.bkAU65PZjBVKzpibX5yX57TMPMo-1783076709-1.0.1.1-mUPlCZXAexknF93iWWMGnSopDLUdmg0iphFVD.45ZYA</w:t>
        </w:r>
      </w:hyperlink>
      <w:r>
        <w:rPr>
          <w:rFonts w:ascii="Arial" w:hAnsi="Arial" w:cs="Arial"/>
          <w:color w:val="000000"/>
        </w:rPr>
        <w:t xml:space="preserve"> [Accessed 1 July 2026].</w:t>
      </w:r>
    </w:p>
    <w:p w14:paraId="6BFE9B2F" w14:textId="38D4318A" w:rsidR="00A55229" w:rsidRDefault="00A55229" w:rsidP="000971E5">
      <w:pPr>
        <w:pStyle w:val="ListParagraph"/>
        <w:spacing w:line="360" w:lineRule="auto"/>
        <w:ind w:left="0"/>
        <w:jc w:val="both"/>
        <w:rPr>
          <w:rFonts w:ascii="Arial" w:hAnsi="Arial" w:cs="Arial"/>
          <w:color w:val="EE0000"/>
        </w:rPr>
      </w:pPr>
    </w:p>
    <w:p w14:paraId="4443D554" w14:textId="77777777" w:rsidR="0013500A" w:rsidRDefault="0013500A" w:rsidP="000971E5">
      <w:pPr>
        <w:pStyle w:val="ListParagraph"/>
        <w:spacing w:line="360" w:lineRule="auto"/>
        <w:ind w:left="0"/>
        <w:jc w:val="both"/>
        <w:rPr>
          <w:rFonts w:ascii="Arial" w:hAnsi="Arial" w:cs="Arial"/>
          <w:color w:val="EE0000"/>
        </w:rPr>
      </w:pPr>
    </w:p>
    <w:p w14:paraId="50BAF5E8" w14:textId="77777777" w:rsidR="0013500A" w:rsidRDefault="0013500A" w:rsidP="000971E5">
      <w:pPr>
        <w:pStyle w:val="ListParagraph"/>
        <w:spacing w:line="360" w:lineRule="auto"/>
        <w:ind w:left="0"/>
        <w:jc w:val="both"/>
        <w:rPr>
          <w:rFonts w:ascii="Arial" w:hAnsi="Arial" w:cs="Arial"/>
          <w:color w:val="EE0000"/>
        </w:rPr>
      </w:pPr>
    </w:p>
    <w:p w14:paraId="40078ABF" w14:textId="77777777" w:rsidR="0013500A" w:rsidRDefault="0013500A" w:rsidP="000971E5">
      <w:pPr>
        <w:pStyle w:val="ListParagraph"/>
        <w:spacing w:line="360" w:lineRule="auto"/>
        <w:ind w:left="0"/>
        <w:jc w:val="both"/>
        <w:rPr>
          <w:rFonts w:ascii="Arial" w:hAnsi="Arial" w:cs="Arial"/>
          <w:color w:val="EE0000"/>
        </w:rPr>
      </w:pPr>
    </w:p>
    <w:p w14:paraId="6DA4D4D8" w14:textId="77777777" w:rsidR="0013500A" w:rsidRDefault="0013500A" w:rsidP="000971E5">
      <w:pPr>
        <w:pStyle w:val="ListParagraph"/>
        <w:spacing w:line="360" w:lineRule="auto"/>
        <w:ind w:left="0"/>
        <w:jc w:val="both"/>
        <w:rPr>
          <w:rFonts w:ascii="Arial" w:hAnsi="Arial" w:cs="Arial"/>
          <w:color w:val="EE0000"/>
        </w:rPr>
      </w:pPr>
    </w:p>
    <w:p w14:paraId="27060EF1" w14:textId="77777777" w:rsidR="0013500A" w:rsidRDefault="0013500A" w:rsidP="000971E5">
      <w:pPr>
        <w:pStyle w:val="ListParagraph"/>
        <w:spacing w:line="360" w:lineRule="auto"/>
        <w:ind w:left="0"/>
        <w:jc w:val="both"/>
        <w:rPr>
          <w:rFonts w:ascii="Arial" w:hAnsi="Arial" w:cs="Arial"/>
          <w:color w:val="EE0000"/>
        </w:rPr>
      </w:pPr>
    </w:p>
    <w:p w14:paraId="4EC065D6" w14:textId="77777777" w:rsidR="0013500A" w:rsidRDefault="0013500A" w:rsidP="000971E5">
      <w:pPr>
        <w:pStyle w:val="ListParagraph"/>
        <w:spacing w:line="360" w:lineRule="auto"/>
        <w:ind w:left="0"/>
        <w:jc w:val="both"/>
        <w:rPr>
          <w:rFonts w:ascii="Arial" w:hAnsi="Arial" w:cs="Arial"/>
          <w:color w:val="EE0000"/>
        </w:rPr>
      </w:pPr>
    </w:p>
    <w:p w14:paraId="60167060" w14:textId="77777777" w:rsidR="0013500A" w:rsidRDefault="0013500A" w:rsidP="000971E5">
      <w:pPr>
        <w:pStyle w:val="ListParagraph"/>
        <w:spacing w:line="360" w:lineRule="auto"/>
        <w:ind w:left="0"/>
        <w:jc w:val="both"/>
        <w:rPr>
          <w:rFonts w:ascii="Arial" w:hAnsi="Arial" w:cs="Arial"/>
          <w:color w:val="EE0000"/>
        </w:rPr>
      </w:pPr>
    </w:p>
    <w:p w14:paraId="15E624BE" w14:textId="77777777" w:rsidR="0013500A" w:rsidRDefault="0013500A" w:rsidP="000971E5">
      <w:pPr>
        <w:pStyle w:val="ListParagraph"/>
        <w:spacing w:line="360" w:lineRule="auto"/>
        <w:ind w:left="0"/>
        <w:jc w:val="both"/>
        <w:rPr>
          <w:rFonts w:ascii="Arial" w:hAnsi="Arial" w:cs="Arial"/>
          <w:color w:val="EE0000"/>
        </w:rPr>
      </w:pPr>
    </w:p>
    <w:p w14:paraId="0F7836EC" w14:textId="77777777" w:rsidR="0013500A" w:rsidRDefault="0013500A" w:rsidP="000971E5">
      <w:pPr>
        <w:pStyle w:val="ListParagraph"/>
        <w:spacing w:line="360" w:lineRule="auto"/>
        <w:ind w:left="0"/>
        <w:jc w:val="both"/>
        <w:rPr>
          <w:rFonts w:ascii="Arial" w:hAnsi="Arial" w:cs="Arial"/>
          <w:color w:val="EE0000"/>
        </w:rPr>
      </w:pPr>
    </w:p>
    <w:p w14:paraId="4BB66EC8" w14:textId="77777777" w:rsidR="0013500A" w:rsidRDefault="0013500A" w:rsidP="000971E5">
      <w:pPr>
        <w:pStyle w:val="ListParagraph"/>
        <w:spacing w:line="360" w:lineRule="auto"/>
        <w:ind w:left="0"/>
        <w:jc w:val="both"/>
        <w:rPr>
          <w:rFonts w:ascii="Arial" w:hAnsi="Arial" w:cs="Arial"/>
          <w:color w:val="EE0000"/>
        </w:rPr>
      </w:pPr>
    </w:p>
    <w:p w14:paraId="0A4F0AAA" w14:textId="77777777" w:rsidR="0013500A" w:rsidRDefault="0013500A" w:rsidP="000971E5">
      <w:pPr>
        <w:pStyle w:val="ListParagraph"/>
        <w:spacing w:line="360" w:lineRule="auto"/>
        <w:ind w:left="0"/>
        <w:jc w:val="both"/>
        <w:rPr>
          <w:rFonts w:ascii="Arial" w:hAnsi="Arial" w:cs="Arial"/>
          <w:color w:val="EE0000"/>
        </w:rPr>
      </w:pPr>
    </w:p>
    <w:p w14:paraId="09B17261" w14:textId="77777777" w:rsidR="0013500A" w:rsidRDefault="0013500A" w:rsidP="000971E5">
      <w:pPr>
        <w:pStyle w:val="ListParagraph"/>
        <w:spacing w:line="360" w:lineRule="auto"/>
        <w:ind w:left="0"/>
        <w:jc w:val="both"/>
        <w:rPr>
          <w:rFonts w:ascii="Arial" w:hAnsi="Arial" w:cs="Arial"/>
          <w:color w:val="EE0000"/>
        </w:rPr>
      </w:pPr>
    </w:p>
    <w:p w14:paraId="2B999ED5" w14:textId="77777777" w:rsidR="0013500A" w:rsidRDefault="0013500A" w:rsidP="000971E5">
      <w:pPr>
        <w:pStyle w:val="ListParagraph"/>
        <w:spacing w:line="360" w:lineRule="auto"/>
        <w:ind w:left="0"/>
        <w:jc w:val="both"/>
        <w:rPr>
          <w:rFonts w:ascii="Arial" w:hAnsi="Arial" w:cs="Arial"/>
          <w:color w:val="EE0000"/>
        </w:rPr>
      </w:pPr>
    </w:p>
    <w:p w14:paraId="4ED9E01A" w14:textId="77777777" w:rsidR="0013500A" w:rsidRDefault="0013500A" w:rsidP="000971E5">
      <w:pPr>
        <w:pStyle w:val="ListParagraph"/>
        <w:spacing w:line="360" w:lineRule="auto"/>
        <w:ind w:left="0"/>
        <w:jc w:val="both"/>
        <w:rPr>
          <w:rFonts w:ascii="Arial" w:hAnsi="Arial" w:cs="Arial"/>
          <w:color w:val="EE0000"/>
        </w:rPr>
        <w:sectPr w:rsidR="0013500A" w:rsidSect="0013500A">
          <w:footerReference w:type="even" r:id="rId15"/>
          <w:footerReference w:type="default" r:id="rId16"/>
          <w:pgSz w:w="11906" w:h="16838"/>
          <w:pgMar w:top="1440" w:right="1440" w:bottom="1440" w:left="1440" w:header="708" w:footer="708" w:gutter="0"/>
          <w:cols w:space="708"/>
          <w:docGrid w:linePitch="360"/>
        </w:sectPr>
      </w:pPr>
    </w:p>
    <w:p w14:paraId="2EF0EBFD" w14:textId="5F25BA62" w:rsidR="0013500A" w:rsidRDefault="0013500A" w:rsidP="0013500A">
      <w:pPr>
        <w:pStyle w:val="Heading1"/>
        <w:jc w:val="center"/>
      </w:pPr>
      <w:bookmarkStart w:id="13" w:name="_Toc234532069"/>
      <w:r>
        <w:lastRenderedPageBreak/>
        <w:t>Appendices</w:t>
      </w:r>
      <w:bookmarkEnd w:id="13"/>
    </w:p>
    <w:p w14:paraId="38CDA0B9" w14:textId="625DB89A" w:rsidR="0013500A" w:rsidRPr="00265516" w:rsidRDefault="00265516" w:rsidP="0013500A">
      <w:pPr>
        <w:rPr>
          <w:rFonts w:ascii="Arial" w:hAnsi="Arial" w:cs="Arial"/>
          <w:b/>
          <w:bCs/>
          <w:sz w:val="40"/>
          <w:szCs w:val="40"/>
        </w:rPr>
      </w:pPr>
      <w:r w:rsidRPr="00265516">
        <w:rPr>
          <w:rFonts w:ascii="Arial" w:hAnsi="Arial" w:cs="Arial"/>
          <w:b/>
          <w:bCs/>
          <w:sz w:val="40"/>
          <w:szCs w:val="40"/>
        </w:rPr>
        <w:t>A</w:t>
      </w:r>
    </w:p>
    <w:tbl>
      <w:tblPr>
        <w:tblpPr w:leftFromText="180" w:rightFromText="180" w:vertAnchor="text" w:horzAnchor="page" w:tblpX="769" w:tblpY="315"/>
        <w:tblW w:w="1529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44"/>
        <w:gridCol w:w="5392"/>
        <w:gridCol w:w="3214"/>
        <w:gridCol w:w="5040"/>
      </w:tblGrid>
      <w:tr w:rsidR="005F7FE9" w:rsidRPr="005F7FE9" w14:paraId="4D0A6BEC" w14:textId="77777777" w:rsidTr="00265516">
        <w:trPr>
          <w:trHeight w:val="736"/>
        </w:trPr>
        <w:tc>
          <w:tcPr>
            <w:tcW w:w="16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D968EF" w14:textId="77777777" w:rsidR="005F7FE9" w:rsidRPr="005F7FE9" w:rsidRDefault="005F7FE9" w:rsidP="005F7FE9">
            <w:pPr>
              <w:spacing w:after="180"/>
              <w:jc w:val="center"/>
              <w:rPr>
                <w:rFonts w:ascii="Arial" w:eastAsia="Times New Roman" w:hAnsi="Arial" w:cs="Arial"/>
                <w:kern w:val="0"/>
                <w:sz w:val="28"/>
                <w:szCs w:val="28"/>
                <w:lang w:eastAsia="en-GB"/>
                <w14:ligatures w14:val="none"/>
              </w:rPr>
            </w:pPr>
            <w:r w:rsidRPr="005F7FE9">
              <w:rPr>
                <w:rFonts w:ascii="Arial" w:eastAsia="Times New Roman" w:hAnsi="Arial" w:cs="Arial"/>
                <w:b/>
                <w:bCs/>
                <w:kern w:val="0"/>
                <w:sz w:val="28"/>
                <w:szCs w:val="28"/>
                <w:lang w:eastAsia="en-GB"/>
                <w14:ligatures w14:val="none"/>
              </w:rPr>
              <w:t>STEEPLE Factor</w:t>
            </w:r>
          </w:p>
        </w:tc>
        <w:tc>
          <w:tcPr>
            <w:tcW w:w="539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9B8147" w14:textId="77777777" w:rsidR="005F7FE9" w:rsidRPr="005F7FE9" w:rsidRDefault="005F7FE9" w:rsidP="005F7FE9">
            <w:pPr>
              <w:spacing w:after="180"/>
              <w:jc w:val="center"/>
              <w:rPr>
                <w:rFonts w:ascii="Arial" w:eastAsia="Times New Roman" w:hAnsi="Arial" w:cs="Arial"/>
                <w:kern w:val="0"/>
                <w:sz w:val="28"/>
                <w:szCs w:val="28"/>
                <w:lang w:eastAsia="en-GB"/>
                <w14:ligatures w14:val="none"/>
              </w:rPr>
            </w:pPr>
            <w:r w:rsidRPr="005F7FE9">
              <w:rPr>
                <w:rFonts w:ascii="Arial" w:eastAsia="Times New Roman" w:hAnsi="Arial" w:cs="Arial"/>
                <w:b/>
                <w:bCs/>
                <w:kern w:val="0"/>
                <w:sz w:val="28"/>
                <w:szCs w:val="28"/>
                <w:lang w:eastAsia="en-GB"/>
                <w14:ligatures w14:val="none"/>
              </w:rPr>
              <w:t>Key Issue</w:t>
            </w:r>
          </w:p>
        </w:tc>
        <w:tc>
          <w:tcPr>
            <w:tcW w:w="321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BB3C36" w14:textId="77777777" w:rsidR="005F7FE9" w:rsidRPr="005F7FE9" w:rsidRDefault="005F7FE9" w:rsidP="005F7FE9">
            <w:pPr>
              <w:spacing w:after="180"/>
              <w:jc w:val="center"/>
              <w:rPr>
                <w:rFonts w:ascii="Arial" w:eastAsia="Times New Roman" w:hAnsi="Arial" w:cs="Arial"/>
                <w:kern w:val="0"/>
                <w:sz w:val="28"/>
                <w:szCs w:val="28"/>
                <w:lang w:eastAsia="en-GB"/>
                <w14:ligatures w14:val="none"/>
              </w:rPr>
            </w:pPr>
            <w:r w:rsidRPr="005F7FE9">
              <w:rPr>
                <w:rFonts w:ascii="Arial" w:eastAsia="Times New Roman" w:hAnsi="Arial" w:cs="Arial"/>
                <w:b/>
                <w:bCs/>
                <w:kern w:val="0"/>
                <w:sz w:val="28"/>
                <w:szCs w:val="28"/>
                <w:lang w:eastAsia="en-GB"/>
                <w14:ligatures w14:val="none"/>
              </w:rPr>
              <w:t>Stakeholders</w:t>
            </w:r>
          </w:p>
        </w:tc>
        <w:tc>
          <w:tcPr>
            <w:tcW w:w="50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01BF08" w14:textId="77777777" w:rsidR="005F7FE9" w:rsidRPr="005F7FE9" w:rsidRDefault="005F7FE9" w:rsidP="005F7FE9">
            <w:pPr>
              <w:spacing w:after="180"/>
              <w:jc w:val="center"/>
              <w:rPr>
                <w:rFonts w:ascii="Arial" w:eastAsia="Times New Roman" w:hAnsi="Arial" w:cs="Arial"/>
                <w:kern w:val="0"/>
                <w:sz w:val="28"/>
                <w:szCs w:val="28"/>
                <w:lang w:eastAsia="en-GB"/>
                <w14:ligatures w14:val="none"/>
              </w:rPr>
            </w:pPr>
            <w:r w:rsidRPr="005F7FE9">
              <w:rPr>
                <w:rFonts w:ascii="Arial" w:eastAsia="Times New Roman" w:hAnsi="Arial" w:cs="Arial"/>
                <w:b/>
                <w:bCs/>
                <w:kern w:val="0"/>
                <w:sz w:val="28"/>
                <w:szCs w:val="28"/>
                <w:lang w:eastAsia="en-GB"/>
                <w14:ligatures w14:val="none"/>
              </w:rPr>
              <w:t>Impact on Influencer Industry</w:t>
            </w:r>
          </w:p>
        </w:tc>
      </w:tr>
      <w:tr w:rsidR="005F7FE9" w:rsidRPr="005F7FE9" w14:paraId="60885899" w14:textId="77777777" w:rsidTr="00265516">
        <w:trPr>
          <w:trHeight w:val="1474"/>
        </w:trPr>
        <w:tc>
          <w:tcPr>
            <w:tcW w:w="16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3DB2AA8"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Social</w:t>
            </w:r>
          </w:p>
        </w:tc>
        <w:tc>
          <w:tcPr>
            <w:tcW w:w="539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00346B"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Influencers have shifted from traditional celebrities to everyday creators developing personal brands and online communities (Freberg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2011; Campbell and Farrell, 2020).</w:t>
            </w:r>
          </w:p>
        </w:tc>
        <w:tc>
          <w:tcPr>
            <w:tcW w:w="321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F3C6234" w14:textId="77777777" w:rsidR="005F7FE9" w:rsidRPr="00265516" w:rsidRDefault="005F7FE9" w:rsidP="005F7FE9">
            <w:pPr>
              <w:pStyle w:val="ListParagraph"/>
              <w:numPr>
                <w:ilvl w:val="0"/>
                <w:numId w:val="5"/>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w:t>
            </w:r>
          </w:p>
          <w:p w14:paraId="2785E00D" w14:textId="1C36D0CE" w:rsidR="005F7FE9" w:rsidRPr="00265516" w:rsidRDefault="005F7FE9" w:rsidP="005F7FE9">
            <w:pPr>
              <w:pStyle w:val="ListParagraph"/>
              <w:numPr>
                <w:ilvl w:val="0"/>
                <w:numId w:val="5"/>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w:t>
            </w:r>
            <w:r w:rsidRPr="00265516">
              <w:rPr>
                <w:rFonts w:ascii="Arial" w:eastAsia="Times New Roman" w:hAnsi="Arial" w:cs="Arial"/>
                <w:kern w:val="0"/>
                <w:lang w:eastAsia="en-GB"/>
                <w14:ligatures w14:val="none"/>
              </w:rPr>
              <w:t>udiences</w:t>
            </w:r>
          </w:p>
          <w:p w14:paraId="600DAA65" w14:textId="178B7013" w:rsidR="005F7FE9" w:rsidRPr="00265516" w:rsidRDefault="005F7FE9" w:rsidP="005F7FE9">
            <w:pPr>
              <w:pStyle w:val="ListParagraph"/>
              <w:numPr>
                <w:ilvl w:val="0"/>
                <w:numId w:val="5"/>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w:t>
            </w:r>
            <w:r w:rsidRPr="00265516">
              <w:rPr>
                <w:rFonts w:ascii="Arial" w:eastAsia="Times New Roman" w:hAnsi="Arial" w:cs="Arial"/>
                <w:kern w:val="0"/>
                <w:lang w:eastAsia="en-GB"/>
                <w14:ligatures w14:val="none"/>
              </w:rPr>
              <w:t>rands</w:t>
            </w:r>
          </w:p>
          <w:p w14:paraId="64E7A7FD" w14:textId="08B772E5" w:rsidR="005F7FE9" w:rsidRPr="00265516" w:rsidRDefault="005F7FE9" w:rsidP="005F7FE9">
            <w:pPr>
              <w:pStyle w:val="ListParagraph"/>
              <w:numPr>
                <w:ilvl w:val="0"/>
                <w:numId w:val="5"/>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S</w:t>
            </w:r>
            <w:r w:rsidRPr="00265516">
              <w:rPr>
                <w:rFonts w:ascii="Arial" w:eastAsia="Times New Roman" w:hAnsi="Arial" w:cs="Arial"/>
                <w:kern w:val="0"/>
                <w:lang w:eastAsia="en-GB"/>
                <w14:ligatures w14:val="none"/>
              </w:rPr>
              <w:t>ocial media platforms</w:t>
            </w:r>
          </w:p>
        </w:tc>
        <w:tc>
          <w:tcPr>
            <w:tcW w:w="50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6247AD1"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Provides opportunities for creators of different sizes to build careers through audience relationships, authenticity and engagement (Kim and Chan-Olmsted, 2022).</w:t>
            </w:r>
          </w:p>
        </w:tc>
      </w:tr>
      <w:tr w:rsidR="005F7FE9" w:rsidRPr="005F7FE9" w14:paraId="712AB1DC" w14:textId="77777777" w:rsidTr="00265516">
        <w:trPr>
          <w:trHeight w:val="1843"/>
        </w:trPr>
        <w:tc>
          <w:tcPr>
            <w:tcW w:w="16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9BBDA05"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Social</w:t>
            </w:r>
          </w:p>
        </w:tc>
        <w:tc>
          <w:tcPr>
            <w:tcW w:w="539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6A7D5FE" w14:textId="1AAC5503"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The rise of child and family influencers has created debate surrounding children</w:t>
            </w:r>
            <w:r w:rsidRPr="00265516">
              <w:rPr>
                <w:rFonts w:ascii="Arial" w:eastAsia="Times New Roman" w:hAnsi="Arial" w:cs="Arial"/>
                <w:kern w:val="0"/>
                <w:lang w:eastAsia="en-GB"/>
                <w14:ligatures w14:val="none"/>
              </w:rPr>
              <w:t>’</w:t>
            </w:r>
            <w:r w:rsidRPr="00265516">
              <w:rPr>
                <w:rFonts w:ascii="Arial" w:eastAsia="Times New Roman" w:hAnsi="Arial" w:cs="Arial"/>
                <w:kern w:val="0"/>
                <w:lang w:eastAsia="en-GB"/>
                <w14:ligatures w14:val="none"/>
              </w:rPr>
              <w:t>s digital participation, privacy and online identity (Livingstone, 2011; Masterson, 2021).</w:t>
            </w:r>
          </w:p>
        </w:tc>
        <w:tc>
          <w:tcPr>
            <w:tcW w:w="321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95ED30" w14:textId="77777777" w:rsidR="005F7FE9" w:rsidRPr="00265516" w:rsidRDefault="005F7FE9" w:rsidP="005F7FE9">
            <w:pPr>
              <w:pStyle w:val="ListParagraph"/>
              <w:numPr>
                <w:ilvl w:val="0"/>
                <w:numId w:val="6"/>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 influencers</w:t>
            </w:r>
          </w:p>
          <w:p w14:paraId="32181F59" w14:textId="45526573" w:rsidR="005F7FE9" w:rsidRPr="00265516" w:rsidRDefault="005F7FE9" w:rsidP="005F7FE9">
            <w:pPr>
              <w:pStyle w:val="ListParagraph"/>
              <w:numPr>
                <w:ilvl w:val="0"/>
                <w:numId w:val="6"/>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w:t>
            </w:r>
            <w:r w:rsidRPr="00265516">
              <w:rPr>
                <w:rFonts w:ascii="Arial" w:eastAsia="Times New Roman" w:hAnsi="Arial" w:cs="Arial"/>
                <w:kern w:val="0"/>
                <w:lang w:eastAsia="en-GB"/>
                <w14:ligatures w14:val="none"/>
              </w:rPr>
              <w:t>arents</w:t>
            </w:r>
          </w:p>
          <w:p w14:paraId="4FC96BDB" w14:textId="205DC4C0" w:rsidR="005F7FE9" w:rsidRPr="00265516" w:rsidRDefault="005F7FE9" w:rsidP="005F7FE9">
            <w:pPr>
              <w:pStyle w:val="ListParagraph"/>
              <w:numPr>
                <w:ilvl w:val="0"/>
                <w:numId w:val="6"/>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R</w:t>
            </w:r>
            <w:r w:rsidRPr="00265516">
              <w:rPr>
                <w:rFonts w:ascii="Arial" w:eastAsia="Times New Roman" w:hAnsi="Arial" w:cs="Arial"/>
                <w:kern w:val="0"/>
                <w:lang w:eastAsia="en-GB"/>
                <w14:ligatures w14:val="none"/>
              </w:rPr>
              <w:t>egulators, audiences</w:t>
            </w:r>
          </w:p>
        </w:tc>
        <w:tc>
          <w:tcPr>
            <w:tcW w:w="50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D3B90B0"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Allows educational and family-focused content such as Ms Rachel and Londyn to develop, but creates concerns around consent, commercialisation and children becoming part of influencer economies (Van den Abeele, Hudders and Vanwesenbeeck, 2024).</w:t>
            </w:r>
          </w:p>
        </w:tc>
      </w:tr>
      <w:tr w:rsidR="005F7FE9" w:rsidRPr="005F7FE9" w14:paraId="5C2FC962" w14:textId="77777777" w:rsidTr="00265516">
        <w:trPr>
          <w:trHeight w:val="1474"/>
        </w:trPr>
        <w:tc>
          <w:tcPr>
            <w:tcW w:w="16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DF643C7"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Social</w:t>
            </w:r>
          </w:p>
        </w:tc>
        <w:tc>
          <w:tcPr>
            <w:tcW w:w="539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92F0B3"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Influencer success increasingly depends on trust, relationships and community engagement rather than follower numbers alone (Reininkainen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2020).</w:t>
            </w:r>
          </w:p>
        </w:tc>
        <w:tc>
          <w:tcPr>
            <w:tcW w:w="321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043F5D" w14:textId="77777777" w:rsidR="005F7FE9" w:rsidRPr="00265516" w:rsidRDefault="005F7FE9" w:rsidP="005F7FE9">
            <w:pPr>
              <w:pStyle w:val="ListParagraph"/>
              <w:numPr>
                <w:ilvl w:val="0"/>
                <w:numId w:val="7"/>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Followers</w:t>
            </w:r>
          </w:p>
          <w:p w14:paraId="56412F79" w14:textId="17EE32AC" w:rsidR="005F7FE9" w:rsidRPr="00265516" w:rsidRDefault="005F7FE9" w:rsidP="005F7FE9">
            <w:pPr>
              <w:pStyle w:val="ListParagraph"/>
              <w:numPr>
                <w:ilvl w:val="0"/>
                <w:numId w:val="7"/>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w:t>
            </w:r>
            <w:r w:rsidRPr="00265516">
              <w:rPr>
                <w:rFonts w:ascii="Arial" w:eastAsia="Times New Roman" w:hAnsi="Arial" w:cs="Arial"/>
                <w:kern w:val="0"/>
                <w:lang w:eastAsia="en-GB"/>
                <w14:ligatures w14:val="none"/>
              </w:rPr>
              <w:t>nfluencers</w:t>
            </w:r>
          </w:p>
          <w:p w14:paraId="0F28E0D7" w14:textId="2E79F664" w:rsidR="005F7FE9" w:rsidRPr="00265516" w:rsidRDefault="005F7FE9" w:rsidP="005F7FE9">
            <w:pPr>
              <w:pStyle w:val="ListParagraph"/>
              <w:numPr>
                <w:ilvl w:val="0"/>
                <w:numId w:val="7"/>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w:t>
            </w:r>
            <w:r w:rsidRPr="00265516">
              <w:rPr>
                <w:rFonts w:ascii="Arial" w:eastAsia="Times New Roman" w:hAnsi="Arial" w:cs="Arial"/>
                <w:kern w:val="0"/>
                <w:lang w:eastAsia="en-GB"/>
                <w14:ligatures w14:val="none"/>
              </w:rPr>
              <w:t>usinesses</w:t>
            </w:r>
          </w:p>
        </w:tc>
        <w:tc>
          <w:tcPr>
            <w:tcW w:w="50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465B78"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Strong parasocial relationships can increase audience loyalty and influence consumer behaviour (Masuda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2022; Pan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2024).</w:t>
            </w:r>
          </w:p>
        </w:tc>
      </w:tr>
      <w:tr w:rsidR="005F7FE9" w:rsidRPr="005F7FE9" w14:paraId="3BB19A8B" w14:textId="77777777" w:rsidTr="00265516">
        <w:trPr>
          <w:trHeight w:val="1536"/>
        </w:trPr>
        <w:tc>
          <w:tcPr>
            <w:tcW w:w="16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4D96AF"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lastRenderedPageBreak/>
              <w:t>Social</w:t>
            </w:r>
          </w:p>
        </w:tc>
        <w:tc>
          <w:tcPr>
            <w:tcW w:w="539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B9A8880" w14:textId="77777777"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 now contribute to wider social movements including education, fundraising and community projects.</w:t>
            </w:r>
          </w:p>
        </w:tc>
        <w:tc>
          <w:tcPr>
            <w:tcW w:w="321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0088E1F" w14:textId="77777777" w:rsidR="005F7FE9" w:rsidRPr="00265516" w:rsidRDefault="005F7FE9" w:rsidP="005F7FE9">
            <w:pPr>
              <w:pStyle w:val="ListParagraph"/>
              <w:numPr>
                <w:ilvl w:val="0"/>
                <w:numId w:val="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Creators</w:t>
            </w:r>
          </w:p>
          <w:p w14:paraId="3752344C" w14:textId="790B5D62" w:rsidR="005F7FE9" w:rsidRPr="00265516" w:rsidRDefault="005F7FE9" w:rsidP="005F7FE9">
            <w:pPr>
              <w:pStyle w:val="ListParagraph"/>
              <w:numPr>
                <w:ilvl w:val="0"/>
                <w:numId w:val="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w:t>
            </w:r>
            <w:r w:rsidRPr="00265516">
              <w:rPr>
                <w:rFonts w:ascii="Arial" w:eastAsia="Times New Roman" w:hAnsi="Arial" w:cs="Arial"/>
                <w:kern w:val="0"/>
                <w:lang w:eastAsia="en-GB"/>
                <w14:ligatures w14:val="none"/>
              </w:rPr>
              <w:t>harities</w:t>
            </w:r>
          </w:p>
          <w:p w14:paraId="3A76DADB" w14:textId="2A6CEF7E" w:rsidR="005F7FE9" w:rsidRPr="00265516" w:rsidRDefault="005F7FE9" w:rsidP="005F7FE9">
            <w:pPr>
              <w:pStyle w:val="ListParagraph"/>
              <w:numPr>
                <w:ilvl w:val="0"/>
                <w:numId w:val="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O</w:t>
            </w:r>
            <w:r w:rsidRPr="00265516">
              <w:rPr>
                <w:rFonts w:ascii="Arial" w:eastAsia="Times New Roman" w:hAnsi="Arial" w:cs="Arial"/>
                <w:kern w:val="0"/>
                <w:lang w:eastAsia="en-GB"/>
                <w14:ligatures w14:val="none"/>
              </w:rPr>
              <w:t>nline</w:t>
            </w:r>
            <w:r w:rsidRPr="00265516">
              <w:rPr>
                <w:rFonts w:ascii="Arial" w:eastAsia="Times New Roman" w:hAnsi="Arial" w:cs="Arial"/>
                <w:kern w:val="0"/>
                <w:lang w:eastAsia="en-GB"/>
                <w14:ligatures w14:val="none"/>
              </w:rPr>
              <w:t xml:space="preserve"> </w:t>
            </w:r>
            <w:r w:rsidRPr="00265516">
              <w:rPr>
                <w:rFonts w:ascii="Arial" w:eastAsia="Times New Roman" w:hAnsi="Arial" w:cs="Arial"/>
                <w:kern w:val="0"/>
                <w:lang w:eastAsia="en-GB"/>
                <w14:ligatures w14:val="none"/>
              </w:rPr>
              <w:t>communities</w:t>
            </w:r>
          </w:p>
          <w:p w14:paraId="62735091" w14:textId="6D7735BB" w:rsidR="005F7FE9" w:rsidRPr="00265516" w:rsidRDefault="005F7FE9" w:rsidP="005F7FE9">
            <w:pPr>
              <w:pStyle w:val="ListParagraph"/>
              <w:numPr>
                <w:ilvl w:val="0"/>
                <w:numId w:val="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Co</w:t>
            </w:r>
            <w:r w:rsidRPr="00265516">
              <w:rPr>
                <w:rFonts w:ascii="Arial" w:eastAsia="Times New Roman" w:hAnsi="Arial" w:cs="Arial"/>
                <w:kern w:val="0"/>
                <w:lang w:eastAsia="en-GB"/>
                <w14:ligatures w14:val="none"/>
              </w:rPr>
              <w:t>nsumers</w:t>
            </w:r>
          </w:p>
        </w:tc>
        <w:tc>
          <w:tcPr>
            <w:tcW w:w="50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CE6C21C" w14:textId="511DAA5B" w:rsidR="005F7FE9" w:rsidRPr="00265516" w:rsidRDefault="005F7FE9" w:rsidP="005F7FE9">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Case examples such as MrBeast, LadBaby, Ms Rachel and Londyn demonstrate the wider social value and different roles influencers can have within the creator economy (</w:t>
            </w:r>
            <w:r w:rsidRPr="00265516">
              <w:rPr>
                <w:rFonts w:ascii="Arial" w:eastAsia="Times New Roman" w:hAnsi="Arial" w:cs="Arial"/>
                <w:kern w:val="0"/>
                <w:lang w:eastAsia="en-GB"/>
                <w14:ligatures w14:val="none"/>
              </w:rPr>
              <w:t>Rees, 2023).</w:t>
            </w:r>
          </w:p>
        </w:tc>
      </w:tr>
    </w:tbl>
    <w:tbl>
      <w:tblPr>
        <w:tblpPr w:leftFromText="180" w:rightFromText="180" w:vertAnchor="text" w:horzAnchor="margin" w:tblpXSpec="center" w:tblpY="2365"/>
        <w:tblW w:w="1524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243"/>
        <w:gridCol w:w="5244"/>
        <w:gridCol w:w="3278"/>
        <w:gridCol w:w="4477"/>
      </w:tblGrid>
      <w:tr w:rsidR="005F7FE9" w:rsidRPr="005F7FE9" w14:paraId="78CEB17E" w14:textId="77777777" w:rsidTr="00C17686">
        <w:trPr>
          <w:trHeight w:val="572"/>
        </w:trPr>
        <w:tc>
          <w:tcPr>
            <w:tcW w:w="22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631FC2E" w14:textId="77777777" w:rsidR="005F7FE9" w:rsidRPr="005F7FE9" w:rsidRDefault="005F7FE9" w:rsidP="005F7FE9">
            <w:pPr>
              <w:spacing w:after="180"/>
              <w:jc w:val="center"/>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STEEPLE Factor</w:t>
            </w:r>
          </w:p>
        </w:tc>
        <w:tc>
          <w:tcPr>
            <w:tcW w:w="5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A453D8" w14:textId="77777777" w:rsidR="005F7FE9" w:rsidRPr="005F7FE9" w:rsidRDefault="005F7FE9" w:rsidP="005F7FE9">
            <w:pPr>
              <w:spacing w:after="180"/>
              <w:jc w:val="center"/>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Key Issue</w:t>
            </w:r>
          </w:p>
        </w:tc>
        <w:tc>
          <w:tcPr>
            <w:tcW w:w="327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93144DB" w14:textId="77777777" w:rsidR="005F7FE9" w:rsidRPr="005F7FE9" w:rsidRDefault="005F7FE9" w:rsidP="005F7FE9">
            <w:pPr>
              <w:spacing w:after="180"/>
              <w:jc w:val="center"/>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Stakeholders</w:t>
            </w:r>
          </w:p>
        </w:tc>
        <w:tc>
          <w:tcPr>
            <w:tcW w:w="44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2B7906" w14:textId="77777777" w:rsidR="005F7FE9" w:rsidRPr="005F7FE9" w:rsidRDefault="005F7FE9" w:rsidP="005F7FE9">
            <w:pPr>
              <w:spacing w:after="180"/>
              <w:jc w:val="center"/>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Impact on Influencer Industry</w:t>
            </w:r>
          </w:p>
        </w:tc>
      </w:tr>
      <w:tr w:rsidR="005F7FE9" w:rsidRPr="005F7FE9" w14:paraId="08953E3D" w14:textId="77777777" w:rsidTr="00C17686">
        <w:trPr>
          <w:trHeight w:val="1144"/>
        </w:trPr>
        <w:tc>
          <w:tcPr>
            <w:tcW w:w="22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C7C3891"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Technological</w:t>
            </w:r>
          </w:p>
        </w:tc>
        <w:tc>
          <w:tcPr>
            <w:tcW w:w="5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92EE04" w14:textId="77777777"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Development of social media platforms and short-form video has transformed how creators produce content and reach audiences (Cervi, 2021).</w:t>
            </w:r>
          </w:p>
        </w:tc>
        <w:tc>
          <w:tcPr>
            <w:tcW w:w="327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D2357A" w14:textId="77777777" w:rsidR="00C17686"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Influencers</w:t>
            </w:r>
          </w:p>
          <w:p w14:paraId="5BC456DC" w14:textId="75297E9A" w:rsidR="00C17686"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w:t>
            </w:r>
            <w:r w:rsidR="005F7FE9" w:rsidRPr="00265516">
              <w:rPr>
                <w:rFonts w:ascii="Arial" w:eastAsia="Times New Roman" w:hAnsi="Arial" w:cs="Arial"/>
                <w:kern w:val="0"/>
                <w:sz w:val="22"/>
                <w:szCs w:val="22"/>
                <w:lang w:eastAsia="en-GB"/>
                <w14:ligatures w14:val="none"/>
              </w:rPr>
              <w:t>udiences</w:t>
            </w:r>
          </w:p>
          <w:p w14:paraId="03C1D30B" w14:textId="1FBB6874" w:rsidR="005F7FE9"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social media platforms</w:t>
            </w:r>
          </w:p>
        </w:tc>
        <w:tc>
          <w:tcPr>
            <w:tcW w:w="44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C9FA54" w14:textId="77777777"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Lower entry barriers allow everyday users to become creators through creativity, trends and platform engagement, increasing competition within the influencer industry.</w:t>
            </w:r>
          </w:p>
        </w:tc>
      </w:tr>
      <w:tr w:rsidR="005F7FE9" w:rsidRPr="005F7FE9" w14:paraId="1326D766" w14:textId="77777777" w:rsidTr="00C17686">
        <w:trPr>
          <w:trHeight w:val="810"/>
        </w:trPr>
        <w:tc>
          <w:tcPr>
            <w:tcW w:w="22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08155D7"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Technological</w:t>
            </w:r>
          </w:p>
        </w:tc>
        <w:tc>
          <w:tcPr>
            <w:tcW w:w="5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CC71556" w14:textId="11A40BBB"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Platform algorithms influence creator visibility and audience reach</w:t>
            </w:r>
            <w:r w:rsidR="00265516" w:rsidRPr="00265516">
              <w:rPr>
                <w:rFonts w:ascii="Arial" w:eastAsia="Times New Roman" w:hAnsi="Arial" w:cs="Arial"/>
                <w:kern w:val="0"/>
                <w:sz w:val="22"/>
                <w:szCs w:val="22"/>
                <w:lang w:eastAsia="en-GB"/>
                <w14:ligatures w14:val="none"/>
              </w:rPr>
              <w:t xml:space="preserve"> </w:t>
            </w:r>
            <w:r w:rsidRPr="00265516">
              <w:rPr>
                <w:rFonts w:ascii="Arial" w:eastAsia="Times New Roman" w:hAnsi="Arial" w:cs="Arial"/>
                <w:kern w:val="0"/>
                <w:sz w:val="22"/>
                <w:szCs w:val="22"/>
                <w:lang w:eastAsia="en-GB"/>
                <w14:ligatures w14:val="none"/>
              </w:rPr>
              <w:t>(Gorwa, 2019).</w:t>
            </w:r>
          </w:p>
        </w:tc>
        <w:tc>
          <w:tcPr>
            <w:tcW w:w="327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43DE7C" w14:textId="77777777" w:rsidR="00C17686"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Influencers</w:t>
            </w:r>
          </w:p>
          <w:p w14:paraId="06C92281" w14:textId="687F236E" w:rsidR="00C17686"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w:t>
            </w:r>
            <w:r w:rsidR="005F7FE9" w:rsidRPr="00265516">
              <w:rPr>
                <w:rFonts w:ascii="Arial" w:eastAsia="Times New Roman" w:hAnsi="Arial" w:cs="Arial"/>
                <w:kern w:val="0"/>
                <w:sz w:val="22"/>
                <w:szCs w:val="22"/>
                <w:lang w:eastAsia="en-GB"/>
                <w14:ligatures w14:val="none"/>
              </w:rPr>
              <w:t>latforms</w:t>
            </w:r>
          </w:p>
          <w:p w14:paraId="5C8A6439" w14:textId="476855A0" w:rsidR="005F7FE9"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businesses</w:t>
            </w:r>
          </w:p>
        </w:tc>
        <w:tc>
          <w:tcPr>
            <w:tcW w:w="44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433D2B2" w14:textId="77777777"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Algorithm and policy changes can impact creator income, growth and stability, creating challenges for long-term sustainability.</w:t>
            </w:r>
          </w:p>
        </w:tc>
      </w:tr>
      <w:tr w:rsidR="005F7FE9" w:rsidRPr="005F7FE9" w14:paraId="16D7C3D3" w14:textId="77777777" w:rsidTr="00C17686">
        <w:trPr>
          <w:trHeight w:val="1144"/>
        </w:trPr>
        <w:tc>
          <w:tcPr>
            <w:tcW w:w="22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4222AA3"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t>Technological</w:t>
            </w:r>
          </w:p>
        </w:tc>
        <w:tc>
          <w:tcPr>
            <w:tcW w:w="5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CA8D1A" w14:textId="456D6654"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 xml:space="preserve">Artificial intelligence and </w:t>
            </w:r>
            <w:r w:rsidR="00265516" w:rsidRPr="00265516">
              <w:rPr>
                <w:rFonts w:ascii="Arial" w:eastAsia="Times New Roman" w:hAnsi="Arial" w:cs="Arial"/>
                <w:kern w:val="0"/>
                <w:sz w:val="22"/>
                <w:szCs w:val="22"/>
                <w:lang w:eastAsia="en-GB"/>
                <w14:ligatures w14:val="none"/>
              </w:rPr>
              <w:t xml:space="preserve">virtual influencers, transforming influencer marketing by changing content creation. </w:t>
            </w:r>
            <w:r w:rsidR="00265516" w:rsidRPr="00265516">
              <w:rPr>
                <w:rFonts w:ascii="Arial" w:hAnsi="Arial" w:cs="Arial"/>
                <w:color w:val="000000"/>
                <w:sz w:val="22"/>
                <w:szCs w:val="22"/>
              </w:rPr>
              <w:t xml:space="preserve"> </w:t>
            </w:r>
            <w:r w:rsidR="00265516" w:rsidRPr="00265516">
              <w:rPr>
                <w:rFonts w:ascii="Arial" w:hAnsi="Arial" w:cs="Arial"/>
                <w:color w:val="000000"/>
                <w:sz w:val="22"/>
                <w:szCs w:val="22"/>
              </w:rPr>
              <w:t>(Allal</w:t>
            </w:r>
            <w:r w:rsidR="00265516" w:rsidRPr="00265516">
              <w:rPr>
                <w:rFonts w:ascii="Cambria Math" w:hAnsi="Cambria Math" w:cs="Cambria Math"/>
                <w:color w:val="000000"/>
                <w:sz w:val="22"/>
                <w:szCs w:val="22"/>
              </w:rPr>
              <w:t>‐</w:t>
            </w:r>
            <w:r w:rsidR="00265516" w:rsidRPr="00265516">
              <w:rPr>
                <w:rFonts w:ascii="Arial" w:hAnsi="Arial" w:cs="Arial"/>
                <w:color w:val="000000"/>
                <w:sz w:val="22"/>
                <w:szCs w:val="22"/>
              </w:rPr>
              <w:t>Chérif, Puertas and Carracedo, 2024)</w:t>
            </w:r>
          </w:p>
        </w:tc>
        <w:tc>
          <w:tcPr>
            <w:tcW w:w="327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16B1A6" w14:textId="77777777" w:rsidR="00C17686"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Creators</w:t>
            </w:r>
          </w:p>
          <w:p w14:paraId="7B1AE80E" w14:textId="2294B96C" w:rsidR="00C17686" w:rsidRPr="00265516" w:rsidRDefault="0026551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B</w:t>
            </w:r>
            <w:r w:rsidR="005F7FE9" w:rsidRPr="00265516">
              <w:rPr>
                <w:rFonts w:ascii="Arial" w:eastAsia="Times New Roman" w:hAnsi="Arial" w:cs="Arial"/>
                <w:kern w:val="0"/>
                <w:sz w:val="22"/>
                <w:szCs w:val="22"/>
                <w:lang w:eastAsia="en-GB"/>
                <w14:ligatures w14:val="none"/>
              </w:rPr>
              <w:t xml:space="preserve">rands, </w:t>
            </w:r>
          </w:p>
          <w:p w14:paraId="47F1E53D" w14:textId="61975849" w:rsidR="00C17686" w:rsidRPr="00265516" w:rsidRDefault="0026551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w:t>
            </w:r>
            <w:r w:rsidR="005F7FE9" w:rsidRPr="00265516">
              <w:rPr>
                <w:rFonts w:ascii="Arial" w:eastAsia="Times New Roman" w:hAnsi="Arial" w:cs="Arial"/>
                <w:kern w:val="0"/>
                <w:sz w:val="22"/>
                <w:szCs w:val="22"/>
                <w:lang w:eastAsia="en-GB"/>
                <w14:ligatures w14:val="none"/>
              </w:rPr>
              <w:t>udiences,</w:t>
            </w:r>
          </w:p>
          <w:p w14:paraId="601B4C53" w14:textId="77777777" w:rsidR="005F7FE9"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Big</w:t>
            </w:r>
            <w:r w:rsidR="005F7FE9" w:rsidRPr="00265516">
              <w:rPr>
                <w:rFonts w:ascii="Arial" w:eastAsia="Times New Roman" w:hAnsi="Arial" w:cs="Arial"/>
                <w:kern w:val="0"/>
                <w:sz w:val="22"/>
                <w:szCs w:val="22"/>
                <w:lang w:eastAsia="en-GB"/>
                <w14:ligatures w14:val="none"/>
              </w:rPr>
              <w:t xml:space="preserve"> </w:t>
            </w:r>
            <w:r w:rsidRPr="00265516">
              <w:rPr>
                <w:rFonts w:ascii="Arial" w:eastAsia="Times New Roman" w:hAnsi="Arial" w:cs="Arial"/>
                <w:kern w:val="0"/>
                <w:sz w:val="22"/>
                <w:szCs w:val="22"/>
                <w:lang w:eastAsia="en-GB"/>
                <w14:ligatures w14:val="none"/>
              </w:rPr>
              <w:t>Tech</w:t>
            </w:r>
            <w:r w:rsidR="005F7FE9" w:rsidRPr="00265516">
              <w:rPr>
                <w:rFonts w:ascii="Arial" w:eastAsia="Times New Roman" w:hAnsi="Arial" w:cs="Arial"/>
                <w:kern w:val="0"/>
                <w:sz w:val="22"/>
                <w:szCs w:val="22"/>
                <w:lang w:eastAsia="en-GB"/>
                <w14:ligatures w14:val="none"/>
              </w:rPr>
              <w:t xml:space="preserve"> companies</w:t>
            </w:r>
          </w:p>
          <w:p w14:paraId="1E93E8C7" w14:textId="60CE7DC4" w:rsidR="00265516" w:rsidRPr="00265516" w:rsidRDefault="00265516" w:rsidP="00265516">
            <w:pPr>
              <w:pStyle w:val="ListParagraph"/>
              <w:spacing w:after="180"/>
              <w:rPr>
                <w:rFonts w:ascii="Arial" w:eastAsia="Times New Roman" w:hAnsi="Arial" w:cs="Arial"/>
                <w:kern w:val="0"/>
                <w:sz w:val="22"/>
                <w:szCs w:val="22"/>
                <w:lang w:eastAsia="en-GB"/>
                <w14:ligatures w14:val="none"/>
              </w:rPr>
            </w:pPr>
          </w:p>
        </w:tc>
        <w:tc>
          <w:tcPr>
            <w:tcW w:w="44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B55D4F7" w14:textId="1854402C"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 xml:space="preserve">AI </w:t>
            </w:r>
            <w:r w:rsidR="00265516" w:rsidRPr="00265516">
              <w:rPr>
                <w:rFonts w:ascii="Arial" w:eastAsia="Times New Roman" w:hAnsi="Arial" w:cs="Arial"/>
                <w:kern w:val="0"/>
                <w:sz w:val="22"/>
                <w:szCs w:val="22"/>
                <w:lang w:eastAsia="en-GB"/>
                <w14:ligatures w14:val="none"/>
              </w:rPr>
              <w:t xml:space="preserve">creates opportunities for innovation, personalised content creation and audience insights; however, AI-generated influencers create </w:t>
            </w:r>
            <w:r w:rsidRPr="00265516">
              <w:rPr>
                <w:rFonts w:ascii="Arial" w:eastAsia="Times New Roman" w:hAnsi="Arial" w:cs="Arial"/>
                <w:kern w:val="0"/>
                <w:sz w:val="22"/>
                <w:szCs w:val="22"/>
                <w:lang w:eastAsia="en-GB"/>
                <w14:ligatures w14:val="none"/>
              </w:rPr>
              <w:t xml:space="preserve"> challenges around authenticity and maintaining audience trust.</w:t>
            </w:r>
            <w:r w:rsidR="00C17686" w:rsidRPr="00265516">
              <w:rPr>
                <w:rFonts w:ascii="Arial" w:eastAsia="Times New Roman" w:hAnsi="Arial" w:cs="Arial"/>
                <w:kern w:val="0"/>
                <w:sz w:val="22"/>
                <w:szCs w:val="22"/>
                <w:lang w:eastAsia="en-GB"/>
                <w14:ligatures w14:val="none"/>
              </w:rPr>
              <w:t xml:space="preserve"> (CDIE, 2022).</w:t>
            </w:r>
          </w:p>
        </w:tc>
      </w:tr>
      <w:tr w:rsidR="005F7FE9" w:rsidRPr="005F7FE9" w14:paraId="29853F50" w14:textId="77777777" w:rsidTr="00C17686">
        <w:trPr>
          <w:trHeight w:val="1168"/>
        </w:trPr>
        <w:tc>
          <w:tcPr>
            <w:tcW w:w="22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80430D" w14:textId="77777777" w:rsidR="005F7FE9" w:rsidRPr="005F7FE9" w:rsidRDefault="005F7FE9" w:rsidP="005F7FE9">
            <w:pPr>
              <w:spacing w:after="180"/>
              <w:rPr>
                <w:rFonts w:ascii="Arial" w:eastAsia="Times New Roman" w:hAnsi="Arial" w:cs="Arial"/>
                <w:b/>
                <w:bCs/>
                <w:kern w:val="0"/>
                <w:sz w:val="28"/>
                <w:szCs w:val="28"/>
                <w:lang w:eastAsia="en-GB"/>
                <w14:ligatures w14:val="none"/>
              </w:rPr>
            </w:pPr>
            <w:r w:rsidRPr="005F7FE9">
              <w:rPr>
                <w:rFonts w:ascii="Arial" w:eastAsia="Times New Roman" w:hAnsi="Arial" w:cs="Arial"/>
                <w:b/>
                <w:bCs/>
                <w:kern w:val="0"/>
                <w:sz w:val="28"/>
                <w:szCs w:val="28"/>
                <w:lang w:eastAsia="en-GB"/>
                <w14:ligatures w14:val="none"/>
              </w:rPr>
              <w:lastRenderedPageBreak/>
              <w:t>Technological</w:t>
            </w:r>
          </w:p>
        </w:tc>
        <w:tc>
          <w:tcPr>
            <w:tcW w:w="5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993BEA" w14:textId="77777777"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Digital platforms have enabled influencers to operate as online entrepreneurs within the wider creator economy (Bhargava, 2022; Sujon and Ntalla, 2025).</w:t>
            </w:r>
          </w:p>
        </w:tc>
        <w:tc>
          <w:tcPr>
            <w:tcW w:w="327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112EA3" w14:textId="77777777" w:rsidR="00C17686" w:rsidRPr="00265516" w:rsidRDefault="005F7FE9"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Influencers</w:t>
            </w:r>
          </w:p>
          <w:p w14:paraId="5C620D7B" w14:textId="395D9DBA" w:rsidR="00C17686"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B</w:t>
            </w:r>
            <w:r w:rsidR="005F7FE9" w:rsidRPr="00265516">
              <w:rPr>
                <w:rFonts w:ascii="Arial" w:eastAsia="Times New Roman" w:hAnsi="Arial" w:cs="Arial"/>
                <w:kern w:val="0"/>
                <w:sz w:val="22"/>
                <w:szCs w:val="22"/>
                <w:lang w:eastAsia="en-GB"/>
                <w14:ligatures w14:val="none"/>
              </w:rPr>
              <w:t>rands</w:t>
            </w:r>
          </w:p>
          <w:p w14:paraId="5A186B9F" w14:textId="044F6A9A" w:rsidR="00C17686"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w:t>
            </w:r>
            <w:r w:rsidR="005F7FE9" w:rsidRPr="00265516">
              <w:rPr>
                <w:rFonts w:ascii="Arial" w:eastAsia="Times New Roman" w:hAnsi="Arial" w:cs="Arial"/>
                <w:kern w:val="0"/>
                <w:sz w:val="22"/>
                <w:szCs w:val="22"/>
                <w:lang w:eastAsia="en-GB"/>
                <w14:ligatures w14:val="none"/>
              </w:rPr>
              <w:t>onsumers</w:t>
            </w:r>
          </w:p>
          <w:p w14:paraId="169C52F5" w14:textId="755BA823" w:rsidR="005F7FE9" w:rsidRPr="00265516" w:rsidRDefault="00C17686" w:rsidP="00C17686">
            <w:pPr>
              <w:pStyle w:val="ListParagraph"/>
              <w:numPr>
                <w:ilvl w:val="0"/>
                <w:numId w:val="9"/>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D</w:t>
            </w:r>
            <w:r w:rsidR="005F7FE9" w:rsidRPr="00265516">
              <w:rPr>
                <w:rFonts w:ascii="Arial" w:eastAsia="Times New Roman" w:hAnsi="Arial" w:cs="Arial"/>
                <w:kern w:val="0"/>
                <w:sz w:val="22"/>
                <w:szCs w:val="22"/>
                <w:lang w:eastAsia="en-GB"/>
                <w14:ligatures w14:val="none"/>
              </w:rPr>
              <w:t>igital businesses</w:t>
            </w:r>
          </w:p>
        </w:tc>
        <w:tc>
          <w:tcPr>
            <w:tcW w:w="44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273768" w14:textId="77777777" w:rsidR="005F7FE9" w:rsidRPr="00265516" w:rsidRDefault="005F7FE9" w:rsidP="005F7FE9">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Technology has expanded revenue opportunities through partnerships, advertising, subscriptions and digital business models (Beichert et al., 2023).</w:t>
            </w:r>
          </w:p>
        </w:tc>
      </w:tr>
    </w:tbl>
    <w:tbl>
      <w:tblPr>
        <w:tblpPr w:leftFromText="180" w:rightFromText="180" w:vertAnchor="text" w:horzAnchor="margin" w:tblpXSpec="center" w:tblpY="3094"/>
        <w:tblW w:w="1471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99"/>
        <w:gridCol w:w="5205"/>
        <w:gridCol w:w="2308"/>
        <w:gridCol w:w="5507"/>
      </w:tblGrid>
      <w:tr w:rsidR="00C17686" w:rsidRPr="00C17686" w14:paraId="53EE1194" w14:textId="77777777" w:rsidTr="00265516">
        <w:trPr>
          <w:trHeight w:val="553"/>
        </w:trPr>
        <w:tc>
          <w:tcPr>
            <w:tcW w:w="169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03308CF"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STEEPLE Factor</w:t>
            </w:r>
          </w:p>
        </w:tc>
        <w:tc>
          <w:tcPr>
            <w:tcW w:w="52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0E5B655"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Issue</w:t>
            </w:r>
          </w:p>
        </w:tc>
        <w:tc>
          <w:tcPr>
            <w:tcW w:w="23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7909925"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Stakeholders</w:t>
            </w:r>
          </w:p>
        </w:tc>
        <w:tc>
          <w:tcPr>
            <w:tcW w:w="55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4FF81B"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Impact on Influencer Industry</w:t>
            </w:r>
          </w:p>
        </w:tc>
      </w:tr>
      <w:tr w:rsidR="00C17686" w:rsidRPr="00C17686" w14:paraId="0C51B5B2" w14:textId="77777777" w:rsidTr="00265516">
        <w:trPr>
          <w:trHeight w:val="1106"/>
        </w:trPr>
        <w:tc>
          <w:tcPr>
            <w:tcW w:w="169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253893"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Economic</w:t>
            </w:r>
          </w:p>
        </w:tc>
        <w:tc>
          <w:tcPr>
            <w:tcW w:w="52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F84921"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The creator economy has created new opportunities for individuals to generate income through digital content and online communities (Sujon and Ntalla, 2025).</w:t>
            </w:r>
          </w:p>
        </w:tc>
        <w:tc>
          <w:tcPr>
            <w:tcW w:w="23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1CA89DD" w14:textId="77777777"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w:t>
            </w:r>
          </w:p>
          <w:p w14:paraId="6B145C23" w14:textId="5FBFA6A9" w:rsidR="00265516" w:rsidRPr="00265516" w:rsidRDefault="0026551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w:t>
            </w:r>
            <w:r w:rsidR="00C17686" w:rsidRPr="00265516">
              <w:rPr>
                <w:rFonts w:ascii="Arial" w:eastAsia="Times New Roman" w:hAnsi="Arial" w:cs="Arial"/>
                <w:kern w:val="0"/>
                <w:lang w:eastAsia="en-GB"/>
                <w14:ligatures w14:val="none"/>
              </w:rPr>
              <w:t>latforms</w:t>
            </w:r>
          </w:p>
          <w:p w14:paraId="1A2F9073" w14:textId="0482A1FE" w:rsidR="00265516" w:rsidRPr="00265516" w:rsidRDefault="0026551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w:t>
            </w:r>
            <w:r w:rsidR="00C17686" w:rsidRPr="00265516">
              <w:rPr>
                <w:rFonts w:ascii="Arial" w:eastAsia="Times New Roman" w:hAnsi="Arial" w:cs="Arial"/>
                <w:kern w:val="0"/>
                <w:lang w:eastAsia="en-GB"/>
                <w14:ligatures w14:val="none"/>
              </w:rPr>
              <w:t>udiences</w:t>
            </w:r>
          </w:p>
          <w:p w14:paraId="2D1A35DB" w14:textId="6082C65D" w:rsidR="00C1768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businesses</w:t>
            </w:r>
          </w:p>
        </w:tc>
        <w:tc>
          <w:tcPr>
            <w:tcW w:w="55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90D53F"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 have developed from content creators into digital entrepreneurs, creating new career pathways and commercial opportunities.</w:t>
            </w:r>
          </w:p>
        </w:tc>
      </w:tr>
      <w:tr w:rsidR="00C17686" w:rsidRPr="00C17686" w14:paraId="4EA14AC2" w14:textId="77777777" w:rsidTr="00265516">
        <w:trPr>
          <w:trHeight w:val="1082"/>
        </w:trPr>
        <w:tc>
          <w:tcPr>
            <w:tcW w:w="169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B41F0B"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Economic</w:t>
            </w:r>
          </w:p>
        </w:tc>
        <w:tc>
          <w:tcPr>
            <w:tcW w:w="52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17B75F" w14:textId="16826104"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The creator economy is predicted to experience continued growth, increasing the commercial importance of digital creators (Goldman Sachs, 2023; Deloitte, </w:t>
            </w:r>
            <w:r w:rsidR="00265516">
              <w:rPr>
                <w:rFonts w:ascii="Arial" w:eastAsia="Times New Roman" w:hAnsi="Arial" w:cs="Arial"/>
                <w:kern w:val="0"/>
                <w:lang w:eastAsia="en-GB"/>
                <w14:ligatures w14:val="none"/>
              </w:rPr>
              <w:t>2026</w:t>
            </w:r>
            <w:r w:rsidRPr="00265516">
              <w:rPr>
                <w:rFonts w:ascii="Arial" w:eastAsia="Times New Roman" w:hAnsi="Arial" w:cs="Arial"/>
                <w:kern w:val="0"/>
                <w:lang w:eastAsia="en-GB"/>
                <w14:ligatures w14:val="none"/>
              </w:rPr>
              <w:t>).</w:t>
            </w:r>
          </w:p>
        </w:tc>
        <w:tc>
          <w:tcPr>
            <w:tcW w:w="23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759E38" w14:textId="77777777"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w:t>
            </w:r>
          </w:p>
          <w:p w14:paraId="03868C04" w14:textId="7558AF1F" w:rsidR="00265516" w:rsidRPr="00265516" w:rsidRDefault="0026551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w:t>
            </w:r>
            <w:r w:rsidR="00C17686" w:rsidRPr="00265516">
              <w:rPr>
                <w:rFonts w:ascii="Arial" w:eastAsia="Times New Roman" w:hAnsi="Arial" w:cs="Arial"/>
                <w:kern w:val="0"/>
                <w:lang w:eastAsia="en-GB"/>
                <w14:ligatures w14:val="none"/>
              </w:rPr>
              <w:t>rands</w:t>
            </w:r>
          </w:p>
          <w:p w14:paraId="4C26B22B" w14:textId="33E21684"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investors</w:t>
            </w:r>
          </w:p>
          <w:p w14:paraId="5AE29133" w14:textId="42F5EC20" w:rsidR="00C1768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platforms</w:t>
            </w:r>
          </w:p>
        </w:tc>
        <w:tc>
          <w:tcPr>
            <w:tcW w:w="55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E93BA0"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Increased investment encourages brand partnerships, sponsorships and creator-led business models.</w:t>
            </w:r>
          </w:p>
        </w:tc>
      </w:tr>
      <w:tr w:rsidR="00C17686" w:rsidRPr="00C17686" w14:paraId="3A418605" w14:textId="77777777" w:rsidTr="00265516">
        <w:trPr>
          <w:trHeight w:val="1106"/>
        </w:trPr>
        <w:tc>
          <w:tcPr>
            <w:tcW w:w="169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CBDC1F4"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Economic</w:t>
            </w:r>
          </w:p>
        </w:tc>
        <w:tc>
          <w:tcPr>
            <w:tcW w:w="52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6C68070"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Influencers can develop multiple revenue streams including advertising, subscriptions, products and collaborations (Bhargava, 2022; Beichert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2023).</w:t>
            </w:r>
          </w:p>
        </w:tc>
        <w:tc>
          <w:tcPr>
            <w:tcW w:w="23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DE6A4B" w14:textId="77777777"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w:t>
            </w:r>
          </w:p>
          <w:p w14:paraId="2C690CAE" w14:textId="1F9A8AB1" w:rsidR="00265516" w:rsidRPr="00265516" w:rsidRDefault="0026551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w:t>
            </w:r>
            <w:r w:rsidR="00C17686" w:rsidRPr="00265516">
              <w:rPr>
                <w:rFonts w:ascii="Arial" w:eastAsia="Times New Roman" w:hAnsi="Arial" w:cs="Arial"/>
                <w:kern w:val="0"/>
                <w:lang w:eastAsia="en-GB"/>
                <w14:ligatures w14:val="none"/>
              </w:rPr>
              <w:t>rands</w:t>
            </w:r>
          </w:p>
          <w:p w14:paraId="783A1782" w14:textId="324F6F2E" w:rsidR="00C1768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consumers</w:t>
            </w:r>
          </w:p>
        </w:tc>
        <w:tc>
          <w:tcPr>
            <w:tcW w:w="55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7A4D9B9"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Examples such as MrBeast and LadBaby demonstrate how creators can expand beyond content creation into wider business opportunities.</w:t>
            </w:r>
          </w:p>
        </w:tc>
      </w:tr>
      <w:tr w:rsidR="00C17686" w:rsidRPr="00C17686" w14:paraId="26890C95" w14:textId="77777777" w:rsidTr="00265516">
        <w:trPr>
          <w:trHeight w:val="1132"/>
        </w:trPr>
        <w:tc>
          <w:tcPr>
            <w:tcW w:w="169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EBF324C"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lastRenderedPageBreak/>
              <w:t>Economic</w:t>
            </w:r>
          </w:p>
        </w:tc>
        <w:tc>
          <w:tcPr>
            <w:tcW w:w="52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7F98E91" w14:textId="5F3E0B11"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Businesses are increasingly using creator partnerships as part of marketing and growth strategies </w:t>
            </w:r>
            <w:r w:rsidR="00265516">
              <w:rPr>
                <w:rFonts w:ascii="Arial" w:hAnsi="Arial" w:cs="Arial"/>
                <w:color w:val="000000"/>
              </w:rPr>
              <w:t xml:space="preserve"> </w:t>
            </w:r>
            <w:r w:rsidR="00265516">
              <w:rPr>
                <w:rFonts w:ascii="Arial" w:hAnsi="Arial" w:cs="Arial"/>
                <w:color w:val="000000"/>
              </w:rPr>
              <w:t>(Singh, Choudhary and Rawat, 2025)</w:t>
            </w:r>
          </w:p>
        </w:tc>
        <w:tc>
          <w:tcPr>
            <w:tcW w:w="23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A5484FA" w14:textId="77777777"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Businesses</w:t>
            </w:r>
          </w:p>
          <w:p w14:paraId="005C6D3F" w14:textId="41159047" w:rsidR="0026551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influencers </w:t>
            </w:r>
          </w:p>
          <w:p w14:paraId="0BDEF505" w14:textId="377E38F9" w:rsidR="00C17686" w:rsidRPr="00265516" w:rsidRDefault="00C17686" w:rsidP="00265516">
            <w:pPr>
              <w:pStyle w:val="ListParagraph"/>
              <w:numPr>
                <w:ilvl w:val="0"/>
                <w:numId w:val="10"/>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consumers</w:t>
            </w:r>
          </w:p>
        </w:tc>
        <w:tc>
          <w:tcPr>
            <w:tcW w:w="55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36A77F8" w14:textId="62432042"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External creators provide organisations with access to engaged communities; however, financial success depends on maintaining trust and audience relationships (Liu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w:t>
            </w:r>
            <w:r w:rsidR="00265516">
              <w:rPr>
                <w:rFonts w:ascii="Arial" w:eastAsia="Times New Roman" w:hAnsi="Arial" w:cs="Arial"/>
                <w:kern w:val="0"/>
                <w:lang w:eastAsia="en-GB"/>
                <w14:ligatures w14:val="none"/>
              </w:rPr>
              <w:t>2026</w:t>
            </w:r>
            <w:r w:rsidRPr="00265516">
              <w:rPr>
                <w:rFonts w:ascii="Arial" w:eastAsia="Times New Roman" w:hAnsi="Arial" w:cs="Arial"/>
                <w:kern w:val="0"/>
                <w:lang w:eastAsia="en-GB"/>
                <w14:ligatures w14:val="none"/>
              </w:rPr>
              <w:t>).</w:t>
            </w:r>
          </w:p>
        </w:tc>
      </w:tr>
    </w:tbl>
    <w:tbl>
      <w:tblPr>
        <w:tblpPr w:leftFromText="180" w:rightFromText="180" w:vertAnchor="text" w:horzAnchor="margin" w:tblpXSpec="center" w:tblpY="2228"/>
        <w:tblW w:w="1487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305"/>
        <w:gridCol w:w="4775"/>
        <w:gridCol w:w="3827"/>
        <w:gridCol w:w="3971"/>
      </w:tblGrid>
      <w:tr w:rsidR="00C17686" w:rsidRPr="00265516" w14:paraId="367192C5" w14:textId="77777777" w:rsidTr="00265516">
        <w:trPr>
          <w:trHeight w:val="458"/>
        </w:trPr>
        <w:tc>
          <w:tcPr>
            <w:tcW w:w="23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D62DD5" w14:textId="7D9673D2" w:rsidR="00C17686" w:rsidRPr="00265516" w:rsidRDefault="00C17686" w:rsidP="00265516">
            <w:pPr>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STEEPLE Factor</w:t>
            </w:r>
          </w:p>
        </w:tc>
        <w:tc>
          <w:tcPr>
            <w:tcW w:w="47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7A935E6" w14:textId="6E4DBA23" w:rsidR="00C17686" w:rsidRPr="00265516" w:rsidRDefault="00C17686" w:rsidP="00265516">
            <w:pPr>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Issue</w:t>
            </w:r>
          </w:p>
        </w:tc>
        <w:tc>
          <w:tcPr>
            <w:tcW w:w="382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857327"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Stakeholders</w:t>
            </w:r>
          </w:p>
        </w:tc>
        <w:tc>
          <w:tcPr>
            <w:tcW w:w="39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9F544A" w14:textId="77777777" w:rsidR="00C17686" w:rsidRPr="00265516" w:rsidRDefault="00C1768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Impact on Influencer Industry</w:t>
            </w:r>
          </w:p>
        </w:tc>
      </w:tr>
      <w:tr w:rsidR="00C17686" w:rsidRPr="00C17686" w14:paraId="49CB3C95" w14:textId="77777777" w:rsidTr="00265516">
        <w:trPr>
          <w:trHeight w:val="1061"/>
        </w:trPr>
        <w:tc>
          <w:tcPr>
            <w:tcW w:w="23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E18668F"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Environmental</w:t>
            </w:r>
          </w:p>
        </w:tc>
        <w:tc>
          <w:tcPr>
            <w:tcW w:w="47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23515E" w14:textId="77777777"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Growth of digital industries increases discussion around the environmental impact of technology, data use and online systems.</w:t>
            </w:r>
          </w:p>
        </w:tc>
        <w:tc>
          <w:tcPr>
            <w:tcW w:w="382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A72C7E" w14:textId="6B6B5298" w:rsidR="0026551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Tech</w:t>
            </w:r>
            <w:r w:rsidR="00265516" w:rsidRPr="00265516">
              <w:rPr>
                <w:rFonts w:ascii="Arial" w:eastAsia="Times New Roman" w:hAnsi="Arial" w:cs="Arial"/>
                <w:kern w:val="0"/>
                <w:sz w:val="22"/>
                <w:szCs w:val="22"/>
                <w:lang w:eastAsia="en-GB"/>
                <w14:ligatures w14:val="none"/>
              </w:rPr>
              <w:t xml:space="preserve"> </w:t>
            </w:r>
            <w:r w:rsidRPr="00265516">
              <w:rPr>
                <w:rFonts w:ascii="Arial" w:eastAsia="Times New Roman" w:hAnsi="Arial" w:cs="Arial"/>
                <w:kern w:val="0"/>
                <w:sz w:val="22"/>
                <w:szCs w:val="22"/>
                <w:lang w:eastAsia="en-GB"/>
                <w14:ligatures w14:val="none"/>
              </w:rPr>
              <w:t>companies</w:t>
            </w:r>
          </w:p>
          <w:p w14:paraId="542BE8F7" w14:textId="26032C24" w:rsidR="00265516" w:rsidRPr="00265516" w:rsidRDefault="0026551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w:t>
            </w:r>
            <w:r w:rsidR="00C17686" w:rsidRPr="00265516">
              <w:rPr>
                <w:rFonts w:ascii="Arial" w:eastAsia="Times New Roman" w:hAnsi="Arial" w:cs="Arial"/>
                <w:kern w:val="0"/>
                <w:sz w:val="22"/>
                <w:szCs w:val="22"/>
                <w:lang w:eastAsia="en-GB"/>
                <w14:ligatures w14:val="none"/>
              </w:rPr>
              <w:t>latforms</w:t>
            </w:r>
          </w:p>
          <w:p w14:paraId="59F878DA" w14:textId="77777777" w:rsidR="0026551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creators,</w:t>
            </w:r>
          </w:p>
          <w:p w14:paraId="6AF55FAF" w14:textId="2216A659" w:rsidR="00C1768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society</w:t>
            </w:r>
          </w:p>
        </w:tc>
        <w:tc>
          <w:tcPr>
            <w:tcW w:w="39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264A2ED" w14:textId="77777777"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As the creator economy expands, platforms and digital businesses face increasing expectations to consider sustainable technology practices.</w:t>
            </w:r>
          </w:p>
        </w:tc>
      </w:tr>
      <w:tr w:rsidR="00C17686" w:rsidRPr="00C17686" w14:paraId="69773264" w14:textId="77777777" w:rsidTr="00265516">
        <w:trPr>
          <w:trHeight w:val="1038"/>
        </w:trPr>
        <w:tc>
          <w:tcPr>
            <w:tcW w:w="23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4DFFBD8"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Environmental</w:t>
            </w:r>
          </w:p>
        </w:tc>
        <w:tc>
          <w:tcPr>
            <w:tcW w:w="47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CD4D88" w14:textId="048DA980"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Emerging technologies may support more sustainable digital systems, with research highlighting the role of innovation in improving efficiency and reducing environmental impacts (Hong and Xiao, </w:t>
            </w:r>
            <w:r w:rsidR="00265516" w:rsidRPr="00265516">
              <w:rPr>
                <w:rFonts w:ascii="Arial" w:eastAsia="Times New Roman" w:hAnsi="Arial" w:cs="Arial"/>
                <w:kern w:val="0"/>
                <w:sz w:val="22"/>
                <w:szCs w:val="22"/>
                <w:lang w:eastAsia="en-GB"/>
                <w14:ligatures w14:val="none"/>
              </w:rPr>
              <w:t>2024)</w:t>
            </w:r>
            <w:r w:rsidRPr="00265516">
              <w:rPr>
                <w:rFonts w:ascii="Arial" w:eastAsia="Times New Roman" w:hAnsi="Arial" w:cs="Arial"/>
                <w:kern w:val="0"/>
                <w:sz w:val="22"/>
                <w:szCs w:val="22"/>
                <w:lang w:eastAsia="en-GB"/>
                <w14:ligatures w14:val="none"/>
              </w:rPr>
              <w:t>.</w:t>
            </w:r>
          </w:p>
        </w:tc>
        <w:tc>
          <w:tcPr>
            <w:tcW w:w="382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DB496C" w14:textId="77777777" w:rsidR="0026551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Technology developers</w:t>
            </w:r>
          </w:p>
          <w:p w14:paraId="1D4F8274" w14:textId="22351F73" w:rsidR="00265516" w:rsidRPr="00265516" w:rsidRDefault="0026551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w:t>
            </w:r>
            <w:r w:rsidR="00C17686" w:rsidRPr="00265516">
              <w:rPr>
                <w:rFonts w:ascii="Arial" w:eastAsia="Times New Roman" w:hAnsi="Arial" w:cs="Arial"/>
                <w:kern w:val="0"/>
                <w:sz w:val="22"/>
                <w:szCs w:val="22"/>
                <w:lang w:eastAsia="en-GB"/>
                <w14:ligatures w14:val="none"/>
              </w:rPr>
              <w:t>latforms</w:t>
            </w:r>
          </w:p>
          <w:p w14:paraId="4DE305D3" w14:textId="12B944EC" w:rsidR="00265516" w:rsidRPr="00265516" w:rsidRDefault="0026551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B</w:t>
            </w:r>
            <w:r w:rsidR="00C17686" w:rsidRPr="00265516">
              <w:rPr>
                <w:rFonts w:ascii="Arial" w:eastAsia="Times New Roman" w:hAnsi="Arial" w:cs="Arial"/>
                <w:kern w:val="0"/>
                <w:sz w:val="22"/>
                <w:szCs w:val="22"/>
                <w:lang w:eastAsia="en-GB"/>
                <w14:ligatures w14:val="none"/>
              </w:rPr>
              <w:t>usinesses</w:t>
            </w:r>
          </w:p>
          <w:p w14:paraId="32243FDC" w14:textId="7D3679DE" w:rsidR="00C1768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consumers</w:t>
            </w:r>
          </w:p>
        </w:tc>
        <w:tc>
          <w:tcPr>
            <w:tcW w:w="39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B2B284" w14:textId="77777777"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Future digital development may create opportunities for platforms and creators to adopt more responsible technology approaches.</w:t>
            </w:r>
          </w:p>
        </w:tc>
      </w:tr>
      <w:tr w:rsidR="00C17686" w:rsidRPr="00C17686" w14:paraId="4C059AA8" w14:textId="77777777" w:rsidTr="00265516">
        <w:trPr>
          <w:trHeight w:val="1086"/>
        </w:trPr>
        <w:tc>
          <w:tcPr>
            <w:tcW w:w="23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CD50843" w14:textId="77777777" w:rsidR="00C17686" w:rsidRPr="00265516" w:rsidRDefault="00C1768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Environmental</w:t>
            </w:r>
          </w:p>
        </w:tc>
        <w:tc>
          <w:tcPr>
            <w:tcW w:w="47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AAB554" w14:textId="77777777"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Influencers can use their platforms to increase environmental awareness and encourage social action.</w:t>
            </w:r>
          </w:p>
        </w:tc>
        <w:tc>
          <w:tcPr>
            <w:tcW w:w="382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34FD86" w14:textId="77777777" w:rsidR="0026551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Influencers</w:t>
            </w:r>
          </w:p>
          <w:p w14:paraId="745E7414" w14:textId="7675BA40" w:rsidR="00265516" w:rsidRPr="00265516" w:rsidRDefault="0026551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w:t>
            </w:r>
            <w:r w:rsidR="00C17686" w:rsidRPr="00265516">
              <w:rPr>
                <w:rFonts w:ascii="Arial" w:eastAsia="Times New Roman" w:hAnsi="Arial" w:cs="Arial"/>
                <w:kern w:val="0"/>
                <w:sz w:val="22"/>
                <w:szCs w:val="22"/>
                <w:lang w:eastAsia="en-GB"/>
                <w14:ligatures w14:val="none"/>
              </w:rPr>
              <w:t>udiences</w:t>
            </w:r>
          </w:p>
          <w:p w14:paraId="3B9A252C" w14:textId="05388E69" w:rsidR="00265516" w:rsidRPr="00265516" w:rsidRDefault="0026551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w:t>
            </w:r>
            <w:r w:rsidR="00C17686" w:rsidRPr="00265516">
              <w:rPr>
                <w:rFonts w:ascii="Arial" w:eastAsia="Times New Roman" w:hAnsi="Arial" w:cs="Arial"/>
                <w:kern w:val="0"/>
                <w:sz w:val="22"/>
                <w:szCs w:val="22"/>
                <w:lang w:eastAsia="en-GB"/>
                <w14:ligatures w14:val="none"/>
              </w:rPr>
              <w:t>harities</w:t>
            </w:r>
          </w:p>
          <w:p w14:paraId="36FB19D4" w14:textId="0C1C7AA8" w:rsidR="00C17686" w:rsidRPr="00265516" w:rsidRDefault="00C17686" w:rsidP="00265516">
            <w:pPr>
              <w:pStyle w:val="ListParagraph"/>
              <w:numPr>
                <w:ilvl w:val="0"/>
                <w:numId w:val="11"/>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communities</w:t>
            </w:r>
          </w:p>
        </w:tc>
        <w:tc>
          <w:tcPr>
            <w:tcW w:w="397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1AAA56" w14:textId="77777777" w:rsidR="00C17686" w:rsidRPr="00265516" w:rsidRDefault="00C1768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Examples such as MrBeast demonstrate how large creators can mobilise audiences through environmental campaigns and wider social responsibility initiatives.</w:t>
            </w:r>
          </w:p>
        </w:tc>
      </w:tr>
    </w:tbl>
    <w:p w14:paraId="263E256E" w14:textId="4D8C2B85" w:rsidR="005F7FE9" w:rsidRDefault="0013500A" w:rsidP="00C17686">
      <w:pPr>
        <w:pStyle w:val="NormalWeb"/>
        <w:spacing w:before="0" w:beforeAutospacing="0" w:after="180" w:afterAutospacing="0"/>
        <w:rPr>
          <w:rFonts w:ascii="TimesNewRomanPS-BoldMT" w:hAnsi="TimesNewRomanPS-BoldMT"/>
          <w:b/>
          <w:bCs/>
          <w:color w:val="000000"/>
          <w:sz w:val="18"/>
          <w:szCs w:val="18"/>
        </w:rPr>
      </w:pPr>
      <w:r>
        <w:br w:type="page"/>
      </w:r>
    </w:p>
    <w:tbl>
      <w:tblPr>
        <w:tblpPr w:leftFromText="180" w:rightFromText="180" w:vertAnchor="text" w:horzAnchor="margin" w:tblpXSpec="center" w:tblpY="-212"/>
        <w:tblW w:w="1482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36"/>
        <w:gridCol w:w="5302"/>
        <w:gridCol w:w="3183"/>
        <w:gridCol w:w="4705"/>
      </w:tblGrid>
      <w:tr w:rsidR="00C17686" w:rsidRPr="00265516" w14:paraId="24ECFF47" w14:textId="77777777" w:rsidTr="00265516">
        <w:trPr>
          <w:trHeight w:val="83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7E865E" w14:textId="77777777" w:rsidR="00C17686" w:rsidRPr="00265516" w:rsidRDefault="00C17686" w:rsidP="00C1768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lastRenderedPageBreak/>
              <w:t>STEEPLE Factor</w:t>
            </w:r>
          </w:p>
        </w:tc>
        <w:tc>
          <w:tcPr>
            <w:tcW w:w="53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F5B1D9" w14:textId="77777777" w:rsidR="00C17686" w:rsidRPr="00265516" w:rsidRDefault="00C17686" w:rsidP="00C1768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Issue</w:t>
            </w:r>
          </w:p>
        </w:tc>
        <w:tc>
          <w:tcPr>
            <w:tcW w:w="318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DB48250" w14:textId="77777777" w:rsidR="00C17686" w:rsidRPr="00265516" w:rsidRDefault="00C17686" w:rsidP="00C1768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Stakeholders</w:t>
            </w:r>
          </w:p>
        </w:tc>
        <w:tc>
          <w:tcPr>
            <w:tcW w:w="47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0F7FE8B" w14:textId="77777777" w:rsidR="00C17686" w:rsidRPr="00265516" w:rsidRDefault="00C17686" w:rsidP="00C1768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Impact on Influencer Industry</w:t>
            </w:r>
          </w:p>
        </w:tc>
      </w:tr>
      <w:tr w:rsidR="00C17686" w:rsidRPr="00C17686" w14:paraId="42EF790A" w14:textId="77777777" w:rsidTr="00265516">
        <w:trPr>
          <w:trHeight w:val="83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0A0609" w14:textId="77777777" w:rsidR="00C17686" w:rsidRPr="00265516" w:rsidRDefault="00C17686" w:rsidP="00C1768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Political</w:t>
            </w:r>
          </w:p>
        </w:tc>
        <w:tc>
          <w:tcPr>
            <w:tcW w:w="53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964670"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Governments are increasing involvement in digital platforms due to concerns surrounding online safety and platform responsibility (Gorwa, 2019).</w:t>
            </w:r>
          </w:p>
        </w:tc>
        <w:tc>
          <w:tcPr>
            <w:tcW w:w="318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807FB74" w14:textId="77777777"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Governments</w:t>
            </w:r>
          </w:p>
          <w:p w14:paraId="564F8510" w14:textId="6950B554"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R</w:t>
            </w:r>
            <w:r w:rsidR="00C17686" w:rsidRPr="00265516">
              <w:rPr>
                <w:rFonts w:ascii="Arial" w:eastAsia="Times New Roman" w:hAnsi="Arial" w:cs="Arial"/>
                <w:kern w:val="0"/>
                <w:lang w:eastAsia="en-GB"/>
                <w14:ligatures w14:val="none"/>
              </w:rPr>
              <w:t>egulators</w:t>
            </w:r>
          </w:p>
          <w:p w14:paraId="25462F43" w14:textId="7A8999BB"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w:t>
            </w:r>
            <w:r w:rsidR="00C17686" w:rsidRPr="00265516">
              <w:rPr>
                <w:rFonts w:ascii="Arial" w:eastAsia="Times New Roman" w:hAnsi="Arial" w:cs="Arial"/>
                <w:kern w:val="0"/>
                <w:lang w:eastAsia="en-GB"/>
                <w14:ligatures w14:val="none"/>
              </w:rPr>
              <w:t>latforms</w:t>
            </w:r>
          </w:p>
          <w:p w14:paraId="579FB99C" w14:textId="77777777"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w:t>
            </w:r>
            <w:r w:rsidR="00C17686" w:rsidRPr="00265516">
              <w:rPr>
                <w:rFonts w:ascii="Arial" w:eastAsia="Times New Roman" w:hAnsi="Arial" w:cs="Arial"/>
                <w:kern w:val="0"/>
                <w:lang w:eastAsia="en-GB"/>
                <w14:ligatures w14:val="none"/>
              </w:rPr>
              <w:t>nfluencers</w:t>
            </w:r>
          </w:p>
          <w:p w14:paraId="7A18EEE1" w14:textId="4D1271AC" w:rsidR="00C1768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audiences</w:t>
            </w:r>
          </w:p>
        </w:tc>
        <w:tc>
          <w:tcPr>
            <w:tcW w:w="47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99136C9"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Increased political attention may change how platforms operate and how creators engage with audiences.</w:t>
            </w:r>
          </w:p>
        </w:tc>
      </w:tr>
      <w:tr w:rsidR="00C17686" w:rsidRPr="00C17686" w14:paraId="0CC693CF" w14:textId="77777777" w:rsidTr="00265516">
        <w:trPr>
          <w:trHeight w:val="83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033B10" w14:textId="77777777" w:rsidR="00C17686" w:rsidRPr="00265516" w:rsidRDefault="00C17686" w:rsidP="00C1768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Political</w:t>
            </w:r>
          </w:p>
        </w:tc>
        <w:tc>
          <w:tcPr>
            <w:tcW w:w="53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FDCB20"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International responses, such as Australia’s under-16 social media restrictions, demonstrate stronger government intervention into young people’s platform access.</w:t>
            </w:r>
          </w:p>
        </w:tc>
        <w:tc>
          <w:tcPr>
            <w:tcW w:w="318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572CFA" w14:textId="77777777"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Young users</w:t>
            </w:r>
          </w:p>
          <w:p w14:paraId="5B10C99B" w14:textId="77777777"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parents,</w:t>
            </w:r>
          </w:p>
          <w:p w14:paraId="6FA86F83" w14:textId="77777777"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creators</w:t>
            </w:r>
          </w:p>
          <w:p w14:paraId="31D2FB44" w14:textId="5CD1E804"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governments,</w:t>
            </w:r>
          </w:p>
          <w:p w14:paraId="59665D45" w14:textId="209FE9A4" w:rsidR="00C1768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platforms</w:t>
            </w:r>
          </w:p>
        </w:tc>
        <w:tc>
          <w:tcPr>
            <w:tcW w:w="47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7150751"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Creates debate between protecting children from online risks and maintaining access to digital communities and opportunities.</w:t>
            </w:r>
          </w:p>
        </w:tc>
      </w:tr>
      <w:tr w:rsidR="00C17686" w:rsidRPr="00C17686" w14:paraId="6CF64B8C" w14:textId="77777777" w:rsidTr="00265516">
        <w:trPr>
          <w:trHeight w:val="83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9211676" w14:textId="77777777" w:rsidR="00C17686" w:rsidRPr="00265516" w:rsidRDefault="00C17686" w:rsidP="00C1768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Political</w:t>
            </w:r>
          </w:p>
        </w:tc>
        <w:tc>
          <w:tcPr>
            <w:tcW w:w="53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67716D"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Proposed UK discussions around restricting young people’s social media access show divided opinions among families and policymakers (Woodhouse, 2026).</w:t>
            </w:r>
          </w:p>
        </w:tc>
        <w:tc>
          <w:tcPr>
            <w:tcW w:w="318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CC46108" w14:textId="51616D65"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w:t>
            </w:r>
            <w:r w:rsidR="00265516" w:rsidRPr="00265516">
              <w:rPr>
                <w:rFonts w:ascii="Arial" w:eastAsia="Times New Roman" w:hAnsi="Arial" w:cs="Arial"/>
                <w:kern w:val="0"/>
                <w:lang w:eastAsia="en-GB"/>
                <w14:ligatures w14:val="none"/>
              </w:rPr>
              <w:t>s</w:t>
            </w:r>
          </w:p>
          <w:p w14:paraId="4C7AF432" w14:textId="56AFB2B4"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w:t>
            </w:r>
            <w:r w:rsidR="00C17686" w:rsidRPr="00265516">
              <w:rPr>
                <w:rFonts w:ascii="Arial" w:eastAsia="Times New Roman" w:hAnsi="Arial" w:cs="Arial"/>
                <w:kern w:val="0"/>
                <w:lang w:eastAsia="en-GB"/>
                <w14:ligatures w14:val="none"/>
              </w:rPr>
              <w:t>hildren</w:t>
            </w:r>
          </w:p>
          <w:p w14:paraId="79490377" w14:textId="66F4F605"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w:t>
            </w:r>
            <w:r w:rsidR="00C17686" w:rsidRPr="00265516">
              <w:rPr>
                <w:rFonts w:ascii="Arial" w:eastAsia="Times New Roman" w:hAnsi="Arial" w:cs="Arial"/>
                <w:kern w:val="0"/>
                <w:lang w:eastAsia="en-GB"/>
                <w14:ligatures w14:val="none"/>
              </w:rPr>
              <w:t>olicymakers</w:t>
            </w:r>
          </w:p>
          <w:p w14:paraId="2C774428" w14:textId="6D2D2DF5" w:rsidR="00C1768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schools</w:t>
            </w:r>
          </w:p>
        </w:tc>
        <w:tc>
          <w:tcPr>
            <w:tcW w:w="47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67E7909"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Highlights conflicting stakeholder views between safeguarding children and supporting digital participation.</w:t>
            </w:r>
          </w:p>
        </w:tc>
      </w:tr>
      <w:tr w:rsidR="00C17686" w:rsidRPr="00C17686" w14:paraId="29F995E1" w14:textId="77777777" w:rsidTr="00265516">
        <w:trPr>
          <w:trHeight w:val="83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FBD2EAC" w14:textId="77777777" w:rsidR="00C17686" w:rsidRPr="00265516" w:rsidRDefault="00C17686" w:rsidP="00C1768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Political</w:t>
            </w:r>
          </w:p>
        </w:tc>
        <w:tc>
          <w:tcPr>
            <w:tcW w:w="530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7B45D37"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Wider concerns around children’s technology use have influenced government guidance on mobile phone restrictions in schools (Department for Education, 2026).</w:t>
            </w:r>
          </w:p>
        </w:tc>
        <w:tc>
          <w:tcPr>
            <w:tcW w:w="318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3FE76B7" w14:textId="77777777" w:rsidR="0026551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Students</w:t>
            </w:r>
          </w:p>
          <w:p w14:paraId="3BFBAE83" w14:textId="00ED49C5"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w:t>
            </w:r>
            <w:r w:rsidR="00C17686" w:rsidRPr="00265516">
              <w:rPr>
                <w:rFonts w:ascii="Arial" w:eastAsia="Times New Roman" w:hAnsi="Arial" w:cs="Arial"/>
                <w:kern w:val="0"/>
                <w:lang w:eastAsia="en-GB"/>
                <w14:ligatures w14:val="none"/>
              </w:rPr>
              <w:t>arents</w:t>
            </w:r>
          </w:p>
          <w:p w14:paraId="51C7A7EF" w14:textId="6CE32C7C" w:rsidR="00265516" w:rsidRPr="00265516" w:rsidRDefault="0026551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S</w:t>
            </w:r>
            <w:r w:rsidR="00C17686" w:rsidRPr="00265516">
              <w:rPr>
                <w:rFonts w:ascii="Arial" w:eastAsia="Times New Roman" w:hAnsi="Arial" w:cs="Arial"/>
                <w:kern w:val="0"/>
                <w:lang w:eastAsia="en-GB"/>
                <w14:ligatures w14:val="none"/>
              </w:rPr>
              <w:t>chools</w:t>
            </w:r>
          </w:p>
          <w:p w14:paraId="3D68F3ED" w14:textId="648808D4" w:rsidR="00C17686" w:rsidRPr="00265516" w:rsidRDefault="00C17686" w:rsidP="00265516">
            <w:pPr>
              <w:pStyle w:val="ListParagraph"/>
              <w:numPr>
                <w:ilvl w:val="0"/>
                <w:numId w:val="12"/>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government</w:t>
            </w:r>
          </w:p>
        </w:tc>
        <w:tc>
          <w:tcPr>
            <w:tcW w:w="47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E62A8FB" w14:textId="77777777" w:rsidR="00C17686" w:rsidRPr="00265516" w:rsidRDefault="00C17686" w:rsidP="00C1768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Demonstrates increasing pressure to manage young people’s relationship with digital technology and online environments.</w:t>
            </w:r>
          </w:p>
        </w:tc>
      </w:tr>
    </w:tbl>
    <w:p w14:paraId="542C3A80" w14:textId="3AC6DFBE" w:rsidR="0013500A" w:rsidRDefault="0013500A" w:rsidP="0013500A">
      <w:pPr>
        <w:jc w:val="both"/>
      </w:pPr>
    </w:p>
    <w:p w14:paraId="45438A25" w14:textId="1F47A68B" w:rsidR="00C17686" w:rsidRPr="00C17686" w:rsidRDefault="00C17686" w:rsidP="00C17686">
      <w:pPr>
        <w:rPr>
          <w:rFonts w:ascii="Helvetica" w:eastAsia="Times New Roman" w:hAnsi="Helvetica" w:cs="Times New Roman"/>
          <w:color w:val="000000"/>
          <w:kern w:val="0"/>
          <w:sz w:val="18"/>
          <w:szCs w:val="18"/>
          <w:lang w:eastAsia="en-GB"/>
          <w14:ligatures w14:val="none"/>
        </w:rPr>
      </w:pPr>
    </w:p>
    <w:p w14:paraId="341C77EC" w14:textId="77777777" w:rsidR="00C17686" w:rsidRDefault="00C17686" w:rsidP="0013500A">
      <w:pPr>
        <w:jc w:val="both"/>
      </w:pPr>
    </w:p>
    <w:p w14:paraId="46340926" w14:textId="77777777" w:rsidR="00C17686" w:rsidRDefault="00C17686" w:rsidP="0013500A">
      <w:pPr>
        <w:jc w:val="both"/>
      </w:pPr>
    </w:p>
    <w:tbl>
      <w:tblPr>
        <w:tblpPr w:leftFromText="180" w:rightFromText="180" w:vertAnchor="text" w:horzAnchor="margin" w:tblpXSpec="center" w:tblpY="-319"/>
        <w:tblW w:w="1437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36"/>
        <w:gridCol w:w="4877"/>
        <w:gridCol w:w="3685"/>
        <w:gridCol w:w="4172"/>
      </w:tblGrid>
      <w:tr w:rsidR="00265516" w:rsidRPr="00265516" w14:paraId="5BAC37B2" w14:textId="77777777" w:rsidTr="00265516">
        <w:trPr>
          <w:trHeight w:val="494"/>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CA3FB9"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lastRenderedPageBreak/>
              <w:t>STEEPLE Factor</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6FB92D2"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Issue</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C3C4A5F"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Stakeholders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FDEE4F"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Impact on Influencer Industry</w:t>
            </w:r>
          </w:p>
        </w:tc>
      </w:tr>
      <w:tr w:rsidR="00265516" w:rsidRPr="00265516" w14:paraId="274EE2BA" w14:textId="77777777" w:rsidTr="00265516">
        <w:trPr>
          <w:trHeight w:val="989"/>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E19030"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Legal</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0656A31"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Increased regulation has placed greater responsibility on platforms to manage online risks, particularly those affecting children (UK Government, 2023).</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A256BA" w14:textId="77777777"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Social media platforms</w:t>
            </w:r>
          </w:p>
          <w:p w14:paraId="3D0B4951" w14:textId="138F1D78"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R</w:t>
            </w:r>
            <w:r w:rsidRPr="00265516">
              <w:rPr>
                <w:rFonts w:ascii="Arial" w:eastAsia="Times New Roman" w:hAnsi="Arial" w:cs="Arial"/>
                <w:kern w:val="0"/>
                <w:sz w:val="22"/>
                <w:szCs w:val="22"/>
                <w:lang w:eastAsia="en-GB"/>
                <w14:ligatures w14:val="none"/>
              </w:rPr>
              <w:t>egulators</w:t>
            </w:r>
          </w:p>
          <w:p w14:paraId="1B0464F1" w14:textId="4C49E160"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w:t>
            </w:r>
            <w:r w:rsidRPr="00265516">
              <w:rPr>
                <w:rFonts w:ascii="Arial" w:eastAsia="Times New Roman" w:hAnsi="Arial" w:cs="Arial"/>
                <w:kern w:val="0"/>
                <w:sz w:val="22"/>
                <w:szCs w:val="22"/>
                <w:lang w:eastAsia="en-GB"/>
                <w14:ligatures w14:val="none"/>
              </w:rPr>
              <w:t>reators</w:t>
            </w:r>
          </w:p>
          <w:p w14:paraId="4DA78ABA" w14:textId="5A858D5A"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young users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F81F2DD"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The Online Safety Act increases accountability expectations and requires platforms to consider user protection within digital environments.</w:t>
            </w:r>
          </w:p>
        </w:tc>
      </w:tr>
      <w:tr w:rsidR="00265516" w:rsidRPr="00265516" w14:paraId="4464E3E2" w14:textId="77777777" w:rsidTr="00265516">
        <w:trPr>
          <w:trHeight w:val="697"/>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85CB644"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Legal</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7C90720"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Age-assurance measures are developing as a response to concerns around children accessing unsuitable online spaces (Ofcom, 2025).</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83C577A" w14:textId="77777777"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Children</w:t>
            </w:r>
          </w:p>
          <w:p w14:paraId="1DA2A6C1" w14:textId="6DADFF4F"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parents</w:t>
            </w:r>
          </w:p>
          <w:p w14:paraId="5D3507F6" w14:textId="47286273"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 xml:space="preserve">platforms </w:t>
            </w:r>
          </w:p>
          <w:p w14:paraId="362327D9" w14:textId="03E40233"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regulators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DBC85C5"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Methods such as facial age estimation create opportunities for protection but raise concerns around privacy and data use.</w:t>
            </w:r>
          </w:p>
        </w:tc>
      </w:tr>
      <w:tr w:rsidR="00265516" w:rsidRPr="00265516" w14:paraId="394011F5" w14:textId="77777777" w:rsidTr="00265516">
        <w:trPr>
          <w:trHeight w:val="697"/>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871E9B"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Legal</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AE016A"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Existing child protection and labour laws have struggled to adapt to child influencers and family-managed content (Masterson, 2021).</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E4B05A6" w14:textId="77777777"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Child influencers</w:t>
            </w:r>
          </w:p>
          <w:p w14:paraId="6E76AF75" w14:textId="219F5FD5"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w:t>
            </w:r>
            <w:r w:rsidRPr="00265516">
              <w:rPr>
                <w:rFonts w:ascii="Arial" w:eastAsia="Times New Roman" w:hAnsi="Arial" w:cs="Arial"/>
                <w:kern w:val="0"/>
                <w:sz w:val="22"/>
                <w:szCs w:val="22"/>
                <w:lang w:eastAsia="en-GB"/>
                <w14:ligatures w14:val="none"/>
              </w:rPr>
              <w:t>arents</w:t>
            </w:r>
          </w:p>
          <w:p w14:paraId="757928EE" w14:textId="3FEBBFD0"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policymakers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424222E" w14:textId="086FC340"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Creates uncertainty around children</w:t>
            </w:r>
            <w:r w:rsidRPr="00265516">
              <w:rPr>
                <w:rFonts w:ascii="Arial" w:eastAsia="Times New Roman" w:hAnsi="Arial" w:cs="Arial"/>
                <w:kern w:val="0"/>
                <w:sz w:val="22"/>
                <w:szCs w:val="22"/>
                <w:lang w:eastAsia="en-GB"/>
                <w14:ligatures w14:val="none"/>
              </w:rPr>
              <w:t>’</w:t>
            </w:r>
            <w:r w:rsidRPr="00265516">
              <w:rPr>
                <w:rFonts w:ascii="Arial" w:eastAsia="Times New Roman" w:hAnsi="Arial" w:cs="Arial"/>
                <w:kern w:val="0"/>
                <w:sz w:val="22"/>
                <w:szCs w:val="22"/>
                <w:lang w:eastAsia="en-GB"/>
                <w14:ligatures w14:val="none"/>
              </w:rPr>
              <w:t>s rights, earnings, consent and protection within monetised online content.</w:t>
            </w:r>
          </w:p>
        </w:tc>
      </w:tr>
      <w:tr w:rsidR="00265516" w:rsidRPr="00265516" w14:paraId="09693BC7" w14:textId="77777777" w:rsidTr="00265516">
        <w:trPr>
          <w:trHeight w:val="719"/>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9FDB646"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Legal</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468634"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Research highlights the need for stronger consideration of children involved in influencer economies and digital work (Rees, 2023).</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C5CAA4" w14:textId="77777777"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Child creators</w:t>
            </w:r>
          </w:p>
          <w:p w14:paraId="0B6255DB" w14:textId="6ABA0944"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F</w:t>
            </w:r>
            <w:r w:rsidRPr="00265516">
              <w:rPr>
                <w:rFonts w:ascii="Arial" w:eastAsia="Times New Roman" w:hAnsi="Arial" w:cs="Arial"/>
                <w:kern w:val="0"/>
                <w:sz w:val="22"/>
                <w:szCs w:val="22"/>
                <w:lang w:eastAsia="en-GB"/>
                <w14:ligatures w14:val="none"/>
              </w:rPr>
              <w:t>amilie</w:t>
            </w:r>
            <w:r w:rsidRPr="00265516">
              <w:rPr>
                <w:rFonts w:ascii="Arial" w:eastAsia="Times New Roman" w:hAnsi="Arial" w:cs="Arial"/>
                <w:kern w:val="0"/>
                <w:sz w:val="22"/>
                <w:szCs w:val="22"/>
                <w:lang w:eastAsia="en-GB"/>
                <w14:ligatures w14:val="none"/>
              </w:rPr>
              <w:t>s</w:t>
            </w:r>
          </w:p>
          <w:p w14:paraId="3D974C83" w14:textId="44F31DD4"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governments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05F0C56"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Future regulation may need to recognise new forms of online labour created by the influencer industry.</w:t>
            </w:r>
          </w:p>
        </w:tc>
      </w:tr>
      <w:tr w:rsidR="00265516" w:rsidRPr="00265516" w14:paraId="144C9B22" w14:textId="77777777" w:rsidTr="00265516">
        <w:trPr>
          <w:trHeight w:val="719"/>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526F06D"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Legal</w:t>
            </w:r>
          </w:p>
        </w:tc>
        <w:tc>
          <w:tcPr>
            <w:tcW w:w="48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E242BD" w14:textId="5A4A8448"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Online harms continue to influence safeguarding discussions around children</w:t>
            </w:r>
            <w:r w:rsidRPr="00265516">
              <w:rPr>
                <w:rFonts w:ascii="Arial" w:eastAsia="Times New Roman" w:hAnsi="Arial" w:cs="Arial"/>
                <w:kern w:val="0"/>
                <w:sz w:val="22"/>
                <w:szCs w:val="22"/>
                <w:lang w:eastAsia="en-GB"/>
                <w14:ligatures w14:val="none"/>
              </w:rPr>
              <w:t>’</w:t>
            </w:r>
            <w:r w:rsidRPr="00265516">
              <w:rPr>
                <w:rFonts w:ascii="Arial" w:eastAsia="Times New Roman" w:hAnsi="Arial" w:cs="Arial"/>
                <w:kern w:val="0"/>
                <w:sz w:val="22"/>
                <w:szCs w:val="22"/>
                <w:lang w:eastAsia="en-GB"/>
                <w14:ligatures w14:val="none"/>
              </w:rPr>
              <w:t>s digital environments (Youth Justice Board, 2026).</w:t>
            </w:r>
          </w:p>
        </w:tc>
        <w:tc>
          <w:tcPr>
            <w:tcW w:w="36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F1F413B" w14:textId="77777777"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Young users</w:t>
            </w:r>
          </w:p>
          <w:p w14:paraId="64B87A3F" w14:textId="13D01C11"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P</w:t>
            </w:r>
            <w:r w:rsidRPr="00265516">
              <w:rPr>
                <w:rFonts w:ascii="Arial" w:eastAsia="Times New Roman" w:hAnsi="Arial" w:cs="Arial"/>
                <w:kern w:val="0"/>
                <w:sz w:val="22"/>
                <w:szCs w:val="22"/>
                <w:lang w:eastAsia="en-GB"/>
                <w14:ligatures w14:val="none"/>
              </w:rPr>
              <w:t>arents</w:t>
            </w:r>
          </w:p>
          <w:p w14:paraId="0AE11A87" w14:textId="503D598B"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S</w:t>
            </w:r>
            <w:r w:rsidRPr="00265516">
              <w:rPr>
                <w:rFonts w:ascii="Arial" w:eastAsia="Times New Roman" w:hAnsi="Arial" w:cs="Arial"/>
                <w:kern w:val="0"/>
                <w:sz w:val="22"/>
                <w:szCs w:val="22"/>
                <w:lang w:eastAsia="en-GB"/>
                <w14:ligatures w14:val="none"/>
              </w:rPr>
              <w:t>chools</w:t>
            </w:r>
          </w:p>
          <w:p w14:paraId="40272EE4" w14:textId="10CAA9D0" w:rsidR="00265516" w:rsidRPr="00265516" w:rsidRDefault="00265516" w:rsidP="00265516">
            <w:pPr>
              <w:pStyle w:val="ListParagraph"/>
              <w:numPr>
                <w:ilvl w:val="0"/>
                <w:numId w:val="13"/>
              </w:num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online platforms</w:t>
            </w:r>
          </w:p>
        </w:tc>
        <w:tc>
          <w:tcPr>
            <w:tcW w:w="417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A3EBFB0" w14:textId="77777777" w:rsidR="00265516" w:rsidRPr="00265516" w:rsidRDefault="00265516" w:rsidP="00265516">
            <w:pPr>
              <w:spacing w:after="180"/>
              <w:rPr>
                <w:rFonts w:ascii="Arial" w:eastAsia="Times New Roman" w:hAnsi="Arial" w:cs="Arial"/>
                <w:kern w:val="0"/>
                <w:sz w:val="22"/>
                <w:szCs w:val="22"/>
                <w:lang w:eastAsia="en-GB"/>
                <w14:ligatures w14:val="none"/>
              </w:rPr>
            </w:pPr>
            <w:r w:rsidRPr="00265516">
              <w:rPr>
                <w:rFonts w:ascii="Arial" w:eastAsia="Times New Roman" w:hAnsi="Arial" w:cs="Arial"/>
                <w:kern w:val="0"/>
                <w:sz w:val="22"/>
                <w:szCs w:val="22"/>
                <w:lang w:eastAsia="en-GB"/>
                <w14:ligatures w14:val="none"/>
              </w:rPr>
              <w:t>Highlights the need for legal responses to evolve alongside changing technology and digital behaviours.</w:t>
            </w:r>
          </w:p>
        </w:tc>
      </w:tr>
    </w:tbl>
    <w:p w14:paraId="736E4B51" w14:textId="77777777" w:rsidR="00C17686" w:rsidRDefault="00C17686" w:rsidP="0013500A">
      <w:pPr>
        <w:jc w:val="both"/>
      </w:pPr>
    </w:p>
    <w:p w14:paraId="2F4BB073" w14:textId="77777777" w:rsidR="00C17686" w:rsidRDefault="00C17686" w:rsidP="0013500A">
      <w:pPr>
        <w:jc w:val="both"/>
      </w:pPr>
    </w:p>
    <w:p w14:paraId="3B3AA1DD" w14:textId="77777777" w:rsidR="00C17686" w:rsidRDefault="00C17686" w:rsidP="0013500A">
      <w:pPr>
        <w:jc w:val="both"/>
      </w:pPr>
    </w:p>
    <w:tbl>
      <w:tblPr>
        <w:tblpPr w:leftFromText="180" w:rightFromText="180" w:vertAnchor="text" w:horzAnchor="margin" w:tblpXSpec="center" w:tblpY="-759"/>
        <w:tblW w:w="15064"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36"/>
        <w:gridCol w:w="5019"/>
        <w:gridCol w:w="3277"/>
        <w:gridCol w:w="5132"/>
      </w:tblGrid>
      <w:tr w:rsidR="00265516" w:rsidRPr="00265516" w14:paraId="36E77ECC" w14:textId="77777777" w:rsidTr="00265516">
        <w:trPr>
          <w:trHeight w:val="593"/>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2ECE822"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lastRenderedPageBreak/>
              <w:t>STEEPLE Factor</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922597"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Issue</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B8BF0A"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Stakeholders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485AA6B"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Impact on Influencer Industry</w:t>
            </w:r>
          </w:p>
        </w:tc>
      </w:tr>
      <w:tr w:rsidR="00265516" w:rsidRPr="00265516" w14:paraId="0E5AB530" w14:textId="77777777" w:rsidTr="00265516">
        <w:trPr>
          <w:trHeight w:val="1186"/>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9F82D3A"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Ethical</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0EBF118"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The growth of child influencers creates ethical concerns surrounding consent, privacy and control of children’s digital identities (Livingstone, 2011; Van den Abeele, Hudders and Vanwesenbeeck, 2024).</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68D1C8F"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 influencers</w:t>
            </w:r>
          </w:p>
          <w:p w14:paraId="0E8D5093"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Parents</w:t>
            </w:r>
          </w:p>
          <w:p w14:paraId="5E58DAD6"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Audiences</w:t>
            </w:r>
          </w:p>
          <w:p w14:paraId="11D02FDE"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platforms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C90F3E"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Parent-managed accounts, such as Londyn, demonstrate tensions between creating opportunities and protecting children from commercialisation.</w:t>
            </w:r>
          </w:p>
        </w:tc>
      </w:tr>
      <w:tr w:rsidR="00265516" w:rsidRPr="00265516" w14:paraId="60D2C843" w14:textId="77777777" w:rsidTr="00265516">
        <w:trPr>
          <w:trHeight w:val="1160"/>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8E5A90F"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Ethical</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938E40"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Monetisation of children</w:t>
            </w:r>
            <w:r>
              <w:rPr>
                <w:rFonts w:ascii="Arial" w:eastAsia="Times New Roman" w:hAnsi="Arial" w:cs="Arial"/>
                <w:kern w:val="0"/>
                <w:lang w:eastAsia="en-GB"/>
                <w14:ligatures w14:val="none"/>
              </w:rPr>
              <w:t>’</w:t>
            </w:r>
            <w:r w:rsidRPr="00265516">
              <w:rPr>
                <w:rFonts w:ascii="Arial" w:eastAsia="Times New Roman" w:hAnsi="Arial" w:cs="Arial"/>
                <w:kern w:val="0"/>
                <w:lang w:eastAsia="en-GB"/>
                <w14:ligatures w14:val="none"/>
              </w:rPr>
              <w:t>s online presence raises concerns about exploitation within influencer economies (Masterson, 2021;</w:t>
            </w:r>
            <w:r>
              <w:rPr>
                <w:rFonts w:ascii="Arial" w:eastAsia="Times New Roman" w:hAnsi="Arial" w:cs="Arial"/>
                <w:kern w:val="0"/>
                <w:lang w:eastAsia="en-GB"/>
                <w14:ligatures w14:val="none"/>
              </w:rPr>
              <w:t xml:space="preserve"> </w:t>
            </w:r>
            <w:r>
              <w:rPr>
                <w:rFonts w:ascii="Arial" w:hAnsi="Arial" w:cs="Arial"/>
                <w:color w:val="000000"/>
              </w:rPr>
              <w:t>Divon, Annabell and Goanta, 2025)</w:t>
            </w:r>
            <w:r w:rsidRPr="00265516">
              <w:rPr>
                <w:rFonts w:ascii="Arial" w:eastAsia="Times New Roman" w:hAnsi="Arial" w:cs="Arial"/>
                <w:kern w:val="0"/>
                <w:lang w:eastAsia="en-GB"/>
                <w14:ligatures w14:val="none"/>
              </w:rPr>
              <w:t>.</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0C4F303"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 creators</w:t>
            </w:r>
          </w:p>
          <w:p w14:paraId="6EAB71AF"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Families</w:t>
            </w:r>
          </w:p>
          <w:p w14:paraId="42353E3C"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Brands</w:t>
            </w:r>
          </w:p>
          <w:p w14:paraId="0FA160C9"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regulators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0AC275"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Childhood experiences becoming linked to financial value creates debate around children’s rights and ethical responsibilities.</w:t>
            </w:r>
          </w:p>
        </w:tc>
      </w:tr>
      <w:tr w:rsidR="00265516" w:rsidRPr="00265516" w14:paraId="0CD2613D" w14:textId="77777777" w:rsidTr="00265516">
        <w:trPr>
          <w:trHeight w:val="862"/>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59904E"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Ethical</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01AB45"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Authenticity and trust remain central challenges as influencer marketing becomes increasingly commercialised (Liu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w:t>
            </w:r>
            <w:r>
              <w:rPr>
                <w:rFonts w:ascii="Arial" w:eastAsia="Times New Roman" w:hAnsi="Arial" w:cs="Arial"/>
                <w:kern w:val="0"/>
                <w:lang w:eastAsia="en-GB"/>
                <w14:ligatures w14:val="none"/>
              </w:rPr>
              <w:t xml:space="preserve">2026 </w:t>
            </w:r>
            <w:r w:rsidRPr="00265516">
              <w:rPr>
                <w:rFonts w:ascii="Arial" w:eastAsia="Times New Roman" w:hAnsi="Arial" w:cs="Arial"/>
                <w:kern w:val="0"/>
                <w:lang w:eastAsia="en-GB"/>
                <w14:ligatures w14:val="none"/>
              </w:rPr>
              <w:t xml:space="preserve">; </w:t>
            </w:r>
            <w:r w:rsidRPr="00265516">
              <w:rPr>
                <w:rFonts w:ascii="Arial" w:eastAsia="Times New Roman" w:hAnsi="Arial" w:cs="Arial"/>
                <w:i/>
                <w:iCs/>
                <w:kern w:val="0"/>
                <w:lang w:eastAsia="en-GB"/>
                <w14:ligatures w14:val="none"/>
              </w:rPr>
              <w:t>Pan et al.,</w:t>
            </w:r>
            <w:r w:rsidRPr="00265516">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2024</w:t>
            </w:r>
            <w:r w:rsidRPr="00265516">
              <w:rPr>
                <w:rFonts w:ascii="Arial" w:eastAsia="Times New Roman" w:hAnsi="Arial" w:cs="Arial"/>
                <w:kern w:val="0"/>
                <w:lang w:eastAsia="en-GB"/>
                <w14:ligatures w14:val="none"/>
              </w:rPr>
              <w:t>).</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F1452FA"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Influencers</w:t>
            </w:r>
          </w:p>
          <w:p w14:paraId="09C023A8"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Audiences</w:t>
            </w:r>
          </w:p>
          <w:p w14:paraId="2B24878D"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brands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370E372"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Creators must balance commercial partnerships with maintaining credibility and transparent relationships with followers.</w:t>
            </w:r>
          </w:p>
        </w:tc>
      </w:tr>
      <w:tr w:rsidR="00265516" w:rsidRPr="00265516" w14:paraId="19D9EE6D" w14:textId="77777777" w:rsidTr="00265516">
        <w:trPr>
          <w:trHeight w:val="836"/>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DE905F2"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Ethical</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961C3B"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Educational and socially positive content demonstrates potential benefits of influencer platforms.</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CC60548"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Children</w:t>
            </w:r>
          </w:p>
          <w:p w14:paraId="03C5931F"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Parents</w:t>
            </w:r>
          </w:p>
          <w:p w14:paraId="4DA9B865"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educators</w:t>
            </w:r>
          </w:p>
          <w:p w14:paraId="0313D403"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communities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B917FC"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Creators such as Ms Rachel highlight how digital platforms can provide learning opportunities and positive audience engagement.</w:t>
            </w:r>
          </w:p>
        </w:tc>
      </w:tr>
      <w:tr w:rsidR="00265516" w:rsidRPr="00265516" w14:paraId="4CA77EF8" w14:textId="77777777" w:rsidTr="00265516">
        <w:trPr>
          <w:trHeight w:val="862"/>
        </w:trPr>
        <w:tc>
          <w:tcPr>
            <w:tcW w:w="163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89C87D7" w14:textId="77777777" w:rsidR="00265516" w:rsidRPr="00265516" w:rsidRDefault="00265516" w:rsidP="00265516">
            <w:pPr>
              <w:spacing w:after="180"/>
              <w:rPr>
                <w:rFonts w:ascii="Arial" w:eastAsia="Times New Roman" w:hAnsi="Arial" w:cs="Arial"/>
                <w:b/>
                <w:bCs/>
                <w:kern w:val="0"/>
                <w:sz w:val="28"/>
                <w:szCs w:val="28"/>
                <w:lang w:eastAsia="en-GB"/>
                <w14:ligatures w14:val="none"/>
              </w:rPr>
            </w:pPr>
            <w:r w:rsidRPr="00265516">
              <w:rPr>
                <w:rFonts w:ascii="Arial" w:eastAsia="Times New Roman" w:hAnsi="Arial" w:cs="Arial"/>
                <w:b/>
                <w:bCs/>
                <w:kern w:val="0"/>
                <w:sz w:val="28"/>
                <w:szCs w:val="28"/>
                <w:lang w:eastAsia="en-GB"/>
                <w14:ligatures w14:val="none"/>
              </w:rPr>
              <w:t>Ethical</w:t>
            </w:r>
          </w:p>
        </w:tc>
        <w:tc>
          <w:tcPr>
            <w:tcW w:w="501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8141E72"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Development of emerging technologies creates new ethical considerations around responsible innovation and digital decision making (CDIE, </w:t>
            </w:r>
            <w:r>
              <w:rPr>
                <w:rFonts w:ascii="Arial" w:eastAsia="Times New Roman" w:hAnsi="Arial" w:cs="Arial"/>
                <w:kern w:val="0"/>
                <w:lang w:eastAsia="en-GB"/>
                <w14:ligatures w14:val="none"/>
              </w:rPr>
              <w:t>2022)</w:t>
            </w:r>
            <w:r w:rsidRPr="00265516">
              <w:rPr>
                <w:rFonts w:ascii="Arial" w:eastAsia="Times New Roman" w:hAnsi="Arial" w:cs="Arial"/>
                <w:kern w:val="0"/>
                <w:lang w:eastAsia="en-GB"/>
                <w14:ligatures w14:val="none"/>
              </w:rPr>
              <w:t>.</w:t>
            </w:r>
          </w:p>
        </w:tc>
        <w:tc>
          <w:tcPr>
            <w:tcW w:w="327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E0BF01"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Platforms</w:t>
            </w:r>
          </w:p>
          <w:p w14:paraId="770C36B1"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Tech companies</w:t>
            </w:r>
          </w:p>
          <w:p w14:paraId="2A9B2062"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creators</w:t>
            </w:r>
          </w:p>
          <w:p w14:paraId="1C3621A7" w14:textId="77777777" w:rsidR="00265516" w:rsidRPr="00265516" w:rsidRDefault="00265516" w:rsidP="00265516">
            <w:pPr>
              <w:pStyle w:val="ListParagraph"/>
              <w:numPr>
                <w:ilvl w:val="0"/>
                <w:numId w:val="14"/>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users</w:t>
            </w:r>
          </w:p>
        </w:tc>
        <w:tc>
          <w:tcPr>
            <w:tcW w:w="513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3B5B32C"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Future industry development requires balancing innovation with transparency, responsibility and protection of online communities.</w:t>
            </w:r>
          </w:p>
        </w:tc>
      </w:tr>
    </w:tbl>
    <w:p w14:paraId="546FF7F1" w14:textId="19BE0D2A" w:rsidR="00C17686" w:rsidRPr="00265516" w:rsidRDefault="00265516" w:rsidP="0013500A">
      <w:pPr>
        <w:jc w:val="both"/>
        <w:rPr>
          <w:rFonts w:ascii="Arial" w:hAnsi="Arial" w:cs="Arial"/>
          <w:b/>
          <w:bCs/>
          <w:sz w:val="40"/>
          <w:szCs w:val="40"/>
        </w:rPr>
      </w:pPr>
      <w:r w:rsidRPr="00265516">
        <w:rPr>
          <w:rFonts w:ascii="Arial" w:hAnsi="Arial" w:cs="Arial"/>
          <w:b/>
          <w:bCs/>
          <w:sz w:val="40"/>
          <w:szCs w:val="40"/>
        </w:rPr>
        <w:lastRenderedPageBreak/>
        <w:t>B</w:t>
      </w:r>
    </w:p>
    <w:p w14:paraId="00602628"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14775EE"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5769DFFC" w14:textId="58770954" w:rsidR="00265516" w:rsidRDefault="00265516" w:rsidP="00265516">
      <w:pPr>
        <w:spacing w:after="210"/>
        <w:rPr>
          <w:rFonts w:ascii="Arial" w:eastAsia="Times New Roman" w:hAnsi="Arial" w:cs="Arial"/>
          <w:b/>
          <w:bCs/>
          <w:color w:val="000000"/>
          <w:kern w:val="0"/>
          <w:lang w:eastAsia="en-GB"/>
          <w14:ligatures w14:val="none"/>
        </w:rPr>
      </w:pPr>
    </w:p>
    <w:tbl>
      <w:tblPr>
        <w:tblStyle w:val="TableGrid"/>
        <w:tblpPr w:leftFromText="180" w:rightFromText="180" w:vertAnchor="page" w:horzAnchor="margin" w:tblpXSpec="center" w:tblpY="3323"/>
        <w:tblW w:w="16155" w:type="dxa"/>
        <w:tblLayout w:type="fixed"/>
        <w:tblLook w:val="04A0" w:firstRow="1" w:lastRow="0" w:firstColumn="1" w:lastColumn="0" w:noHBand="0" w:noVBand="1"/>
      </w:tblPr>
      <w:tblGrid>
        <w:gridCol w:w="2122"/>
        <w:gridCol w:w="3827"/>
        <w:gridCol w:w="3544"/>
        <w:gridCol w:w="3402"/>
        <w:gridCol w:w="3260"/>
      </w:tblGrid>
      <w:tr w:rsidR="00265516" w:rsidRPr="00273282" w14:paraId="3C45C79B" w14:textId="77777777" w:rsidTr="00C36684">
        <w:trPr>
          <w:trHeight w:val="1258"/>
        </w:trPr>
        <w:tc>
          <w:tcPr>
            <w:tcW w:w="2122" w:type="dxa"/>
          </w:tcPr>
          <w:p w14:paraId="35EB95E6" w14:textId="77777777" w:rsidR="00265516" w:rsidRPr="00273282" w:rsidRDefault="00265516" w:rsidP="00C36684">
            <w:pPr>
              <w:pStyle w:val="ListParagraph"/>
              <w:spacing w:line="360" w:lineRule="auto"/>
              <w:ind w:left="0"/>
              <w:jc w:val="both"/>
              <w:rPr>
                <w:rFonts w:ascii="Arial" w:hAnsi="Arial" w:cs="Arial"/>
                <w:b/>
                <w:bCs/>
                <w:sz w:val="32"/>
                <w:szCs w:val="32"/>
              </w:rPr>
            </w:pPr>
            <w:r w:rsidRPr="00273282">
              <w:rPr>
                <w:rFonts w:ascii="Arial" w:hAnsi="Arial" w:cs="Arial"/>
                <w:b/>
                <w:bCs/>
                <w:sz w:val="32"/>
                <w:szCs w:val="32"/>
              </w:rPr>
              <w:t>Creator</w:t>
            </w:r>
          </w:p>
        </w:tc>
        <w:tc>
          <w:tcPr>
            <w:tcW w:w="3827" w:type="dxa"/>
          </w:tcPr>
          <w:p w14:paraId="29E264E9" w14:textId="77777777" w:rsidR="00265516" w:rsidRPr="00273282" w:rsidRDefault="00265516" w:rsidP="00C36684">
            <w:pPr>
              <w:pStyle w:val="ListParagraph"/>
              <w:spacing w:line="360" w:lineRule="auto"/>
              <w:ind w:left="0"/>
              <w:jc w:val="both"/>
              <w:rPr>
                <w:rFonts w:ascii="Arial" w:hAnsi="Arial" w:cs="Arial"/>
                <w:b/>
                <w:bCs/>
                <w:sz w:val="32"/>
                <w:szCs w:val="32"/>
              </w:rPr>
            </w:pPr>
            <w:r w:rsidRPr="00273282">
              <w:rPr>
                <w:noProof/>
                <w:sz w:val="32"/>
                <w:szCs w:val="32"/>
              </w:rPr>
              <mc:AlternateContent>
                <mc:Choice Requires="wps">
                  <w:drawing>
                    <wp:anchor distT="0" distB="0" distL="114300" distR="114300" simplePos="0" relativeHeight="251659264" behindDoc="0" locked="0" layoutInCell="1" allowOverlap="1" wp14:anchorId="5C07673D" wp14:editId="23107883">
                      <wp:simplePos x="0" y="0"/>
                      <wp:positionH relativeFrom="column">
                        <wp:posOffset>1998962</wp:posOffset>
                      </wp:positionH>
                      <wp:positionV relativeFrom="paragraph">
                        <wp:posOffset>-1249079</wp:posOffset>
                      </wp:positionV>
                      <wp:extent cx="5251622" cy="630194"/>
                      <wp:effectExtent l="0" t="0" r="6350" b="5080"/>
                      <wp:wrapNone/>
                      <wp:docPr id="644836130" name="Text Box 1"/>
                      <wp:cNvGraphicFramePr/>
                      <a:graphic xmlns:a="http://schemas.openxmlformats.org/drawingml/2006/main">
                        <a:graphicData uri="http://schemas.microsoft.com/office/word/2010/wordprocessingShape">
                          <wps:wsp>
                            <wps:cNvSpPr txBox="1"/>
                            <wps:spPr>
                              <a:xfrm>
                                <a:off x="0" y="0"/>
                                <a:ext cx="5251622" cy="630194"/>
                              </a:xfrm>
                              <a:prstGeom prst="rect">
                                <a:avLst/>
                              </a:prstGeom>
                              <a:solidFill>
                                <a:schemeClr val="lt1"/>
                              </a:solidFill>
                              <a:ln w="6350">
                                <a:noFill/>
                              </a:ln>
                            </wps:spPr>
                            <wps:txbx>
                              <w:txbxContent>
                                <w:p w14:paraId="65101B13" w14:textId="77777777" w:rsidR="00265516" w:rsidRPr="00EA1780" w:rsidRDefault="00265516" w:rsidP="00265516">
                                  <w:pPr>
                                    <w:rPr>
                                      <w:rFonts w:ascii="Arial" w:hAnsi="Arial" w:cs="Arial"/>
                                      <w:b/>
                                      <w:bCs/>
                                      <w:sz w:val="32"/>
                                      <w:szCs w:val="32"/>
                                    </w:rPr>
                                  </w:pPr>
                                  <w:r w:rsidRPr="00EA1780">
                                    <w:rPr>
                                      <w:rFonts w:ascii="Arial" w:hAnsi="Arial" w:cs="Arial"/>
                                      <w:b/>
                                      <w:bCs/>
                                      <w:sz w:val="32"/>
                                      <w:szCs w:val="32"/>
                                    </w:rPr>
                                    <w:t xml:space="preserve">SWOT Analysis for the Creators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07673D" id="_x0000_t202" coordsize="21600,21600" o:spt="202" path="m,l,21600r21600,l21600,xe">
                      <v:stroke joinstyle="miter"/>
                      <v:path gradientshapeok="t" o:connecttype="rect"/>
                    </v:shapetype>
                    <v:shape id="Text Box 1" o:spid="_x0000_s1026" type="#_x0000_t202" style="position:absolute;left:0;text-align:left;margin-left:157.4pt;margin-top:-98.35pt;width:413.5pt;height:49.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" fillcolor="white [3201]" stroked="f" strokeweight=".5pt">
                      <v:textbox>
                        <w:txbxContent>
                          <w:p w14:paraId="65101B13" w14:textId="77777777" w:rsidR="00265516" w:rsidRPr="00EA1780" w:rsidRDefault="00265516" w:rsidP="00265516">
                            <w:pPr>
                              <w:rPr>
                                <w:rFonts w:ascii="Arial" w:hAnsi="Arial" w:cs="Arial"/>
                                <w:b/>
                                <w:bCs/>
                                <w:sz w:val="32"/>
                                <w:szCs w:val="32"/>
                              </w:rPr>
                            </w:pPr>
                            <w:r w:rsidRPr="00EA1780">
                              <w:rPr>
                                <w:rFonts w:ascii="Arial" w:hAnsi="Arial" w:cs="Arial"/>
                                <w:b/>
                                <w:bCs/>
                                <w:sz w:val="32"/>
                                <w:szCs w:val="32"/>
                              </w:rPr>
                              <w:t xml:space="preserve">SWOT Analysis for the Creators </w:t>
                            </w:r>
                          </w:p>
                        </w:txbxContent>
                      </v:textbox>
                    </v:shape>
                  </w:pict>
                </mc:Fallback>
              </mc:AlternateContent>
            </w:r>
            <w:r w:rsidRPr="00273282">
              <w:rPr>
                <w:rFonts w:ascii="Arial" w:hAnsi="Arial" w:cs="Arial"/>
                <w:b/>
                <w:bCs/>
                <w:sz w:val="32"/>
                <w:szCs w:val="32"/>
              </w:rPr>
              <w:t>Strengths</w:t>
            </w:r>
          </w:p>
        </w:tc>
        <w:tc>
          <w:tcPr>
            <w:tcW w:w="3544" w:type="dxa"/>
          </w:tcPr>
          <w:p w14:paraId="6D45F5A4" w14:textId="77777777" w:rsidR="00265516" w:rsidRPr="00273282" w:rsidRDefault="00265516" w:rsidP="00C36684">
            <w:pPr>
              <w:pStyle w:val="ListParagraph"/>
              <w:spacing w:line="360" w:lineRule="auto"/>
              <w:ind w:left="0"/>
              <w:jc w:val="both"/>
              <w:rPr>
                <w:rFonts w:ascii="Arial" w:hAnsi="Arial" w:cs="Arial"/>
                <w:b/>
                <w:bCs/>
                <w:sz w:val="32"/>
                <w:szCs w:val="32"/>
              </w:rPr>
            </w:pPr>
            <w:r w:rsidRPr="00273282">
              <w:rPr>
                <w:rFonts w:ascii="Arial" w:hAnsi="Arial" w:cs="Arial"/>
                <w:b/>
                <w:bCs/>
                <w:sz w:val="32"/>
                <w:szCs w:val="32"/>
              </w:rPr>
              <w:t>Weaknesses</w:t>
            </w:r>
          </w:p>
        </w:tc>
        <w:tc>
          <w:tcPr>
            <w:tcW w:w="3402" w:type="dxa"/>
          </w:tcPr>
          <w:p w14:paraId="2FED7ADB" w14:textId="77777777" w:rsidR="00265516" w:rsidRPr="00273282" w:rsidRDefault="00265516" w:rsidP="00C36684">
            <w:pPr>
              <w:pStyle w:val="ListParagraph"/>
              <w:spacing w:line="360" w:lineRule="auto"/>
              <w:ind w:left="0"/>
              <w:jc w:val="both"/>
              <w:rPr>
                <w:rFonts w:ascii="Arial" w:hAnsi="Arial" w:cs="Arial"/>
                <w:b/>
                <w:bCs/>
                <w:sz w:val="32"/>
                <w:szCs w:val="32"/>
              </w:rPr>
            </w:pPr>
            <w:r w:rsidRPr="00273282">
              <w:rPr>
                <w:rFonts w:ascii="Arial" w:hAnsi="Arial" w:cs="Arial"/>
                <w:b/>
                <w:bCs/>
                <w:sz w:val="32"/>
                <w:szCs w:val="32"/>
              </w:rPr>
              <w:t>Opportunities</w:t>
            </w:r>
          </w:p>
        </w:tc>
        <w:tc>
          <w:tcPr>
            <w:tcW w:w="3260" w:type="dxa"/>
          </w:tcPr>
          <w:p w14:paraId="448EFB26" w14:textId="77777777" w:rsidR="00265516" w:rsidRPr="00273282" w:rsidRDefault="00265516" w:rsidP="00C36684">
            <w:pPr>
              <w:pStyle w:val="ListParagraph"/>
              <w:spacing w:line="360" w:lineRule="auto"/>
              <w:ind w:left="0"/>
              <w:jc w:val="both"/>
              <w:rPr>
                <w:rFonts w:ascii="Arial" w:hAnsi="Arial" w:cs="Arial"/>
                <w:b/>
                <w:bCs/>
                <w:sz w:val="32"/>
                <w:szCs w:val="32"/>
              </w:rPr>
            </w:pPr>
            <w:r w:rsidRPr="00273282">
              <w:rPr>
                <w:rFonts w:ascii="Arial" w:hAnsi="Arial" w:cs="Arial"/>
                <w:b/>
                <w:bCs/>
                <w:sz w:val="32"/>
                <w:szCs w:val="32"/>
              </w:rPr>
              <w:t>Threats</w:t>
            </w:r>
          </w:p>
        </w:tc>
      </w:tr>
    </w:tbl>
    <w:p w14:paraId="16969C0B" w14:textId="77777777" w:rsidR="00265516" w:rsidRDefault="00265516" w:rsidP="00265516">
      <w:pPr>
        <w:spacing w:after="210"/>
        <w:rPr>
          <w:rFonts w:ascii="Arial" w:eastAsia="Times New Roman" w:hAnsi="Arial" w:cs="Arial"/>
          <w:b/>
          <w:bCs/>
          <w:color w:val="000000"/>
          <w:kern w:val="0"/>
          <w:lang w:eastAsia="en-GB"/>
          <w14:ligatures w14:val="none"/>
        </w:rPr>
      </w:pPr>
    </w:p>
    <w:p w14:paraId="64BA980D" w14:textId="77777777" w:rsidR="00265516" w:rsidRDefault="00265516" w:rsidP="00265516">
      <w:pPr>
        <w:spacing w:after="210"/>
        <w:rPr>
          <w:rFonts w:ascii="Arial" w:eastAsia="Times New Roman" w:hAnsi="Arial" w:cs="Arial"/>
          <w:b/>
          <w:bCs/>
          <w:color w:val="000000"/>
          <w:kern w:val="0"/>
          <w:lang w:eastAsia="en-GB"/>
          <w14:ligatures w14:val="none"/>
        </w:rPr>
      </w:pPr>
    </w:p>
    <w:p w14:paraId="65722F3B" w14:textId="77777777" w:rsidR="00265516" w:rsidRPr="00265516" w:rsidRDefault="00265516" w:rsidP="00265516">
      <w:pPr>
        <w:spacing w:after="210"/>
        <w:rPr>
          <w:rFonts w:ascii="Arial" w:eastAsia="Times New Roman" w:hAnsi="Arial" w:cs="Arial"/>
          <w:b/>
          <w:bCs/>
          <w:color w:val="000000"/>
          <w:kern w:val="0"/>
          <w:lang w:eastAsia="en-GB"/>
          <w14:ligatures w14:val="none"/>
        </w:rPr>
      </w:pPr>
    </w:p>
    <w:p w14:paraId="72CEA445" w14:textId="77777777" w:rsidR="00265516" w:rsidRDefault="00265516" w:rsidP="00265516">
      <w:pPr>
        <w:rPr>
          <w:rFonts w:ascii="Helvetica" w:eastAsia="Times New Roman" w:hAnsi="Helvetica" w:cs="Times New Roman"/>
          <w:color w:val="000000"/>
          <w:kern w:val="0"/>
          <w:sz w:val="18"/>
          <w:szCs w:val="18"/>
          <w:lang w:eastAsia="en-GB"/>
          <w14:ligatures w14:val="none"/>
        </w:rPr>
      </w:pPr>
      <w:r w:rsidRPr="00265516">
        <w:rPr>
          <w:rFonts w:ascii="TimesNewRomanPS-BoldMT" w:eastAsia="Times New Roman" w:hAnsi="TimesNewRomanPS-BoldMT" w:cs="Times New Roman"/>
          <w:b/>
          <w:bCs/>
          <w:color w:val="000000"/>
          <w:kern w:val="0"/>
          <w:sz w:val="18"/>
          <w:szCs w:val="18"/>
          <w:lang w:eastAsia="en-GB"/>
          <w14:ligatures w14:val="none"/>
        </w:rPr>
        <w:br/>
      </w:r>
    </w:p>
    <w:tbl>
      <w:tblPr>
        <w:tblStyle w:val="TableGrid"/>
        <w:tblpPr w:leftFromText="180" w:rightFromText="180" w:vertAnchor="page" w:horzAnchor="margin" w:tblpXSpec="center" w:tblpY="4561"/>
        <w:tblW w:w="16155" w:type="dxa"/>
        <w:tblLayout w:type="fixed"/>
        <w:tblLook w:val="04A0" w:firstRow="1" w:lastRow="0" w:firstColumn="1" w:lastColumn="0" w:noHBand="0" w:noVBand="1"/>
      </w:tblPr>
      <w:tblGrid>
        <w:gridCol w:w="2122"/>
        <w:gridCol w:w="3827"/>
        <w:gridCol w:w="3544"/>
        <w:gridCol w:w="3402"/>
        <w:gridCol w:w="3260"/>
      </w:tblGrid>
      <w:tr w:rsidR="00265516" w:rsidRPr="00383B54" w14:paraId="77971F85" w14:textId="77777777" w:rsidTr="00265516">
        <w:trPr>
          <w:trHeight w:val="3676"/>
        </w:trPr>
        <w:tc>
          <w:tcPr>
            <w:tcW w:w="2122" w:type="dxa"/>
          </w:tcPr>
          <w:p w14:paraId="7C80EC04" w14:textId="77777777" w:rsidR="00265516" w:rsidRDefault="00265516" w:rsidP="00265516">
            <w:pPr>
              <w:spacing w:line="360" w:lineRule="auto"/>
              <w:ind w:left="360"/>
              <w:rPr>
                <w:rFonts w:ascii="Arial" w:hAnsi="Arial" w:cs="Arial"/>
                <w:b/>
                <w:bCs/>
                <w:sz w:val="32"/>
                <w:szCs w:val="32"/>
              </w:rPr>
            </w:pPr>
          </w:p>
          <w:p w14:paraId="78EB4684" w14:textId="77777777" w:rsidR="00265516" w:rsidRPr="00EA1780" w:rsidRDefault="00265516" w:rsidP="00265516">
            <w:pPr>
              <w:spacing w:line="360" w:lineRule="auto"/>
              <w:ind w:left="360"/>
              <w:rPr>
                <w:rFonts w:ascii="Arial" w:hAnsi="Arial" w:cs="Arial"/>
                <w:b/>
                <w:bCs/>
                <w:sz w:val="32"/>
                <w:szCs w:val="32"/>
              </w:rPr>
            </w:pPr>
            <w:r w:rsidRPr="00EA1780">
              <w:rPr>
                <w:rFonts w:ascii="Arial" w:hAnsi="Arial" w:cs="Arial"/>
                <w:b/>
                <w:bCs/>
                <w:sz w:val="32"/>
                <w:szCs w:val="32"/>
              </w:rPr>
              <w:t>MrBeast</w:t>
            </w:r>
          </w:p>
          <w:p w14:paraId="74FD39E6" w14:textId="77777777" w:rsidR="00265516" w:rsidRPr="003E6EEE" w:rsidRDefault="00265516" w:rsidP="00265516">
            <w:pPr>
              <w:spacing w:line="360" w:lineRule="auto"/>
              <w:ind w:left="360"/>
              <w:rPr>
                <w:rFonts w:ascii="Arial" w:hAnsi="Arial" w:cs="Arial"/>
                <w:b/>
                <w:bCs/>
              </w:rPr>
            </w:pPr>
            <w:r w:rsidRPr="003E6EEE">
              <w:rPr>
                <w:rFonts w:ascii="Arial" w:hAnsi="Arial" w:cs="Arial"/>
                <w:b/>
                <w:bCs/>
              </w:rPr>
              <w:t>Large-scale</w:t>
            </w:r>
          </w:p>
          <w:p w14:paraId="31A327D0" w14:textId="77777777" w:rsidR="00265516" w:rsidRPr="003E6EEE" w:rsidRDefault="00265516" w:rsidP="00265516">
            <w:pPr>
              <w:spacing w:line="360" w:lineRule="auto"/>
              <w:ind w:left="360"/>
              <w:rPr>
                <w:rFonts w:ascii="Arial" w:hAnsi="Arial" w:cs="Arial"/>
                <w:b/>
                <w:bCs/>
              </w:rPr>
            </w:pPr>
            <w:r w:rsidRPr="003E6EEE">
              <w:rPr>
                <w:rFonts w:ascii="Arial" w:hAnsi="Arial" w:cs="Arial"/>
                <w:b/>
                <w:bCs/>
              </w:rPr>
              <w:t>Creator</w:t>
            </w:r>
          </w:p>
          <w:p w14:paraId="5B3B28C2" w14:textId="77777777" w:rsidR="00265516" w:rsidRPr="003E6EEE" w:rsidRDefault="00265516" w:rsidP="00265516">
            <w:pPr>
              <w:spacing w:line="360" w:lineRule="auto"/>
              <w:ind w:left="360"/>
              <w:rPr>
                <w:rFonts w:ascii="Arial" w:hAnsi="Arial" w:cs="Arial"/>
                <w:b/>
                <w:bCs/>
              </w:rPr>
            </w:pPr>
            <w:r w:rsidRPr="003E6EEE">
              <w:rPr>
                <w:rFonts w:ascii="Arial" w:hAnsi="Arial" w:cs="Arial"/>
                <w:b/>
                <w:bCs/>
              </w:rPr>
              <w:t>Entrepreneur</w:t>
            </w:r>
          </w:p>
        </w:tc>
        <w:tc>
          <w:tcPr>
            <w:tcW w:w="3827" w:type="dxa"/>
          </w:tcPr>
          <w:p w14:paraId="07977E49" w14:textId="77777777" w:rsidR="00265516" w:rsidRPr="00383B54" w:rsidRDefault="00265516" w:rsidP="00265516">
            <w:pPr>
              <w:pStyle w:val="NormalWeb"/>
              <w:spacing w:before="0" w:beforeAutospacing="0" w:after="180" w:afterAutospacing="0" w:line="276" w:lineRule="auto"/>
              <w:ind w:left="1440"/>
              <w:rPr>
                <w:rFonts w:ascii="Arial" w:hAnsi="Arial" w:cs="Arial"/>
                <w:sz w:val="23"/>
                <w:szCs w:val="23"/>
              </w:rPr>
            </w:pPr>
          </w:p>
          <w:p w14:paraId="59D467E5"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Strong global brand recognition </w:t>
            </w:r>
          </w:p>
          <w:p w14:paraId="44A2B0EE"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Diversified business model (content, products, ventures) </w:t>
            </w:r>
          </w:p>
          <w:p w14:paraId="306A7427"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High innovation and reinvestment strategies</w:t>
            </w:r>
          </w:p>
        </w:tc>
        <w:tc>
          <w:tcPr>
            <w:tcW w:w="3544" w:type="dxa"/>
          </w:tcPr>
          <w:p w14:paraId="6882A065" w14:textId="77777777" w:rsidR="00265516" w:rsidRDefault="00265516" w:rsidP="00265516">
            <w:pPr>
              <w:pStyle w:val="NormalWeb"/>
              <w:spacing w:before="0" w:beforeAutospacing="0" w:after="180" w:afterAutospacing="0" w:line="276" w:lineRule="auto"/>
              <w:ind w:left="720"/>
              <w:rPr>
                <w:rFonts w:ascii="Arial" w:hAnsi="Arial" w:cs="Arial"/>
                <w:sz w:val="23"/>
                <w:szCs w:val="23"/>
              </w:rPr>
            </w:pPr>
          </w:p>
          <w:p w14:paraId="7EF6BFE6" w14:textId="0D5DF4BD"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High production costs </w:t>
            </w:r>
          </w:p>
          <w:p w14:paraId="5B2CE28C"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Dependence on audience attention and platform visibility </w:t>
            </w:r>
          </w:p>
          <w:p w14:paraId="63FC08C6"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Brand closely connected to individual reputation</w:t>
            </w:r>
          </w:p>
        </w:tc>
        <w:tc>
          <w:tcPr>
            <w:tcW w:w="3402" w:type="dxa"/>
          </w:tcPr>
          <w:p w14:paraId="56E96DB1" w14:textId="77777777" w:rsidR="00265516" w:rsidRPr="00383B54" w:rsidRDefault="00265516" w:rsidP="00265516">
            <w:pPr>
              <w:pStyle w:val="ListParagraph"/>
              <w:spacing w:line="360" w:lineRule="auto"/>
              <w:ind w:left="1440"/>
              <w:rPr>
                <w:rFonts w:ascii="Arial" w:hAnsi="Arial" w:cs="Arial"/>
                <w:sz w:val="23"/>
                <w:szCs w:val="23"/>
              </w:rPr>
            </w:pPr>
          </w:p>
          <w:p w14:paraId="5422105E"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Expansion into global businesses </w:t>
            </w:r>
          </w:p>
          <w:p w14:paraId="39DAC3A9"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New technologies including AI and interactive content </w:t>
            </w:r>
          </w:p>
          <w:p w14:paraId="1890F83F"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Growth of creator-led companies</w:t>
            </w:r>
          </w:p>
        </w:tc>
        <w:tc>
          <w:tcPr>
            <w:tcW w:w="3260" w:type="dxa"/>
          </w:tcPr>
          <w:p w14:paraId="0C90582A" w14:textId="77777777" w:rsidR="00265516" w:rsidRPr="00383B54" w:rsidRDefault="00265516" w:rsidP="00265516">
            <w:pPr>
              <w:pStyle w:val="ListParagraph"/>
              <w:spacing w:line="360" w:lineRule="auto"/>
              <w:rPr>
                <w:rFonts w:ascii="Arial" w:hAnsi="Arial" w:cs="Arial"/>
                <w:sz w:val="23"/>
                <w:szCs w:val="23"/>
              </w:rPr>
            </w:pPr>
          </w:p>
          <w:p w14:paraId="1892FD7B"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Increased competition </w:t>
            </w:r>
          </w:p>
          <w:p w14:paraId="5A131054"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Ethical criticism around content methods </w:t>
            </w:r>
          </w:p>
          <w:p w14:paraId="28664CA5"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Platform governance and algorithm changes</w:t>
            </w:r>
          </w:p>
        </w:tc>
      </w:tr>
    </w:tbl>
    <w:p w14:paraId="2A0069CF" w14:textId="09468E52" w:rsidR="00C17686" w:rsidRDefault="00C17686" w:rsidP="00265516">
      <w:pPr>
        <w:rPr>
          <w:rFonts w:ascii="Helvetica" w:eastAsia="Times New Roman" w:hAnsi="Helvetica" w:cs="Times New Roman"/>
          <w:color w:val="000000"/>
          <w:kern w:val="0"/>
          <w:sz w:val="18"/>
          <w:szCs w:val="18"/>
          <w:lang w:eastAsia="en-GB"/>
          <w14:ligatures w14:val="none"/>
        </w:rPr>
      </w:pPr>
    </w:p>
    <w:tbl>
      <w:tblPr>
        <w:tblStyle w:val="TableGrid"/>
        <w:tblpPr w:leftFromText="180" w:rightFromText="180" w:vertAnchor="page" w:horzAnchor="margin" w:tblpXSpec="center" w:tblpY="1242"/>
        <w:tblW w:w="16155" w:type="dxa"/>
        <w:tblLayout w:type="fixed"/>
        <w:tblLook w:val="04A0" w:firstRow="1" w:lastRow="0" w:firstColumn="1" w:lastColumn="0" w:noHBand="0" w:noVBand="1"/>
      </w:tblPr>
      <w:tblGrid>
        <w:gridCol w:w="2122"/>
        <w:gridCol w:w="3827"/>
        <w:gridCol w:w="3544"/>
        <w:gridCol w:w="3402"/>
        <w:gridCol w:w="3260"/>
      </w:tblGrid>
      <w:tr w:rsidR="00265516" w:rsidRPr="00383B54" w14:paraId="0BBCE636" w14:textId="77777777" w:rsidTr="00265516">
        <w:trPr>
          <w:trHeight w:val="3534"/>
        </w:trPr>
        <w:tc>
          <w:tcPr>
            <w:tcW w:w="2122" w:type="dxa"/>
          </w:tcPr>
          <w:p w14:paraId="3FE5594A" w14:textId="77777777" w:rsidR="00265516" w:rsidRDefault="00265516" w:rsidP="00265516">
            <w:pPr>
              <w:spacing w:line="360" w:lineRule="auto"/>
              <w:ind w:left="360"/>
              <w:rPr>
                <w:rFonts w:ascii="Arial" w:hAnsi="Arial" w:cs="Arial"/>
                <w:b/>
                <w:bCs/>
                <w:sz w:val="32"/>
                <w:szCs w:val="32"/>
              </w:rPr>
            </w:pPr>
          </w:p>
          <w:p w14:paraId="5C9F3D41" w14:textId="77777777" w:rsidR="00265516" w:rsidRDefault="00265516" w:rsidP="00265516">
            <w:pPr>
              <w:spacing w:line="360" w:lineRule="auto"/>
              <w:ind w:left="360"/>
              <w:rPr>
                <w:rFonts w:ascii="Arial" w:hAnsi="Arial" w:cs="Arial"/>
                <w:b/>
                <w:bCs/>
                <w:sz w:val="32"/>
                <w:szCs w:val="32"/>
              </w:rPr>
            </w:pPr>
            <w:r w:rsidRPr="00EA1780">
              <w:rPr>
                <w:rFonts w:ascii="Arial" w:hAnsi="Arial" w:cs="Arial"/>
                <w:b/>
                <w:bCs/>
                <w:sz w:val="32"/>
                <w:szCs w:val="32"/>
              </w:rPr>
              <w:t>LadBaby</w:t>
            </w:r>
          </w:p>
          <w:p w14:paraId="63FDCA7E" w14:textId="77777777" w:rsidR="00265516" w:rsidRPr="00EE47DA" w:rsidRDefault="00265516" w:rsidP="00265516">
            <w:pPr>
              <w:spacing w:line="360" w:lineRule="auto"/>
              <w:rPr>
                <w:rFonts w:ascii="Arial" w:hAnsi="Arial" w:cs="Arial"/>
                <w:b/>
                <w:bCs/>
                <w:sz w:val="32"/>
                <w:szCs w:val="32"/>
              </w:rPr>
            </w:pPr>
            <w:r w:rsidRPr="003E6EEE">
              <w:rPr>
                <w:rFonts w:ascii="Arial" w:hAnsi="Arial" w:cs="Arial"/>
                <w:b/>
                <w:bCs/>
              </w:rPr>
              <w:t>Family/Lifestyle</w:t>
            </w:r>
          </w:p>
          <w:p w14:paraId="1A4E227C" w14:textId="77777777" w:rsidR="00265516" w:rsidRPr="003E6EEE" w:rsidRDefault="00265516" w:rsidP="00265516">
            <w:pPr>
              <w:spacing w:line="360" w:lineRule="auto"/>
              <w:ind w:left="360"/>
              <w:rPr>
                <w:rFonts w:ascii="Arial" w:hAnsi="Arial" w:cs="Arial"/>
                <w:b/>
                <w:bCs/>
              </w:rPr>
            </w:pPr>
            <w:r w:rsidRPr="003E6EEE">
              <w:rPr>
                <w:rFonts w:ascii="Arial" w:hAnsi="Arial" w:cs="Arial"/>
                <w:b/>
                <w:bCs/>
              </w:rPr>
              <w:t>Creator</w:t>
            </w:r>
          </w:p>
        </w:tc>
        <w:tc>
          <w:tcPr>
            <w:tcW w:w="3827" w:type="dxa"/>
          </w:tcPr>
          <w:p w14:paraId="428DB94D" w14:textId="77777777" w:rsidR="00265516" w:rsidRPr="00383B54" w:rsidRDefault="00265516" w:rsidP="00265516">
            <w:pPr>
              <w:pStyle w:val="NormalWeb"/>
              <w:spacing w:before="0" w:beforeAutospacing="0" w:after="180" w:afterAutospacing="0" w:line="276" w:lineRule="auto"/>
              <w:ind w:left="1440"/>
              <w:rPr>
                <w:rFonts w:ascii="Arial" w:hAnsi="Arial" w:cs="Arial"/>
                <w:sz w:val="23"/>
                <w:szCs w:val="23"/>
              </w:rPr>
            </w:pPr>
          </w:p>
          <w:p w14:paraId="520A9909"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Relatability and family-centred authenticity </w:t>
            </w:r>
          </w:p>
          <w:p w14:paraId="7B9DD4D8"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Strong audience connection and parasocial relationships </w:t>
            </w:r>
          </w:p>
          <w:p w14:paraId="70FB55DB"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Ability to expand into charity campaigns and commercial projects</w:t>
            </w:r>
          </w:p>
        </w:tc>
        <w:tc>
          <w:tcPr>
            <w:tcW w:w="3544" w:type="dxa"/>
            <w:vAlign w:val="center"/>
          </w:tcPr>
          <w:p w14:paraId="7519A845"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Personal brand relies on maintaining audience trust </w:t>
            </w:r>
          </w:p>
          <w:p w14:paraId="745946B0"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Limited separation between private family life and content</w:t>
            </w:r>
          </w:p>
        </w:tc>
        <w:tc>
          <w:tcPr>
            <w:tcW w:w="3402" w:type="dxa"/>
          </w:tcPr>
          <w:p w14:paraId="1FF9D63C" w14:textId="77777777" w:rsidR="00265516" w:rsidRPr="00383B54" w:rsidRDefault="00265516" w:rsidP="00265516">
            <w:pPr>
              <w:pStyle w:val="NormalWeb"/>
              <w:spacing w:before="0" w:beforeAutospacing="0" w:after="180" w:afterAutospacing="0" w:line="276" w:lineRule="auto"/>
              <w:rPr>
                <w:rFonts w:ascii="Arial" w:hAnsi="Arial" w:cs="Arial"/>
                <w:sz w:val="23"/>
                <w:szCs w:val="23"/>
              </w:rPr>
            </w:pPr>
          </w:p>
          <w:p w14:paraId="4E9C7EDB"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Brand collaborations </w:t>
            </w:r>
          </w:p>
          <w:p w14:paraId="64BB8733"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Diversifying income streams beyond social media </w:t>
            </w:r>
          </w:p>
          <w:p w14:paraId="093EA219"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Building long-term community loyalty</w:t>
            </w:r>
          </w:p>
        </w:tc>
        <w:tc>
          <w:tcPr>
            <w:tcW w:w="3260" w:type="dxa"/>
            <w:vAlign w:val="center"/>
          </w:tcPr>
          <w:p w14:paraId="42DD4225"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Loss of authenticity through over-commercialisation </w:t>
            </w:r>
          </w:p>
          <w:p w14:paraId="3D3F4D99"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Changing audience interests </w:t>
            </w:r>
          </w:p>
          <w:p w14:paraId="4090BD59"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Public criticism/cancel culture</w:t>
            </w:r>
          </w:p>
        </w:tc>
      </w:tr>
    </w:tbl>
    <w:p w14:paraId="72F4565B" w14:textId="77777777" w:rsidR="00C17686" w:rsidRDefault="00C17686" w:rsidP="0013500A">
      <w:pPr>
        <w:jc w:val="both"/>
        <w:rPr>
          <w:rFonts w:ascii="Arial" w:eastAsia="Times New Roman" w:hAnsi="Arial" w:cs="Arial"/>
          <w:color w:val="000000"/>
          <w:kern w:val="0"/>
          <w:lang w:eastAsia="en-GB"/>
          <w14:ligatures w14:val="none"/>
        </w:rPr>
      </w:pPr>
    </w:p>
    <w:p w14:paraId="4BECC3A3" w14:textId="77777777" w:rsidR="00265516" w:rsidRDefault="00265516" w:rsidP="0013500A">
      <w:pPr>
        <w:jc w:val="both"/>
        <w:rPr>
          <w:rFonts w:ascii="Arial" w:eastAsia="Times New Roman" w:hAnsi="Arial" w:cs="Arial"/>
          <w:color w:val="000000"/>
          <w:kern w:val="0"/>
          <w:lang w:eastAsia="en-GB"/>
          <w14:ligatures w14:val="none"/>
        </w:rPr>
      </w:pPr>
    </w:p>
    <w:p w14:paraId="65113B7D" w14:textId="77777777" w:rsidR="00265516" w:rsidRDefault="00265516" w:rsidP="0013500A">
      <w:pPr>
        <w:jc w:val="both"/>
        <w:rPr>
          <w:rFonts w:ascii="Arial" w:eastAsia="Times New Roman" w:hAnsi="Arial" w:cs="Arial"/>
          <w:color w:val="000000"/>
          <w:kern w:val="0"/>
          <w:lang w:eastAsia="en-GB"/>
          <w14:ligatures w14:val="none"/>
        </w:rPr>
      </w:pPr>
    </w:p>
    <w:p w14:paraId="42F6C10B" w14:textId="77777777" w:rsidR="00265516" w:rsidRDefault="00265516" w:rsidP="0013500A">
      <w:pPr>
        <w:jc w:val="both"/>
        <w:rPr>
          <w:rFonts w:ascii="Arial" w:eastAsia="Times New Roman" w:hAnsi="Arial" w:cs="Arial"/>
          <w:color w:val="000000"/>
          <w:kern w:val="0"/>
          <w:lang w:eastAsia="en-GB"/>
          <w14:ligatures w14:val="none"/>
        </w:rPr>
      </w:pPr>
    </w:p>
    <w:p w14:paraId="56F85EBB" w14:textId="77777777" w:rsidR="00265516" w:rsidRDefault="00265516" w:rsidP="0013500A">
      <w:pPr>
        <w:jc w:val="both"/>
        <w:rPr>
          <w:rFonts w:ascii="Arial" w:eastAsia="Times New Roman" w:hAnsi="Arial" w:cs="Arial"/>
          <w:color w:val="000000"/>
          <w:kern w:val="0"/>
          <w:lang w:eastAsia="en-GB"/>
          <w14:ligatures w14:val="none"/>
        </w:rPr>
      </w:pPr>
    </w:p>
    <w:tbl>
      <w:tblPr>
        <w:tblStyle w:val="TableGrid"/>
        <w:tblpPr w:leftFromText="180" w:rightFromText="180" w:vertAnchor="page" w:horzAnchor="margin" w:tblpXSpec="center" w:tblpY="6634"/>
        <w:tblW w:w="16155" w:type="dxa"/>
        <w:tblLayout w:type="fixed"/>
        <w:tblLook w:val="04A0" w:firstRow="1" w:lastRow="0" w:firstColumn="1" w:lastColumn="0" w:noHBand="0" w:noVBand="1"/>
      </w:tblPr>
      <w:tblGrid>
        <w:gridCol w:w="2122"/>
        <w:gridCol w:w="3827"/>
        <w:gridCol w:w="3544"/>
        <w:gridCol w:w="3402"/>
        <w:gridCol w:w="3260"/>
      </w:tblGrid>
      <w:tr w:rsidR="00265516" w:rsidRPr="00383B54" w14:paraId="35DCDFB3" w14:textId="77777777" w:rsidTr="00265516">
        <w:trPr>
          <w:trHeight w:val="3534"/>
        </w:trPr>
        <w:tc>
          <w:tcPr>
            <w:tcW w:w="2122" w:type="dxa"/>
          </w:tcPr>
          <w:p w14:paraId="3CF1CBBB" w14:textId="77777777" w:rsidR="00265516" w:rsidRPr="003F12A2" w:rsidRDefault="00265516" w:rsidP="00265516">
            <w:pPr>
              <w:pStyle w:val="ListParagraph"/>
              <w:spacing w:line="360" w:lineRule="auto"/>
              <w:ind w:left="0"/>
              <w:rPr>
                <w:rFonts w:ascii="Arial" w:hAnsi="Arial" w:cs="Arial"/>
                <w:b/>
                <w:bCs/>
              </w:rPr>
            </w:pPr>
          </w:p>
          <w:p w14:paraId="23218CCB" w14:textId="77777777" w:rsidR="00265516" w:rsidRDefault="00265516" w:rsidP="00265516">
            <w:pPr>
              <w:pStyle w:val="ListParagraph"/>
              <w:spacing w:line="360" w:lineRule="auto"/>
              <w:ind w:left="0"/>
              <w:rPr>
                <w:rFonts w:ascii="Arial" w:hAnsi="Arial" w:cs="Arial"/>
                <w:b/>
                <w:bCs/>
              </w:rPr>
            </w:pPr>
          </w:p>
          <w:p w14:paraId="592302A3" w14:textId="77777777" w:rsidR="00265516" w:rsidRPr="003F12A2" w:rsidRDefault="00265516" w:rsidP="00265516">
            <w:pPr>
              <w:pStyle w:val="ListParagraph"/>
              <w:spacing w:line="360" w:lineRule="auto"/>
              <w:ind w:left="0"/>
              <w:rPr>
                <w:rFonts w:ascii="Arial" w:hAnsi="Arial" w:cs="Arial"/>
                <w:b/>
                <w:bCs/>
              </w:rPr>
            </w:pPr>
          </w:p>
          <w:p w14:paraId="2F291E94" w14:textId="77777777" w:rsidR="00265516" w:rsidRPr="00EA1780" w:rsidRDefault="00265516" w:rsidP="00265516">
            <w:pPr>
              <w:spacing w:line="360" w:lineRule="auto"/>
              <w:rPr>
                <w:rFonts w:ascii="Arial" w:hAnsi="Arial" w:cs="Arial"/>
                <w:b/>
                <w:bCs/>
                <w:sz w:val="32"/>
                <w:szCs w:val="32"/>
              </w:rPr>
            </w:pPr>
            <w:r w:rsidRPr="00EA1780">
              <w:rPr>
                <w:rFonts w:ascii="Arial" w:hAnsi="Arial" w:cs="Arial"/>
                <w:b/>
                <w:bCs/>
                <w:sz w:val="32"/>
                <w:szCs w:val="32"/>
              </w:rPr>
              <w:t>Ms Racheal</w:t>
            </w:r>
          </w:p>
          <w:p w14:paraId="5786D4CD" w14:textId="77777777" w:rsidR="00265516" w:rsidRPr="003E6EEE" w:rsidRDefault="00265516" w:rsidP="00265516">
            <w:pPr>
              <w:spacing w:line="360" w:lineRule="auto"/>
              <w:rPr>
                <w:rFonts w:ascii="Arial" w:hAnsi="Arial" w:cs="Arial"/>
                <w:b/>
                <w:bCs/>
              </w:rPr>
            </w:pPr>
            <w:r>
              <w:rPr>
                <w:rFonts w:ascii="Arial" w:hAnsi="Arial" w:cs="Arial"/>
                <w:b/>
                <w:bCs/>
              </w:rPr>
              <w:t xml:space="preserve">   </w:t>
            </w:r>
            <w:r w:rsidRPr="003E6EEE">
              <w:rPr>
                <w:rFonts w:ascii="Arial" w:hAnsi="Arial" w:cs="Arial"/>
                <w:b/>
                <w:bCs/>
              </w:rPr>
              <w:t>Educational</w:t>
            </w:r>
          </w:p>
          <w:p w14:paraId="6A9EAFC9" w14:textId="77777777" w:rsidR="00265516" w:rsidRPr="003E6EEE" w:rsidRDefault="00265516" w:rsidP="00265516">
            <w:pPr>
              <w:spacing w:line="360" w:lineRule="auto"/>
              <w:ind w:left="360"/>
              <w:rPr>
                <w:rFonts w:ascii="Arial" w:hAnsi="Arial" w:cs="Arial"/>
                <w:b/>
                <w:bCs/>
              </w:rPr>
            </w:pPr>
            <w:r w:rsidRPr="003E6EEE">
              <w:rPr>
                <w:rFonts w:ascii="Arial" w:hAnsi="Arial" w:cs="Arial"/>
                <w:b/>
                <w:bCs/>
              </w:rPr>
              <w:t>Creator</w:t>
            </w:r>
          </w:p>
        </w:tc>
        <w:tc>
          <w:tcPr>
            <w:tcW w:w="3827" w:type="dxa"/>
          </w:tcPr>
          <w:p w14:paraId="64CAA0C3" w14:textId="77777777" w:rsidR="00265516" w:rsidRPr="00265516" w:rsidRDefault="00265516" w:rsidP="00265516">
            <w:pPr>
              <w:pStyle w:val="NormalWeb"/>
              <w:spacing w:before="0" w:beforeAutospacing="0" w:after="180" w:afterAutospacing="0"/>
              <w:ind w:left="1440"/>
              <w:rPr>
                <w:rFonts w:ascii="Arial" w:hAnsi="Arial" w:cs="Arial"/>
                <w:sz w:val="22"/>
                <w:szCs w:val="22"/>
              </w:rPr>
            </w:pPr>
          </w:p>
          <w:p w14:paraId="4C864483" w14:textId="77777777" w:rsidR="00265516" w:rsidRPr="00265516" w:rsidRDefault="00265516" w:rsidP="00265516">
            <w:pPr>
              <w:pStyle w:val="NormalWeb"/>
              <w:numPr>
                <w:ilvl w:val="0"/>
                <w:numId w:val="15"/>
              </w:numPr>
              <w:spacing w:before="0" w:beforeAutospacing="0" w:after="180" w:afterAutospacing="0"/>
              <w:rPr>
                <w:rFonts w:ascii="Arial" w:hAnsi="Arial" w:cs="Arial"/>
                <w:sz w:val="22"/>
                <w:szCs w:val="22"/>
              </w:rPr>
            </w:pPr>
            <w:r w:rsidRPr="00265516">
              <w:rPr>
                <w:rFonts w:ascii="Arial" w:hAnsi="Arial" w:cs="Arial"/>
                <w:sz w:val="22"/>
                <w:szCs w:val="22"/>
              </w:rPr>
              <w:t xml:space="preserve">Strong audience trust and perceived authenticity </w:t>
            </w:r>
          </w:p>
          <w:p w14:paraId="55FF301A" w14:textId="77777777" w:rsidR="00265516" w:rsidRPr="00265516" w:rsidRDefault="00265516" w:rsidP="00265516">
            <w:pPr>
              <w:pStyle w:val="NormalWeb"/>
              <w:numPr>
                <w:ilvl w:val="0"/>
                <w:numId w:val="15"/>
              </w:numPr>
              <w:spacing w:before="0" w:beforeAutospacing="0" w:after="180" w:afterAutospacing="0"/>
              <w:rPr>
                <w:rFonts w:ascii="Arial" w:hAnsi="Arial" w:cs="Arial"/>
                <w:sz w:val="22"/>
                <w:szCs w:val="22"/>
              </w:rPr>
            </w:pPr>
            <w:r w:rsidRPr="00265516">
              <w:rPr>
                <w:rFonts w:ascii="Arial" w:hAnsi="Arial" w:cs="Arial"/>
                <w:sz w:val="22"/>
                <w:szCs w:val="22"/>
              </w:rPr>
              <w:t xml:space="preserve">Educational focus creates social value </w:t>
            </w:r>
          </w:p>
          <w:p w14:paraId="39E53F78" w14:textId="77777777" w:rsidR="00265516" w:rsidRPr="00265516" w:rsidRDefault="00265516" w:rsidP="00265516">
            <w:pPr>
              <w:pStyle w:val="ListParagraph"/>
              <w:numPr>
                <w:ilvl w:val="0"/>
                <w:numId w:val="15"/>
              </w:numPr>
              <w:rPr>
                <w:rFonts w:ascii="Arial" w:hAnsi="Arial" w:cs="Arial"/>
                <w:sz w:val="22"/>
                <w:szCs w:val="22"/>
              </w:rPr>
            </w:pPr>
            <w:r w:rsidRPr="00265516">
              <w:rPr>
                <w:rFonts w:ascii="Arial" w:hAnsi="Arial" w:cs="Arial"/>
                <w:sz w:val="22"/>
                <w:szCs w:val="22"/>
              </w:rPr>
              <w:t>Positive, parent/community relationships</w:t>
            </w:r>
          </w:p>
          <w:p w14:paraId="2AC0B942" w14:textId="77777777" w:rsidR="00265516" w:rsidRPr="00265516" w:rsidRDefault="00265516" w:rsidP="00265516">
            <w:pPr>
              <w:pStyle w:val="ListParagraph"/>
              <w:rPr>
                <w:rFonts w:ascii="Arial" w:hAnsi="Arial" w:cs="Arial"/>
                <w:sz w:val="22"/>
                <w:szCs w:val="22"/>
              </w:rPr>
            </w:pPr>
          </w:p>
          <w:p w14:paraId="3E8FEA93" w14:textId="77777777" w:rsidR="00265516" w:rsidRPr="00265516" w:rsidRDefault="00265516" w:rsidP="00265516">
            <w:pPr>
              <w:pStyle w:val="ListParagraph"/>
              <w:numPr>
                <w:ilvl w:val="0"/>
                <w:numId w:val="15"/>
              </w:numPr>
              <w:rPr>
                <w:rFonts w:ascii="Arial" w:hAnsi="Arial" w:cs="Arial"/>
                <w:sz w:val="22"/>
                <w:szCs w:val="22"/>
              </w:rPr>
            </w:pPr>
            <w:r w:rsidRPr="00265516">
              <w:rPr>
                <w:rFonts w:ascii="Arial" w:hAnsi="Arial" w:cs="Arial"/>
                <w:sz w:val="22"/>
                <w:szCs w:val="22"/>
              </w:rPr>
              <w:t>Strong educational</w:t>
            </w:r>
          </w:p>
          <w:p w14:paraId="3226DBD3" w14:textId="77777777" w:rsidR="00265516" w:rsidRPr="00265516" w:rsidRDefault="00265516" w:rsidP="00265516">
            <w:pPr>
              <w:rPr>
                <w:rFonts w:ascii="Arial" w:hAnsi="Arial" w:cs="Arial"/>
                <w:sz w:val="22"/>
                <w:szCs w:val="22"/>
              </w:rPr>
            </w:pPr>
            <w:r w:rsidRPr="00265516">
              <w:rPr>
                <w:rFonts w:ascii="Arial" w:hAnsi="Arial" w:cs="Arial"/>
                <w:sz w:val="22"/>
                <w:szCs w:val="22"/>
              </w:rPr>
              <w:t xml:space="preserve">           background </w:t>
            </w:r>
          </w:p>
        </w:tc>
        <w:tc>
          <w:tcPr>
            <w:tcW w:w="3544" w:type="dxa"/>
            <w:vAlign w:val="center"/>
          </w:tcPr>
          <w:p w14:paraId="17CC0000" w14:textId="6FB42F54" w:rsidR="00265516" w:rsidRPr="00265516" w:rsidRDefault="00265516" w:rsidP="00265516">
            <w:pPr>
              <w:pStyle w:val="NormalWeb"/>
              <w:numPr>
                <w:ilvl w:val="0"/>
                <w:numId w:val="17"/>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Heavy reliance on social media platforms </w:t>
            </w:r>
          </w:p>
          <w:p w14:paraId="0828CB62" w14:textId="77777777" w:rsidR="00265516" w:rsidRPr="00265516" w:rsidRDefault="00265516" w:rsidP="00265516">
            <w:pPr>
              <w:pStyle w:val="NormalWeb"/>
              <w:numPr>
                <w:ilvl w:val="0"/>
                <w:numId w:val="15"/>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Content style may be difficult to evolve as audience ages </w:t>
            </w:r>
          </w:p>
          <w:p w14:paraId="200F17BD" w14:textId="77777777" w:rsidR="00265516" w:rsidRPr="00265516" w:rsidRDefault="00265516" w:rsidP="00265516">
            <w:pPr>
              <w:pStyle w:val="ListParagraph"/>
              <w:numPr>
                <w:ilvl w:val="0"/>
                <w:numId w:val="15"/>
              </w:numPr>
              <w:spacing w:line="360" w:lineRule="auto"/>
              <w:rPr>
                <w:rFonts w:ascii="Arial" w:hAnsi="Arial" w:cs="Arial"/>
                <w:sz w:val="22"/>
                <w:szCs w:val="22"/>
              </w:rPr>
            </w:pPr>
            <w:r w:rsidRPr="00265516">
              <w:rPr>
                <w:rFonts w:ascii="Arial" w:hAnsi="Arial" w:cs="Arial"/>
                <w:sz w:val="22"/>
                <w:szCs w:val="22"/>
              </w:rPr>
              <w:t>Creator identity strongly linked to one individual</w:t>
            </w:r>
          </w:p>
        </w:tc>
        <w:tc>
          <w:tcPr>
            <w:tcW w:w="3402" w:type="dxa"/>
          </w:tcPr>
          <w:p w14:paraId="7E0E7CC8" w14:textId="77777777" w:rsidR="00265516" w:rsidRPr="00265516" w:rsidRDefault="00265516" w:rsidP="00265516">
            <w:pPr>
              <w:pStyle w:val="NormalWeb"/>
              <w:spacing w:before="0" w:beforeAutospacing="0" w:after="180" w:afterAutospacing="0" w:line="276" w:lineRule="auto"/>
              <w:ind w:left="1440"/>
              <w:rPr>
                <w:rFonts w:ascii="Arial" w:hAnsi="Arial" w:cs="Arial"/>
                <w:sz w:val="22"/>
                <w:szCs w:val="22"/>
              </w:rPr>
            </w:pPr>
          </w:p>
          <w:p w14:paraId="0CD5FDAB" w14:textId="77777777" w:rsidR="00265516" w:rsidRPr="00265516" w:rsidRDefault="00265516" w:rsidP="00265516">
            <w:pPr>
              <w:pStyle w:val="NormalWeb"/>
              <w:numPr>
                <w:ilvl w:val="0"/>
                <w:numId w:val="15"/>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Growth of online learning and educational creator markets </w:t>
            </w:r>
          </w:p>
          <w:p w14:paraId="08714A16" w14:textId="77777777" w:rsidR="00265516" w:rsidRPr="00265516" w:rsidRDefault="00265516" w:rsidP="00265516">
            <w:pPr>
              <w:pStyle w:val="NormalWeb"/>
              <w:numPr>
                <w:ilvl w:val="0"/>
                <w:numId w:val="15"/>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Partnerships with education organisations/brands </w:t>
            </w:r>
          </w:p>
          <w:p w14:paraId="7D33F3F9" w14:textId="77777777" w:rsidR="00265516" w:rsidRPr="00265516" w:rsidRDefault="00265516" w:rsidP="00265516">
            <w:pPr>
              <w:pStyle w:val="ListParagraph"/>
              <w:numPr>
                <w:ilvl w:val="0"/>
                <w:numId w:val="15"/>
              </w:numPr>
              <w:spacing w:line="360" w:lineRule="auto"/>
              <w:rPr>
                <w:rFonts w:ascii="Arial" w:hAnsi="Arial" w:cs="Arial"/>
                <w:sz w:val="22"/>
                <w:szCs w:val="22"/>
              </w:rPr>
            </w:pPr>
            <w:r w:rsidRPr="00265516">
              <w:rPr>
                <w:rFonts w:ascii="Arial" w:hAnsi="Arial" w:cs="Arial"/>
                <w:sz w:val="22"/>
                <w:szCs w:val="22"/>
              </w:rPr>
              <w:t>Expansion into products and wider media</w:t>
            </w:r>
          </w:p>
        </w:tc>
        <w:tc>
          <w:tcPr>
            <w:tcW w:w="3260" w:type="dxa"/>
            <w:vAlign w:val="center"/>
          </w:tcPr>
          <w:p w14:paraId="4D238A52" w14:textId="77777777" w:rsidR="00265516" w:rsidRPr="00265516" w:rsidRDefault="00265516" w:rsidP="00265516">
            <w:pPr>
              <w:pStyle w:val="NormalWeb"/>
              <w:numPr>
                <w:ilvl w:val="0"/>
                <w:numId w:val="15"/>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Increased regulation of children’s online content </w:t>
            </w:r>
          </w:p>
          <w:p w14:paraId="677E5729" w14:textId="77777777" w:rsidR="00265516" w:rsidRPr="00265516" w:rsidRDefault="00265516" w:rsidP="00265516">
            <w:pPr>
              <w:pStyle w:val="NormalWeb"/>
              <w:numPr>
                <w:ilvl w:val="0"/>
                <w:numId w:val="15"/>
              </w:numPr>
              <w:spacing w:before="0" w:beforeAutospacing="0" w:after="180" w:afterAutospacing="0" w:line="276" w:lineRule="auto"/>
              <w:rPr>
                <w:rFonts w:ascii="Arial" w:hAnsi="Arial" w:cs="Arial"/>
                <w:sz w:val="22"/>
                <w:szCs w:val="22"/>
              </w:rPr>
            </w:pPr>
            <w:r w:rsidRPr="00265516">
              <w:rPr>
                <w:rFonts w:ascii="Arial" w:hAnsi="Arial" w:cs="Arial"/>
                <w:sz w:val="22"/>
                <w:szCs w:val="22"/>
              </w:rPr>
              <w:t xml:space="preserve">Platform algorithm changes reducing reach </w:t>
            </w:r>
          </w:p>
          <w:p w14:paraId="74E2A4E5" w14:textId="77777777" w:rsidR="00265516" w:rsidRPr="00265516" w:rsidRDefault="00265516" w:rsidP="00265516">
            <w:pPr>
              <w:pStyle w:val="ListParagraph"/>
              <w:numPr>
                <w:ilvl w:val="0"/>
                <w:numId w:val="15"/>
              </w:numPr>
              <w:spacing w:line="360" w:lineRule="auto"/>
              <w:rPr>
                <w:rFonts w:ascii="Arial" w:hAnsi="Arial" w:cs="Arial"/>
                <w:sz w:val="22"/>
                <w:szCs w:val="22"/>
              </w:rPr>
            </w:pPr>
            <w:r w:rsidRPr="00265516">
              <w:rPr>
                <w:rFonts w:ascii="Arial" w:hAnsi="Arial" w:cs="Arial"/>
                <w:sz w:val="22"/>
                <w:szCs w:val="22"/>
              </w:rPr>
              <w:t>Concerns around children’s screen time</w:t>
            </w:r>
          </w:p>
        </w:tc>
      </w:tr>
    </w:tbl>
    <w:p w14:paraId="108E060E" w14:textId="77777777" w:rsidR="00265516" w:rsidRDefault="00265516" w:rsidP="0013500A">
      <w:pPr>
        <w:jc w:val="both"/>
        <w:rPr>
          <w:rFonts w:ascii="Arial" w:eastAsia="Times New Roman" w:hAnsi="Arial" w:cs="Arial"/>
          <w:color w:val="000000"/>
          <w:kern w:val="0"/>
          <w:lang w:eastAsia="en-GB"/>
          <w14:ligatures w14:val="none"/>
        </w:rPr>
      </w:pPr>
    </w:p>
    <w:p w14:paraId="7881380A" w14:textId="77777777" w:rsidR="00265516" w:rsidRDefault="00265516" w:rsidP="0013500A">
      <w:pPr>
        <w:jc w:val="both"/>
        <w:rPr>
          <w:rFonts w:ascii="Arial" w:eastAsia="Times New Roman" w:hAnsi="Arial" w:cs="Arial"/>
          <w:color w:val="000000"/>
          <w:kern w:val="0"/>
          <w:lang w:eastAsia="en-GB"/>
          <w14:ligatures w14:val="none"/>
        </w:rPr>
      </w:pPr>
    </w:p>
    <w:tbl>
      <w:tblPr>
        <w:tblStyle w:val="TableGrid"/>
        <w:tblpPr w:leftFromText="180" w:rightFromText="180" w:vertAnchor="page" w:horzAnchor="margin" w:tblpXSpec="center" w:tblpY="751"/>
        <w:tblW w:w="16155" w:type="dxa"/>
        <w:tblLayout w:type="fixed"/>
        <w:tblLook w:val="04A0" w:firstRow="1" w:lastRow="0" w:firstColumn="1" w:lastColumn="0" w:noHBand="0" w:noVBand="1"/>
      </w:tblPr>
      <w:tblGrid>
        <w:gridCol w:w="2122"/>
        <w:gridCol w:w="3827"/>
        <w:gridCol w:w="3544"/>
        <w:gridCol w:w="3402"/>
        <w:gridCol w:w="3260"/>
      </w:tblGrid>
      <w:tr w:rsidR="00265516" w:rsidRPr="00383B54" w14:paraId="21EB0ABB" w14:textId="77777777" w:rsidTr="00265516">
        <w:trPr>
          <w:trHeight w:val="2826"/>
        </w:trPr>
        <w:tc>
          <w:tcPr>
            <w:tcW w:w="2122" w:type="dxa"/>
          </w:tcPr>
          <w:p w14:paraId="3820ECB5" w14:textId="77777777" w:rsidR="00265516" w:rsidRDefault="00265516" w:rsidP="00265516">
            <w:pPr>
              <w:spacing w:line="360" w:lineRule="auto"/>
              <w:ind w:left="360"/>
              <w:rPr>
                <w:rFonts w:ascii="Arial" w:hAnsi="Arial" w:cs="Arial"/>
                <w:b/>
                <w:bCs/>
                <w:sz w:val="32"/>
                <w:szCs w:val="32"/>
              </w:rPr>
            </w:pPr>
          </w:p>
          <w:p w14:paraId="6225A615" w14:textId="77777777" w:rsidR="00265516" w:rsidRDefault="00265516" w:rsidP="00265516">
            <w:pPr>
              <w:spacing w:line="360" w:lineRule="auto"/>
              <w:ind w:left="360"/>
              <w:rPr>
                <w:rFonts w:ascii="Arial" w:hAnsi="Arial" w:cs="Arial"/>
                <w:b/>
                <w:bCs/>
                <w:sz w:val="32"/>
                <w:szCs w:val="32"/>
              </w:rPr>
            </w:pPr>
            <w:r w:rsidRPr="00EA1780">
              <w:rPr>
                <w:rFonts w:ascii="Arial" w:hAnsi="Arial" w:cs="Arial"/>
                <w:b/>
                <w:bCs/>
                <w:sz w:val="32"/>
                <w:szCs w:val="32"/>
              </w:rPr>
              <w:t>Londyn</w:t>
            </w:r>
          </w:p>
          <w:p w14:paraId="596154A9" w14:textId="77777777" w:rsidR="00265516" w:rsidRPr="007C4682" w:rsidRDefault="00265516" w:rsidP="00265516">
            <w:pPr>
              <w:spacing w:line="360" w:lineRule="auto"/>
              <w:rPr>
                <w:rFonts w:ascii="Arial" w:hAnsi="Arial" w:cs="Arial"/>
                <w:b/>
                <w:bCs/>
                <w:sz w:val="32"/>
                <w:szCs w:val="32"/>
              </w:rPr>
            </w:pPr>
            <w:r w:rsidRPr="003E6EEE">
              <w:rPr>
                <w:rFonts w:ascii="Arial" w:hAnsi="Arial" w:cs="Arial"/>
                <w:b/>
                <w:bCs/>
              </w:rPr>
              <w:t>Child</w:t>
            </w:r>
            <w:r>
              <w:rPr>
                <w:rFonts w:ascii="Arial" w:hAnsi="Arial" w:cs="Arial"/>
                <w:b/>
                <w:bCs/>
              </w:rPr>
              <w:t>-</w:t>
            </w:r>
            <w:r w:rsidRPr="003E6EEE">
              <w:rPr>
                <w:rFonts w:ascii="Arial" w:hAnsi="Arial" w:cs="Arial"/>
                <w:b/>
                <w:bCs/>
              </w:rPr>
              <w:t>Influencer</w:t>
            </w:r>
          </w:p>
        </w:tc>
        <w:tc>
          <w:tcPr>
            <w:tcW w:w="3827" w:type="dxa"/>
          </w:tcPr>
          <w:p w14:paraId="05F9B9DB" w14:textId="77777777" w:rsidR="00265516" w:rsidRPr="00383B54" w:rsidRDefault="00265516" w:rsidP="00265516">
            <w:pPr>
              <w:pStyle w:val="ListParagraph"/>
              <w:spacing w:line="360" w:lineRule="auto"/>
              <w:ind w:left="1440"/>
              <w:rPr>
                <w:rFonts w:ascii="Arial" w:hAnsi="Arial" w:cs="Arial"/>
                <w:sz w:val="23"/>
                <w:szCs w:val="23"/>
              </w:rPr>
            </w:pPr>
          </w:p>
          <w:p w14:paraId="585BAD98"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Strong niche audience and family/community appeal </w:t>
            </w:r>
          </w:p>
          <w:p w14:paraId="501F9269"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Early opportunities within the creator economy</w:t>
            </w:r>
          </w:p>
          <w:p w14:paraId="66409917"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Potential for creativity and brand development</w:t>
            </w:r>
          </w:p>
        </w:tc>
        <w:tc>
          <w:tcPr>
            <w:tcW w:w="3544" w:type="dxa"/>
            <w:vAlign w:val="center"/>
          </w:tcPr>
          <w:p w14:paraId="573DE41E"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 xml:space="preserve">Parent-managed digital identity </w:t>
            </w:r>
          </w:p>
          <w:p w14:paraId="7C6527CA"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sz w:val="23"/>
                <w:szCs w:val="23"/>
              </w:rPr>
            </w:pPr>
            <w:r w:rsidRPr="00383B54">
              <w:rPr>
                <w:rFonts w:ascii="Arial" w:hAnsi="Arial" w:cs="Arial"/>
                <w:sz w:val="23"/>
                <w:szCs w:val="23"/>
              </w:rPr>
              <w:t>Limited ability to give informed consent</w:t>
            </w:r>
          </w:p>
          <w:p w14:paraId="4FB468DE"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sz w:val="23"/>
                <w:szCs w:val="23"/>
              </w:rPr>
              <w:t>Blurred boundaries between childhood and work</w:t>
            </w:r>
          </w:p>
        </w:tc>
        <w:tc>
          <w:tcPr>
            <w:tcW w:w="3402" w:type="dxa"/>
            <w:vAlign w:val="center"/>
          </w:tcPr>
          <w:p w14:paraId="5727E97C" w14:textId="77777777" w:rsidR="00265516" w:rsidRPr="00383B54" w:rsidRDefault="00265516" w:rsidP="00265516">
            <w:pPr>
              <w:pStyle w:val="NormalWeb"/>
              <w:numPr>
                <w:ilvl w:val="0"/>
                <w:numId w:val="15"/>
              </w:numPr>
              <w:spacing w:before="0" w:beforeAutospacing="0" w:after="0" w:afterAutospacing="0" w:line="276" w:lineRule="auto"/>
              <w:rPr>
                <w:rFonts w:ascii="Arial" w:hAnsi="Arial" w:cs="Arial"/>
                <w:color w:val="000000"/>
                <w:sz w:val="23"/>
                <w:szCs w:val="23"/>
              </w:rPr>
            </w:pPr>
            <w:r w:rsidRPr="00383B54">
              <w:rPr>
                <w:rFonts w:ascii="Arial" w:hAnsi="Arial" w:cs="Arial"/>
                <w:color w:val="000000"/>
                <w:sz w:val="23"/>
                <w:szCs w:val="23"/>
              </w:rPr>
              <w:t xml:space="preserve">Development of child-focused brands/content </w:t>
            </w:r>
          </w:p>
          <w:p w14:paraId="313515E9" w14:textId="77777777" w:rsidR="00265516" w:rsidRPr="00383B54" w:rsidRDefault="00265516" w:rsidP="00265516">
            <w:pPr>
              <w:pStyle w:val="NormalWeb"/>
              <w:spacing w:before="0" w:beforeAutospacing="0" w:after="0" w:afterAutospacing="0" w:line="276" w:lineRule="auto"/>
              <w:rPr>
                <w:rFonts w:ascii="Arial" w:hAnsi="Arial" w:cs="Arial"/>
                <w:color w:val="000000"/>
                <w:sz w:val="23"/>
                <w:szCs w:val="23"/>
              </w:rPr>
            </w:pPr>
          </w:p>
          <w:p w14:paraId="5C9659A5" w14:textId="77777777" w:rsidR="00265516" w:rsidRPr="00383B54" w:rsidRDefault="00265516" w:rsidP="00265516">
            <w:pPr>
              <w:pStyle w:val="NormalWeb"/>
              <w:numPr>
                <w:ilvl w:val="0"/>
                <w:numId w:val="15"/>
              </w:numPr>
              <w:spacing w:before="0" w:beforeAutospacing="0" w:after="0" w:afterAutospacing="0" w:line="276" w:lineRule="auto"/>
              <w:rPr>
                <w:rFonts w:ascii="Arial" w:hAnsi="Arial" w:cs="Arial"/>
                <w:color w:val="000000"/>
                <w:sz w:val="23"/>
                <w:szCs w:val="23"/>
              </w:rPr>
            </w:pPr>
            <w:r w:rsidRPr="00383B54">
              <w:rPr>
                <w:rFonts w:ascii="Arial" w:hAnsi="Arial" w:cs="Arial"/>
                <w:color w:val="000000"/>
                <w:sz w:val="23"/>
                <w:szCs w:val="23"/>
              </w:rPr>
              <w:t xml:space="preserve">Educational or positive collaborations </w:t>
            </w:r>
          </w:p>
          <w:p w14:paraId="0EF9EC28" w14:textId="77777777" w:rsidR="00265516" w:rsidRPr="00383B54" w:rsidRDefault="00265516" w:rsidP="00265516">
            <w:pPr>
              <w:pStyle w:val="NormalWeb"/>
              <w:spacing w:before="0" w:beforeAutospacing="0" w:after="0" w:afterAutospacing="0" w:line="276" w:lineRule="auto"/>
              <w:rPr>
                <w:rFonts w:ascii="Arial" w:hAnsi="Arial" w:cs="Arial"/>
                <w:color w:val="000000"/>
                <w:sz w:val="23"/>
                <w:szCs w:val="23"/>
              </w:rPr>
            </w:pPr>
          </w:p>
          <w:p w14:paraId="24E56C83" w14:textId="77777777" w:rsidR="00265516" w:rsidRPr="00383B54" w:rsidRDefault="00265516" w:rsidP="00265516">
            <w:pPr>
              <w:pStyle w:val="ListParagraph"/>
              <w:numPr>
                <w:ilvl w:val="0"/>
                <w:numId w:val="15"/>
              </w:numPr>
              <w:spacing w:line="360" w:lineRule="auto"/>
              <w:rPr>
                <w:rFonts w:ascii="Arial" w:hAnsi="Arial" w:cs="Arial"/>
                <w:sz w:val="23"/>
                <w:szCs w:val="23"/>
              </w:rPr>
            </w:pPr>
            <w:r w:rsidRPr="00383B54">
              <w:rPr>
                <w:rFonts w:ascii="Arial" w:hAnsi="Arial" w:cs="Arial"/>
                <w:color w:val="000000"/>
                <w:sz w:val="23"/>
                <w:szCs w:val="23"/>
              </w:rPr>
              <w:t>Future creator career opportunities</w:t>
            </w:r>
          </w:p>
        </w:tc>
        <w:tc>
          <w:tcPr>
            <w:tcW w:w="3260" w:type="dxa"/>
          </w:tcPr>
          <w:p w14:paraId="108096FD"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color w:val="000000"/>
                <w:sz w:val="23"/>
                <w:szCs w:val="23"/>
              </w:rPr>
            </w:pPr>
            <w:r w:rsidRPr="00383B54">
              <w:rPr>
                <w:rFonts w:ascii="Arial" w:hAnsi="Arial" w:cs="Arial"/>
                <w:color w:val="000000"/>
                <w:sz w:val="23"/>
                <w:szCs w:val="23"/>
              </w:rPr>
              <w:t xml:space="preserve">Child exploitation concerns </w:t>
            </w:r>
          </w:p>
          <w:p w14:paraId="302D20A2"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color w:val="000000"/>
                <w:sz w:val="23"/>
                <w:szCs w:val="23"/>
              </w:rPr>
            </w:pPr>
            <w:r w:rsidRPr="00383B54">
              <w:rPr>
                <w:rFonts w:ascii="Arial" w:hAnsi="Arial" w:cs="Arial"/>
                <w:color w:val="000000"/>
                <w:sz w:val="23"/>
                <w:szCs w:val="23"/>
              </w:rPr>
              <w:t xml:space="preserve">Privacy and digital footprint risks </w:t>
            </w:r>
          </w:p>
          <w:p w14:paraId="4E49AD95" w14:textId="77777777" w:rsidR="00265516" w:rsidRPr="00383B54" w:rsidRDefault="00265516" w:rsidP="00265516">
            <w:pPr>
              <w:pStyle w:val="NormalWeb"/>
              <w:numPr>
                <w:ilvl w:val="0"/>
                <w:numId w:val="15"/>
              </w:numPr>
              <w:spacing w:before="0" w:beforeAutospacing="0" w:after="180" w:afterAutospacing="0" w:line="276" w:lineRule="auto"/>
              <w:rPr>
                <w:rFonts w:ascii="Arial" w:hAnsi="Arial" w:cs="Arial"/>
                <w:color w:val="000000"/>
                <w:sz w:val="23"/>
                <w:szCs w:val="23"/>
              </w:rPr>
            </w:pPr>
            <w:r w:rsidRPr="00383B54">
              <w:rPr>
                <w:rFonts w:ascii="Arial" w:hAnsi="Arial" w:cs="Arial"/>
                <w:color w:val="000000"/>
                <w:sz w:val="23"/>
                <w:szCs w:val="23"/>
              </w:rPr>
              <w:t>Future legal restrictions on kidfluencers</w:t>
            </w:r>
          </w:p>
          <w:p w14:paraId="7B9518F3" w14:textId="77777777" w:rsidR="00265516" w:rsidRPr="00383B54" w:rsidRDefault="00265516" w:rsidP="00265516">
            <w:pPr>
              <w:rPr>
                <w:rFonts w:ascii="Arial" w:hAnsi="Arial" w:cs="Arial"/>
                <w:sz w:val="23"/>
                <w:szCs w:val="23"/>
              </w:rPr>
            </w:pPr>
          </w:p>
        </w:tc>
      </w:tr>
    </w:tbl>
    <w:p w14:paraId="5EF6027F" w14:textId="77777777" w:rsidR="00265516" w:rsidRDefault="00265516" w:rsidP="0013500A">
      <w:pPr>
        <w:jc w:val="both"/>
        <w:rPr>
          <w:rFonts w:ascii="Arial" w:eastAsia="Times New Roman" w:hAnsi="Arial" w:cs="Arial"/>
          <w:color w:val="000000"/>
          <w:kern w:val="0"/>
          <w:lang w:eastAsia="en-GB"/>
          <w14:ligatures w14:val="none"/>
        </w:rPr>
      </w:pPr>
    </w:p>
    <w:p w14:paraId="5D923A35" w14:textId="77777777" w:rsidR="00265516" w:rsidRDefault="00265516" w:rsidP="0013500A">
      <w:pPr>
        <w:jc w:val="both"/>
        <w:rPr>
          <w:rFonts w:ascii="Arial" w:eastAsia="Times New Roman" w:hAnsi="Arial" w:cs="Arial"/>
          <w:color w:val="000000"/>
          <w:kern w:val="0"/>
          <w:lang w:eastAsia="en-GB"/>
          <w14:ligatures w14:val="none"/>
        </w:rPr>
      </w:pPr>
    </w:p>
    <w:p w14:paraId="3BC9033A" w14:textId="77777777" w:rsidR="00265516" w:rsidRDefault="00265516" w:rsidP="0013500A">
      <w:pPr>
        <w:jc w:val="both"/>
        <w:rPr>
          <w:rFonts w:ascii="Arial" w:eastAsia="Times New Roman" w:hAnsi="Arial" w:cs="Arial"/>
          <w:color w:val="000000"/>
          <w:kern w:val="0"/>
          <w:lang w:eastAsia="en-GB"/>
          <w14:ligatures w14:val="none"/>
        </w:rPr>
      </w:pPr>
    </w:p>
    <w:p w14:paraId="3702766A" w14:textId="77777777" w:rsidR="00265516" w:rsidRDefault="00265516" w:rsidP="0013500A">
      <w:pPr>
        <w:jc w:val="both"/>
        <w:rPr>
          <w:rFonts w:ascii="Arial" w:eastAsia="Times New Roman" w:hAnsi="Arial" w:cs="Arial"/>
          <w:color w:val="000000"/>
          <w:kern w:val="0"/>
          <w:lang w:eastAsia="en-GB"/>
          <w14:ligatures w14:val="none"/>
        </w:rPr>
      </w:pPr>
    </w:p>
    <w:p w14:paraId="4567EF87" w14:textId="77777777" w:rsidR="00265516" w:rsidRDefault="00265516" w:rsidP="0013500A">
      <w:pPr>
        <w:jc w:val="both"/>
        <w:rPr>
          <w:rFonts w:ascii="Arial" w:eastAsia="Times New Roman" w:hAnsi="Arial" w:cs="Arial"/>
          <w:color w:val="000000"/>
          <w:kern w:val="0"/>
          <w:lang w:eastAsia="en-GB"/>
          <w14:ligatures w14:val="none"/>
        </w:rPr>
      </w:pPr>
    </w:p>
    <w:p w14:paraId="6BE207A1" w14:textId="77777777" w:rsidR="00265516" w:rsidRDefault="00265516" w:rsidP="0013500A">
      <w:pPr>
        <w:jc w:val="both"/>
        <w:rPr>
          <w:rFonts w:ascii="Arial" w:eastAsia="Times New Roman" w:hAnsi="Arial" w:cs="Arial"/>
          <w:color w:val="000000"/>
          <w:kern w:val="0"/>
          <w:lang w:eastAsia="en-GB"/>
          <w14:ligatures w14:val="none"/>
        </w:rPr>
      </w:pPr>
    </w:p>
    <w:p w14:paraId="478AB119" w14:textId="77777777" w:rsidR="00265516" w:rsidRDefault="00265516" w:rsidP="0013500A">
      <w:pPr>
        <w:jc w:val="both"/>
        <w:rPr>
          <w:rFonts w:ascii="Arial" w:eastAsia="Times New Roman" w:hAnsi="Arial" w:cs="Arial"/>
          <w:color w:val="000000"/>
          <w:kern w:val="0"/>
          <w:lang w:eastAsia="en-GB"/>
          <w14:ligatures w14:val="none"/>
        </w:rPr>
      </w:pPr>
    </w:p>
    <w:p w14:paraId="07A9B147" w14:textId="77777777" w:rsidR="00265516" w:rsidRDefault="00265516" w:rsidP="0013500A">
      <w:pPr>
        <w:jc w:val="both"/>
        <w:rPr>
          <w:rFonts w:ascii="Arial" w:eastAsia="Times New Roman" w:hAnsi="Arial" w:cs="Arial"/>
          <w:color w:val="000000"/>
          <w:kern w:val="0"/>
          <w:lang w:eastAsia="en-GB"/>
          <w14:ligatures w14:val="none"/>
        </w:rPr>
      </w:pPr>
    </w:p>
    <w:p w14:paraId="46CEC0EF" w14:textId="77777777" w:rsidR="00265516" w:rsidRDefault="00265516" w:rsidP="0013500A">
      <w:pPr>
        <w:jc w:val="both"/>
        <w:rPr>
          <w:rFonts w:ascii="Arial" w:eastAsia="Times New Roman" w:hAnsi="Arial" w:cs="Arial"/>
          <w:color w:val="000000"/>
          <w:kern w:val="0"/>
          <w:lang w:eastAsia="en-GB"/>
          <w14:ligatures w14:val="none"/>
        </w:rPr>
      </w:pPr>
    </w:p>
    <w:p w14:paraId="3086B48B" w14:textId="77777777" w:rsidR="00265516" w:rsidRDefault="00265516" w:rsidP="0013500A">
      <w:pPr>
        <w:jc w:val="both"/>
        <w:rPr>
          <w:rFonts w:ascii="Arial" w:eastAsia="Times New Roman" w:hAnsi="Arial" w:cs="Arial"/>
          <w:color w:val="000000"/>
          <w:kern w:val="0"/>
          <w:lang w:eastAsia="en-GB"/>
          <w14:ligatures w14:val="none"/>
        </w:rPr>
      </w:pPr>
    </w:p>
    <w:p w14:paraId="4E38E5C5" w14:textId="77777777" w:rsidR="00265516" w:rsidRDefault="00265516" w:rsidP="0013500A">
      <w:pPr>
        <w:jc w:val="both"/>
        <w:rPr>
          <w:rFonts w:ascii="Arial" w:eastAsia="Times New Roman" w:hAnsi="Arial" w:cs="Arial"/>
          <w:color w:val="000000"/>
          <w:kern w:val="0"/>
          <w:lang w:eastAsia="en-GB"/>
          <w14:ligatures w14:val="none"/>
        </w:rPr>
      </w:pPr>
    </w:p>
    <w:p w14:paraId="08832C89" w14:textId="77777777" w:rsidR="00265516" w:rsidRDefault="00265516" w:rsidP="0013500A">
      <w:pPr>
        <w:jc w:val="both"/>
        <w:rPr>
          <w:rFonts w:ascii="Arial" w:eastAsia="Times New Roman" w:hAnsi="Arial" w:cs="Arial"/>
          <w:color w:val="000000"/>
          <w:kern w:val="0"/>
          <w:lang w:eastAsia="en-GB"/>
          <w14:ligatures w14:val="none"/>
        </w:rPr>
      </w:pPr>
    </w:p>
    <w:p w14:paraId="42441C74" w14:textId="77777777" w:rsidR="00265516" w:rsidRDefault="00265516" w:rsidP="0013500A">
      <w:pPr>
        <w:jc w:val="both"/>
        <w:rPr>
          <w:rFonts w:ascii="Arial" w:eastAsia="Times New Roman" w:hAnsi="Arial" w:cs="Arial"/>
          <w:color w:val="000000"/>
          <w:kern w:val="0"/>
          <w:lang w:eastAsia="en-GB"/>
          <w14:ligatures w14:val="none"/>
        </w:rPr>
      </w:pPr>
    </w:p>
    <w:p w14:paraId="2324BBBE" w14:textId="77777777" w:rsidR="00265516" w:rsidRDefault="00265516" w:rsidP="0013500A">
      <w:pPr>
        <w:jc w:val="both"/>
        <w:rPr>
          <w:rFonts w:ascii="Arial" w:eastAsia="Times New Roman" w:hAnsi="Arial" w:cs="Arial"/>
          <w:color w:val="000000"/>
          <w:kern w:val="0"/>
          <w:lang w:eastAsia="en-GB"/>
          <w14:ligatures w14:val="none"/>
        </w:rPr>
      </w:pPr>
    </w:p>
    <w:p w14:paraId="51464660" w14:textId="77777777" w:rsidR="00265516" w:rsidRDefault="00265516" w:rsidP="0013500A">
      <w:pPr>
        <w:jc w:val="both"/>
        <w:rPr>
          <w:rFonts w:ascii="Arial" w:eastAsia="Times New Roman" w:hAnsi="Arial" w:cs="Arial"/>
          <w:color w:val="000000"/>
          <w:kern w:val="0"/>
          <w:lang w:eastAsia="en-GB"/>
          <w14:ligatures w14:val="none"/>
        </w:rPr>
      </w:pPr>
    </w:p>
    <w:p w14:paraId="6EBE12E3" w14:textId="77777777" w:rsidR="00265516" w:rsidRDefault="00265516" w:rsidP="0013500A">
      <w:pPr>
        <w:jc w:val="both"/>
        <w:rPr>
          <w:rFonts w:ascii="Arial" w:eastAsia="Times New Roman" w:hAnsi="Arial" w:cs="Arial"/>
          <w:color w:val="000000"/>
          <w:kern w:val="0"/>
          <w:lang w:eastAsia="en-GB"/>
          <w14:ligatures w14:val="none"/>
        </w:rPr>
      </w:pPr>
    </w:p>
    <w:p w14:paraId="26D83038" w14:textId="77777777" w:rsidR="00265516" w:rsidRDefault="00265516" w:rsidP="0013500A">
      <w:pPr>
        <w:jc w:val="both"/>
        <w:rPr>
          <w:rFonts w:ascii="Arial" w:eastAsia="Times New Roman" w:hAnsi="Arial" w:cs="Arial"/>
          <w:color w:val="000000"/>
          <w:kern w:val="0"/>
          <w:lang w:eastAsia="en-GB"/>
          <w14:ligatures w14:val="none"/>
        </w:rPr>
      </w:pPr>
    </w:p>
    <w:p w14:paraId="025E4792" w14:textId="77777777" w:rsidR="00265516" w:rsidRDefault="00265516" w:rsidP="0013500A">
      <w:pPr>
        <w:jc w:val="both"/>
        <w:rPr>
          <w:rFonts w:ascii="Arial" w:eastAsia="Times New Roman" w:hAnsi="Arial" w:cs="Arial"/>
          <w:color w:val="000000"/>
          <w:kern w:val="0"/>
          <w:lang w:eastAsia="en-GB"/>
          <w14:ligatures w14:val="none"/>
        </w:rPr>
      </w:pPr>
    </w:p>
    <w:p w14:paraId="09B9E9E1" w14:textId="77777777" w:rsidR="00265516" w:rsidRDefault="00265516" w:rsidP="0013500A">
      <w:pPr>
        <w:jc w:val="both"/>
        <w:rPr>
          <w:rFonts w:ascii="Arial" w:eastAsia="Times New Roman" w:hAnsi="Arial" w:cs="Arial"/>
          <w:color w:val="000000"/>
          <w:kern w:val="0"/>
          <w:lang w:eastAsia="en-GB"/>
          <w14:ligatures w14:val="none"/>
        </w:rPr>
      </w:pPr>
    </w:p>
    <w:p w14:paraId="19E21EE1" w14:textId="77777777" w:rsidR="00265516" w:rsidRDefault="00265516" w:rsidP="0013500A">
      <w:pPr>
        <w:jc w:val="both"/>
        <w:rPr>
          <w:rFonts w:ascii="Arial" w:eastAsia="Times New Roman" w:hAnsi="Arial" w:cs="Arial"/>
          <w:color w:val="000000"/>
          <w:kern w:val="0"/>
          <w:lang w:eastAsia="en-GB"/>
          <w14:ligatures w14:val="none"/>
        </w:rPr>
      </w:pPr>
    </w:p>
    <w:p w14:paraId="057D65E5" w14:textId="77777777" w:rsidR="00265516" w:rsidRDefault="00265516" w:rsidP="0013500A">
      <w:pPr>
        <w:jc w:val="both"/>
        <w:rPr>
          <w:rFonts w:ascii="Arial" w:eastAsia="Times New Roman" w:hAnsi="Arial" w:cs="Arial"/>
          <w:color w:val="000000"/>
          <w:kern w:val="0"/>
          <w:lang w:eastAsia="en-GB"/>
          <w14:ligatures w14:val="none"/>
        </w:rPr>
      </w:pPr>
    </w:p>
    <w:p w14:paraId="3450ED5D" w14:textId="77777777" w:rsidR="00265516" w:rsidRDefault="00265516" w:rsidP="0013500A">
      <w:pPr>
        <w:jc w:val="both"/>
        <w:rPr>
          <w:rFonts w:ascii="Arial" w:eastAsia="Times New Roman" w:hAnsi="Arial" w:cs="Arial"/>
          <w:color w:val="000000"/>
          <w:kern w:val="0"/>
          <w:lang w:eastAsia="en-GB"/>
          <w14:ligatures w14:val="none"/>
        </w:rPr>
      </w:pPr>
    </w:p>
    <w:p w14:paraId="1AE83B34" w14:textId="77777777" w:rsidR="00265516" w:rsidRDefault="00265516" w:rsidP="0013500A">
      <w:pPr>
        <w:jc w:val="both"/>
        <w:rPr>
          <w:rFonts w:ascii="Arial" w:eastAsia="Times New Roman" w:hAnsi="Arial" w:cs="Arial"/>
          <w:color w:val="000000"/>
          <w:kern w:val="0"/>
          <w:lang w:eastAsia="en-GB"/>
          <w14:ligatures w14:val="none"/>
        </w:rPr>
      </w:pPr>
    </w:p>
    <w:p w14:paraId="157F1CD0" w14:textId="77777777" w:rsidR="00265516" w:rsidRDefault="00265516" w:rsidP="0013500A">
      <w:pPr>
        <w:jc w:val="both"/>
        <w:rPr>
          <w:rFonts w:ascii="Arial" w:eastAsia="Times New Roman" w:hAnsi="Arial" w:cs="Arial"/>
          <w:color w:val="000000"/>
          <w:kern w:val="0"/>
          <w:lang w:eastAsia="en-GB"/>
          <w14:ligatures w14:val="none"/>
        </w:rPr>
      </w:pPr>
    </w:p>
    <w:p w14:paraId="1D5A04B9" w14:textId="14B2FD40" w:rsidR="00265516" w:rsidRPr="00265516" w:rsidRDefault="00265516" w:rsidP="0013500A">
      <w:pPr>
        <w:jc w:val="both"/>
        <w:rPr>
          <w:rFonts w:ascii="Arial" w:eastAsia="Times New Roman" w:hAnsi="Arial" w:cs="Arial"/>
          <w:b/>
          <w:bCs/>
          <w:color w:val="000000"/>
          <w:kern w:val="0"/>
          <w:sz w:val="40"/>
          <w:szCs w:val="40"/>
          <w:lang w:eastAsia="en-GB"/>
          <w14:ligatures w14:val="none"/>
        </w:rPr>
      </w:pPr>
      <w:r>
        <w:rPr>
          <w:rFonts w:ascii="Arial" w:eastAsia="Times New Roman" w:hAnsi="Arial" w:cs="Arial"/>
          <w:b/>
          <w:bCs/>
          <w:color w:val="000000"/>
          <w:kern w:val="0"/>
          <w:sz w:val="40"/>
          <w:szCs w:val="40"/>
          <w:lang w:eastAsia="en-GB"/>
          <w14:ligatures w14:val="none"/>
        </w:rPr>
        <w:lastRenderedPageBreak/>
        <w:t>C</w:t>
      </w:r>
    </w:p>
    <w:tbl>
      <w:tblPr>
        <w:tblpPr w:leftFromText="180" w:rightFromText="180" w:vertAnchor="text" w:horzAnchor="margin" w:tblpXSpec="center" w:tblpY="939"/>
        <w:tblW w:w="1505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41"/>
        <w:gridCol w:w="13410"/>
      </w:tblGrid>
      <w:tr w:rsidR="00C17686" w:rsidRPr="00265516" w14:paraId="0D2048EA" w14:textId="77777777" w:rsidTr="00265516">
        <w:trPr>
          <w:trHeight w:val="629"/>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762AFBA" w14:textId="24BB6F6C" w:rsidR="00C17686" w:rsidRPr="00265516" w:rsidRDefault="00C17686" w:rsidP="00265516">
            <w:pPr>
              <w:spacing w:after="180"/>
              <w:jc w:val="center"/>
              <w:rPr>
                <w:rFonts w:ascii="Arial" w:eastAsia="Times New Roman" w:hAnsi="Arial" w:cs="Arial"/>
                <w:b/>
                <w:bCs/>
                <w:kern w:val="0"/>
                <w:lang w:eastAsia="en-GB"/>
                <w14:ligatures w14:val="none"/>
              </w:rPr>
            </w:pPr>
            <w:r w:rsidRPr="00265516">
              <w:rPr>
                <w:rFonts w:ascii="Arial" w:eastAsia="Times New Roman" w:hAnsi="Arial" w:cs="Arial"/>
                <w:b/>
                <w:bCs/>
                <w:kern w:val="0"/>
                <w:lang w:eastAsia="en-GB"/>
                <w14:ligatures w14:val="none"/>
              </w:rPr>
              <w:t>DPSIR Element</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FFC4CEE" w14:textId="77777777" w:rsidR="00C17686" w:rsidRPr="00265516" w:rsidRDefault="00C17686" w:rsidP="00265516">
            <w:pPr>
              <w:spacing w:after="180"/>
              <w:jc w:val="center"/>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t>Analysis of Influencer Industry</w:t>
            </w:r>
          </w:p>
        </w:tc>
      </w:tr>
      <w:tr w:rsidR="00C17686" w:rsidRPr="00265516" w14:paraId="56593CE5" w14:textId="77777777" w:rsidTr="00265516">
        <w:trPr>
          <w:trHeight w:val="1256"/>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99F5A0"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t>Drivers</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70D2F0"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The expansion of social media platforms and changing consumer behaviour have driven the growth of the influencer industry, allowing creators to develop communities and commercial opportunities online (Freberg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xml:space="preserve"> 2011; Ofcom, 2023a). The rise of the creator economy has further transformed influencers into digital entrepreneurs through sponsorships, partnerships and creator-led businesses (Bhargava, 2022; Sujon and Ntalla, 2025).</w:t>
            </w:r>
          </w:p>
        </w:tc>
      </w:tr>
      <w:tr w:rsidR="00C17686" w:rsidRPr="00265516" w14:paraId="7ED14046" w14:textId="77777777" w:rsidTr="00265516">
        <w:trPr>
          <w:trHeight w:val="1256"/>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881F2D6"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t>Pressures</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C4DC6D1" w14:textId="0AE9D1B6"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Rapid industry growth has increased pressure on influencers to maintain authenticity, trust and audience engagement within competitive digital markets (Liu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w:t>
            </w:r>
            <w:r w:rsidR="00265516">
              <w:rPr>
                <w:rFonts w:ascii="Arial" w:eastAsia="Times New Roman" w:hAnsi="Arial" w:cs="Arial"/>
                <w:kern w:val="0"/>
                <w:lang w:eastAsia="en-GB"/>
                <w14:ligatures w14:val="none"/>
              </w:rPr>
              <w:t>2026</w:t>
            </w:r>
            <w:r w:rsidRPr="00265516">
              <w:rPr>
                <w:rFonts w:ascii="Arial" w:eastAsia="Times New Roman" w:hAnsi="Arial" w:cs="Arial"/>
                <w:kern w:val="0"/>
                <w:lang w:eastAsia="en-GB"/>
                <w14:ligatures w14:val="none"/>
              </w:rPr>
              <w:t xml:space="preserve">; Pan </w:t>
            </w:r>
            <w:r w:rsidRPr="00265516">
              <w:rPr>
                <w:rFonts w:ascii="Arial" w:eastAsia="Times New Roman" w:hAnsi="Arial" w:cs="Arial"/>
                <w:i/>
                <w:iCs/>
                <w:kern w:val="0"/>
                <w:lang w:eastAsia="en-GB"/>
                <w14:ligatures w14:val="none"/>
              </w:rPr>
              <w:t>et al.,</w:t>
            </w:r>
            <w:r w:rsidRPr="00265516">
              <w:rPr>
                <w:rFonts w:ascii="Arial" w:eastAsia="Times New Roman" w:hAnsi="Arial" w:cs="Arial"/>
                <w:kern w:val="0"/>
                <w:lang w:eastAsia="en-GB"/>
                <w14:ligatures w14:val="none"/>
              </w:rPr>
              <w:t> </w:t>
            </w:r>
            <w:r w:rsidR="00265516">
              <w:rPr>
                <w:rFonts w:ascii="Arial" w:eastAsia="Times New Roman" w:hAnsi="Arial" w:cs="Arial"/>
                <w:kern w:val="0"/>
                <w:lang w:eastAsia="en-GB"/>
                <w14:ligatures w14:val="none"/>
              </w:rPr>
              <w:t>2024)</w:t>
            </w:r>
            <w:r w:rsidRPr="00265516">
              <w:rPr>
                <w:rFonts w:ascii="Arial" w:eastAsia="Times New Roman" w:hAnsi="Arial" w:cs="Arial"/>
                <w:kern w:val="0"/>
                <w:lang w:eastAsia="en-GB"/>
                <w14:ligatures w14:val="none"/>
              </w:rPr>
              <w:t>. Platform dependency, algorithm changes and governance issues also create uncertainty for creators operating within environments controlled by digital platforms (Gorwa, 2019).</w:t>
            </w:r>
          </w:p>
        </w:tc>
      </w:tr>
      <w:tr w:rsidR="00C17686" w:rsidRPr="00265516" w14:paraId="26722E6A" w14:textId="77777777" w:rsidTr="00265516">
        <w:trPr>
          <w:trHeight w:val="1256"/>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C9BC37A"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t>State</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EA6F783"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The influencer industry has developed into a complex digital ecosystem where creators, audiences, brands and platforms interact. Influencers now range from educational creators such as Ms Rachel to large-scale entrepreneurs such as MrBeast; however, child influencers including parent-managed accounts such as Londyn highlight emerging ethical concerns around digital identity and consent (Van den Abeele, Hudders and Vanwesenbeeck, 2024).</w:t>
            </w:r>
          </w:p>
        </w:tc>
      </w:tr>
      <w:tr w:rsidR="00C17686" w:rsidRPr="00265516" w14:paraId="74B2B60D" w14:textId="77777777" w:rsidTr="00265516">
        <w:trPr>
          <w:trHeight w:val="1201"/>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56B5979"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t>Impacts</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2543CF2" w14:textId="16477C45"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The creator economy provides economic opportunities, new careers and alternative business models (Goldman Sachs, 2023; </w:t>
            </w:r>
            <w:r w:rsidR="00265516">
              <w:rPr>
                <w:rFonts w:ascii="Arial" w:hAnsi="Arial" w:cs="Arial"/>
                <w:color w:val="000000"/>
              </w:rPr>
              <w:t xml:space="preserve"> </w:t>
            </w:r>
            <w:r w:rsidR="00265516">
              <w:rPr>
                <w:rFonts w:ascii="Arial" w:hAnsi="Arial" w:cs="Arial"/>
                <w:color w:val="000000"/>
              </w:rPr>
              <w:t>Singh, Choudhary and Rawat</w:t>
            </w:r>
            <w:r w:rsidR="00265516">
              <w:rPr>
                <w:rFonts w:ascii="Arial" w:hAnsi="Arial" w:cs="Arial"/>
                <w:color w:val="000000"/>
              </w:rPr>
              <w:t xml:space="preserve">, </w:t>
            </w:r>
            <w:r w:rsidR="00265516">
              <w:rPr>
                <w:rFonts w:ascii="Arial" w:hAnsi="Arial" w:cs="Arial"/>
                <w:color w:val="000000"/>
              </w:rPr>
              <w:t>2025)</w:t>
            </w:r>
            <w:r w:rsidRPr="00265516">
              <w:rPr>
                <w:rFonts w:ascii="Arial" w:eastAsia="Times New Roman" w:hAnsi="Arial" w:cs="Arial"/>
                <w:kern w:val="0"/>
                <w:lang w:eastAsia="en-GB"/>
                <w14:ligatures w14:val="none"/>
              </w:rPr>
              <w:t xml:space="preserve">. However, concerns have emerged regarding child commercialisation, online harms, privacy and exploitation risks within influencer economies (Livingstone, 2011; Masterson, 2021; Divon, Annabell and </w:t>
            </w:r>
            <w:r w:rsidR="00265516">
              <w:rPr>
                <w:rFonts w:ascii="Arial" w:hAnsi="Arial" w:cs="Arial"/>
                <w:color w:val="000000"/>
              </w:rPr>
              <w:t xml:space="preserve"> </w:t>
            </w:r>
            <w:r w:rsidR="00265516">
              <w:rPr>
                <w:rFonts w:ascii="Arial" w:hAnsi="Arial" w:cs="Arial"/>
                <w:color w:val="000000"/>
              </w:rPr>
              <w:t>Goanta, 2025)</w:t>
            </w:r>
            <w:r w:rsidR="00265516" w:rsidRPr="00265516">
              <w:rPr>
                <w:rFonts w:ascii="Arial" w:eastAsia="Times New Roman" w:hAnsi="Arial" w:cs="Arial"/>
                <w:kern w:val="0"/>
                <w:lang w:eastAsia="en-GB"/>
                <w14:ligatures w14:val="none"/>
              </w:rPr>
              <w:t>.</w:t>
            </w:r>
          </w:p>
        </w:tc>
      </w:tr>
      <w:tr w:rsidR="00C17686" w:rsidRPr="00265516" w14:paraId="3A1D00E3" w14:textId="77777777" w:rsidTr="00265516">
        <w:trPr>
          <w:trHeight w:val="1201"/>
        </w:trPr>
        <w:tc>
          <w:tcPr>
            <w:tcW w:w="164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FEFC07" w14:textId="77777777"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b/>
                <w:bCs/>
                <w:kern w:val="0"/>
                <w:lang w:eastAsia="en-GB"/>
                <w14:ligatures w14:val="none"/>
              </w:rPr>
              <w:lastRenderedPageBreak/>
              <w:t>Responses</w:t>
            </w:r>
          </w:p>
        </w:tc>
        <w:tc>
          <w:tcPr>
            <w:tcW w:w="1341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F1740C7" w14:textId="0378C6DB" w:rsidR="00C17686" w:rsidRPr="00265516" w:rsidRDefault="00C1768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Governments, regulators and platforms are responding through increased digital governance and safeguarding measures. The Online Safety Act introduces greater platform accountability (UK Government, 2023), while Ofcom (2025) identifies age-assurance approaches to improve online protection. Future sustainability will require balancing innovation, commercial growth and ethical responsibility (CDIE, </w:t>
            </w:r>
            <w:r w:rsidR="00265516">
              <w:rPr>
                <w:rFonts w:ascii="Arial" w:eastAsia="Times New Roman" w:hAnsi="Arial" w:cs="Arial"/>
                <w:kern w:val="0"/>
                <w:lang w:eastAsia="en-GB"/>
                <w14:ligatures w14:val="none"/>
              </w:rPr>
              <w:t>2022</w:t>
            </w:r>
            <w:r w:rsidRPr="00265516">
              <w:rPr>
                <w:rFonts w:ascii="Arial" w:eastAsia="Times New Roman" w:hAnsi="Arial" w:cs="Arial"/>
                <w:kern w:val="0"/>
                <w:lang w:eastAsia="en-GB"/>
                <w14:ligatures w14:val="none"/>
              </w:rPr>
              <w:t>).</w:t>
            </w:r>
          </w:p>
        </w:tc>
      </w:tr>
    </w:tbl>
    <w:p w14:paraId="3465FA74" w14:textId="77777777" w:rsidR="00C17686" w:rsidRDefault="00C17686" w:rsidP="0013500A">
      <w:pPr>
        <w:jc w:val="both"/>
        <w:rPr>
          <w:rFonts w:ascii="Arial" w:eastAsia="Times New Roman" w:hAnsi="Arial" w:cs="Arial"/>
          <w:color w:val="000000"/>
          <w:kern w:val="0"/>
          <w:lang w:eastAsia="en-GB"/>
          <w14:ligatures w14:val="none"/>
        </w:rPr>
      </w:pPr>
    </w:p>
    <w:p w14:paraId="1CB84B9E" w14:textId="77777777" w:rsidR="00265516" w:rsidRDefault="00265516" w:rsidP="0013500A">
      <w:pPr>
        <w:jc w:val="both"/>
        <w:rPr>
          <w:rFonts w:ascii="Arial" w:eastAsia="Times New Roman" w:hAnsi="Arial" w:cs="Arial"/>
          <w:color w:val="000000"/>
          <w:kern w:val="0"/>
          <w:lang w:eastAsia="en-GB"/>
          <w14:ligatures w14:val="none"/>
        </w:rPr>
      </w:pPr>
    </w:p>
    <w:p w14:paraId="72465D0C" w14:textId="77777777" w:rsidR="00265516" w:rsidRDefault="00265516" w:rsidP="0013500A">
      <w:pPr>
        <w:jc w:val="both"/>
        <w:rPr>
          <w:rFonts w:ascii="Arial" w:eastAsia="Times New Roman" w:hAnsi="Arial" w:cs="Arial"/>
          <w:color w:val="000000"/>
          <w:kern w:val="0"/>
          <w:lang w:eastAsia="en-GB"/>
          <w14:ligatures w14:val="none"/>
        </w:rPr>
      </w:pPr>
    </w:p>
    <w:p w14:paraId="64E98F7C" w14:textId="77777777" w:rsidR="00C17686" w:rsidRDefault="00C17686" w:rsidP="0013500A">
      <w:pPr>
        <w:jc w:val="both"/>
        <w:rPr>
          <w:rFonts w:ascii="Arial" w:eastAsia="Times New Roman" w:hAnsi="Arial" w:cs="Arial"/>
          <w:color w:val="000000"/>
          <w:kern w:val="0"/>
          <w:lang w:eastAsia="en-GB"/>
          <w14:ligatures w14:val="none"/>
        </w:rPr>
      </w:pPr>
    </w:p>
    <w:p w14:paraId="15D48F4E"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543F9A96"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38A0FEAD"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0E8E621A"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1361DD16"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2D71369E"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6D71A5FF"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0624FCE0"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7D2FF81D"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42335E38"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1F89A9F8"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5E89D0FA"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202521A2" w14:textId="77777777" w:rsidR="00265516" w:rsidRDefault="00265516" w:rsidP="0013500A">
      <w:pPr>
        <w:jc w:val="both"/>
        <w:rPr>
          <w:rFonts w:ascii="Arial" w:eastAsia="Times New Roman" w:hAnsi="Arial" w:cs="Arial"/>
          <w:b/>
          <w:bCs/>
          <w:color w:val="000000"/>
          <w:kern w:val="0"/>
          <w:sz w:val="40"/>
          <w:szCs w:val="40"/>
          <w:lang w:eastAsia="en-GB"/>
          <w14:ligatures w14:val="none"/>
        </w:rPr>
      </w:pPr>
    </w:p>
    <w:p w14:paraId="02FE783E" w14:textId="6822F530" w:rsidR="00265516" w:rsidRPr="00265516" w:rsidRDefault="00265516" w:rsidP="0013500A">
      <w:pPr>
        <w:jc w:val="both"/>
        <w:rPr>
          <w:rFonts w:ascii="Arial" w:eastAsia="Times New Roman" w:hAnsi="Arial" w:cs="Arial"/>
          <w:b/>
          <w:bCs/>
          <w:color w:val="000000"/>
          <w:kern w:val="0"/>
          <w:sz w:val="40"/>
          <w:szCs w:val="40"/>
          <w:lang w:eastAsia="en-GB"/>
          <w14:ligatures w14:val="none"/>
        </w:rPr>
      </w:pPr>
      <w:r w:rsidRPr="00265516">
        <w:rPr>
          <w:rFonts w:ascii="Arial" w:eastAsia="Times New Roman" w:hAnsi="Arial" w:cs="Arial"/>
          <w:b/>
          <w:bCs/>
          <w:color w:val="000000"/>
          <w:kern w:val="0"/>
          <w:sz w:val="40"/>
          <w:szCs w:val="40"/>
          <w:lang w:eastAsia="en-GB"/>
          <w14:ligatures w14:val="none"/>
        </w:rPr>
        <w:lastRenderedPageBreak/>
        <w:t>D</w:t>
      </w:r>
    </w:p>
    <w:p w14:paraId="7CC21D89" w14:textId="14EE938A" w:rsidR="00C17686" w:rsidRPr="00265516" w:rsidRDefault="00265516" w:rsidP="0013500A">
      <w:pPr>
        <w:jc w:val="both"/>
        <w:rPr>
          <w:rFonts w:ascii="Arial" w:eastAsia="Times New Roman" w:hAnsi="Arial" w:cs="Arial"/>
          <w:color w:val="000000"/>
          <w:kern w:val="0"/>
          <w:lang w:eastAsia="en-GB"/>
          <w14:ligatures w14:val="none"/>
        </w:rPr>
      </w:pPr>
      <w:r>
        <w:rPr>
          <w:rFonts w:ascii="Helvetica" w:eastAsia="Times New Roman" w:hAnsi="Helvetica" w:cs="Times New Roman"/>
          <w:noProof/>
          <w:color w:val="000000"/>
          <w:kern w:val="0"/>
          <w:sz w:val="18"/>
          <w:szCs w:val="18"/>
          <w:lang w:eastAsia="en-GB"/>
        </w:rPr>
        <w:drawing>
          <wp:inline distT="0" distB="0" distL="0" distR="0" wp14:anchorId="1F9ECF94" wp14:editId="0BCD362B">
            <wp:extent cx="9067939" cy="4953000"/>
            <wp:effectExtent l="0" t="0" r="0" b="0"/>
            <wp:docPr id="119657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71071" name="Picture 119657107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120883" cy="4981918"/>
                    </a:xfrm>
                    <a:prstGeom prst="rect">
                      <a:avLst/>
                    </a:prstGeom>
                  </pic:spPr>
                </pic:pic>
              </a:graphicData>
            </a:graphic>
          </wp:inline>
        </w:drawing>
      </w:r>
    </w:p>
    <w:p w14:paraId="5786AED7" w14:textId="63ED1B98" w:rsidR="00C17686" w:rsidRDefault="00265516" w:rsidP="0013500A">
      <w:pPr>
        <w:jc w:val="both"/>
        <w:rPr>
          <w:rFonts w:ascii="Helvetica" w:eastAsia="Times New Roman" w:hAnsi="Helvetica" w:cs="Times New Roman"/>
          <w:color w:val="000000"/>
          <w:kern w:val="0"/>
          <w:sz w:val="18"/>
          <w:szCs w:val="18"/>
          <w:lang w:eastAsia="en-GB"/>
          <w14:ligatures w14:val="none"/>
        </w:rPr>
      </w:pPr>
      <w:r>
        <w:rPr>
          <w:rFonts w:ascii="Helvetica" w:eastAsia="Times New Roman" w:hAnsi="Helvetica" w:cs="Times New Roman"/>
          <w:noProof/>
          <w:color w:val="000000"/>
          <w:kern w:val="0"/>
          <w:sz w:val="18"/>
          <w:szCs w:val="18"/>
          <w:lang w:eastAsia="en-GB"/>
        </w:rPr>
        <w:lastRenderedPageBreak/>
        <w:drawing>
          <wp:inline distT="0" distB="0" distL="0" distR="0" wp14:anchorId="1F5108AF" wp14:editId="470E5484">
            <wp:extent cx="8863330" cy="4841240"/>
            <wp:effectExtent l="0" t="0" r="1270" b="0"/>
            <wp:docPr id="928802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02257" name="Picture 92880225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863330" cy="4841240"/>
                    </a:xfrm>
                    <a:prstGeom prst="rect">
                      <a:avLst/>
                    </a:prstGeom>
                  </pic:spPr>
                </pic:pic>
              </a:graphicData>
            </a:graphic>
          </wp:inline>
        </w:drawing>
      </w:r>
    </w:p>
    <w:p w14:paraId="2675A7A1"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8082A77"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385EB8FD"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78EAC37E" w14:textId="77777777" w:rsidR="00265516" w:rsidRDefault="00265516" w:rsidP="0013500A">
      <w:pPr>
        <w:jc w:val="both"/>
        <w:rPr>
          <w:rFonts w:ascii="Helvetica" w:eastAsia="Times New Roman" w:hAnsi="Helvetica" w:cs="Times New Roman"/>
          <w:color w:val="000000"/>
          <w:kern w:val="0"/>
          <w:sz w:val="18"/>
          <w:szCs w:val="18"/>
          <w:lang w:eastAsia="en-GB"/>
          <w14:ligatures w14:val="none"/>
        </w:rPr>
      </w:pPr>
    </w:p>
    <w:p w14:paraId="706E80E1" w14:textId="77777777" w:rsidR="00265516" w:rsidRDefault="00265516" w:rsidP="0013500A">
      <w:pPr>
        <w:jc w:val="both"/>
        <w:rPr>
          <w:rFonts w:ascii="Helvetica" w:eastAsia="Times New Roman" w:hAnsi="Helvetica" w:cs="Times New Roman"/>
          <w:color w:val="000000"/>
          <w:kern w:val="0"/>
          <w:sz w:val="18"/>
          <w:szCs w:val="18"/>
          <w:lang w:eastAsia="en-GB"/>
          <w14:ligatures w14:val="none"/>
        </w:rPr>
      </w:pPr>
    </w:p>
    <w:p w14:paraId="2AC30C0E" w14:textId="77777777" w:rsidR="00265516" w:rsidRDefault="00265516" w:rsidP="0013500A">
      <w:pPr>
        <w:jc w:val="both"/>
        <w:rPr>
          <w:rFonts w:ascii="Helvetica" w:eastAsia="Times New Roman" w:hAnsi="Helvetica" w:cs="Times New Roman"/>
          <w:color w:val="000000"/>
          <w:kern w:val="0"/>
          <w:sz w:val="18"/>
          <w:szCs w:val="18"/>
          <w:lang w:eastAsia="en-GB"/>
          <w14:ligatures w14:val="none"/>
        </w:rPr>
        <w:sectPr w:rsidR="00265516" w:rsidSect="0013500A">
          <w:pgSz w:w="16838" w:h="11906" w:orient="landscape"/>
          <w:pgMar w:top="1440" w:right="1440" w:bottom="1440" w:left="1440" w:header="708" w:footer="708" w:gutter="0"/>
          <w:cols w:space="708"/>
          <w:docGrid w:linePitch="360"/>
        </w:sectPr>
      </w:pPr>
    </w:p>
    <w:p w14:paraId="419F37E0" w14:textId="77777777" w:rsidR="00265516" w:rsidRDefault="00265516" w:rsidP="0013500A">
      <w:pPr>
        <w:jc w:val="both"/>
        <w:rPr>
          <w:rFonts w:ascii="Helvetica" w:eastAsia="Times New Roman" w:hAnsi="Helvetica" w:cs="Times New Roman"/>
          <w:color w:val="000000"/>
          <w:kern w:val="0"/>
          <w:sz w:val="18"/>
          <w:szCs w:val="18"/>
          <w:lang w:eastAsia="en-GB"/>
          <w14:ligatures w14:val="none"/>
        </w:rPr>
      </w:pPr>
    </w:p>
    <w:p w14:paraId="7B81206A" w14:textId="7E8BF153" w:rsidR="00C17686" w:rsidRPr="00265516" w:rsidRDefault="00265516" w:rsidP="0013500A">
      <w:pPr>
        <w:jc w:val="both"/>
        <w:rPr>
          <w:rFonts w:ascii="Arial" w:eastAsia="Times New Roman" w:hAnsi="Arial" w:cs="Arial"/>
          <w:b/>
          <w:bCs/>
          <w:color w:val="000000"/>
          <w:kern w:val="0"/>
          <w:sz w:val="40"/>
          <w:szCs w:val="40"/>
          <w:lang w:eastAsia="en-GB"/>
          <w14:ligatures w14:val="none"/>
        </w:rPr>
      </w:pPr>
      <w:r>
        <w:rPr>
          <w:rFonts w:ascii="Arial" w:eastAsia="Times New Roman" w:hAnsi="Arial" w:cs="Arial"/>
          <w:b/>
          <w:bCs/>
          <w:color w:val="000000"/>
          <w:kern w:val="0"/>
          <w:sz w:val="40"/>
          <w:szCs w:val="40"/>
          <w:lang w:eastAsia="en-GB"/>
          <w14:ligatures w14:val="none"/>
        </w:rPr>
        <w:t>E</w:t>
      </w:r>
    </w:p>
    <w:p w14:paraId="68CA4D98"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2CD86FF" w14:textId="50F903ED" w:rsidR="00C17686" w:rsidRPr="00C17686" w:rsidRDefault="00265516" w:rsidP="00C17686">
      <w:pPr>
        <w:rPr>
          <w:rFonts w:ascii="Times New Roman" w:eastAsia="Times New Roman" w:hAnsi="Times New Roman" w:cs="Times New Roman"/>
          <w:kern w:val="0"/>
          <w:lang w:eastAsia="en-GB"/>
          <w14:ligatures w14:val="none"/>
        </w:rPr>
      </w:pPr>
      <w:r>
        <w:rPr>
          <w:rFonts w:ascii="Arial" w:eastAsia="Times New Roman" w:hAnsi="Arial" w:cs="Arial"/>
          <w:b/>
          <w:bCs/>
          <w:noProof/>
          <w:color w:val="000000"/>
          <w:kern w:val="0"/>
          <w:sz w:val="40"/>
          <w:szCs w:val="40"/>
          <w:lang w:eastAsia="en-GB"/>
        </w:rPr>
        <w:drawing>
          <wp:inline distT="0" distB="0" distL="0" distR="0" wp14:anchorId="7C188E8F" wp14:editId="33E08300">
            <wp:extent cx="5854700" cy="3920217"/>
            <wp:effectExtent l="0" t="0" r="0" b="4445"/>
            <wp:docPr id="914964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64246" name="Picture 91496424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74575" cy="3933525"/>
                    </a:xfrm>
                    <a:prstGeom prst="rect">
                      <a:avLst/>
                    </a:prstGeom>
                  </pic:spPr>
                </pic:pic>
              </a:graphicData>
            </a:graphic>
          </wp:inline>
        </w:drawing>
      </w:r>
    </w:p>
    <w:p w14:paraId="56119D8F" w14:textId="04835013" w:rsidR="00C17686" w:rsidRPr="00265516" w:rsidRDefault="00265516" w:rsidP="0013500A">
      <w:pPr>
        <w:jc w:val="both"/>
        <w:rPr>
          <w:rFonts w:ascii="Arial" w:eastAsia="Times New Roman" w:hAnsi="Arial" w:cs="Arial"/>
          <w:b/>
          <w:bCs/>
          <w:color w:val="000000"/>
          <w:kern w:val="0"/>
          <w:sz w:val="40"/>
          <w:szCs w:val="40"/>
          <w:lang w:eastAsia="en-GB"/>
          <w14:ligatures w14:val="none"/>
        </w:rPr>
      </w:pPr>
      <w:r>
        <w:rPr>
          <w:rFonts w:ascii="Arial" w:eastAsia="Times New Roman" w:hAnsi="Arial" w:cs="Arial"/>
          <w:b/>
          <w:bCs/>
          <w:noProof/>
          <w:color w:val="000000"/>
          <w:kern w:val="0"/>
          <w:sz w:val="40"/>
          <w:szCs w:val="40"/>
          <w:lang w:eastAsia="en-GB"/>
        </w:rPr>
        <w:drawing>
          <wp:inline distT="0" distB="0" distL="0" distR="0" wp14:anchorId="5FC8A831" wp14:editId="00901E21">
            <wp:extent cx="5918200" cy="3962735"/>
            <wp:effectExtent l="0" t="0" r="0" b="0"/>
            <wp:docPr id="9500342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34283" name="Picture 95003428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6041" cy="3981377"/>
                    </a:xfrm>
                    <a:prstGeom prst="rect">
                      <a:avLst/>
                    </a:prstGeom>
                  </pic:spPr>
                </pic:pic>
              </a:graphicData>
            </a:graphic>
          </wp:inline>
        </w:drawing>
      </w:r>
    </w:p>
    <w:p w14:paraId="24E289F2"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C970ED7"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0EDF0776"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05226437"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4F86F51" w14:textId="3A4A1E03" w:rsidR="00C17686" w:rsidRPr="00265516" w:rsidRDefault="00265516" w:rsidP="0013500A">
      <w:pPr>
        <w:jc w:val="both"/>
        <w:rPr>
          <w:rFonts w:ascii="Arial" w:eastAsia="Times New Roman" w:hAnsi="Arial" w:cs="Arial"/>
          <w:b/>
          <w:bCs/>
          <w:color w:val="000000"/>
          <w:kern w:val="0"/>
          <w:sz w:val="40"/>
          <w:szCs w:val="40"/>
          <w:lang w:eastAsia="en-GB"/>
          <w14:ligatures w14:val="none"/>
        </w:rPr>
      </w:pPr>
      <w:r>
        <w:rPr>
          <w:rFonts w:ascii="Arial" w:eastAsia="Times New Roman" w:hAnsi="Arial" w:cs="Arial"/>
          <w:b/>
          <w:bCs/>
          <w:color w:val="000000"/>
          <w:kern w:val="0"/>
          <w:sz w:val="40"/>
          <w:szCs w:val="40"/>
          <w:lang w:eastAsia="en-GB"/>
          <w14:ligatures w14:val="none"/>
        </w:rPr>
        <w:t>F</w:t>
      </w:r>
    </w:p>
    <w:p w14:paraId="576DF865"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7C6AD150"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1B65D8B"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6E50917B"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6417C96C"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6270D026" w14:textId="58D30761" w:rsidR="00C17686" w:rsidRDefault="00265516" w:rsidP="0013500A">
      <w:pPr>
        <w:jc w:val="both"/>
        <w:rPr>
          <w:rFonts w:ascii="Helvetica" w:eastAsia="Times New Roman" w:hAnsi="Helvetica" w:cs="Times New Roman"/>
          <w:color w:val="000000"/>
          <w:kern w:val="0"/>
          <w:sz w:val="18"/>
          <w:szCs w:val="18"/>
          <w:lang w:eastAsia="en-GB"/>
          <w14:ligatures w14:val="none"/>
        </w:rPr>
      </w:pPr>
      <w:r>
        <w:rPr>
          <w:rFonts w:ascii="Helvetica" w:eastAsia="Times New Roman" w:hAnsi="Helvetica" w:cs="Times New Roman"/>
          <w:noProof/>
          <w:color w:val="000000"/>
          <w:kern w:val="0"/>
          <w:sz w:val="18"/>
          <w:szCs w:val="18"/>
          <w:lang w:eastAsia="en-GB"/>
        </w:rPr>
        <w:drawing>
          <wp:inline distT="0" distB="0" distL="0" distR="0" wp14:anchorId="32CEE8FC" wp14:editId="1B149B22">
            <wp:extent cx="5291789" cy="3543300"/>
            <wp:effectExtent l="0" t="0" r="4445" b="0"/>
            <wp:docPr id="10410840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84031" name="Picture 10410840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12214" cy="3556976"/>
                    </a:xfrm>
                    <a:prstGeom prst="rect">
                      <a:avLst/>
                    </a:prstGeom>
                  </pic:spPr>
                </pic:pic>
              </a:graphicData>
            </a:graphic>
          </wp:inline>
        </w:drawing>
      </w:r>
    </w:p>
    <w:p w14:paraId="77A70397" w14:textId="65FDE5C6" w:rsidR="00C17686" w:rsidRDefault="00265516" w:rsidP="0013500A">
      <w:pPr>
        <w:jc w:val="both"/>
        <w:rPr>
          <w:rFonts w:ascii="Helvetica" w:eastAsia="Times New Roman" w:hAnsi="Helvetica" w:cs="Times New Roman"/>
          <w:color w:val="000000"/>
          <w:kern w:val="0"/>
          <w:sz w:val="18"/>
          <w:szCs w:val="18"/>
          <w:lang w:eastAsia="en-GB"/>
          <w14:ligatures w14:val="none"/>
        </w:rPr>
      </w:pPr>
      <w:r>
        <w:rPr>
          <w:rFonts w:ascii="Helvetica" w:eastAsia="Times New Roman" w:hAnsi="Helvetica" w:cs="Times New Roman"/>
          <w:noProof/>
          <w:color w:val="000000"/>
          <w:kern w:val="0"/>
          <w:sz w:val="18"/>
          <w:szCs w:val="18"/>
          <w:lang w:eastAsia="en-GB"/>
        </w:rPr>
        <w:drawing>
          <wp:inline distT="0" distB="0" distL="0" distR="0" wp14:anchorId="2B5BD12F" wp14:editId="7A39EBB6">
            <wp:extent cx="5291455" cy="3543079"/>
            <wp:effectExtent l="0" t="0" r="4445" b="635"/>
            <wp:docPr id="11489048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904893" name="Picture 114890489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1068" cy="3576299"/>
                    </a:xfrm>
                    <a:prstGeom prst="rect">
                      <a:avLst/>
                    </a:prstGeom>
                  </pic:spPr>
                </pic:pic>
              </a:graphicData>
            </a:graphic>
          </wp:inline>
        </w:drawing>
      </w:r>
    </w:p>
    <w:p w14:paraId="3C7B71FE"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769FA7FE"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B0770A0"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418BB905"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95DB179"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380F82EB" w14:textId="77777777" w:rsidR="00C17686" w:rsidRPr="00C17686" w:rsidRDefault="00C17686" w:rsidP="00C17686">
      <w:pPr>
        <w:rPr>
          <w:rFonts w:ascii="Times New Roman" w:eastAsia="Times New Roman" w:hAnsi="Times New Roman" w:cs="Times New Roman"/>
          <w:kern w:val="0"/>
          <w:lang w:eastAsia="en-GB"/>
          <w14:ligatures w14:val="none"/>
        </w:rPr>
      </w:pPr>
    </w:p>
    <w:p w14:paraId="2FE959F4"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3B884BAF"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7F29924"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E8EBF73" w14:textId="5AD2633C" w:rsidR="00C17686" w:rsidRPr="00265516" w:rsidRDefault="00265516" w:rsidP="0013500A">
      <w:pPr>
        <w:jc w:val="both"/>
        <w:rPr>
          <w:rFonts w:ascii="Arial" w:eastAsia="Times New Roman" w:hAnsi="Arial" w:cs="Arial"/>
          <w:b/>
          <w:bCs/>
          <w:color w:val="000000"/>
          <w:kern w:val="0"/>
          <w:sz w:val="40"/>
          <w:szCs w:val="40"/>
          <w:lang w:eastAsia="en-GB"/>
          <w14:ligatures w14:val="none"/>
        </w:rPr>
      </w:pPr>
      <w:r>
        <w:rPr>
          <w:rFonts w:ascii="Arial" w:eastAsia="Times New Roman" w:hAnsi="Arial" w:cs="Arial"/>
          <w:b/>
          <w:bCs/>
          <w:color w:val="000000"/>
          <w:kern w:val="0"/>
          <w:sz w:val="40"/>
          <w:szCs w:val="40"/>
          <w:lang w:eastAsia="en-GB"/>
          <w14:ligatures w14:val="none"/>
        </w:rPr>
        <w:t>G</w:t>
      </w:r>
    </w:p>
    <w:p w14:paraId="4EACF83E" w14:textId="77777777" w:rsidR="00C17686" w:rsidRPr="00C17686" w:rsidRDefault="00C17686" w:rsidP="00C17686">
      <w:pPr>
        <w:rPr>
          <w:rFonts w:ascii="Times New Roman" w:eastAsia="Times New Roman" w:hAnsi="Times New Roman" w:cs="Times New Roman"/>
          <w:kern w:val="0"/>
          <w:lang w:eastAsia="en-GB"/>
          <w14:ligatures w14:val="none"/>
        </w:rPr>
      </w:pPr>
    </w:p>
    <w:p w14:paraId="5DF69AB1"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3F45D749"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22B03C0F"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480C6F8A"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02904394" w14:textId="77777777" w:rsidR="00C17686" w:rsidRDefault="00C17686" w:rsidP="0013500A">
      <w:pPr>
        <w:jc w:val="both"/>
        <w:rPr>
          <w:rFonts w:ascii="Helvetica" w:eastAsia="Times New Roman" w:hAnsi="Helvetica" w:cs="Times New Roman"/>
          <w:color w:val="000000"/>
          <w:kern w:val="0"/>
          <w:sz w:val="18"/>
          <w:szCs w:val="18"/>
          <w:lang w:eastAsia="en-GB"/>
          <w14:ligatures w14:val="none"/>
        </w:rPr>
      </w:pPr>
    </w:p>
    <w:p w14:paraId="102ACFB9" w14:textId="77777777" w:rsidR="00C17686" w:rsidRPr="00C17686" w:rsidRDefault="00C17686" w:rsidP="00C17686">
      <w:pPr>
        <w:rPr>
          <w:rFonts w:ascii="Times New Roman" w:eastAsia="Times New Roman" w:hAnsi="Times New Roman" w:cs="Times New Roman"/>
          <w:kern w:val="0"/>
          <w:lang w:eastAsia="en-GB"/>
          <w14:ligatures w14:val="none"/>
        </w:rPr>
      </w:pPr>
    </w:p>
    <w:p w14:paraId="2742246C" w14:textId="51516004" w:rsidR="00C17686" w:rsidRDefault="00265516" w:rsidP="00265516">
      <w:pPr>
        <w:jc w:val="center"/>
      </w:pPr>
      <w:r>
        <w:rPr>
          <w:noProof/>
        </w:rPr>
        <w:drawing>
          <wp:inline distT="0" distB="0" distL="0" distR="0" wp14:anchorId="39DD5FA8" wp14:editId="22322D1B">
            <wp:extent cx="6008793" cy="3581400"/>
            <wp:effectExtent l="0" t="0" r="0" b="0"/>
            <wp:docPr id="11843563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56332" name="Picture 1184356332"/>
                    <pic:cNvPicPr/>
                  </pic:nvPicPr>
                  <pic:blipFill>
                    <a:blip r:embed="rId23">
                      <a:extLst>
                        <a:ext uri="{28A0092B-C50C-407E-A947-70E740481C1C}">
                          <a14:useLocalDpi xmlns:a14="http://schemas.microsoft.com/office/drawing/2010/main" val="0"/>
                        </a:ext>
                      </a:extLst>
                    </a:blip>
                    <a:stretch>
                      <a:fillRect/>
                    </a:stretch>
                  </pic:blipFill>
                  <pic:spPr>
                    <a:xfrm>
                      <a:off x="0" y="0"/>
                      <a:ext cx="6114019" cy="3644118"/>
                    </a:xfrm>
                    <a:prstGeom prst="rect">
                      <a:avLst/>
                    </a:prstGeom>
                  </pic:spPr>
                </pic:pic>
              </a:graphicData>
            </a:graphic>
          </wp:inline>
        </w:drawing>
      </w:r>
    </w:p>
    <w:p w14:paraId="0976C501" w14:textId="77777777" w:rsidR="00265516" w:rsidRDefault="00265516" w:rsidP="00265516">
      <w:pPr>
        <w:jc w:val="center"/>
      </w:pPr>
    </w:p>
    <w:p w14:paraId="49B130FC" w14:textId="77777777" w:rsidR="00265516" w:rsidRDefault="00265516" w:rsidP="00265516">
      <w:pPr>
        <w:jc w:val="center"/>
      </w:pPr>
    </w:p>
    <w:p w14:paraId="675B9534" w14:textId="77777777" w:rsidR="00265516" w:rsidRDefault="00265516" w:rsidP="00265516">
      <w:pPr>
        <w:rPr>
          <w:rFonts w:ascii="Arial" w:hAnsi="Arial" w:cs="Arial"/>
          <w:b/>
          <w:bCs/>
          <w:sz w:val="40"/>
          <w:szCs w:val="40"/>
        </w:rPr>
      </w:pPr>
    </w:p>
    <w:p w14:paraId="72705704" w14:textId="77777777" w:rsidR="00265516" w:rsidRDefault="00265516" w:rsidP="00265516">
      <w:pPr>
        <w:rPr>
          <w:rFonts w:ascii="Arial" w:hAnsi="Arial" w:cs="Arial"/>
          <w:b/>
          <w:bCs/>
          <w:sz w:val="40"/>
          <w:szCs w:val="40"/>
        </w:rPr>
      </w:pPr>
    </w:p>
    <w:p w14:paraId="23A9CBE8" w14:textId="77777777" w:rsidR="00265516" w:rsidRDefault="00265516" w:rsidP="00265516">
      <w:pPr>
        <w:rPr>
          <w:rFonts w:ascii="Arial" w:hAnsi="Arial" w:cs="Arial"/>
          <w:b/>
          <w:bCs/>
          <w:sz w:val="40"/>
          <w:szCs w:val="40"/>
        </w:rPr>
      </w:pPr>
    </w:p>
    <w:p w14:paraId="59274C4B" w14:textId="77777777" w:rsidR="00265516" w:rsidRDefault="00265516" w:rsidP="00265516">
      <w:pPr>
        <w:rPr>
          <w:rFonts w:ascii="Arial" w:hAnsi="Arial" w:cs="Arial"/>
          <w:b/>
          <w:bCs/>
          <w:sz w:val="40"/>
          <w:szCs w:val="40"/>
        </w:rPr>
      </w:pPr>
    </w:p>
    <w:p w14:paraId="3C3CCFA8" w14:textId="77777777" w:rsidR="00265516" w:rsidRDefault="00265516" w:rsidP="00265516">
      <w:pPr>
        <w:rPr>
          <w:rFonts w:ascii="Arial" w:hAnsi="Arial" w:cs="Arial"/>
          <w:b/>
          <w:bCs/>
          <w:sz w:val="40"/>
          <w:szCs w:val="40"/>
        </w:rPr>
      </w:pPr>
    </w:p>
    <w:p w14:paraId="3F2349CC" w14:textId="77777777" w:rsidR="00265516" w:rsidRDefault="00265516" w:rsidP="00265516">
      <w:pPr>
        <w:rPr>
          <w:rFonts w:ascii="Arial" w:hAnsi="Arial" w:cs="Arial"/>
          <w:b/>
          <w:bCs/>
          <w:sz w:val="40"/>
          <w:szCs w:val="40"/>
        </w:rPr>
      </w:pPr>
    </w:p>
    <w:p w14:paraId="514873B9" w14:textId="77777777" w:rsidR="00265516" w:rsidRDefault="00265516" w:rsidP="00265516">
      <w:pPr>
        <w:rPr>
          <w:rFonts w:ascii="Arial" w:hAnsi="Arial" w:cs="Arial"/>
          <w:b/>
          <w:bCs/>
          <w:sz w:val="40"/>
          <w:szCs w:val="40"/>
        </w:rPr>
        <w:sectPr w:rsidR="00265516" w:rsidSect="00265516">
          <w:pgSz w:w="11906" w:h="16838"/>
          <w:pgMar w:top="1440" w:right="1440" w:bottom="1440" w:left="1440" w:header="708" w:footer="708" w:gutter="0"/>
          <w:cols w:space="708"/>
          <w:docGrid w:linePitch="360"/>
        </w:sectPr>
      </w:pPr>
    </w:p>
    <w:p w14:paraId="7F33B152" w14:textId="77777777" w:rsidR="00265516" w:rsidRDefault="00265516" w:rsidP="00265516">
      <w:pPr>
        <w:rPr>
          <w:rFonts w:ascii="Arial" w:hAnsi="Arial" w:cs="Arial"/>
          <w:b/>
          <w:bCs/>
          <w:sz w:val="40"/>
          <w:szCs w:val="40"/>
        </w:rPr>
      </w:pPr>
    </w:p>
    <w:p w14:paraId="4CAC3DBF" w14:textId="77777777" w:rsidR="00265516" w:rsidRDefault="00265516" w:rsidP="00265516">
      <w:pPr>
        <w:rPr>
          <w:rFonts w:ascii="Arial" w:hAnsi="Arial" w:cs="Arial"/>
          <w:b/>
          <w:bCs/>
          <w:sz w:val="40"/>
          <w:szCs w:val="40"/>
        </w:rPr>
      </w:pPr>
    </w:p>
    <w:p w14:paraId="0152D1E2" w14:textId="77777777" w:rsidR="00265516" w:rsidRDefault="00265516" w:rsidP="00265516">
      <w:pPr>
        <w:rPr>
          <w:rFonts w:ascii="Arial" w:hAnsi="Arial" w:cs="Arial"/>
          <w:b/>
          <w:bCs/>
          <w:sz w:val="40"/>
          <w:szCs w:val="40"/>
        </w:rPr>
      </w:pPr>
    </w:p>
    <w:p w14:paraId="7C1F0359" w14:textId="06C9A886" w:rsidR="00265516" w:rsidRPr="00265516" w:rsidRDefault="00265516" w:rsidP="00265516">
      <w:pPr>
        <w:rPr>
          <w:rFonts w:ascii="Arial" w:hAnsi="Arial" w:cs="Arial"/>
          <w:b/>
          <w:bCs/>
          <w:sz w:val="40"/>
          <w:szCs w:val="40"/>
        </w:rPr>
      </w:pPr>
      <w:r>
        <w:rPr>
          <w:rFonts w:ascii="Arial" w:hAnsi="Arial" w:cs="Arial"/>
          <w:b/>
          <w:bCs/>
          <w:sz w:val="40"/>
          <w:szCs w:val="40"/>
        </w:rPr>
        <w:t>H</w:t>
      </w:r>
    </w:p>
    <w:p w14:paraId="746E4246" w14:textId="0382CC23" w:rsidR="00265516" w:rsidRDefault="00265516" w:rsidP="00265516">
      <w:pPr>
        <w:jc w:val="center"/>
      </w:pPr>
      <w:r>
        <w:rPr>
          <w:noProof/>
        </w:rPr>
        <w:drawing>
          <wp:inline distT="0" distB="0" distL="0" distR="0" wp14:anchorId="4BDE0F50" wp14:editId="7BDA213C">
            <wp:extent cx="6626176" cy="3848100"/>
            <wp:effectExtent l="0" t="0" r="3810" b="0"/>
            <wp:docPr id="8790563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056365" name="Picture 87905636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36784" cy="3854260"/>
                    </a:xfrm>
                    <a:prstGeom prst="rect">
                      <a:avLst/>
                    </a:prstGeom>
                  </pic:spPr>
                </pic:pic>
              </a:graphicData>
            </a:graphic>
          </wp:inline>
        </w:drawing>
      </w:r>
    </w:p>
    <w:p w14:paraId="7C00909E" w14:textId="582C8E6E" w:rsidR="00265516" w:rsidRDefault="00265516" w:rsidP="00265516">
      <w:r>
        <w:rPr>
          <w:noProof/>
        </w:rPr>
        <w:lastRenderedPageBreak/>
        <w:drawing>
          <wp:inline distT="0" distB="0" distL="0" distR="0" wp14:anchorId="3A4AE7E7" wp14:editId="7E0408FF">
            <wp:extent cx="8863330" cy="5147310"/>
            <wp:effectExtent l="0" t="0" r="1270" b="0"/>
            <wp:docPr id="301321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2194" name="Picture 3013219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863330" cy="5147310"/>
                    </a:xfrm>
                    <a:prstGeom prst="rect">
                      <a:avLst/>
                    </a:prstGeom>
                  </pic:spPr>
                </pic:pic>
              </a:graphicData>
            </a:graphic>
          </wp:inline>
        </w:drawing>
      </w:r>
      <w:r>
        <w:rPr>
          <w:noProof/>
        </w:rPr>
        <w:lastRenderedPageBreak/>
        <w:drawing>
          <wp:inline distT="0" distB="0" distL="0" distR="0" wp14:anchorId="045F4350" wp14:editId="36693ADD">
            <wp:extent cx="8863330" cy="5147310"/>
            <wp:effectExtent l="0" t="0" r="1270" b="0"/>
            <wp:docPr id="13705549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54982" name="Picture 137055498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863330" cy="5147310"/>
                    </a:xfrm>
                    <a:prstGeom prst="rect">
                      <a:avLst/>
                    </a:prstGeom>
                  </pic:spPr>
                </pic:pic>
              </a:graphicData>
            </a:graphic>
          </wp:inline>
        </w:drawing>
      </w:r>
      <w:r>
        <w:rPr>
          <w:noProof/>
        </w:rPr>
        <w:lastRenderedPageBreak/>
        <w:drawing>
          <wp:inline distT="0" distB="0" distL="0" distR="0" wp14:anchorId="4DC1B9B0" wp14:editId="59A1FCB9">
            <wp:extent cx="8594347" cy="4991100"/>
            <wp:effectExtent l="0" t="0" r="3810" b="0"/>
            <wp:docPr id="3430027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2768" name="Picture 34300276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622380" cy="5007380"/>
                    </a:xfrm>
                    <a:prstGeom prst="rect">
                      <a:avLst/>
                    </a:prstGeom>
                  </pic:spPr>
                </pic:pic>
              </a:graphicData>
            </a:graphic>
          </wp:inline>
        </w:drawing>
      </w:r>
    </w:p>
    <w:p w14:paraId="7B31EB67" w14:textId="77777777" w:rsidR="00265516" w:rsidRDefault="00265516" w:rsidP="00265516"/>
    <w:p w14:paraId="162DA0BD" w14:textId="77777777" w:rsidR="00265516" w:rsidRDefault="00265516" w:rsidP="00265516"/>
    <w:p w14:paraId="4D146DE0" w14:textId="77777777" w:rsidR="00265516" w:rsidRDefault="00265516" w:rsidP="00265516">
      <w:pPr>
        <w:sectPr w:rsidR="00265516" w:rsidSect="00265516">
          <w:pgSz w:w="16838" w:h="11906" w:orient="landscape"/>
          <w:pgMar w:top="1440" w:right="1440" w:bottom="1440" w:left="1440" w:header="708" w:footer="708" w:gutter="0"/>
          <w:cols w:space="708"/>
          <w:docGrid w:linePitch="360"/>
        </w:sectPr>
      </w:pPr>
    </w:p>
    <w:p w14:paraId="2A2A5462" w14:textId="77777777" w:rsidR="00265516" w:rsidRDefault="00265516" w:rsidP="00265516">
      <w:pPr>
        <w:rPr>
          <w:rFonts w:ascii="Arial" w:hAnsi="Arial" w:cs="Arial"/>
          <w:b/>
          <w:bCs/>
          <w:sz w:val="40"/>
          <w:szCs w:val="40"/>
        </w:rPr>
      </w:pPr>
    </w:p>
    <w:p w14:paraId="0CD211FC" w14:textId="77777777" w:rsidR="00265516" w:rsidRDefault="00265516" w:rsidP="00265516">
      <w:pPr>
        <w:rPr>
          <w:rFonts w:ascii="Arial" w:hAnsi="Arial" w:cs="Arial"/>
          <w:b/>
          <w:bCs/>
          <w:sz w:val="40"/>
          <w:szCs w:val="40"/>
        </w:rPr>
      </w:pPr>
    </w:p>
    <w:p w14:paraId="4EE87E9A" w14:textId="77777777" w:rsidR="00265516" w:rsidRDefault="00265516" w:rsidP="00265516">
      <w:pPr>
        <w:rPr>
          <w:rFonts w:ascii="Arial" w:hAnsi="Arial" w:cs="Arial"/>
          <w:b/>
          <w:bCs/>
          <w:sz w:val="40"/>
          <w:szCs w:val="40"/>
        </w:rPr>
      </w:pPr>
    </w:p>
    <w:p w14:paraId="6B38922F" w14:textId="1C564DDE"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1D621C93" wp14:editId="014BF27B">
            <wp:extent cx="5579741" cy="3175000"/>
            <wp:effectExtent l="0" t="0" r="0" b="0"/>
            <wp:docPr id="160771174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11749" name="Picture 160771174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01235" cy="3187231"/>
                    </a:xfrm>
                    <a:prstGeom prst="rect">
                      <a:avLst/>
                    </a:prstGeom>
                  </pic:spPr>
                </pic:pic>
              </a:graphicData>
            </a:graphic>
          </wp:inline>
        </w:drawing>
      </w:r>
    </w:p>
    <w:p w14:paraId="4B44A167" w14:textId="77777777" w:rsidR="00265516" w:rsidRDefault="00265516" w:rsidP="00265516">
      <w:pPr>
        <w:rPr>
          <w:rFonts w:ascii="Arial" w:hAnsi="Arial" w:cs="Arial"/>
          <w:b/>
          <w:bCs/>
          <w:sz w:val="40"/>
          <w:szCs w:val="40"/>
        </w:rPr>
      </w:pPr>
    </w:p>
    <w:p w14:paraId="0B1216B8" w14:textId="77777777" w:rsidR="00265516" w:rsidRDefault="00265516" w:rsidP="00265516">
      <w:pPr>
        <w:rPr>
          <w:rFonts w:ascii="Arial" w:hAnsi="Arial" w:cs="Arial"/>
          <w:b/>
          <w:bCs/>
          <w:sz w:val="40"/>
          <w:szCs w:val="40"/>
        </w:rPr>
      </w:pPr>
    </w:p>
    <w:p w14:paraId="69F9FF2A" w14:textId="77777777" w:rsidR="00265516" w:rsidRDefault="00265516" w:rsidP="00265516">
      <w:pPr>
        <w:rPr>
          <w:rFonts w:ascii="Arial" w:hAnsi="Arial" w:cs="Arial"/>
          <w:b/>
          <w:bCs/>
          <w:sz w:val="40"/>
          <w:szCs w:val="40"/>
        </w:rPr>
      </w:pPr>
    </w:p>
    <w:p w14:paraId="52AA1AC0" w14:textId="3445561F"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6305BC80" wp14:editId="00060073">
            <wp:extent cx="5731510" cy="3261360"/>
            <wp:effectExtent l="0" t="0" r="0" b="2540"/>
            <wp:docPr id="1348248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485" name="Picture 1348248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p>
    <w:p w14:paraId="09FE5B22" w14:textId="77777777" w:rsidR="00265516" w:rsidRDefault="00265516" w:rsidP="00265516">
      <w:pPr>
        <w:rPr>
          <w:rFonts w:ascii="Arial" w:hAnsi="Arial" w:cs="Arial"/>
          <w:b/>
          <w:bCs/>
          <w:sz w:val="40"/>
          <w:szCs w:val="40"/>
        </w:rPr>
      </w:pPr>
    </w:p>
    <w:p w14:paraId="0BD7DC7A" w14:textId="77777777" w:rsidR="00265516" w:rsidRDefault="00265516" w:rsidP="00265516">
      <w:pPr>
        <w:rPr>
          <w:rFonts w:ascii="Arial" w:hAnsi="Arial" w:cs="Arial"/>
          <w:b/>
          <w:bCs/>
          <w:sz w:val="40"/>
          <w:szCs w:val="40"/>
        </w:rPr>
      </w:pPr>
    </w:p>
    <w:p w14:paraId="5DD2808E" w14:textId="77777777" w:rsidR="00265516" w:rsidRDefault="00265516" w:rsidP="00265516">
      <w:pPr>
        <w:rPr>
          <w:rFonts w:ascii="Arial" w:hAnsi="Arial" w:cs="Arial"/>
          <w:b/>
          <w:bCs/>
          <w:sz w:val="40"/>
          <w:szCs w:val="40"/>
        </w:rPr>
      </w:pPr>
    </w:p>
    <w:p w14:paraId="1C774B42" w14:textId="7331F009" w:rsidR="00265516" w:rsidRDefault="00265516" w:rsidP="00265516">
      <w:pPr>
        <w:rPr>
          <w:rFonts w:ascii="Arial" w:hAnsi="Arial" w:cs="Arial"/>
          <w:b/>
          <w:bCs/>
          <w:sz w:val="40"/>
          <w:szCs w:val="40"/>
        </w:rPr>
      </w:pPr>
      <w:r>
        <w:rPr>
          <w:rFonts w:ascii="Arial" w:hAnsi="Arial" w:cs="Arial"/>
          <w:b/>
          <w:bCs/>
          <w:sz w:val="40"/>
          <w:szCs w:val="40"/>
        </w:rPr>
        <w:t>I</w:t>
      </w:r>
    </w:p>
    <w:p w14:paraId="6A0E4640" w14:textId="77777777" w:rsidR="00265516" w:rsidRPr="00265516" w:rsidRDefault="00265516" w:rsidP="00265516">
      <w:pPr>
        <w:rPr>
          <w:rFonts w:ascii="Arial" w:hAnsi="Arial" w:cs="Arial"/>
          <w:b/>
          <w:bCs/>
          <w:sz w:val="40"/>
          <w:szCs w:val="40"/>
        </w:rPr>
      </w:pPr>
    </w:p>
    <w:p w14:paraId="2DFC8F5B" w14:textId="77777777" w:rsidR="00265516" w:rsidRDefault="00265516" w:rsidP="00265516"/>
    <w:p w14:paraId="202D117A" w14:textId="77777777" w:rsidR="00265516" w:rsidRDefault="00265516" w:rsidP="00265516">
      <w:r>
        <w:rPr>
          <w:noProof/>
        </w:rPr>
        <w:drawing>
          <wp:inline distT="0" distB="0" distL="0" distR="0" wp14:anchorId="27F4BB81" wp14:editId="48E7CF3C">
            <wp:extent cx="5713654" cy="3251200"/>
            <wp:effectExtent l="0" t="0" r="1905" b="0"/>
            <wp:docPr id="11519930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3069" name="Picture 115199306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86328" cy="3292553"/>
                    </a:xfrm>
                    <a:prstGeom prst="rect">
                      <a:avLst/>
                    </a:prstGeom>
                  </pic:spPr>
                </pic:pic>
              </a:graphicData>
            </a:graphic>
          </wp:inline>
        </w:drawing>
      </w:r>
    </w:p>
    <w:p w14:paraId="486F96D5" w14:textId="77777777" w:rsidR="00265516" w:rsidRDefault="00265516" w:rsidP="00265516"/>
    <w:p w14:paraId="1289E0B6" w14:textId="77777777" w:rsidR="00265516" w:rsidRDefault="00265516" w:rsidP="00265516"/>
    <w:p w14:paraId="60C9E7AE" w14:textId="77777777" w:rsidR="00265516" w:rsidRDefault="00265516" w:rsidP="00265516"/>
    <w:p w14:paraId="462C40E9" w14:textId="62B5C42D" w:rsidR="00265516" w:rsidRDefault="00265516" w:rsidP="00265516">
      <w:pPr>
        <w:sectPr w:rsidR="00265516" w:rsidSect="00265516">
          <w:pgSz w:w="11906" w:h="16838"/>
          <w:pgMar w:top="1440" w:right="1440" w:bottom="1440" w:left="1440" w:header="708" w:footer="708" w:gutter="0"/>
          <w:cols w:space="708"/>
          <w:docGrid w:linePitch="360"/>
        </w:sectPr>
      </w:pPr>
      <w:r>
        <w:rPr>
          <w:noProof/>
        </w:rPr>
        <w:drawing>
          <wp:inline distT="0" distB="0" distL="0" distR="0" wp14:anchorId="3ED14F81" wp14:editId="7C93B085">
            <wp:extent cx="5731510" cy="3261360"/>
            <wp:effectExtent l="0" t="0" r="0" b="2540"/>
            <wp:docPr id="5585446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44686" name="Picture 55854468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p>
    <w:p w14:paraId="7BD9BAE4" w14:textId="3A2DACD1" w:rsidR="00265516" w:rsidRDefault="00265516" w:rsidP="00265516"/>
    <w:p w14:paraId="2B2C2AE9" w14:textId="267F3C83"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1D33FFEA" wp14:editId="7A752EDC">
            <wp:extent cx="5731510" cy="3261360"/>
            <wp:effectExtent l="0" t="0" r="0" b="2540"/>
            <wp:docPr id="21369851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85131" name="Picture 213698513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r>
        <w:rPr>
          <w:rFonts w:ascii="Arial" w:hAnsi="Arial" w:cs="Arial"/>
          <w:b/>
          <w:bCs/>
          <w:noProof/>
          <w:sz w:val="40"/>
          <w:szCs w:val="40"/>
        </w:rPr>
        <w:drawing>
          <wp:inline distT="0" distB="0" distL="0" distR="0" wp14:anchorId="7A412F4C" wp14:editId="6A9F405D">
            <wp:extent cx="5731510" cy="3261360"/>
            <wp:effectExtent l="0" t="0" r="0" b="2540"/>
            <wp:docPr id="108782626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826268" name="Picture 108782626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p>
    <w:p w14:paraId="0901639C" w14:textId="77777777" w:rsidR="00265516" w:rsidRDefault="00265516" w:rsidP="00265516">
      <w:pPr>
        <w:rPr>
          <w:rFonts w:ascii="Arial" w:hAnsi="Arial" w:cs="Arial"/>
          <w:b/>
          <w:bCs/>
          <w:sz w:val="40"/>
          <w:szCs w:val="40"/>
        </w:rPr>
      </w:pPr>
    </w:p>
    <w:p w14:paraId="48BAD250" w14:textId="054B98EF" w:rsidR="00265516" w:rsidRDefault="00265516" w:rsidP="00265516">
      <w:pPr>
        <w:rPr>
          <w:rFonts w:ascii="Arial" w:hAnsi="Arial" w:cs="Arial"/>
          <w:b/>
          <w:bCs/>
          <w:sz w:val="40"/>
          <w:szCs w:val="40"/>
        </w:rPr>
      </w:pPr>
    </w:p>
    <w:p w14:paraId="562B4CB0" w14:textId="77777777" w:rsidR="00265516" w:rsidRDefault="00265516" w:rsidP="00265516">
      <w:pPr>
        <w:rPr>
          <w:rFonts w:ascii="Arial" w:hAnsi="Arial" w:cs="Arial"/>
          <w:b/>
          <w:bCs/>
          <w:sz w:val="40"/>
          <w:szCs w:val="40"/>
        </w:rPr>
      </w:pPr>
    </w:p>
    <w:p w14:paraId="1EE3DA7E" w14:textId="77777777" w:rsidR="00265516" w:rsidRDefault="00265516" w:rsidP="00265516">
      <w:pPr>
        <w:rPr>
          <w:rFonts w:ascii="Arial" w:hAnsi="Arial" w:cs="Arial"/>
          <w:b/>
          <w:bCs/>
          <w:sz w:val="40"/>
          <w:szCs w:val="40"/>
        </w:rPr>
      </w:pPr>
    </w:p>
    <w:p w14:paraId="41F25982" w14:textId="77777777" w:rsidR="00265516" w:rsidRDefault="00265516" w:rsidP="00265516">
      <w:pPr>
        <w:rPr>
          <w:rFonts w:ascii="Arial" w:hAnsi="Arial" w:cs="Arial"/>
          <w:b/>
          <w:bCs/>
          <w:sz w:val="40"/>
          <w:szCs w:val="40"/>
        </w:rPr>
      </w:pPr>
    </w:p>
    <w:p w14:paraId="5EEA2302" w14:textId="77777777" w:rsidR="00265516" w:rsidRDefault="00265516" w:rsidP="00265516">
      <w:pPr>
        <w:rPr>
          <w:rFonts w:ascii="Arial" w:hAnsi="Arial" w:cs="Arial"/>
          <w:b/>
          <w:bCs/>
          <w:sz w:val="40"/>
          <w:szCs w:val="40"/>
        </w:rPr>
      </w:pPr>
    </w:p>
    <w:p w14:paraId="616AB326" w14:textId="77777777" w:rsidR="00265516" w:rsidRDefault="00265516" w:rsidP="00265516">
      <w:pPr>
        <w:rPr>
          <w:rFonts w:ascii="Arial" w:hAnsi="Arial" w:cs="Arial"/>
          <w:b/>
          <w:bCs/>
          <w:sz w:val="40"/>
          <w:szCs w:val="40"/>
        </w:rPr>
      </w:pPr>
    </w:p>
    <w:p w14:paraId="02602AE2" w14:textId="3E59D65A" w:rsidR="00265516" w:rsidRDefault="00265516" w:rsidP="00265516">
      <w:pPr>
        <w:rPr>
          <w:rFonts w:ascii="Arial" w:hAnsi="Arial" w:cs="Arial"/>
          <w:b/>
          <w:bCs/>
          <w:sz w:val="40"/>
          <w:szCs w:val="40"/>
        </w:rPr>
      </w:pPr>
      <w:r>
        <w:rPr>
          <w:rFonts w:ascii="Arial" w:hAnsi="Arial" w:cs="Arial"/>
          <w:b/>
          <w:bCs/>
          <w:sz w:val="40"/>
          <w:szCs w:val="40"/>
        </w:rPr>
        <w:lastRenderedPageBreak/>
        <w:t>J</w:t>
      </w:r>
    </w:p>
    <w:p w14:paraId="4B295509" w14:textId="77777777" w:rsidR="00265516" w:rsidRDefault="00265516" w:rsidP="00265516">
      <w:pPr>
        <w:rPr>
          <w:rFonts w:ascii="Arial" w:hAnsi="Arial" w:cs="Arial"/>
          <w:b/>
          <w:bCs/>
          <w:sz w:val="40"/>
          <w:szCs w:val="40"/>
        </w:rPr>
      </w:pPr>
    </w:p>
    <w:p w14:paraId="7BFAB39C" w14:textId="1F26BEE1"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14CD6220" wp14:editId="54AC21F3">
            <wp:extent cx="5731510" cy="3261360"/>
            <wp:effectExtent l="0" t="0" r="0" b="2540"/>
            <wp:docPr id="108012931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29319" name="Picture 108012931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r>
        <w:rPr>
          <w:rFonts w:ascii="Arial" w:hAnsi="Arial" w:cs="Arial"/>
          <w:b/>
          <w:bCs/>
          <w:noProof/>
          <w:sz w:val="40"/>
          <w:szCs w:val="40"/>
        </w:rPr>
        <w:drawing>
          <wp:inline distT="0" distB="0" distL="0" distR="0" wp14:anchorId="72789DFE" wp14:editId="34845B37">
            <wp:extent cx="5731510" cy="3261360"/>
            <wp:effectExtent l="0" t="0" r="0" b="2540"/>
            <wp:docPr id="13877135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13541" name="Picture 138771354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r>
        <w:rPr>
          <w:rFonts w:ascii="Arial" w:hAnsi="Arial" w:cs="Arial"/>
          <w:b/>
          <w:bCs/>
          <w:noProof/>
          <w:sz w:val="40"/>
          <w:szCs w:val="40"/>
        </w:rPr>
        <w:lastRenderedPageBreak/>
        <w:drawing>
          <wp:inline distT="0" distB="0" distL="0" distR="0" wp14:anchorId="7BE67835" wp14:editId="6AA419F2">
            <wp:extent cx="5731510" cy="3328670"/>
            <wp:effectExtent l="0" t="0" r="0" b="0"/>
            <wp:docPr id="12253023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02362" name="Picture 122530236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328670"/>
                    </a:xfrm>
                    <a:prstGeom prst="rect">
                      <a:avLst/>
                    </a:prstGeom>
                  </pic:spPr>
                </pic:pic>
              </a:graphicData>
            </a:graphic>
          </wp:inline>
        </w:drawing>
      </w:r>
      <w:r>
        <w:rPr>
          <w:rFonts w:ascii="Arial" w:hAnsi="Arial" w:cs="Arial"/>
          <w:b/>
          <w:bCs/>
          <w:noProof/>
          <w:sz w:val="40"/>
          <w:szCs w:val="40"/>
        </w:rPr>
        <w:drawing>
          <wp:inline distT="0" distB="0" distL="0" distR="0" wp14:anchorId="71CE70D8" wp14:editId="7C2676AF">
            <wp:extent cx="5731510" cy="3328670"/>
            <wp:effectExtent l="0" t="0" r="0" b="0"/>
            <wp:docPr id="139326560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65607" name="Picture 139326560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28670"/>
                    </a:xfrm>
                    <a:prstGeom prst="rect">
                      <a:avLst/>
                    </a:prstGeom>
                  </pic:spPr>
                </pic:pic>
              </a:graphicData>
            </a:graphic>
          </wp:inline>
        </w:drawing>
      </w:r>
    </w:p>
    <w:p w14:paraId="32344941" w14:textId="77777777" w:rsidR="00265516" w:rsidRDefault="00265516" w:rsidP="00265516">
      <w:pPr>
        <w:rPr>
          <w:rFonts w:ascii="Arial" w:hAnsi="Arial" w:cs="Arial"/>
          <w:b/>
          <w:bCs/>
          <w:sz w:val="40"/>
          <w:szCs w:val="40"/>
        </w:rPr>
      </w:pPr>
    </w:p>
    <w:p w14:paraId="58D8FAE4" w14:textId="77777777" w:rsidR="00265516" w:rsidRDefault="00265516" w:rsidP="00265516">
      <w:pPr>
        <w:rPr>
          <w:rFonts w:ascii="Arial" w:hAnsi="Arial" w:cs="Arial"/>
          <w:b/>
          <w:bCs/>
          <w:sz w:val="40"/>
          <w:szCs w:val="40"/>
        </w:rPr>
      </w:pPr>
    </w:p>
    <w:p w14:paraId="6E0EF7CF" w14:textId="77777777" w:rsidR="00265516" w:rsidRDefault="00265516" w:rsidP="00265516">
      <w:pPr>
        <w:rPr>
          <w:rFonts w:ascii="Arial" w:hAnsi="Arial" w:cs="Arial"/>
          <w:b/>
          <w:bCs/>
          <w:sz w:val="40"/>
          <w:szCs w:val="40"/>
        </w:rPr>
      </w:pPr>
    </w:p>
    <w:p w14:paraId="3FED9872" w14:textId="77777777" w:rsidR="00265516" w:rsidRDefault="00265516" w:rsidP="00265516">
      <w:pPr>
        <w:rPr>
          <w:rFonts w:ascii="Arial" w:hAnsi="Arial" w:cs="Arial"/>
          <w:b/>
          <w:bCs/>
          <w:sz w:val="40"/>
          <w:szCs w:val="40"/>
        </w:rPr>
      </w:pPr>
    </w:p>
    <w:p w14:paraId="665D7B01" w14:textId="77777777" w:rsidR="00265516" w:rsidRDefault="00265516" w:rsidP="00265516">
      <w:pPr>
        <w:rPr>
          <w:rFonts w:ascii="Arial" w:hAnsi="Arial" w:cs="Arial"/>
          <w:b/>
          <w:bCs/>
          <w:sz w:val="40"/>
          <w:szCs w:val="40"/>
        </w:rPr>
      </w:pPr>
    </w:p>
    <w:p w14:paraId="05F68493" w14:textId="77777777" w:rsidR="00265516" w:rsidRDefault="00265516" w:rsidP="00265516">
      <w:pPr>
        <w:rPr>
          <w:rFonts w:ascii="Arial" w:hAnsi="Arial" w:cs="Arial"/>
          <w:b/>
          <w:bCs/>
          <w:sz w:val="40"/>
          <w:szCs w:val="40"/>
        </w:rPr>
      </w:pPr>
    </w:p>
    <w:p w14:paraId="4797E8DA" w14:textId="77777777" w:rsidR="00265516" w:rsidRDefault="00265516" w:rsidP="00265516">
      <w:pPr>
        <w:rPr>
          <w:rFonts w:ascii="Arial" w:hAnsi="Arial" w:cs="Arial"/>
          <w:b/>
          <w:bCs/>
          <w:sz w:val="40"/>
          <w:szCs w:val="40"/>
        </w:rPr>
      </w:pPr>
    </w:p>
    <w:p w14:paraId="2FE88F32" w14:textId="07CA3175" w:rsidR="00265516" w:rsidRDefault="00265516" w:rsidP="00265516">
      <w:pPr>
        <w:rPr>
          <w:rFonts w:ascii="Arial" w:hAnsi="Arial" w:cs="Arial"/>
          <w:b/>
          <w:bCs/>
          <w:sz w:val="40"/>
          <w:szCs w:val="40"/>
        </w:rPr>
      </w:pPr>
      <w:r>
        <w:rPr>
          <w:rFonts w:ascii="Arial" w:hAnsi="Arial" w:cs="Arial"/>
          <w:b/>
          <w:bCs/>
          <w:sz w:val="40"/>
          <w:szCs w:val="40"/>
        </w:rPr>
        <w:lastRenderedPageBreak/>
        <w:t>K</w:t>
      </w:r>
    </w:p>
    <w:p w14:paraId="63FD20F1" w14:textId="5FE2EDE4"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4A30E5C1" wp14:editId="343F5180">
            <wp:extent cx="5731510" cy="3328670"/>
            <wp:effectExtent l="0" t="0" r="0" b="0"/>
            <wp:docPr id="211443069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30693" name="Picture 211443069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328670"/>
                    </a:xfrm>
                    <a:prstGeom prst="rect">
                      <a:avLst/>
                    </a:prstGeom>
                  </pic:spPr>
                </pic:pic>
              </a:graphicData>
            </a:graphic>
          </wp:inline>
        </w:drawing>
      </w:r>
      <w:r>
        <w:rPr>
          <w:rFonts w:ascii="Arial" w:hAnsi="Arial" w:cs="Arial"/>
          <w:b/>
          <w:bCs/>
          <w:noProof/>
          <w:sz w:val="40"/>
          <w:szCs w:val="40"/>
        </w:rPr>
        <w:drawing>
          <wp:inline distT="0" distB="0" distL="0" distR="0" wp14:anchorId="1FCD27EF" wp14:editId="16F0F04C">
            <wp:extent cx="5731510" cy="3328670"/>
            <wp:effectExtent l="0" t="0" r="0" b="0"/>
            <wp:docPr id="99084991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49910" name="Picture 99084991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328670"/>
                    </a:xfrm>
                    <a:prstGeom prst="rect">
                      <a:avLst/>
                    </a:prstGeom>
                  </pic:spPr>
                </pic:pic>
              </a:graphicData>
            </a:graphic>
          </wp:inline>
        </w:drawing>
      </w:r>
    </w:p>
    <w:p w14:paraId="050A10B1" w14:textId="7AE7B31A" w:rsidR="00265516" w:rsidRDefault="00265516" w:rsidP="00265516">
      <w:pPr>
        <w:rPr>
          <w:rFonts w:ascii="Arial" w:hAnsi="Arial" w:cs="Arial"/>
          <w:b/>
          <w:bCs/>
          <w:noProof/>
          <w:sz w:val="40"/>
          <w:szCs w:val="40"/>
        </w:rPr>
      </w:pPr>
      <w:r>
        <w:rPr>
          <w:rFonts w:ascii="Arial" w:hAnsi="Arial" w:cs="Arial"/>
          <w:b/>
          <w:bCs/>
          <w:noProof/>
          <w:sz w:val="40"/>
          <w:szCs w:val="40"/>
        </w:rPr>
        <w:lastRenderedPageBreak/>
        <w:drawing>
          <wp:inline distT="0" distB="0" distL="0" distR="0" wp14:anchorId="1BB8AD49" wp14:editId="61410886">
            <wp:extent cx="5731510" cy="3261360"/>
            <wp:effectExtent l="0" t="0" r="0" b="2540"/>
            <wp:docPr id="32176358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63589" name="Picture 32176358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r>
        <w:rPr>
          <w:rFonts w:ascii="Arial" w:hAnsi="Arial" w:cs="Arial"/>
          <w:b/>
          <w:bCs/>
          <w:noProof/>
          <w:sz w:val="40"/>
          <w:szCs w:val="40"/>
        </w:rPr>
        <w:drawing>
          <wp:inline distT="0" distB="0" distL="0" distR="0" wp14:anchorId="3304ED4D" wp14:editId="3A44175C">
            <wp:extent cx="5731510" cy="3261360"/>
            <wp:effectExtent l="0" t="0" r="0" b="2540"/>
            <wp:docPr id="1135878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785" name="Picture 1135878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p>
    <w:p w14:paraId="491FA62C" w14:textId="77777777" w:rsidR="00265516" w:rsidRPr="00265516" w:rsidRDefault="00265516" w:rsidP="00265516">
      <w:pPr>
        <w:rPr>
          <w:rFonts w:ascii="Arial" w:hAnsi="Arial" w:cs="Arial"/>
          <w:sz w:val="40"/>
          <w:szCs w:val="40"/>
        </w:rPr>
      </w:pPr>
    </w:p>
    <w:p w14:paraId="0F824EAA" w14:textId="77777777" w:rsidR="00265516" w:rsidRDefault="00265516" w:rsidP="00265516">
      <w:pPr>
        <w:rPr>
          <w:rFonts w:ascii="Arial" w:hAnsi="Arial" w:cs="Arial"/>
          <w:b/>
          <w:bCs/>
          <w:noProof/>
          <w:sz w:val="40"/>
          <w:szCs w:val="40"/>
        </w:rPr>
      </w:pPr>
    </w:p>
    <w:p w14:paraId="36D1F799" w14:textId="77777777" w:rsidR="00265516" w:rsidRDefault="00265516" w:rsidP="00265516">
      <w:pPr>
        <w:rPr>
          <w:rFonts w:ascii="Arial" w:hAnsi="Arial" w:cs="Arial"/>
          <w:b/>
          <w:bCs/>
          <w:noProof/>
          <w:sz w:val="40"/>
          <w:szCs w:val="40"/>
        </w:rPr>
      </w:pPr>
    </w:p>
    <w:p w14:paraId="1BC2B318" w14:textId="77777777" w:rsidR="00265516" w:rsidRDefault="00265516" w:rsidP="00265516">
      <w:pPr>
        <w:jc w:val="right"/>
        <w:rPr>
          <w:rFonts w:ascii="Arial" w:hAnsi="Arial" w:cs="Arial"/>
          <w:sz w:val="40"/>
          <w:szCs w:val="40"/>
        </w:rPr>
      </w:pPr>
    </w:p>
    <w:p w14:paraId="28B88725" w14:textId="77777777" w:rsidR="00265516" w:rsidRDefault="00265516" w:rsidP="00265516">
      <w:pPr>
        <w:jc w:val="right"/>
        <w:rPr>
          <w:rFonts w:ascii="Arial" w:hAnsi="Arial" w:cs="Arial"/>
          <w:sz w:val="40"/>
          <w:szCs w:val="40"/>
        </w:rPr>
      </w:pPr>
    </w:p>
    <w:p w14:paraId="16408F23" w14:textId="77777777" w:rsidR="00265516" w:rsidRDefault="00265516" w:rsidP="00265516">
      <w:pPr>
        <w:jc w:val="right"/>
        <w:rPr>
          <w:rFonts w:ascii="Arial" w:hAnsi="Arial" w:cs="Arial"/>
          <w:sz w:val="40"/>
          <w:szCs w:val="40"/>
        </w:rPr>
      </w:pPr>
    </w:p>
    <w:p w14:paraId="6F9725A6" w14:textId="77777777" w:rsidR="00265516" w:rsidRDefault="00265516" w:rsidP="00265516">
      <w:pPr>
        <w:jc w:val="right"/>
        <w:rPr>
          <w:rFonts w:ascii="Arial" w:hAnsi="Arial" w:cs="Arial"/>
          <w:sz w:val="40"/>
          <w:szCs w:val="40"/>
        </w:rPr>
      </w:pPr>
    </w:p>
    <w:p w14:paraId="645C6E33" w14:textId="48FC951C" w:rsidR="00265516" w:rsidRDefault="00265516" w:rsidP="00265516">
      <w:pPr>
        <w:rPr>
          <w:rFonts w:ascii="Arial" w:hAnsi="Arial" w:cs="Arial"/>
          <w:b/>
          <w:bCs/>
          <w:sz w:val="40"/>
          <w:szCs w:val="40"/>
        </w:rPr>
      </w:pPr>
      <w:r w:rsidRPr="00265516">
        <w:rPr>
          <w:rFonts w:ascii="Arial" w:hAnsi="Arial" w:cs="Arial"/>
          <w:b/>
          <w:bCs/>
          <w:sz w:val="40"/>
          <w:szCs w:val="40"/>
        </w:rPr>
        <w:lastRenderedPageBreak/>
        <w:t>L</w:t>
      </w:r>
    </w:p>
    <w:p w14:paraId="6C4A12E5" w14:textId="77777777" w:rsidR="00265516" w:rsidRDefault="00265516" w:rsidP="00265516">
      <w:pPr>
        <w:rPr>
          <w:rFonts w:ascii="Arial" w:hAnsi="Arial" w:cs="Arial"/>
          <w:b/>
          <w:bCs/>
          <w:sz w:val="40"/>
          <w:szCs w:val="40"/>
        </w:rPr>
      </w:pPr>
    </w:p>
    <w:p w14:paraId="2490C5C5" w14:textId="247F5A1D"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769BD9E6" wp14:editId="0B2C36EF">
            <wp:extent cx="5731510" cy="4815205"/>
            <wp:effectExtent l="0" t="0" r="0" b="0"/>
            <wp:docPr id="78507375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73750" name="Picture 78507375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4815205"/>
                    </a:xfrm>
                    <a:prstGeom prst="rect">
                      <a:avLst/>
                    </a:prstGeom>
                  </pic:spPr>
                </pic:pic>
              </a:graphicData>
            </a:graphic>
          </wp:inline>
        </w:drawing>
      </w:r>
      <w:r>
        <w:rPr>
          <w:rFonts w:ascii="Arial" w:hAnsi="Arial" w:cs="Arial"/>
          <w:b/>
          <w:bCs/>
          <w:noProof/>
          <w:sz w:val="40"/>
          <w:szCs w:val="40"/>
        </w:rPr>
        <w:drawing>
          <wp:inline distT="0" distB="0" distL="0" distR="0" wp14:anchorId="1B7EF20A" wp14:editId="6F5E2E89">
            <wp:extent cx="5731510" cy="1685925"/>
            <wp:effectExtent l="0" t="0" r="0" b="3175"/>
            <wp:docPr id="10730459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45915" name="Picture 107304591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685925"/>
                    </a:xfrm>
                    <a:prstGeom prst="rect">
                      <a:avLst/>
                    </a:prstGeom>
                  </pic:spPr>
                </pic:pic>
              </a:graphicData>
            </a:graphic>
          </wp:inline>
        </w:drawing>
      </w:r>
      <w:r>
        <w:rPr>
          <w:rFonts w:ascii="Arial" w:hAnsi="Arial" w:cs="Arial"/>
          <w:b/>
          <w:bCs/>
          <w:noProof/>
          <w:sz w:val="40"/>
          <w:szCs w:val="40"/>
        </w:rPr>
        <w:drawing>
          <wp:inline distT="0" distB="0" distL="0" distR="0" wp14:anchorId="30591B2B" wp14:editId="71BCB44F">
            <wp:extent cx="5731510" cy="787400"/>
            <wp:effectExtent l="0" t="0" r="0" b="0"/>
            <wp:docPr id="1953934067"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34067" name="Picture 195393406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787400"/>
                    </a:xfrm>
                    <a:prstGeom prst="rect">
                      <a:avLst/>
                    </a:prstGeom>
                  </pic:spPr>
                </pic:pic>
              </a:graphicData>
            </a:graphic>
          </wp:inline>
        </w:drawing>
      </w:r>
    </w:p>
    <w:p w14:paraId="71D7FD6E" w14:textId="77777777" w:rsidR="00265516" w:rsidRDefault="00265516" w:rsidP="00265516">
      <w:pPr>
        <w:rPr>
          <w:rFonts w:ascii="Arial" w:hAnsi="Arial" w:cs="Arial"/>
          <w:b/>
          <w:bCs/>
          <w:sz w:val="40"/>
          <w:szCs w:val="40"/>
        </w:rPr>
      </w:pPr>
    </w:p>
    <w:p w14:paraId="16A254AB" w14:textId="77777777" w:rsidR="00265516" w:rsidRDefault="00265516" w:rsidP="00265516">
      <w:pPr>
        <w:rPr>
          <w:rFonts w:ascii="Arial" w:hAnsi="Arial" w:cs="Arial"/>
          <w:b/>
          <w:bCs/>
          <w:sz w:val="40"/>
          <w:szCs w:val="40"/>
        </w:rPr>
      </w:pPr>
    </w:p>
    <w:p w14:paraId="753273B6" w14:textId="77777777" w:rsidR="00265516" w:rsidRDefault="00265516" w:rsidP="00265516">
      <w:pPr>
        <w:rPr>
          <w:rFonts w:ascii="Arial" w:hAnsi="Arial" w:cs="Arial"/>
          <w:b/>
          <w:bCs/>
          <w:sz w:val="40"/>
          <w:szCs w:val="40"/>
        </w:rPr>
      </w:pPr>
    </w:p>
    <w:p w14:paraId="037F5617" w14:textId="07AF78DB" w:rsidR="00265516" w:rsidRDefault="00265516" w:rsidP="00265516">
      <w:pPr>
        <w:rPr>
          <w:rFonts w:ascii="Arial" w:hAnsi="Arial" w:cs="Arial"/>
          <w:b/>
          <w:bCs/>
          <w:sz w:val="40"/>
          <w:szCs w:val="40"/>
        </w:rPr>
      </w:pPr>
      <w:r>
        <w:rPr>
          <w:rFonts w:ascii="Arial" w:hAnsi="Arial" w:cs="Arial"/>
          <w:b/>
          <w:bCs/>
          <w:noProof/>
          <w:sz w:val="40"/>
          <w:szCs w:val="40"/>
        </w:rPr>
        <w:lastRenderedPageBreak/>
        <w:drawing>
          <wp:inline distT="0" distB="0" distL="0" distR="0" wp14:anchorId="71BC2C51" wp14:editId="5412D686">
            <wp:extent cx="5731510" cy="939800"/>
            <wp:effectExtent l="0" t="0" r="0" b="0"/>
            <wp:docPr id="180537890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78901" name="Picture 180537890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939800"/>
                    </a:xfrm>
                    <a:prstGeom prst="rect">
                      <a:avLst/>
                    </a:prstGeom>
                  </pic:spPr>
                </pic:pic>
              </a:graphicData>
            </a:graphic>
          </wp:inline>
        </w:drawing>
      </w:r>
    </w:p>
    <w:p w14:paraId="63D55358" w14:textId="77777777" w:rsidR="00265516" w:rsidRDefault="00265516" w:rsidP="00265516">
      <w:pPr>
        <w:rPr>
          <w:rFonts w:ascii="Arial" w:hAnsi="Arial" w:cs="Arial"/>
          <w:b/>
          <w:bCs/>
          <w:sz w:val="40"/>
          <w:szCs w:val="40"/>
        </w:rPr>
      </w:pPr>
    </w:p>
    <w:p w14:paraId="0470C341" w14:textId="74FF592B" w:rsidR="00265516" w:rsidRDefault="00265516" w:rsidP="00265516">
      <w:pPr>
        <w:rPr>
          <w:rFonts w:ascii="Arial" w:hAnsi="Arial" w:cs="Arial"/>
          <w:b/>
          <w:bCs/>
          <w:sz w:val="40"/>
          <w:szCs w:val="40"/>
        </w:rPr>
      </w:pPr>
      <w:r>
        <w:rPr>
          <w:rFonts w:ascii="Arial" w:hAnsi="Arial" w:cs="Arial"/>
          <w:b/>
          <w:bCs/>
          <w:sz w:val="40"/>
          <w:szCs w:val="40"/>
        </w:rPr>
        <w:t>M</w:t>
      </w:r>
    </w:p>
    <w:p w14:paraId="1D5C7102" w14:textId="77777777" w:rsidR="00265516" w:rsidRDefault="00265516" w:rsidP="00265516">
      <w:pPr>
        <w:rPr>
          <w:rFonts w:ascii="Arial" w:hAnsi="Arial" w:cs="Arial"/>
          <w:b/>
          <w:bCs/>
          <w:sz w:val="40"/>
          <w:szCs w:val="40"/>
        </w:rPr>
      </w:pPr>
    </w:p>
    <w:p w14:paraId="785F519B" w14:textId="0616F4A9"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39B4B67C" wp14:editId="52925D51">
            <wp:extent cx="4708957" cy="2754630"/>
            <wp:effectExtent l="0" t="0" r="3175" b="1270"/>
            <wp:docPr id="23828466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84663" name="Picture 23828466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720062" cy="2761126"/>
                    </a:xfrm>
                    <a:prstGeom prst="rect">
                      <a:avLst/>
                    </a:prstGeom>
                  </pic:spPr>
                </pic:pic>
              </a:graphicData>
            </a:graphic>
          </wp:inline>
        </w:drawing>
      </w:r>
    </w:p>
    <w:p w14:paraId="2320344F" w14:textId="77777777" w:rsidR="00265516" w:rsidRDefault="00265516" w:rsidP="00265516">
      <w:pPr>
        <w:rPr>
          <w:rFonts w:ascii="Arial" w:hAnsi="Arial" w:cs="Arial"/>
          <w:b/>
          <w:bCs/>
          <w:sz w:val="40"/>
          <w:szCs w:val="40"/>
        </w:rPr>
      </w:pPr>
    </w:p>
    <w:p w14:paraId="3E1266ED" w14:textId="77777777" w:rsidR="00265516" w:rsidRDefault="00265516" w:rsidP="00265516">
      <w:pPr>
        <w:rPr>
          <w:rFonts w:ascii="Arial" w:hAnsi="Arial" w:cs="Arial"/>
          <w:b/>
          <w:bCs/>
          <w:sz w:val="40"/>
          <w:szCs w:val="40"/>
        </w:rPr>
      </w:pPr>
    </w:p>
    <w:p w14:paraId="0DAB646C" w14:textId="04562EB8"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794B0D1A" wp14:editId="48E9F615">
            <wp:extent cx="4549140" cy="2661141"/>
            <wp:effectExtent l="0" t="0" r="0" b="6350"/>
            <wp:docPr id="108022223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22237" name="Picture 108022223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588846" cy="2684368"/>
                    </a:xfrm>
                    <a:prstGeom prst="rect">
                      <a:avLst/>
                    </a:prstGeom>
                  </pic:spPr>
                </pic:pic>
              </a:graphicData>
            </a:graphic>
          </wp:inline>
        </w:drawing>
      </w:r>
    </w:p>
    <w:p w14:paraId="1E8C364F" w14:textId="5976A084" w:rsidR="00265516" w:rsidRDefault="00265516" w:rsidP="00265516">
      <w:pPr>
        <w:rPr>
          <w:rFonts w:ascii="Arial" w:hAnsi="Arial" w:cs="Arial"/>
          <w:b/>
          <w:bCs/>
          <w:sz w:val="40"/>
          <w:szCs w:val="40"/>
        </w:rPr>
      </w:pPr>
      <w:r>
        <w:rPr>
          <w:rFonts w:ascii="Arial" w:hAnsi="Arial" w:cs="Arial"/>
          <w:b/>
          <w:bCs/>
          <w:noProof/>
          <w:sz w:val="40"/>
          <w:szCs w:val="40"/>
        </w:rPr>
        <w:lastRenderedPageBreak/>
        <w:drawing>
          <wp:inline distT="0" distB="0" distL="0" distR="0" wp14:anchorId="215C4445" wp14:editId="65034138">
            <wp:extent cx="5897880" cy="3450123"/>
            <wp:effectExtent l="0" t="0" r="0" b="4445"/>
            <wp:docPr id="62905565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055653" name="Picture 62905565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20745" cy="3463499"/>
                    </a:xfrm>
                    <a:prstGeom prst="rect">
                      <a:avLst/>
                    </a:prstGeom>
                  </pic:spPr>
                </pic:pic>
              </a:graphicData>
            </a:graphic>
          </wp:inline>
        </w:drawing>
      </w:r>
    </w:p>
    <w:p w14:paraId="7C20669E" w14:textId="77777777" w:rsidR="00265516" w:rsidRDefault="00265516" w:rsidP="00265516">
      <w:pPr>
        <w:rPr>
          <w:rFonts w:ascii="Arial" w:hAnsi="Arial" w:cs="Arial"/>
          <w:b/>
          <w:bCs/>
          <w:sz w:val="40"/>
          <w:szCs w:val="40"/>
        </w:rPr>
      </w:pPr>
    </w:p>
    <w:p w14:paraId="0BDECF5B" w14:textId="77777777"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06F47F3A" wp14:editId="17FD21B8">
            <wp:extent cx="5731510" cy="3248025"/>
            <wp:effectExtent l="0" t="0" r="0" b="3175"/>
            <wp:docPr id="25400798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07984" name="Picture 25400798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51935" cy="3259600"/>
                    </a:xfrm>
                    <a:prstGeom prst="rect">
                      <a:avLst/>
                    </a:prstGeom>
                  </pic:spPr>
                </pic:pic>
              </a:graphicData>
            </a:graphic>
          </wp:inline>
        </w:drawing>
      </w:r>
    </w:p>
    <w:p w14:paraId="1BFB384F" w14:textId="77777777" w:rsidR="00265516" w:rsidRDefault="00265516" w:rsidP="00265516">
      <w:pPr>
        <w:rPr>
          <w:rFonts w:ascii="Arial" w:hAnsi="Arial" w:cs="Arial"/>
          <w:b/>
          <w:bCs/>
          <w:sz w:val="40"/>
          <w:szCs w:val="40"/>
        </w:rPr>
      </w:pPr>
    </w:p>
    <w:p w14:paraId="52C84AB9" w14:textId="77777777" w:rsidR="00265516" w:rsidRDefault="00265516" w:rsidP="00265516">
      <w:pPr>
        <w:rPr>
          <w:rFonts w:ascii="Arial" w:hAnsi="Arial" w:cs="Arial"/>
          <w:b/>
          <w:bCs/>
          <w:sz w:val="40"/>
          <w:szCs w:val="40"/>
        </w:rPr>
      </w:pPr>
    </w:p>
    <w:p w14:paraId="12769F8D" w14:textId="77777777" w:rsidR="00265516" w:rsidRDefault="00265516" w:rsidP="00265516">
      <w:pPr>
        <w:rPr>
          <w:rFonts w:ascii="Arial" w:hAnsi="Arial" w:cs="Arial"/>
          <w:b/>
          <w:bCs/>
          <w:sz w:val="40"/>
          <w:szCs w:val="40"/>
        </w:rPr>
      </w:pPr>
    </w:p>
    <w:p w14:paraId="31D6A406" w14:textId="77777777" w:rsidR="00265516" w:rsidRDefault="00265516" w:rsidP="00265516">
      <w:pPr>
        <w:rPr>
          <w:rFonts w:ascii="Arial" w:hAnsi="Arial" w:cs="Arial"/>
          <w:b/>
          <w:bCs/>
          <w:sz w:val="40"/>
          <w:szCs w:val="40"/>
        </w:rPr>
      </w:pPr>
    </w:p>
    <w:p w14:paraId="6E27157C" w14:textId="77777777" w:rsidR="00265516" w:rsidRDefault="00265516" w:rsidP="00265516">
      <w:pPr>
        <w:rPr>
          <w:rFonts w:ascii="Arial" w:hAnsi="Arial" w:cs="Arial"/>
          <w:b/>
          <w:bCs/>
          <w:sz w:val="40"/>
          <w:szCs w:val="40"/>
        </w:rPr>
      </w:pPr>
    </w:p>
    <w:p w14:paraId="27CCC7C6" w14:textId="77777777" w:rsidR="00265516" w:rsidRDefault="00265516" w:rsidP="00265516">
      <w:pPr>
        <w:rPr>
          <w:rFonts w:ascii="Arial" w:hAnsi="Arial" w:cs="Arial"/>
          <w:b/>
          <w:bCs/>
          <w:sz w:val="40"/>
          <w:szCs w:val="40"/>
        </w:rPr>
      </w:pPr>
    </w:p>
    <w:p w14:paraId="0AA6EDD9" w14:textId="77777777" w:rsidR="00265516" w:rsidRDefault="00265516" w:rsidP="00265516">
      <w:pPr>
        <w:rPr>
          <w:rFonts w:ascii="Arial" w:hAnsi="Arial" w:cs="Arial"/>
          <w:b/>
          <w:bCs/>
          <w:sz w:val="40"/>
          <w:szCs w:val="40"/>
        </w:rPr>
      </w:pPr>
      <w:r>
        <w:rPr>
          <w:rFonts w:ascii="Arial" w:hAnsi="Arial" w:cs="Arial"/>
          <w:b/>
          <w:bCs/>
          <w:sz w:val="40"/>
          <w:szCs w:val="40"/>
        </w:rPr>
        <w:lastRenderedPageBreak/>
        <w:t>N</w:t>
      </w:r>
    </w:p>
    <w:p w14:paraId="1E99ECF8" w14:textId="77777777" w:rsidR="00265516" w:rsidRDefault="00265516" w:rsidP="00265516">
      <w:pPr>
        <w:rPr>
          <w:rFonts w:ascii="Arial" w:hAnsi="Arial" w:cs="Arial"/>
          <w:b/>
          <w:bCs/>
          <w:sz w:val="40"/>
          <w:szCs w:val="40"/>
        </w:rPr>
      </w:pPr>
    </w:p>
    <w:p w14:paraId="207C7534" w14:textId="212CE753"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52B3282E" wp14:editId="6C2664FD">
            <wp:extent cx="5731510" cy="2537460"/>
            <wp:effectExtent l="0" t="0" r="0" b="2540"/>
            <wp:docPr id="1044839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3993" name="Picture 10448399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537460"/>
                    </a:xfrm>
                    <a:prstGeom prst="rect">
                      <a:avLst/>
                    </a:prstGeom>
                  </pic:spPr>
                </pic:pic>
              </a:graphicData>
            </a:graphic>
          </wp:inline>
        </w:drawing>
      </w:r>
      <w:r>
        <w:rPr>
          <w:rFonts w:ascii="Arial" w:hAnsi="Arial" w:cs="Arial"/>
          <w:b/>
          <w:bCs/>
          <w:sz w:val="40"/>
          <w:szCs w:val="40"/>
        </w:rPr>
        <w:t xml:space="preserve"> </w:t>
      </w:r>
    </w:p>
    <w:p w14:paraId="096F6D1F" w14:textId="77777777" w:rsidR="00265516" w:rsidRDefault="00265516" w:rsidP="00265516">
      <w:pPr>
        <w:rPr>
          <w:rFonts w:ascii="Arial" w:hAnsi="Arial" w:cs="Arial"/>
          <w:b/>
          <w:bCs/>
          <w:sz w:val="40"/>
          <w:szCs w:val="40"/>
        </w:rPr>
      </w:pPr>
    </w:p>
    <w:p w14:paraId="0302CB42" w14:textId="77777777" w:rsidR="00265516" w:rsidRDefault="00265516" w:rsidP="00265516">
      <w:pPr>
        <w:rPr>
          <w:rFonts w:ascii="Arial" w:hAnsi="Arial" w:cs="Arial"/>
          <w:b/>
          <w:bCs/>
          <w:sz w:val="40"/>
          <w:szCs w:val="40"/>
        </w:rPr>
      </w:pPr>
    </w:p>
    <w:p w14:paraId="2E7455D3" w14:textId="77777777" w:rsidR="00265516" w:rsidRDefault="00265516" w:rsidP="00265516">
      <w:pPr>
        <w:rPr>
          <w:rFonts w:ascii="Arial" w:hAnsi="Arial" w:cs="Arial"/>
          <w:b/>
          <w:bCs/>
          <w:sz w:val="40"/>
          <w:szCs w:val="40"/>
        </w:rPr>
      </w:pPr>
    </w:p>
    <w:p w14:paraId="5AB64DE0" w14:textId="77777777" w:rsidR="00265516" w:rsidRDefault="00265516" w:rsidP="00265516">
      <w:pPr>
        <w:rPr>
          <w:rFonts w:ascii="Arial" w:hAnsi="Arial" w:cs="Arial"/>
          <w:b/>
          <w:bCs/>
          <w:sz w:val="40"/>
          <w:szCs w:val="40"/>
        </w:rPr>
      </w:pPr>
    </w:p>
    <w:p w14:paraId="24AF428C" w14:textId="77777777" w:rsidR="00265516" w:rsidRDefault="00265516" w:rsidP="00265516">
      <w:pPr>
        <w:rPr>
          <w:rFonts w:ascii="Arial" w:hAnsi="Arial" w:cs="Arial"/>
          <w:b/>
          <w:bCs/>
          <w:sz w:val="40"/>
          <w:szCs w:val="40"/>
        </w:rPr>
      </w:pPr>
    </w:p>
    <w:p w14:paraId="684D5C95" w14:textId="77777777" w:rsidR="00265516" w:rsidRDefault="00265516" w:rsidP="00265516">
      <w:pPr>
        <w:rPr>
          <w:rFonts w:ascii="Arial" w:hAnsi="Arial" w:cs="Arial"/>
          <w:b/>
          <w:bCs/>
          <w:sz w:val="40"/>
          <w:szCs w:val="40"/>
        </w:rPr>
      </w:pPr>
    </w:p>
    <w:p w14:paraId="561407F8" w14:textId="77777777" w:rsidR="00265516" w:rsidRDefault="00265516" w:rsidP="00265516">
      <w:pPr>
        <w:rPr>
          <w:rFonts w:ascii="Arial" w:hAnsi="Arial" w:cs="Arial"/>
          <w:b/>
          <w:bCs/>
          <w:sz w:val="40"/>
          <w:szCs w:val="40"/>
        </w:rPr>
      </w:pPr>
    </w:p>
    <w:p w14:paraId="04A04B3C" w14:textId="77777777" w:rsidR="00265516" w:rsidRDefault="00265516" w:rsidP="00265516">
      <w:pPr>
        <w:rPr>
          <w:rFonts w:ascii="Arial" w:hAnsi="Arial" w:cs="Arial"/>
          <w:b/>
          <w:bCs/>
          <w:sz w:val="40"/>
          <w:szCs w:val="40"/>
        </w:rPr>
      </w:pPr>
    </w:p>
    <w:p w14:paraId="1AB7653D" w14:textId="77777777" w:rsidR="00265516" w:rsidRDefault="00265516" w:rsidP="00265516">
      <w:pPr>
        <w:rPr>
          <w:rFonts w:ascii="Arial" w:hAnsi="Arial" w:cs="Arial"/>
          <w:b/>
          <w:bCs/>
          <w:sz w:val="40"/>
          <w:szCs w:val="40"/>
        </w:rPr>
      </w:pPr>
    </w:p>
    <w:p w14:paraId="6D734585" w14:textId="77777777" w:rsidR="00265516" w:rsidRDefault="00265516" w:rsidP="00265516">
      <w:pPr>
        <w:rPr>
          <w:rFonts w:ascii="Arial" w:hAnsi="Arial" w:cs="Arial"/>
          <w:b/>
          <w:bCs/>
          <w:sz w:val="40"/>
          <w:szCs w:val="40"/>
        </w:rPr>
      </w:pPr>
    </w:p>
    <w:p w14:paraId="59B0132C" w14:textId="77777777" w:rsidR="00265516" w:rsidRDefault="00265516" w:rsidP="00265516">
      <w:pPr>
        <w:rPr>
          <w:rFonts w:ascii="Arial" w:hAnsi="Arial" w:cs="Arial"/>
          <w:b/>
          <w:bCs/>
          <w:sz w:val="40"/>
          <w:szCs w:val="40"/>
        </w:rPr>
      </w:pPr>
    </w:p>
    <w:p w14:paraId="6B0BDF87" w14:textId="77777777" w:rsidR="00265516" w:rsidRDefault="00265516" w:rsidP="00265516">
      <w:pPr>
        <w:rPr>
          <w:rFonts w:ascii="Arial" w:hAnsi="Arial" w:cs="Arial"/>
          <w:b/>
          <w:bCs/>
          <w:sz w:val="40"/>
          <w:szCs w:val="40"/>
        </w:rPr>
      </w:pPr>
    </w:p>
    <w:p w14:paraId="140E1D96" w14:textId="77777777" w:rsidR="00265516" w:rsidRDefault="00265516" w:rsidP="00265516">
      <w:pPr>
        <w:rPr>
          <w:rFonts w:ascii="Arial" w:hAnsi="Arial" w:cs="Arial"/>
          <w:b/>
          <w:bCs/>
          <w:sz w:val="40"/>
          <w:szCs w:val="40"/>
        </w:rPr>
      </w:pPr>
    </w:p>
    <w:p w14:paraId="006F53E1" w14:textId="77777777" w:rsidR="00265516" w:rsidRDefault="00265516" w:rsidP="00265516">
      <w:pPr>
        <w:rPr>
          <w:rFonts w:ascii="Arial" w:hAnsi="Arial" w:cs="Arial"/>
          <w:b/>
          <w:bCs/>
          <w:sz w:val="40"/>
          <w:szCs w:val="40"/>
        </w:rPr>
      </w:pPr>
    </w:p>
    <w:p w14:paraId="35F195F1" w14:textId="77777777" w:rsidR="00265516" w:rsidRDefault="00265516" w:rsidP="00265516">
      <w:pPr>
        <w:rPr>
          <w:rFonts w:ascii="Arial" w:hAnsi="Arial" w:cs="Arial"/>
          <w:b/>
          <w:bCs/>
          <w:sz w:val="40"/>
          <w:szCs w:val="40"/>
        </w:rPr>
        <w:sectPr w:rsidR="00265516" w:rsidSect="00265516">
          <w:pgSz w:w="11906" w:h="16838"/>
          <w:pgMar w:top="1440" w:right="1440" w:bottom="1440" w:left="1440" w:header="708" w:footer="708" w:gutter="0"/>
          <w:cols w:space="708"/>
          <w:docGrid w:linePitch="360"/>
        </w:sectPr>
      </w:pPr>
    </w:p>
    <w:p w14:paraId="07F0A4DE" w14:textId="1BD8652B" w:rsidR="00265516" w:rsidRPr="00265516" w:rsidRDefault="00265516" w:rsidP="00265516">
      <w:pPr>
        <w:rPr>
          <w:rFonts w:ascii="Arial" w:hAnsi="Arial" w:cs="Arial"/>
          <w:sz w:val="28"/>
          <w:szCs w:val="28"/>
        </w:rPr>
      </w:pPr>
      <w:r>
        <w:rPr>
          <w:rFonts w:ascii="Arial" w:hAnsi="Arial" w:cs="Arial"/>
          <w:b/>
          <w:bCs/>
          <w:sz w:val="40"/>
          <w:szCs w:val="40"/>
        </w:rPr>
        <w:lastRenderedPageBreak/>
        <w:t xml:space="preserve">O </w:t>
      </w:r>
      <w:r w:rsidRPr="00265516">
        <w:rPr>
          <w:rFonts w:ascii="Arial" w:hAnsi="Arial" w:cs="Arial"/>
          <w:sz w:val="28"/>
          <w:szCs w:val="28"/>
        </w:rPr>
        <w:t>Comparison of the Influencers</w:t>
      </w:r>
    </w:p>
    <w:tbl>
      <w:tblPr>
        <w:tblpPr w:leftFromText="180" w:rightFromText="180" w:vertAnchor="text" w:horzAnchor="margin" w:tblpXSpec="center" w:tblpY="361"/>
        <w:tblW w:w="15834"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01"/>
        <w:gridCol w:w="2721"/>
        <w:gridCol w:w="2148"/>
        <w:gridCol w:w="2575"/>
        <w:gridCol w:w="3180"/>
        <w:gridCol w:w="3509"/>
      </w:tblGrid>
      <w:tr w:rsidR="00265516" w:rsidRPr="00265516" w14:paraId="352C109D" w14:textId="77777777" w:rsidTr="00265516">
        <w:trPr>
          <w:trHeight w:val="783"/>
        </w:trPr>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3B1F5DF"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Influencer</w:t>
            </w:r>
          </w:p>
        </w:tc>
        <w:tc>
          <w:tcPr>
            <w:tcW w:w="272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323452"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Influencer Category</w:t>
            </w:r>
          </w:p>
        </w:tc>
        <w:tc>
          <w:tcPr>
            <w:tcW w:w="21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0DEC20"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Main Platform</w:t>
            </w:r>
          </w:p>
        </w:tc>
        <w:tc>
          <w:tcPr>
            <w:tcW w:w="25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3288CA0"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Content Focus</w:t>
            </w:r>
          </w:p>
        </w:tc>
        <w:tc>
          <w:tcPr>
            <w:tcW w:w="31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A7997C"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Business Model</w:t>
            </w:r>
          </w:p>
        </w:tc>
        <w:tc>
          <w:tcPr>
            <w:tcW w:w="35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B80F34" w14:textId="77777777" w:rsidR="00265516" w:rsidRPr="00265516" w:rsidRDefault="00265516" w:rsidP="00265516">
            <w:pPr>
              <w:spacing w:after="180"/>
              <w:jc w:val="center"/>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Key Industry Issue Highlighted</w:t>
            </w:r>
          </w:p>
        </w:tc>
      </w:tr>
      <w:tr w:rsidR="00265516" w:rsidRPr="00265516" w14:paraId="62ABAB91" w14:textId="77777777" w:rsidTr="00265516">
        <w:trPr>
          <w:trHeight w:val="1333"/>
        </w:trPr>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6861EE3" w14:textId="77777777" w:rsidR="00265516" w:rsidRPr="00265516" w:rsidRDefault="00265516" w:rsidP="00265516">
            <w:pPr>
              <w:spacing w:after="180"/>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MrBeast</w:t>
            </w:r>
          </w:p>
        </w:tc>
        <w:tc>
          <w:tcPr>
            <w:tcW w:w="272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25BF217" w14:textId="3EEDF9D4"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Mega influencer</w:t>
            </w:r>
          </w:p>
          <w:p w14:paraId="6C6306FD" w14:textId="16C5D7A1"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Entrepreneurial creator</w:t>
            </w:r>
          </w:p>
        </w:tc>
        <w:tc>
          <w:tcPr>
            <w:tcW w:w="21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0FFF50" w14:textId="5C29568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YouTube</w:t>
            </w:r>
          </w:p>
          <w:p w14:paraId="36C26D04" w14:textId="665FA678"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TikTok</w:t>
            </w:r>
          </w:p>
        </w:tc>
        <w:tc>
          <w:tcPr>
            <w:tcW w:w="25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DCFAD5" w14:textId="54C90DE8"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Entertainment</w:t>
            </w:r>
          </w:p>
          <w:p w14:paraId="478FA90D" w14:textId="14E7BBC1"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Challenges </w:t>
            </w:r>
          </w:p>
          <w:p w14:paraId="6D55323C" w14:textId="009CCEFD"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Philanthropy</w:t>
            </w:r>
          </w:p>
        </w:tc>
        <w:tc>
          <w:tcPr>
            <w:tcW w:w="31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7511D1"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Advertising revenue </w:t>
            </w:r>
          </w:p>
          <w:p w14:paraId="3E398007"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Brand partnerships</w:t>
            </w:r>
          </w:p>
          <w:p w14:paraId="3EF1652F" w14:textId="440CC2B0"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Product ventures</w:t>
            </w:r>
          </w:p>
        </w:tc>
        <w:tc>
          <w:tcPr>
            <w:tcW w:w="35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DC39158" w14:textId="77777777"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Demonstrates influencer growth into business ownership but raises pressure around high-cost content and competition</w:t>
            </w:r>
          </w:p>
        </w:tc>
      </w:tr>
      <w:tr w:rsidR="00265516" w:rsidRPr="00265516" w14:paraId="09EB4C5A" w14:textId="77777777" w:rsidTr="00265516">
        <w:trPr>
          <w:trHeight w:val="1333"/>
        </w:trPr>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E1C844" w14:textId="77777777" w:rsidR="00265516" w:rsidRPr="00265516" w:rsidRDefault="00265516" w:rsidP="00265516">
            <w:pPr>
              <w:spacing w:after="180"/>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LadBaby</w:t>
            </w:r>
          </w:p>
        </w:tc>
        <w:tc>
          <w:tcPr>
            <w:tcW w:w="272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6CCDCCD"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Macro influencer </w:t>
            </w:r>
          </w:p>
          <w:p w14:paraId="5C3F874D"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Family/lifestyle creator</w:t>
            </w:r>
          </w:p>
        </w:tc>
        <w:tc>
          <w:tcPr>
            <w:tcW w:w="21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C368538"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Facebook</w:t>
            </w:r>
          </w:p>
          <w:p w14:paraId="22A16C91" w14:textId="5F33B065"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YouTube </w:t>
            </w:r>
          </w:p>
          <w:p w14:paraId="25CECB7F" w14:textId="7B705D9D"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Instagram</w:t>
            </w:r>
          </w:p>
        </w:tc>
        <w:tc>
          <w:tcPr>
            <w:tcW w:w="25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961924B" w14:textId="5691024F"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Family entertainment </w:t>
            </w:r>
          </w:p>
          <w:p w14:paraId="7F3601D6" w14:textId="6B130A09"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Charity campaigns</w:t>
            </w:r>
          </w:p>
        </w:tc>
        <w:tc>
          <w:tcPr>
            <w:tcW w:w="31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88600A"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Sponsored content </w:t>
            </w:r>
          </w:p>
          <w:p w14:paraId="2D626EDF" w14:textId="2ED94A7B"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Charity collaborations</w:t>
            </w:r>
          </w:p>
          <w:p w14:paraId="55F17098" w14:textId="314747BD"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Media opportunities</w:t>
            </w:r>
          </w:p>
        </w:tc>
        <w:tc>
          <w:tcPr>
            <w:tcW w:w="35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7948D1" w14:textId="552667DC"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Shows how authenticity and community trust influence engagement, but audiences may question commercialisation</w:t>
            </w:r>
          </w:p>
        </w:tc>
      </w:tr>
      <w:tr w:rsidR="00265516" w:rsidRPr="00265516" w14:paraId="7231682E" w14:textId="77777777" w:rsidTr="00265516">
        <w:trPr>
          <w:trHeight w:val="1295"/>
        </w:trPr>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DCC4AE" w14:textId="77777777" w:rsidR="00265516" w:rsidRPr="00265516" w:rsidRDefault="00265516" w:rsidP="00265516">
            <w:pPr>
              <w:spacing w:after="180"/>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Ms Rachel</w:t>
            </w:r>
          </w:p>
        </w:tc>
        <w:tc>
          <w:tcPr>
            <w:tcW w:w="272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A721298"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Educational creator</w:t>
            </w:r>
          </w:p>
          <w:p w14:paraId="553FFA5A" w14:textId="1D91DED1"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Parent-focused influencer</w:t>
            </w:r>
          </w:p>
        </w:tc>
        <w:tc>
          <w:tcPr>
            <w:tcW w:w="21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2744430" w14:textId="0DCD8AE5"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YouTube</w:t>
            </w:r>
          </w:p>
          <w:p w14:paraId="116891B9" w14:textId="3551592D"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TikTok</w:t>
            </w:r>
          </w:p>
        </w:tc>
        <w:tc>
          <w:tcPr>
            <w:tcW w:w="25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53B996"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Early childhood education </w:t>
            </w:r>
          </w:p>
          <w:p w14:paraId="73AB2718" w14:textId="30B067C0"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L</w:t>
            </w:r>
            <w:r w:rsidRPr="00265516">
              <w:rPr>
                <w:rFonts w:ascii="Arial" w:eastAsia="Times New Roman" w:hAnsi="Arial" w:cs="Arial"/>
                <w:kern w:val="0"/>
                <w:lang w:eastAsia="en-GB"/>
                <w14:ligatures w14:val="none"/>
              </w:rPr>
              <w:t>earning content</w:t>
            </w:r>
          </w:p>
        </w:tc>
        <w:tc>
          <w:tcPr>
            <w:tcW w:w="31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8FF5820" w14:textId="77777777"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 xml:space="preserve">Platform income </w:t>
            </w:r>
          </w:p>
          <w:p w14:paraId="0807A91A" w14:textId="26A9A4DD"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Educational brand development</w:t>
            </w:r>
          </w:p>
        </w:tc>
        <w:tc>
          <w:tcPr>
            <w:tcW w:w="35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8EEF4C8" w14:textId="01B49D54" w:rsidR="00265516" w:rsidRPr="00265516" w:rsidRDefault="00265516" w:rsidP="00265516">
            <w:p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Highlights opportunities in educational content but raises debate around children</w:t>
            </w:r>
            <w:r w:rsidRPr="00265516">
              <w:rPr>
                <w:rFonts w:ascii="Arial" w:eastAsia="Times New Roman" w:hAnsi="Arial" w:cs="Arial"/>
                <w:kern w:val="0"/>
                <w:lang w:eastAsia="en-GB"/>
                <w14:ligatures w14:val="none"/>
              </w:rPr>
              <w:t>’</w:t>
            </w:r>
            <w:r w:rsidRPr="00265516">
              <w:rPr>
                <w:rFonts w:ascii="Arial" w:eastAsia="Times New Roman" w:hAnsi="Arial" w:cs="Arial"/>
                <w:kern w:val="0"/>
                <w:lang w:eastAsia="en-GB"/>
                <w14:ligatures w14:val="none"/>
              </w:rPr>
              <w:t>s digital exposure</w:t>
            </w:r>
          </w:p>
        </w:tc>
      </w:tr>
      <w:tr w:rsidR="00265516" w:rsidRPr="00265516" w14:paraId="5D33065D" w14:textId="77777777" w:rsidTr="00265516">
        <w:trPr>
          <w:trHeight w:val="940"/>
        </w:trPr>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C76B082" w14:textId="77777777" w:rsidR="00265516" w:rsidRPr="00265516" w:rsidRDefault="00265516" w:rsidP="00265516">
            <w:pPr>
              <w:spacing w:after="180"/>
              <w:rPr>
                <w:rFonts w:ascii="Arial" w:eastAsia="Times New Roman" w:hAnsi="Arial" w:cs="Arial"/>
                <w:kern w:val="0"/>
                <w:sz w:val="28"/>
                <w:szCs w:val="28"/>
                <w:lang w:eastAsia="en-GB"/>
                <w14:ligatures w14:val="none"/>
              </w:rPr>
            </w:pPr>
            <w:r w:rsidRPr="00265516">
              <w:rPr>
                <w:rFonts w:ascii="Arial" w:eastAsia="Times New Roman" w:hAnsi="Arial" w:cs="Arial"/>
                <w:b/>
                <w:bCs/>
                <w:kern w:val="0"/>
                <w:sz w:val="28"/>
                <w:szCs w:val="28"/>
                <w:lang w:eastAsia="en-GB"/>
                <w14:ligatures w14:val="none"/>
              </w:rPr>
              <w:t>Londyn</w:t>
            </w:r>
          </w:p>
        </w:tc>
        <w:tc>
          <w:tcPr>
            <w:tcW w:w="272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05E588D" w14:textId="7A615259"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 influencer</w:t>
            </w:r>
          </w:p>
          <w:p w14:paraId="5E77CD4C" w14:textId="0B28700B"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Family-managed creator</w:t>
            </w:r>
          </w:p>
        </w:tc>
        <w:tc>
          <w:tcPr>
            <w:tcW w:w="214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0BBFAA" w14:textId="72E5F29F"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TikTok</w:t>
            </w:r>
          </w:p>
          <w:p w14:paraId="1EC4BB8B" w14:textId="46253E53"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Instagram</w:t>
            </w:r>
          </w:p>
          <w:p w14:paraId="4297CB40" w14:textId="6167B2FC"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YouTube</w:t>
            </w:r>
          </w:p>
          <w:p w14:paraId="7C5B94B7" w14:textId="77777777" w:rsidR="00265516" w:rsidRPr="00265516" w:rsidRDefault="00265516" w:rsidP="00265516">
            <w:pPr>
              <w:spacing w:after="180"/>
              <w:rPr>
                <w:rFonts w:ascii="Arial" w:eastAsia="Times New Roman" w:hAnsi="Arial" w:cs="Arial"/>
                <w:kern w:val="0"/>
                <w:lang w:eastAsia="en-GB"/>
                <w14:ligatures w14:val="none"/>
              </w:rPr>
            </w:pPr>
          </w:p>
        </w:tc>
        <w:tc>
          <w:tcPr>
            <w:tcW w:w="25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0652CC9" w14:textId="561B4420" w:rsidR="00265516" w:rsidRPr="00265516" w:rsidRDefault="00265516" w:rsidP="00265516">
            <w:pPr>
              <w:pStyle w:val="ListParagraph"/>
              <w:numPr>
                <w:ilvl w:val="0"/>
                <w:numId w:val="18"/>
              </w:numPr>
              <w:spacing w:after="180"/>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Child/family lifestyle content</w:t>
            </w:r>
          </w:p>
        </w:tc>
        <w:tc>
          <w:tcPr>
            <w:tcW w:w="31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D6FB5B3" w14:textId="1D1FEB0F" w:rsidR="00265516" w:rsidRPr="00265516" w:rsidRDefault="00265516" w:rsidP="00265516">
            <w:pPr>
              <w:pStyle w:val="ListParagraph"/>
              <w:numPr>
                <w:ilvl w:val="0"/>
                <w:numId w:val="18"/>
              </w:numPr>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Parent managed social media presence</w:t>
            </w:r>
          </w:p>
          <w:p w14:paraId="3A6BCF61" w14:textId="77777777" w:rsidR="00265516" w:rsidRPr="00265516" w:rsidRDefault="00265516" w:rsidP="00265516">
            <w:pPr>
              <w:rPr>
                <w:rFonts w:ascii="Arial" w:eastAsia="Times New Roman" w:hAnsi="Arial" w:cs="Arial"/>
                <w:kern w:val="0"/>
                <w:lang w:eastAsia="en-GB"/>
                <w14:ligatures w14:val="none"/>
              </w:rPr>
            </w:pPr>
          </w:p>
          <w:p w14:paraId="2474020C" w14:textId="5C03226D" w:rsidR="00265516" w:rsidRPr="00265516" w:rsidRDefault="00265516" w:rsidP="00265516">
            <w:pPr>
              <w:pStyle w:val="ListParagraph"/>
              <w:numPr>
                <w:ilvl w:val="0"/>
                <w:numId w:val="18"/>
              </w:numPr>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Brand opportunities</w:t>
            </w:r>
          </w:p>
        </w:tc>
        <w:tc>
          <w:tcPr>
            <w:tcW w:w="35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7F56D6" w14:textId="29968D50" w:rsidR="00265516" w:rsidRPr="00265516" w:rsidRDefault="00265516" w:rsidP="00265516">
            <w:pPr>
              <w:rPr>
                <w:rFonts w:ascii="Arial" w:eastAsia="Times New Roman" w:hAnsi="Arial" w:cs="Arial"/>
                <w:kern w:val="0"/>
                <w:lang w:eastAsia="en-GB"/>
                <w14:ligatures w14:val="none"/>
              </w:rPr>
            </w:pPr>
            <w:r w:rsidRPr="00265516">
              <w:rPr>
                <w:rFonts w:ascii="Arial" w:eastAsia="Times New Roman" w:hAnsi="Arial" w:cs="Arial"/>
                <w:kern w:val="0"/>
                <w:lang w:eastAsia="en-GB"/>
                <w14:ligatures w14:val="none"/>
              </w:rPr>
              <w:t>Demonstrates growth of child influencers but highlights concerns around consent privacy and safeguarding.</w:t>
            </w:r>
          </w:p>
        </w:tc>
      </w:tr>
    </w:tbl>
    <w:p w14:paraId="47CB02CA" w14:textId="3C2A5F9E" w:rsidR="00265516" w:rsidRDefault="00265516" w:rsidP="00265516">
      <w:pPr>
        <w:rPr>
          <w:rFonts w:ascii="Arial" w:hAnsi="Arial" w:cs="Arial"/>
          <w:b/>
          <w:bCs/>
          <w:sz w:val="40"/>
          <w:szCs w:val="40"/>
        </w:rPr>
      </w:pPr>
      <w:r>
        <w:rPr>
          <w:rFonts w:ascii="Arial" w:hAnsi="Arial" w:cs="Arial"/>
          <w:b/>
          <w:bCs/>
          <w:sz w:val="40"/>
          <w:szCs w:val="40"/>
        </w:rPr>
        <w:lastRenderedPageBreak/>
        <w:t>P</w:t>
      </w:r>
    </w:p>
    <w:p w14:paraId="4887C672" w14:textId="77777777" w:rsidR="00265516" w:rsidRDefault="00265516" w:rsidP="00265516">
      <w:pPr>
        <w:rPr>
          <w:rFonts w:ascii="Arial" w:hAnsi="Arial" w:cs="Arial"/>
          <w:b/>
          <w:bCs/>
          <w:sz w:val="40"/>
          <w:szCs w:val="40"/>
        </w:rPr>
      </w:pPr>
    </w:p>
    <w:p w14:paraId="50F3AFE1" w14:textId="2A7F8CBC"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7A46BF4A" wp14:editId="069DBB48">
            <wp:extent cx="8027105" cy="4638675"/>
            <wp:effectExtent l="0" t="0" r="0" b="0"/>
            <wp:docPr id="1716816223"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16223" name="Picture 171681622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043993" cy="4648434"/>
                    </a:xfrm>
                    <a:prstGeom prst="rect">
                      <a:avLst/>
                    </a:prstGeom>
                  </pic:spPr>
                </pic:pic>
              </a:graphicData>
            </a:graphic>
          </wp:inline>
        </w:drawing>
      </w:r>
    </w:p>
    <w:p w14:paraId="6D23B30C" w14:textId="38C837C9" w:rsidR="00265516" w:rsidRDefault="00265516" w:rsidP="00265516">
      <w:pPr>
        <w:rPr>
          <w:rFonts w:ascii="Arial" w:hAnsi="Arial" w:cs="Arial"/>
          <w:b/>
          <w:bCs/>
          <w:sz w:val="40"/>
          <w:szCs w:val="40"/>
        </w:rPr>
      </w:pPr>
      <w:r>
        <w:rPr>
          <w:rFonts w:ascii="Arial" w:hAnsi="Arial" w:cs="Arial"/>
          <w:b/>
          <w:bCs/>
          <w:noProof/>
          <w:sz w:val="40"/>
          <w:szCs w:val="40"/>
        </w:rPr>
        <w:lastRenderedPageBreak/>
        <w:drawing>
          <wp:inline distT="0" distB="0" distL="0" distR="0" wp14:anchorId="554A765E" wp14:editId="6DDB06B8">
            <wp:extent cx="8863330" cy="5121910"/>
            <wp:effectExtent l="0" t="0" r="1270" b="0"/>
            <wp:docPr id="1744953816"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53816" name="Picture 174495381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8863330" cy="5121910"/>
                    </a:xfrm>
                    <a:prstGeom prst="rect">
                      <a:avLst/>
                    </a:prstGeom>
                  </pic:spPr>
                </pic:pic>
              </a:graphicData>
            </a:graphic>
          </wp:inline>
        </w:drawing>
      </w:r>
      <w:r>
        <w:rPr>
          <w:rFonts w:ascii="Arial" w:hAnsi="Arial" w:cs="Arial"/>
          <w:b/>
          <w:bCs/>
          <w:noProof/>
          <w:sz w:val="40"/>
          <w:szCs w:val="40"/>
        </w:rPr>
        <w:lastRenderedPageBreak/>
        <w:drawing>
          <wp:inline distT="0" distB="0" distL="0" distR="0" wp14:anchorId="5F574CD9" wp14:editId="59F02C29">
            <wp:extent cx="8863330" cy="5121910"/>
            <wp:effectExtent l="0" t="0" r="1270" b="0"/>
            <wp:docPr id="176722870"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2870" name="Picture 176722870"/>
                    <pic:cNvPicPr/>
                  </pic:nvPicPr>
                  <pic:blipFill>
                    <a:blip r:embed="rId53" cstate="print">
                      <a:extLst>
                        <a:ext uri="{28A0092B-C50C-407E-A947-70E740481C1C}">
                          <a14:useLocalDpi xmlns:a14="http://schemas.microsoft.com/office/drawing/2010/main" val="0"/>
                        </a:ext>
                      </a:extLst>
                    </a:blip>
                    <a:stretch>
                      <a:fillRect/>
                    </a:stretch>
                  </pic:blipFill>
                  <pic:spPr>
                    <a:xfrm>
                      <a:off x="0" y="0"/>
                      <a:ext cx="8863330" cy="5121910"/>
                    </a:xfrm>
                    <a:prstGeom prst="rect">
                      <a:avLst/>
                    </a:prstGeom>
                  </pic:spPr>
                </pic:pic>
              </a:graphicData>
            </a:graphic>
          </wp:inline>
        </w:drawing>
      </w:r>
    </w:p>
    <w:p w14:paraId="1AF66B60" w14:textId="77777777" w:rsidR="00265516" w:rsidRDefault="00265516" w:rsidP="00265516">
      <w:pPr>
        <w:rPr>
          <w:rFonts w:ascii="Arial" w:hAnsi="Arial" w:cs="Arial"/>
          <w:b/>
          <w:bCs/>
          <w:sz w:val="40"/>
          <w:szCs w:val="40"/>
        </w:rPr>
      </w:pPr>
    </w:p>
    <w:p w14:paraId="6D9118A5" w14:textId="77777777" w:rsidR="00265516" w:rsidRDefault="00265516" w:rsidP="00265516">
      <w:pPr>
        <w:jc w:val="right"/>
        <w:rPr>
          <w:rFonts w:ascii="Arial" w:hAnsi="Arial" w:cs="Arial"/>
          <w:b/>
          <w:bCs/>
          <w:sz w:val="40"/>
          <w:szCs w:val="40"/>
        </w:rPr>
        <w:sectPr w:rsidR="00265516" w:rsidSect="00265516">
          <w:pgSz w:w="16838" w:h="11906" w:orient="landscape"/>
          <w:pgMar w:top="1440" w:right="1440" w:bottom="1440" w:left="1440" w:header="708" w:footer="708" w:gutter="0"/>
          <w:cols w:space="708"/>
          <w:docGrid w:linePitch="360"/>
        </w:sectPr>
      </w:pPr>
    </w:p>
    <w:p w14:paraId="6A0408F5" w14:textId="77777777" w:rsidR="00265516" w:rsidRDefault="00265516" w:rsidP="00265516">
      <w:pPr>
        <w:jc w:val="right"/>
        <w:rPr>
          <w:rFonts w:ascii="Arial" w:hAnsi="Arial" w:cs="Arial"/>
          <w:b/>
          <w:bCs/>
          <w:sz w:val="40"/>
          <w:szCs w:val="40"/>
        </w:rPr>
      </w:pPr>
    </w:p>
    <w:p w14:paraId="70AD3A20" w14:textId="0BCC47C6" w:rsidR="00265516" w:rsidRPr="00265516" w:rsidRDefault="00265516" w:rsidP="00265516">
      <w:pPr>
        <w:pStyle w:val="Heading1"/>
        <w:rPr>
          <w:rFonts w:eastAsia="Times New Roman"/>
          <w:lang w:eastAsia="en-GB"/>
        </w:rPr>
      </w:pPr>
      <w:bookmarkStart w:id="14" w:name="_Toc234532070"/>
      <w:r>
        <w:rPr>
          <w:rFonts w:eastAsia="Times New Roman"/>
          <w:lang w:eastAsia="en-GB"/>
        </w:rPr>
        <w:t>AI Evidence</w:t>
      </w:r>
      <w:bookmarkEnd w:id="14"/>
    </w:p>
    <w:p w14:paraId="071F4274" w14:textId="77777777" w:rsidR="00265516" w:rsidRDefault="00265516" w:rsidP="00265516">
      <w:pPr>
        <w:rPr>
          <w:rFonts w:ascii="Arial" w:hAnsi="Arial" w:cs="Arial"/>
          <w:b/>
          <w:bCs/>
          <w:sz w:val="40"/>
          <w:szCs w:val="40"/>
        </w:rPr>
      </w:pPr>
    </w:p>
    <w:p w14:paraId="1C1888DF" w14:textId="77777777" w:rsidR="00265516" w:rsidRDefault="00265516" w:rsidP="00265516">
      <w:pPr>
        <w:rPr>
          <w:rFonts w:ascii="Arial" w:hAnsi="Arial" w:cs="Arial"/>
          <w:b/>
          <w:bCs/>
          <w:sz w:val="40"/>
          <w:szCs w:val="40"/>
        </w:rPr>
      </w:pPr>
    </w:p>
    <w:p w14:paraId="77277945" w14:textId="1DCD3B58"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656A6C84" wp14:editId="50F173B1">
            <wp:extent cx="5169877" cy="2987600"/>
            <wp:effectExtent l="0" t="0" r="0" b="0"/>
            <wp:docPr id="124730311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03116" name="Picture 124730311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200010" cy="3005013"/>
                    </a:xfrm>
                    <a:prstGeom prst="rect">
                      <a:avLst/>
                    </a:prstGeom>
                  </pic:spPr>
                </pic:pic>
              </a:graphicData>
            </a:graphic>
          </wp:inline>
        </w:drawing>
      </w:r>
    </w:p>
    <w:p w14:paraId="3AF0645E" w14:textId="77777777" w:rsidR="00265516" w:rsidRDefault="00265516" w:rsidP="00265516">
      <w:pPr>
        <w:rPr>
          <w:rFonts w:ascii="Arial" w:hAnsi="Arial" w:cs="Arial"/>
          <w:b/>
          <w:bCs/>
          <w:sz w:val="40"/>
          <w:szCs w:val="40"/>
        </w:rPr>
      </w:pPr>
    </w:p>
    <w:p w14:paraId="51838183" w14:textId="77777777" w:rsidR="00265516" w:rsidRDefault="00265516" w:rsidP="00265516">
      <w:pPr>
        <w:rPr>
          <w:rFonts w:ascii="Arial" w:hAnsi="Arial" w:cs="Arial"/>
          <w:b/>
          <w:bCs/>
          <w:sz w:val="40"/>
          <w:szCs w:val="40"/>
        </w:rPr>
      </w:pPr>
    </w:p>
    <w:p w14:paraId="1C8F924F" w14:textId="71070954" w:rsid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35FDC816" wp14:editId="000813EF">
            <wp:extent cx="5731510" cy="3312160"/>
            <wp:effectExtent l="0" t="0" r="0" b="2540"/>
            <wp:docPr id="1825283986"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83986" name="Picture 1825283986"/>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p w14:paraId="4BE497A7" w14:textId="77777777" w:rsidR="00265516" w:rsidRDefault="00265516" w:rsidP="00265516">
      <w:pPr>
        <w:rPr>
          <w:rFonts w:ascii="Arial" w:hAnsi="Arial" w:cs="Arial"/>
          <w:b/>
          <w:bCs/>
          <w:sz w:val="40"/>
          <w:szCs w:val="40"/>
        </w:rPr>
      </w:pPr>
    </w:p>
    <w:p w14:paraId="782352BB" w14:textId="23E38EBE" w:rsidR="00265516" w:rsidRDefault="00265516" w:rsidP="00265516">
      <w:pPr>
        <w:rPr>
          <w:rFonts w:ascii="Arial" w:hAnsi="Arial" w:cs="Arial"/>
          <w:b/>
          <w:bCs/>
          <w:sz w:val="40"/>
          <w:szCs w:val="40"/>
        </w:rPr>
      </w:pPr>
      <w:r>
        <w:rPr>
          <w:rFonts w:ascii="Arial" w:hAnsi="Arial" w:cs="Arial"/>
          <w:b/>
          <w:bCs/>
          <w:noProof/>
          <w:sz w:val="40"/>
          <w:szCs w:val="40"/>
        </w:rPr>
        <w:lastRenderedPageBreak/>
        <w:drawing>
          <wp:inline distT="0" distB="0" distL="0" distR="0" wp14:anchorId="6BE7E590" wp14:editId="64007151">
            <wp:extent cx="5731510" cy="3312160"/>
            <wp:effectExtent l="0" t="0" r="0" b="2540"/>
            <wp:docPr id="185848002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80021" name="Picture 185848002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p w14:paraId="11EC4F09" w14:textId="77777777" w:rsidR="00265516" w:rsidRDefault="00265516" w:rsidP="00265516">
      <w:pPr>
        <w:rPr>
          <w:rFonts w:ascii="Arial" w:hAnsi="Arial" w:cs="Arial"/>
          <w:b/>
          <w:bCs/>
          <w:sz w:val="40"/>
          <w:szCs w:val="40"/>
        </w:rPr>
      </w:pPr>
    </w:p>
    <w:p w14:paraId="7F3C304E" w14:textId="42304836" w:rsidR="00265516" w:rsidRPr="00265516" w:rsidRDefault="00265516" w:rsidP="00265516">
      <w:pPr>
        <w:rPr>
          <w:rFonts w:ascii="Arial" w:hAnsi="Arial" w:cs="Arial"/>
          <w:b/>
          <w:bCs/>
          <w:sz w:val="40"/>
          <w:szCs w:val="40"/>
        </w:rPr>
      </w:pPr>
      <w:r>
        <w:rPr>
          <w:rFonts w:ascii="Arial" w:hAnsi="Arial" w:cs="Arial"/>
          <w:b/>
          <w:bCs/>
          <w:noProof/>
          <w:sz w:val="40"/>
          <w:szCs w:val="40"/>
        </w:rPr>
        <w:drawing>
          <wp:inline distT="0" distB="0" distL="0" distR="0" wp14:anchorId="514F1855" wp14:editId="50D05958">
            <wp:extent cx="5731510" cy="3312160"/>
            <wp:effectExtent l="0" t="0" r="0" b="2540"/>
            <wp:docPr id="1524271768"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71768" name="Picture 1524271768"/>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sectPr w:rsidR="00265516" w:rsidRPr="00265516" w:rsidSect="002655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06AC22" w14:textId="77777777" w:rsidR="00DC05EB" w:rsidRDefault="00DC05EB" w:rsidP="003676D4">
      <w:r>
        <w:separator/>
      </w:r>
    </w:p>
  </w:endnote>
  <w:endnote w:type="continuationSeparator" w:id="0">
    <w:p w14:paraId="2E4DD902" w14:textId="77777777" w:rsidR="00DC05EB" w:rsidRDefault="00DC05EB" w:rsidP="00367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NewRomanPS-BoldMT">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06163985"/>
      <w:docPartObj>
        <w:docPartGallery w:val="Page Numbers (Bottom of Page)"/>
        <w:docPartUnique/>
      </w:docPartObj>
    </w:sdtPr>
    <w:sdtContent>
      <w:p w14:paraId="14B737EB" w14:textId="56680497" w:rsidR="003676D4" w:rsidRDefault="003676D4" w:rsidP="00DF05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65516">
          <w:rPr>
            <w:rStyle w:val="PageNumber"/>
            <w:noProof/>
          </w:rPr>
          <w:t>14</w:t>
        </w:r>
        <w:r>
          <w:rPr>
            <w:rStyle w:val="PageNumber"/>
          </w:rPr>
          <w:fldChar w:fldCharType="end"/>
        </w:r>
      </w:p>
    </w:sdtContent>
  </w:sdt>
  <w:p w14:paraId="6E7B8C03" w14:textId="77777777" w:rsidR="003676D4" w:rsidRDefault="00367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08099474"/>
      <w:docPartObj>
        <w:docPartGallery w:val="Page Numbers (Bottom of Page)"/>
        <w:docPartUnique/>
      </w:docPartObj>
    </w:sdtPr>
    <w:sdtContent>
      <w:p w14:paraId="46EBD3B4" w14:textId="65A5A5D3" w:rsidR="003676D4" w:rsidRDefault="003676D4" w:rsidP="00DF05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F39C949" w14:textId="77777777" w:rsidR="003676D4" w:rsidRDefault="00367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F80703" w14:textId="77777777" w:rsidR="00DC05EB" w:rsidRDefault="00DC05EB" w:rsidP="003676D4">
      <w:r>
        <w:separator/>
      </w:r>
    </w:p>
  </w:footnote>
  <w:footnote w:type="continuationSeparator" w:id="0">
    <w:p w14:paraId="65EDE5E0" w14:textId="77777777" w:rsidR="00DC05EB" w:rsidRDefault="00DC05EB" w:rsidP="00367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42507"/>
    <w:multiLevelType w:val="hybridMultilevel"/>
    <w:tmpl w:val="501E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A614F"/>
    <w:multiLevelType w:val="hybridMultilevel"/>
    <w:tmpl w:val="C45A6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324A5"/>
    <w:multiLevelType w:val="hybridMultilevel"/>
    <w:tmpl w:val="2696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15DA5"/>
    <w:multiLevelType w:val="hybridMultilevel"/>
    <w:tmpl w:val="9CEA2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D6089"/>
    <w:multiLevelType w:val="hybridMultilevel"/>
    <w:tmpl w:val="68749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D05BE"/>
    <w:multiLevelType w:val="multilevel"/>
    <w:tmpl w:val="D9D09E18"/>
    <w:lvl w:ilvl="0">
      <w:start w:val="3"/>
      <w:numFmt w:val="decimal"/>
      <w:lvlText w:val="%1"/>
      <w:lvlJc w:val="left"/>
      <w:pPr>
        <w:ind w:left="520" w:hanging="520"/>
      </w:pPr>
      <w:rPr>
        <w:rFonts w:hint="default"/>
      </w:rPr>
    </w:lvl>
    <w:lvl w:ilvl="1">
      <w:start w:val="1"/>
      <w:numFmt w:val="decimal"/>
      <w:lvlText w:val="%1.%2"/>
      <w:lvlJc w:val="left"/>
      <w:pPr>
        <w:ind w:left="1680" w:hanging="720"/>
      </w:pPr>
      <w:rPr>
        <w:rFonts w:hint="default"/>
      </w:rPr>
    </w:lvl>
    <w:lvl w:ilvl="2">
      <w:start w:val="1"/>
      <w:numFmt w:val="decimal"/>
      <w:lvlText w:val="%1.%2.%3"/>
      <w:lvlJc w:val="left"/>
      <w:pPr>
        <w:ind w:left="300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640" w:hanging="1800"/>
      </w:pPr>
      <w:rPr>
        <w:rFonts w:hint="default"/>
      </w:rPr>
    </w:lvl>
    <w:lvl w:ilvl="5">
      <w:start w:val="1"/>
      <w:numFmt w:val="decimal"/>
      <w:lvlText w:val="%1.%2.%3.%4.%5.%6"/>
      <w:lvlJc w:val="left"/>
      <w:pPr>
        <w:ind w:left="6600" w:hanging="1800"/>
      </w:pPr>
      <w:rPr>
        <w:rFonts w:hint="default"/>
      </w:rPr>
    </w:lvl>
    <w:lvl w:ilvl="6">
      <w:start w:val="1"/>
      <w:numFmt w:val="decimal"/>
      <w:lvlText w:val="%1.%2.%3.%4.%5.%6.%7"/>
      <w:lvlJc w:val="left"/>
      <w:pPr>
        <w:ind w:left="7920" w:hanging="2160"/>
      </w:pPr>
      <w:rPr>
        <w:rFonts w:hint="default"/>
      </w:rPr>
    </w:lvl>
    <w:lvl w:ilvl="7">
      <w:start w:val="1"/>
      <w:numFmt w:val="decimal"/>
      <w:lvlText w:val="%1.%2.%3.%4.%5.%6.%7.%8"/>
      <w:lvlJc w:val="left"/>
      <w:pPr>
        <w:ind w:left="9240" w:hanging="2520"/>
      </w:pPr>
      <w:rPr>
        <w:rFonts w:hint="default"/>
      </w:rPr>
    </w:lvl>
    <w:lvl w:ilvl="8">
      <w:start w:val="1"/>
      <w:numFmt w:val="decimal"/>
      <w:lvlText w:val="%1.%2.%3.%4.%5.%6.%7.%8.%9"/>
      <w:lvlJc w:val="left"/>
      <w:pPr>
        <w:ind w:left="10560" w:hanging="2880"/>
      </w:pPr>
      <w:rPr>
        <w:rFonts w:hint="default"/>
      </w:rPr>
    </w:lvl>
  </w:abstractNum>
  <w:abstractNum w:abstractNumId="6" w15:restartNumberingAfterBreak="0">
    <w:nsid w:val="2EEF418B"/>
    <w:multiLevelType w:val="hybridMultilevel"/>
    <w:tmpl w:val="73866144"/>
    <w:lvl w:ilvl="0" w:tplc="4594B014">
      <w:start w:val="2"/>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301DB2"/>
    <w:multiLevelType w:val="multilevel"/>
    <w:tmpl w:val="D4ECE8D6"/>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6B617C5"/>
    <w:multiLevelType w:val="hybridMultilevel"/>
    <w:tmpl w:val="1DAC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E1952"/>
    <w:multiLevelType w:val="hybridMultilevel"/>
    <w:tmpl w:val="3F8A0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630F2C"/>
    <w:multiLevelType w:val="hybridMultilevel"/>
    <w:tmpl w:val="7F90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E01522"/>
    <w:multiLevelType w:val="hybridMultilevel"/>
    <w:tmpl w:val="C45C9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D5DFF"/>
    <w:multiLevelType w:val="hybridMultilevel"/>
    <w:tmpl w:val="5C9AE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5F19C6"/>
    <w:multiLevelType w:val="hybridMultilevel"/>
    <w:tmpl w:val="D70A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AD1BF6"/>
    <w:multiLevelType w:val="hybridMultilevel"/>
    <w:tmpl w:val="C7D0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556D96"/>
    <w:multiLevelType w:val="hybridMultilevel"/>
    <w:tmpl w:val="EB14F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F17454"/>
    <w:multiLevelType w:val="multilevel"/>
    <w:tmpl w:val="C1CADAD6"/>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7" w15:restartNumberingAfterBreak="0">
    <w:nsid w:val="6E5C1952"/>
    <w:multiLevelType w:val="multilevel"/>
    <w:tmpl w:val="21BA458E"/>
    <w:lvl w:ilvl="0">
      <w:start w:val="2"/>
      <w:numFmt w:val="decimal"/>
      <w:lvlText w:val="%1"/>
      <w:lvlJc w:val="left"/>
      <w:pPr>
        <w:ind w:left="520" w:hanging="5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760" w:hanging="1440"/>
      </w:pPr>
      <w:rPr>
        <w:rFonts w:hint="default"/>
      </w:rPr>
    </w:lvl>
    <w:lvl w:ilvl="4">
      <w:start w:val="1"/>
      <w:numFmt w:val="decimal"/>
      <w:lvlText w:val="%1.%2.%3.%4.%5"/>
      <w:lvlJc w:val="left"/>
      <w:pPr>
        <w:ind w:left="7560" w:hanging="180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600" w:hanging="2520"/>
      </w:pPr>
      <w:rPr>
        <w:rFonts w:hint="default"/>
      </w:rPr>
    </w:lvl>
    <w:lvl w:ilvl="8">
      <w:start w:val="1"/>
      <w:numFmt w:val="decimal"/>
      <w:lvlText w:val="%1.%2.%3.%4.%5.%6.%7.%8.%9"/>
      <w:lvlJc w:val="left"/>
      <w:pPr>
        <w:ind w:left="14400" w:hanging="2880"/>
      </w:pPr>
      <w:rPr>
        <w:rFonts w:hint="default"/>
      </w:rPr>
    </w:lvl>
  </w:abstractNum>
  <w:abstractNum w:abstractNumId="18" w15:restartNumberingAfterBreak="0">
    <w:nsid w:val="6EEE67BB"/>
    <w:multiLevelType w:val="hybridMultilevel"/>
    <w:tmpl w:val="946E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817BAE"/>
    <w:multiLevelType w:val="hybridMultilevel"/>
    <w:tmpl w:val="16DE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F656FC"/>
    <w:multiLevelType w:val="hybridMultilevel"/>
    <w:tmpl w:val="9C32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9852184">
    <w:abstractNumId w:val="4"/>
  </w:num>
  <w:num w:numId="2" w16cid:durableId="2033414634">
    <w:abstractNumId w:val="16"/>
  </w:num>
  <w:num w:numId="3" w16cid:durableId="548613260">
    <w:abstractNumId w:val="7"/>
  </w:num>
  <w:num w:numId="4" w16cid:durableId="951787813">
    <w:abstractNumId w:val="5"/>
  </w:num>
  <w:num w:numId="5" w16cid:durableId="723992434">
    <w:abstractNumId w:val="9"/>
  </w:num>
  <w:num w:numId="6" w16cid:durableId="132135857">
    <w:abstractNumId w:val="10"/>
  </w:num>
  <w:num w:numId="7" w16cid:durableId="432167789">
    <w:abstractNumId w:val="8"/>
  </w:num>
  <w:num w:numId="8" w16cid:durableId="48304340">
    <w:abstractNumId w:val="14"/>
  </w:num>
  <w:num w:numId="9" w16cid:durableId="2064479916">
    <w:abstractNumId w:val="18"/>
  </w:num>
  <w:num w:numId="10" w16cid:durableId="964624775">
    <w:abstractNumId w:val="13"/>
  </w:num>
  <w:num w:numId="11" w16cid:durableId="2143035578">
    <w:abstractNumId w:val="11"/>
  </w:num>
  <w:num w:numId="12" w16cid:durableId="345333348">
    <w:abstractNumId w:val="20"/>
  </w:num>
  <w:num w:numId="13" w16cid:durableId="2104916109">
    <w:abstractNumId w:val="2"/>
  </w:num>
  <w:num w:numId="14" w16cid:durableId="2126263955">
    <w:abstractNumId w:val="15"/>
  </w:num>
  <w:num w:numId="15" w16cid:durableId="627010254">
    <w:abstractNumId w:val="12"/>
  </w:num>
  <w:num w:numId="16" w16cid:durableId="187187377">
    <w:abstractNumId w:val="0"/>
  </w:num>
  <w:num w:numId="17" w16cid:durableId="481429631">
    <w:abstractNumId w:val="3"/>
  </w:num>
  <w:num w:numId="18" w16cid:durableId="260188538">
    <w:abstractNumId w:val="19"/>
  </w:num>
  <w:num w:numId="19" w16cid:durableId="870646513">
    <w:abstractNumId w:val="1"/>
  </w:num>
  <w:num w:numId="20" w16cid:durableId="1623074512">
    <w:abstractNumId w:val="6"/>
  </w:num>
  <w:num w:numId="21" w16cid:durableId="1970282118">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229"/>
    <w:rsid w:val="0002351A"/>
    <w:rsid w:val="000971E5"/>
    <w:rsid w:val="000C55E3"/>
    <w:rsid w:val="00121F69"/>
    <w:rsid w:val="0013500A"/>
    <w:rsid w:val="001812C0"/>
    <w:rsid w:val="00265516"/>
    <w:rsid w:val="00297C2B"/>
    <w:rsid w:val="002A62CB"/>
    <w:rsid w:val="003676D4"/>
    <w:rsid w:val="00451A68"/>
    <w:rsid w:val="004B647E"/>
    <w:rsid w:val="005132A5"/>
    <w:rsid w:val="00544830"/>
    <w:rsid w:val="005F7FE9"/>
    <w:rsid w:val="00613069"/>
    <w:rsid w:val="00616F7E"/>
    <w:rsid w:val="00635731"/>
    <w:rsid w:val="006D472E"/>
    <w:rsid w:val="007150D9"/>
    <w:rsid w:val="00761A0E"/>
    <w:rsid w:val="007718FF"/>
    <w:rsid w:val="007946ED"/>
    <w:rsid w:val="007A06D1"/>
    <w:rsid w:val="008462C2"/>
    <w:rsid w:val="00870D78"/>
    <w:rsid w:val="00987586"/>
    <w:rsid w:val="009E2B92"/>
    <w:rsid w:val="00A3110B"/>
    <w:rsid w:val="00A55229"/>
    <w:rsid w:val="00A666B0"/>
    <w:rsid w:val="00A97F50"/>
    <w:rsid w:val="00AA47D2"/>
    <w:rsid w:val="00BA062D"/>
    <w:rsid w:val="00C17686"/>
    <w:rsid w:val="00C70EEF"/>
    <w:rsid w:val="00CC70FA"/>
    <w:rsid w:val="00D2219B"/>
    <w:rsid w:val="00DC05EB"/>
    <w:rsid w:val="00DE5BB2"/>
    <w:rsid w:val="00E40290"/>
    <w:rsid w:val="00EF0981"/>
    <w:rsid w:val="00F04868"/>
    <w:rsid w:val="00F93E19"/>
    <w:rsid w:val="00FC3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6E4EC9"/>
  <w15:chartTrackingRefBased/>
  <w15:docId w15:val="{A2396D7C-CB25-1845-B73E-A8C9076C0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229"/>
  </w:style>
  <w:style w:type="paragraph" w:styleId="Heading1">
    <w:name w:val="heading 1"/>
    <w:basedOn w:val="Normal"/>
    <w:next w:val="Normal"/>
    <w:link w:val="Heading1Char"/>
    <w:uiPriority w:val="9"/>
    <w:qFormat/>
    <w:rsid w:val="00A552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2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2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2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2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2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2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2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2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2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2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2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2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2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2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2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2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229"/>
    <w:rPr>
      <w:rFonts w:eastAsiaTheme="majorEastAsia" w:cstheme="majorBidi"/>
      <w:color w:val="272727" w:themeColor="text1" w:themeTint="D8"/>
    </w:rPr>
  </w:style>
  <w:style w:type="paragraph" w:styleId="Title">
    <w:name w:val="Title"/>
    <w:basedOn w:val="Normal"/>
    <w:next w:val="Normal"/>
    <w:link w:val="TitleChar"/>
    <w:uiPriority w:val="10"/>
    <w:qFormat/>
    <w:rsid w:val="00A552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22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2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2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5229"/>
    <w:rPr>
      <w:i/>
      <w:iCs/>
      <w:color w:val="404040" w:themeColor="text1" w:themeTint="BF"/>
    </w:rPr>
  </w:style>
  <w:style w:type="paragraph" w:styleId="ListParagraph">
    <w:name w:val="List Paragraph"/>
    <w:basedOn w:val="Normal"/>
    <w:uiPriority w:val="34"/>
    <w:qFormat/>
    <w:rsid w:val="00A55229"/>
    <w:pPr>
      <w:ind w:left="720"/>
      <w:contextualSpacing/>
    </w:pPr>
  </w:style>
  <w:style w:type="character" w:styleId="IntenseEmphasis">
    <w:name w:val="Intense Emphasis"/>
    <w:basedOn w:val="DefaultParagraphFont"/>
    <w:uiPriority w:val="21"/>
    <w:qFormat/>
    <w:rsid w:val="00A55229"/>
    <w:rPr>
      <w:i/>
      <w:iCs/>
      <w:color w:val="0F4761" w:themeColor="accent1" w:themeShade="BF"/>
    </w:rPr>
  </w:style>
  <w:style w:type="paragraph" w:styleId="IntenseQuote">
    <w:name w:val="Intense Quote"/>
    <w:basedOn w:val="Normal"/>
    <w:next w:val="Normal"/>
    <w:link w:val="IntenseQuoteChar"/>
    <w:uiPriority w:val="30"/>
    <w:qFormat/>
    <w:rsid w:val="00A552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229"/>
    <w:rPr>
      <w:i/>
      <w:iCs/>
      <w:color w:val="0F4761" w:themeColor="accent1" w:themeShade="BF"/>
    </w:rPr>
  </w:style>
  <w:style w:type="character" w:styleId="IntenseReference">
    <w:name w:val="Intense Reference"/>
    <w:basedOn w:val="DefaultParagraphFont"/>
    <w:uiPriority w:val="32"/>
    <w:qFormat/>
    <w:rsid w:val="00A55229"/>
    <w:rPr>
      <w:b/>
      <w:bCs/>
      <w:smallCaps/>
      <w:color w:val="0F4761" w:themeColor="accent1" w:themeShade="BF"/>
      <w:spacing w:val="5"/>
    </w:rPr>
  </w:style>
  <w:style w:type="character" w:customStyle="1" w:styleId="apple-converted-space">
    <w:name w:val="apple-converted-space"/>
    <w:basedOn w:val="DefaultParagraphFont"/>
    <w:rsid w:val="00A55229"/>
  </w:style>
  <w:style w:type="paragraph" w:styleId="NormalWeb">
    <w:name w:val="Normal (Web)"/>
    <w:basedOn w:val="Normal"/>
    <w:uiPriority w:val="99"/>
    <w:unhideWhenUsed/>
    <w:rsid w:val="00A5522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3676D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676D4"/>
    <w:pPr>
      <w:spacing w:before="360" w:after="360"/>
    </w:pPr>
    <w:rPr>
      <w:b/>
      <w:bCs/>
      <w:caps/>
      <w:sz w:val="22"/>
      <w:szCs w:val="22"/>
      <w:u w:val="single"/>
    </w:rPr>
  </w:style>
  <w:style w:type="character" w:styleId="Hyperlink">
    <w:name w:val="Hyperlink"/>
    <w:basedOn w:val="DefaultParagraphFont"/>
    <w:uiPriority w:val="99"/>
    <w:unhideWhenUsed/>
    <w:rsid w:val="003676D4"/>
    <w:rPr>
      <w:color w:val="467886" w:themeColor="hyperlink"/>
      <w:u w:val="single"/>
    </w:rPr>
  </w:style>
  <w:style w:type="paragraph" w:styleId="TOC2">
    <w:name w:val="toc 2"/>
    <w:basedOn w:val="Normal"/>
    <w:next w:val="Normal"/>
    <w:autoRedefine/>
    <w:uiPriority w:val="39"/>
    <w:semiHidden/>
    <w:unhideWhenUsed/>
    <w:rsid w:val="003676D4"/>
    <w:rPr>
      <w:b/>
      <w:bCs/>
      <w:smallCaps/>
      <w:sz w:val="22"/>
      <w:szCs w:val="22"/>
    </w:rPr>
  </w:style>
  <w:style w:type="paragraph" w:styleId="TOC3">
    <w:name w:val="toc 3"/>
    <w:basedOn w:val="Normal"/>
    <w:next w:val="Normal"/>
    <w:autoRedefine/>
    <w:uiPriority w:val="39"/>
    <w:semiHidden/>
    <w:unhideWhenUsed/>
    <w:rsid w:val="003676D4"/>
    <w:rPr>
      <w:smallCaps/>
      <w:sz w:val="22"/>
      <w:szCs w:val="22"/>
    </w:rPr>
  </w:style>
  <w:style w:type="paragraph" w:styleId="TOC4">
    <w:name w:val="toc 4"/>
    <w:basedOn w:val="Normal"/>
    <w:next w:val="Normal"/>
    <w:autoRedefine/>
    <w:uiPriority w:val="39"/>
    <w:semiHidden/>
    <w:unhideWhenUsed/>
    <w:rsid w:val="003676D4"/>
    <w:rPr>
      <w:sz w:val="22"/>
      <w:szCs w:val="22"/>
    </w:rPr>
  </w:style>
  <w:style w:type="paragraph" w:styleId="TOC5">
    <w:name w:val="toc 5"/>
    <w:basedOn w:val="Normal"/>
    <w:next w:val="Normal"/>
    <w:autoRedefine/>
    <w:uiPriority w:val="39"/>
    <w:semiHidden/>
    <w:unhideWhenUsed/>
    <w:rsid w:val="003676D4"/>
    <w:rPr>
      <w:sz w:val="22"/>
      <w:szCs w:val="22"/>
    </w:rPr>
  </w:style>
  <w:style w:type="paragraph" w:styleId="TOC6">
    <w:name w:val="toc 6"/>
    <w:basedOn w:val="Normal"/>
    <w:next w:val="Normal"/>
    <w:autoRedefine/>
    <w:uiPriority w:val="39"/>
    <w:semiHidden/>
    <w:unhideWhenUsed/>
    <w:rsid w:val="003676D4"/>
    <w:rPr>
      <w:sz w:val="22"/>
      <w:szCs w:val="22"/>
    </w:rPr>
  </w:style>
  <w:style w:type="paragraph" w:styleId="TOC7">
    <w:name w:val="toc 7"/>
    <w:basedOn w:val="Normal"/>
    <w:next w:val="Normal"/>
    <w:autoRedefine/>
    <w:uiPriority w:val="39"/>
    <w:semiHidden/>
    <w:unhideWhenUsed/>
    <w:rsid w:val="003676D4"/>
    <w:rPr>
      <w:sz w:val="22"/>
      <w:szCs w:val="22"/>
    </w:rPr>
  </w:style>
  <w:style w:type="paragraph" w:styleId="TOC8">
    <w:name w:val="toc 8"/>
    <w:basedOn w:val="Normal"/>
    <w:next w:val="Normal"/>
    <w:autoRedefine/>
    <w:uiPriority w:val="39"/>
    <w:semiHidden/>
    <w:unhideWhenUsed/>
    <w:rsid w:val="003676D4"/>
    <w:rPr>
      <w:sz w:val="22"/>
      <w:szCs w:val="22"/>
    </w:rPr>
  </w:style>
  <w:style w:type="paragraph" w:styleId="TOC9">
    <w:name w:val="toc 9"/>
    <w:basedOn w:val="Normal"/>
    <w:next w:val="Normal"/>
    <w:autoRedefine/>
    <w:uiPriority w:val="39"/>
    <w:semiHidden/>
    <w:unhideWhenUsed/>
    <w:rsid w:val="003676D4"/>
    <w:rPr>
      <w:sz w:val="22"/>
      <w:szCs w:val="22"/>
    </w:rPr>
  </w:style>
  <w:style w:type="paragraph" w:styleId="EndnoteText">
    <w:name w:val="endnote text"/>
    <w:basedOn w:val="Normal"/>
    <w:link w:val="EndnoteTextChar"/>
    <w:uiPriority w:val="99"/>
    <w:semiHidden/>
    <w:unhideWhenUsed/>
    <w:rsid w:val="003676D4"/>
    <w:rPr>
      <w:sz w:val="20"/>
      <w:szCs w:val="20"/>
    </w:rPr>
  </w:style>
  <w:style w:type="character" w:customStyle="1" w:styleId="EndnoteTextChar">
    <w:name w:val="Endnote Text Char"/>
    <w:basedOn w:val="DefaultParagraphFont"/>
    <w:link w:val="EndnoteText"/>
    <w:uiPriority w:val="99"/>
    <w:semiHidden/>
    <w:rsid w:val="003676D4"/>
    <w:rPr>
      <w:sz w:val="20"/>
      <w:szCs w:val="20"/>
    </w:rPr>
  </w:style>
  <w:style w:type="character" w:styleId="EndnoteReference">
    <w:name w:val="endnote reference"/>
    <w:basedOn w:val="DefaultParagraphFont"/>
    <w:uiPriority w:val="99"/>
    <w:semiHidden/>
    <w:unhideWhenUsed/>
    <w:rsid w:val="003676D4"/>
    <w:rPr>
      <w:vertAlign w:val="superscript"/>
    </w:rPr>
  </w:style>
  <w:style w:type="paragraph" w:styleId="Footer">
    <w:name w:val="footer"/>
    <w:basedOn w:val="Normal"/>
    <w:link w:val="FooterChar"/>
    <w:uiPriority w:val="99"/>
    <w:unhideWhenUsed/>
    <w:rsid w:val="003676D4"/>
    <w:pPr>
      <w:tabs>
        <w:tab w:val="center" w:pos="4513"/>
        <w:tab w:val="right" w:pos="9026"/>
      </w:tabs>
    </w:pPr>
  </w:style>
  <w:style w:type="character" w:customStyle="1" w:styleId="FooterChar">
    <w:name w:val="Footer Char"/>
    <w:basedOn w:val="DefaultParagraphFont"/>
    <w:link w:val="Footer"/>
    <w:uiPriority w:val="99"/>
    <w:rsid w:val="003676D4"/>
  </w:style>
  <w:style w:type="character" w:styleId="PageNumber">
    <w:name w:val="page number"/>
    <w:basedOn w:val="DefaultParagraphFont"/>
    <w:uiPriority w:val="99"/>
    <w:semiHidden/>
    <w:unhideWhenUsed/>
    <w:rsid w:val="003676D4"/>
  </w:style>
  <w:style w:type="character" w:styleId="Strong">
    <w:name w:val="Strong"/>
    <w:basedOn w:val="DefaultParagraphFont"/>
    <w:uiPriority w:val="22"/>
    <w:qFormat/>
    <w:rsid w:val="004B647E"/>
    <w:rPr>
      <w:b/>
      <w:bCs/>
    </w:rPr>
  </w:style>
  <w:style w:type="character" w:styleId="FollowedHyperlink">
    <w:name w:val="FollowedHyperlink"/>
    <w:basedOn w:val="DefaultParagraphFont"/>
    <w:uiPriority w:val="99"/>
    <w:semiHidden/>
    <w:unhideWhenUsed/>
    <w:rsid w:val="0013500A"/>
    <w:rPr>
      <w:color w:val="96607D" w:themeColor="followedHyperlink"/>
      <w:u w:val="single"/>
    </w:rPr>
  </w:style>
  <w:style w:type="table" w:styleId="TableGrid">
    <w:name w:val="Table Grid"/>
    <w:basedOn w:val="TableNormal"/>
    <w:uiPriority w:val="39"/>
    <w:rsid w:val="00265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5516"/>
    <w:pPr>
      <w:tabs>
        <w:tab w:val="center" w:pos="4513"/>
        <w:tab w:val="right" w:pos="9026"/>
      </w:tabs>
    </w:pPr>
  </w:style>
  <w:style w:type="character" w:customStyle="1" w:styleId="HeaderChar">
    <w:name w:val="Header Char"/>
    <w:basedOn w:val="DefaultParagraphFont"/>
    <w:link w:val="Header"/>
    <w:uiPriority w:val="99"/>
    <w:rsid w:val="00265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23/50/part/11/crossheading/power-to-require-providers-of-internet-services-to-prevent-or-restrict-access-by-children-to-internet-services"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4.png"/><Relationship Id="rId11" Type="http://schemas.openxmlformats.org/officeDocument/2006/relationships/hyperlink" Target="https://www.gov.uk/government/publications/mobile-phones-in-schools/mobile-phones-in-schools"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hyperlink" Target="https://yjresourcehub.uk/online-harms-affecting-children-evidence-pack/?__cf_chl_f_tk=yM5Kqe1Xh_9fTze.bkAU65PZjBVKzpibX5yX57TMPMo-1783076709-1.0.1.1-mUPlCZXAexknF93iWWMGnSopDLUdmg0iphFVD.45ZYA"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hyperlink" Target="http://doi.org/10.5255/UKDA-SN-6885-1"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yperlink" Target="http://doi.org/10.5255/UKDA-SN-8946-1"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670937-758B-EB43-973C-CB836C3A8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54</Pages>
  <Words>5518</Words>
  <Characters>39731</Characters>
  <Application>Microsoft Office Word</Application>
  <DocSecurity>0</DocSecurity>
  <Lines>1528</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Wilson (2506841)</dc:creator>
  <cp:keywords/>
  <dc:description/>
  <cp:lastModifiedBy>Natasha Wilson (2506841)</cp:lastModifiedBy>
  <cp:revision>3</cp:revision>
  <dcterms:created xsi:type="dcterms:W3CDTF">2026-07-08T17:56:00Z</dcterms:created>
  <dcterms:modified xsi:type="dcterms:W3CDTF">2026-07-09T22:38:00Z</dcterms:modified>
</cp:coreProperties>
</file>