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2D5F85F" w14:textId="77777777" w:rsidR="00914F09" w:rsidRPr="006645CE" w:rsidRDefault="00914F09" w:rsidP="00690C16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6645CE">
        <w:rPr>
          <w:rStyle w:val="normaltextrun"/>
          <w:rFonts w:ascii="Times New Roman" w:hAnsi="Times New Roman" w:cs="Times New Roman"/>
          <w:b/>
          <w:bCs/>
          <w:sz w:val="32"/>
          <w:szCs w:val="24"/>
          <w:u w:val="single"/>
        </w:rPr>
        <w:t>Lupercalia</w:t>
      </w:r>
      <w:r w:rsidRPr="006645CE">
        <w:rPr>
          <w:rStyle w:val="eop"/>
          <w:rFonts w:ascii="Times New Roman" w:hAnsi="Times New Roman" w:cs="Times New Roman"/>
          <w:sz w:val="32"/>
          <w:szCs w:val="24"/>
          <w:u w:val="single"/>
        </w:rPr>
        <w:t> </w:t>
      </w:r>
    </w:p>
    <w:p w14:paraId="05A62BCF" w14:textId="4896828A" w:rsidR="00DF0195" w:rsidRPr="00690C16" w:rsidRDefault="00914F09" w:rsidP="00690C16">
      <w:pPr>
        <w:spacing w:line="360" w:lineRule="auto"/>
        <w:jc w:val="both"/>
        <w:rPr>
          <w:rStyle w:val="normaltextrun"/>
          <w:rFonts w:ascii="Times New Roman" w:hAnsi="Times New Roman" w:cs="Times New Roman"/>
          <w:sz w:val="24"/>
          <w:szCs w:val="24"/>
        </w:rPr>
      </w:pP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The mos</w:t>
      </w:r>
      <w:r w:rsidR="001277E7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t popular annual Roman festival occurring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on 15 February (</w:t>
      </w:r>
      <w:r w:rsidRPr="00690C16">
        <w:rPr>
          <w:rStyle w:val="spellingerror"/>
          <w:rFonts w:ascii="Times New Roman" w:hAnsi="Times New Roman" w:cs="Times New Roman"/>
          <w:sz w:val="24"/>
          <w:szCs w:val="24"/>
        </w:rPr>
        <w:t>InscrIt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 13,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2, p. 409) (</w:t>
      </w:r>
      <w:r w:rsidRPr="00690C16">
        <w:rPr>
          <w:rStyle w:val="spellingerror"/>
          <w:rFonts w:ascii="Times New Roman" w:hAnsi="Times New Roman" w:cs="Times New Roman"/>
          <w:i/>
          <w:iCs/>
          <w:sz w:val="24"/>
          <w:szCs w:val="24"/>
        </w:rPr>
        <w:t>Lustratio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: Varro, Ling. 6,</w:t>
      </w:r>
      <w:r w:rsidR="00F55633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34; </w:t>
      </w:r>
      <w:r w:rsidRPr="00690C16">
        <w:rPr>
          <w:rStyle w:val="spellingerror"/>
          <w:rFonts w:ascii="Times New Roman" w:hAnsi="Times New Roman" w:cs="Times New Roman"/>
          <w:sz w:val="24"/>
          <w:szCs w:val="24"/>
        </w:rPr>
        <w:t>Ov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. Fast. 2,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31f.; Dion. Hal. Ant. Rom. 1,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80,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1). </w:t>
      </w:r>
      <w:r w:rsidR="001277E7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It has its origin </w:t>
      </w:r>
      <w:r w:rsidR="001277E7" w:rsidRPr="00694B4E">
        <w:rPr>
          <w:rStyle w:val="normaltextrun"/>
          <w:rFonts w:ascii="Times New Roman" w:hAnsi="Times New Roman" w:cs="Times New Roman"/>
          <w:sz w:val="24"/>
          <w:szCs w:val="24"/>
        </w:rPr>
        <w:t>on a</w:t>
      </w:r>
      <w:r w:rsidR="00171617" w:rsidRPr="00694B4E">
        <w:rPr>
          <w:rStyle w:val="normaltextrun"/>
          <w:rFonts w:ascii="Times New Roman" w:hAnsi="Times New Roman" w:cs="Times New Roman"/>
          <w:sz w:val="24"/>
          <w:szCs w:val="24"/>
        </w:rPr>
        <w:t xml:space="preserve"> shepherd-</w:t>
      </w:r>
      <w:r w:rsidR="00171617" w:rsidRPr="00694B4E">
        <w:rPr>
          <w:rFonts w:ascii="Times New Roman" w:hAnsi="Times New Roman" w:cs="Times New Roman"/>
          <w:sz w:val="24"/>
          <w:szCs w:val="24"/>
        </w:rPr>
        <w:t>festival</w:t>
      </w:r>
      <w:r w:rsidR="001277E7" w:rsidRPr="00694B4E">
        <w:rPr>
          <w:rFonts w:ascii="Times New Roman" w:hAnsi="Times New Roman" w:cs="Times New Roman"/>
          <w:sz w:val="24"/>
          <w:szCs w:val="24"/>
        </w:rPr>
        <w:t xml:space="preserve"> </w:t>
      </w:r>
      <w:r w:rsidR="00171617" w:rsidRPr="00694B4E">
        <w:rPr>
          <w:rFonts w:ascii="Times New Roman" w:hAnsi="Times New Roman" w:cs="Times New Roman"/>
          <w:sz w:val="24"/>
          <w:szCs w:val="24"/>
        </w:rPr>
        <w:t>(Liv. 1,</w:t>
      </w:r>
      <w:r w:rsidR="00A71E5D">
        <w:rPr>
          <w:rFonts w:ascii="Times New Roman" w:hAnsi="Times New Roman" w:cs="Times New Roman"/>
          <w:sz w:val="24"/>
          <w:szCs w:val="24"/>
        </w:rPr>
        <w:t xml:space="preserve"> </w:t>
      </w:r>
      <w:r w:rsidR="00171617" w:rsidRPr="00694B4E">
        <w:rPr>
          <w:rFonts w:ascii="Times New Roman" w:hAnsi="Times New Roman" w:cs="Times New Roman"/>
          <w:sz w:val="24"/>
          <w:szCs w:val="24"/>
        </w:rPr>
        <w:t>5, Dion. Hal. Ant. Rom. 1,79,</w:t>
      </w:r>
      <w:r w:rsidR="00A71E5D">
        <w:rPr>
          <w:rFonts w:ascii="Times New Roman" w:hAnsi="Times New Roman" w:cs="Times New Roman"/>
          <w:sz w:val="24"/>
          <w:szCs w:val="24"/>
        </w:rPr>
        <w:t xml:space="preserve"> </w:t>
      </w:r>
      <w:r w:rsidR="00171617" w:rsidRPr="00694B4E">
        <w:rPr>
          <w:rFonts w:ascii="Times New Roman" w:hAnsi="Times New Roman" w:cs="Times New Roman"/>
          <w:sz w:val="24"/>
          <w:szCs w:val="24"/>
        </w:rPr>
        <w:t>8-80,4</w:t>
      </w:r>
      <w:r w:rsidR="00852A70" w:rsidRPr="00694B4E">
        <w:rPr>
          <w:rFonts w:ascii="Times New Roman" w:hAnsi="Times New Roman" w:cs="Times New Roman"/>
          <w:sz w:val="24"/>
          <w:szCs w:val="24"/>
        </w:rPr>
        <w:t xml:space="preserve">; </w:t>
      </w:r>
      <w:hyperlink r:id="rId5" w:anchor="61" w:tgtFrame="Plutarch_E" w:history="1">
        <w:r w:rsidR="001277E7" w:rsidRPr="00694B4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Plut. </w:t>
        </w:r>
        <w:r w:rsidR="00852A70" w:rsidRPr="00694B4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Caes. 61</w:t>
        </w:r>
      </w:hyperlink>
      <w:r w:rsidR="00694B4E" w:rsidRPr="00694B4E">
        <w:rPr>
          <w:rFonts w:ascii="Times New Roman" w:hAnsi="Times New Roman" w:cs="Times New Roman"/>
          <w:sz w:val="24"/>
          <w:szCs w:val="24"/>
        </w:rPr>
        <w:t>).</w:t>
      </w:r>
      <w:r w:rsidR="001277E7" w:rsidRPr="00694B4E">
        <w:rPr>
          <w:rStyle w:val="normaltextrun"/>
          <w:rFonts w:ascii="Times New Roman" w:hAnsi="Times New Roman" w:cs="Times New Roman"/>
          <w:sz w:val="24"/>
          <w:szCs w:val="24"/>
        </w:rPr>
        <w:t>The</w:t>
      </w:r>
      <w:r w:rsidR="001277E7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festival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began inside the Lup</w:t>
      </w:r>
      <w:bookmarkStart w:id="0" w:name="_GoBack"/>
      <w:bookmarkEnd w:id="0"/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ercal cave, where according to 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>the myth Romulus and Remus were breastf</w:t>
      </w:r>
      <w:r w:rsidR="00797FE8" w:rsidRPr="00690C16">
        <w:rPr>
          <w:rStyle w:val="normaltextrun"/>
          <w:rFonts w:ascii="Times New Roman" w:hAnsi="Times New Roman" w:cs="Times New Roman"/>
          <w:sz w:val="24"/>
          <w:szCs w:val="24"/>
        </w:rPr>
        <w:t>ed by the she-wolf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>,</w:t>
      </w:r>
      <w:r w:rsidR="00797FE8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and expanded to whole city. The main protagonists were the </w:t>
      </w:r>
      <w:r w:rsidRPr="008F01C6">
        <w:rPr>
          <w:rStyle w:val="spellingerror"/>
          <w:rFonts w:ascii="Times New Roman" w:hAnsi="Times New Roman" w:cs="Times New Roman"/>
          <w:i/>
          <w:sz w:val="24"/>
          <w:szCs w:val="24"/>
        </w:rPr>
        <w:t>Luperci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, mostly priests or young men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 xml:space="preserve"> who were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naked or wearing only a pelt loincloth. Cicero (</w:t>
      </w:r>
      <w:r w:rsidRPr="00690C16">
        <w:rPr>
          <w:rStyle w:val="normaltextrun"/>
          <w:rFonts w:ascii="Times New Roman" w:hAnsi="Times New Roman" w:cs="Times New Roman"/>
          <w:i/>
          <w:iCs/>
          <w:sz w:val="24"/>
          <w:szCs w:val="24"/>
        </w:rPr>
        <w:t>Phil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.2.34, 43; 3.5; 13.15) called Marc Anthony performing</w:t>
      </w:r>
      <w:r w:rsidR="00BB2440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in his co</w:t>
      </w:r>
      <w:r w:rsidR="001277E7" w:rsidRPr="00690C16">
        <w:rPr>
          <w:rStyle w:val="normaltextrun"/>
          <w:rFonts w:ascii="Times New Roman" w:hAnsi="Times New Roman" w:cs="Times New Roman"/>
        </w:rPr>
        <w:t>n</w:t>
      </w:r>
      <w:r w:rsidR="00BB2440" w:rsidRPr="00690C16">
        <w:rPr>
          <w:rStyle w:val="normaltextrun"/>
          <w:rFonts w:ascii="Times New Roman" w:hAnsi="Times New Roman" w:cs="Times New Roman"/>
          <w:sz w:val="24"/>
          <w:szCs w:val="24"/>
        </w:rPr>
        <w:t>sulship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as </w:t>
      </w:r>
      <w:r w:rsidRPr="00690C16">
        <w:rPr>
          <w:rStyle w:val="spellingerror"/>
          <w:rFonts w:ascii="Times New Roman" w:hAnsi="Times New Roman" w:cs="Times New Roman"/>
          <w:sz w:val="24"/>
          <w:szCs w:val="24"/>
        </w:rPr>
        <w:t>Lupercus</w:t>
      </w:r>
      <w:r w:rsidR="001277E7" w:rsidRPr="00690C16">
        <w:rPr>
          <w:rStyle w:val="spellingerror"/>
          <w:rFonts w:ascii="Times New Roman" w:hAnsi="Times New Roman" w:cs="Times New Roman"/>
          <w:sz w:val="24"/>
          <w:szCs w:val="24"/>
        </w:rPr>
        <w:t xml:space="preserve"> </w:t>
      </w:r>
      <w:hyperlink r:id="rId6" w:anchor="61" w:tgtFrame="Plutarch_E" w:history="1">
        <w:r w:rsidR="00883773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(Plut. Caes. 61)</w:t>
        </w:r>
      </w:hyperlink>
      <w:r w:rsidR="00A71E5D">
        <w:rPr>
          <w:rStyle w:val="normaltextrun"/>
          <w:rFonts w:ascii="Times New Roman" w:hAnsi="Times New Roman" w:cs="Times New Roman"/>
          <w:sz w:val="24"/>
          <w:szCs w:val="24"/>
        </w:rPr>
        <w:t> a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 </w:t>
      </w:r>
      <w:r w:rsidRPr="00690C16">
        <w:rPr>
          <w:rStyle w:val="spellingerror"/>
          <w:rFonts w:ascii="Times New Roman" w:hAnsi="Times New Roman" w:cs="Times New Roman"/>
          <w:i/>
          <w:iCs/>
          <w:sz w:val="24"/>
          <w:szCs w:val="24"/>
        </w:rPr>
        <w:t>nudus</w:t>
      </w:r>
      <w:r w:rsidRPr="00690C16">
        <w:rPr>
          <w:rStyle w:val="normaltextrun"/>
          <w:rFonts w:ascii="Times New Roman" w:hAnsi="Times New Roman" w:cs="Times New Roman"/>
          <w:i/>
          <w:iCs/>
          <w:sz w:val="24"/>
          <w:szCs w:val="24"/>
        </w:rPr>
        <w:t>, </w:t>
      </w:r>
      <w:r w:rsidRPr="00690C16">
        <w:rPr>
          <w:rStyle w:val="spellingerror"/>
          <w:rFonts w:ascii="Times New Roman" w:hAnsi="Times New Roman" w:cs="Times New Roman"/>
          <w:i/>
          <w:iCs/>
          <w:sz w:val="24"/>
          <w:szCs w:val="24"/>
        </w:rPr>
        <w:t>unctus</w:t>
      </w:r>
      <w:r w:rsidRPr="00690C16">
        <w:rPr>
          <w:rStyle w:val="normaltextrun"/>
          <w:rFonts w:ascii="Times New Roman" w:hAnsi="Times New Roman" w:cs="Times New Roman"/>
          <w:i/>
          <w:iCs/>
          <w:sz w:val="24"/>
          <w:szCs w:val="24"/>
        </w:rPr>
        <w:t>, </w:t>
      </w:r>
      <w:r w:rsidRPr="00690C16">
        <w:rPr>
          <w:rStyle w:val="spellingerror"/>
          <w:rFonts w:ascii="Times New Roman" w:hAnsi="Times New Roman" w:cs="Times New Roman"/>
          <w:i/>
          <w:iCs/>
          <w:sz w:val="24"/>
          <w:szCs w:val="24"/>
        </w:rPr>
        <w:t>ebrius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 'naked, oiled, drunk'. </w:t>
      </w:r>
    </w:p>
    <w:p w14:paraId="52EB48C3" w14:textId="77777777" w:rsidR="001277E7" w:rsidRPr="00AF3E4A" w:rsidRDefault="00914F09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The </w:t>
      </w:r>
      <w:r w:rsidRPr="008F01C6">
        <w:rPr>
          <w:rStyle w:val="spellingerror"/>
          <w:rFonts w:ascii="Times New Roman" w:hAnsi="Times New Roman" w:cs="Times New Roman"/>
          <w:i/>
          <w:sz w:val="24"/>
          <w:szCs w:val="24"/>
        </w:rPr>
        <w:t>Luperci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 were divided in two groups, the </w:t>
      </w:r>
      <w:r w:rsidRPr="008F01C6">
        <w:rPr>
          <w:rStyle w:val="spellingerror"/>
          <w:rFonts w:ascii="Times New Roman" w:hAnsi="Times New Roman" w:cs="Times New Roman"/>
          <w:i/>
          <w:sz w:val="24"/>
          <w:szCs w:val="24"/>
        </w:rPr>
        <w:t>Quinctiales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 and the </w:t>
      </w:r>
      <w:r w:rsidRPr="00AF3E4A">
        <w:rPr>
          <w:rStyle w:val="spellingerror"/>
          <w:rFonts w:ascii="Times New Roman" w:hAnsi="Times New Roman" w:cs="Times New Roman"/>
          <w:i/>
          <w:sz w:val="24"/>
          <w:szCs w:val="24"/>
        </w:rPr>
        <w:t>Fabiani</w:t>
      </w:r>
      <w:r w:rsidR="00DF0195" w:rsidRPr="00690C16">
        <w:rPr>
          <w:rStyle w:val="spellingerror"/>
          <w:rFonts w:ascii="Times New Roman" w:hAnsi="Times New Roman" w:cs="Times New Roman"/>
          <w:sz w:val="24"/>
          <w:szCs w:val="24"/>
        </w:rPr>
        <w:t>. Momigliano</w:t>
      </w:r>
      <w:r w:rsidR="00694B4E">
        <w:rPr>
          <w:rStyle w:val="spellingerror"/>
          <w:rFonts w:ascii="Times New Roman" w:hAnsi="Times New Roman" w:cs="Times New Roman"/>
          <w:sz w:val="24"/>
          <w:szCs w:val="24"/>
        </w:rPr>
        <w:t xml:space="preserve"> (1963)</w:t>
      </w:r>
      <w:r w:rsidR="00DF0195" w:rsidRPr="00690C16">
        <w:rPr>
          <w:rStyle w:val="spellingerror"/>
          <w:rFonts w:ascii="Times New Roman" w:hAnsi="Times New Roman" w:cs="Times New Roman"/>
          <w:sz w:val="24"/>
          <w:szCs w:val="24"/>
        </w:rPr>
        <w:t xml:space="preserve"> argues that they could represent the fusion of two communities as the example of Salli.</w:t>
      </w:r>
      <w:r w:rsidR="00DF0195" w:rsidRPr="00690C16">
        <w:rPr>
          <w:rStyle w:val="normaltextrun"/>
          <w:rFonts w:ascii="Times New Roman" w:hAnsi="Times New Roman" w:cs="Times New Roman"/>
          <w:sz w:val="24"/>
          <w:szCs w:val="24"/>
        </w:rPr>
        <w:t> </w:t>
      </w:r>
      <w:r w:rsidR="001116A3">
        <w:rPr>
          <w:rStyle w:val="normaltextrun"/>
          <w:rFonts w:ascii="Times New Roman" w:hAnsi="Times New Roman" w:cs="Times New Roman"/>
          <w:sz w:val="24"/>
          <w:szCs w:val="24"/>
        </w:rPr>
        <w:t xml:space="preserve">Henri Le Bonniec (1962) states that the </w:t>
      </w:r>
      <w:r w:rsidR="001116A3" w:rsidRPr="00AF3E4A">
        <w:rPr>
          <w:rStyle w:val="normaltextrun"/>
          <w:rFonts w:ascii="Times New Roman" w:hAnsi="Times New Roman" w:cs="Times New Roman"/>
          <w:i/>
          <w:sz w:val="24"/>
          <w:szCs w:val="24"/>
        </w:rPr>
        <w:t>Fabiani</w:t>
      </w:r>
      <w:r w:rsidR="001116A3">
        <w:rPr>
          <w:rStyle w:val="normaltextrun"/>
          <w:rFonts w:ascii="Times New Roman" w:hAnsi="Times New Roman" w:cs="Times New Roman"/>
          <w:sz w:val="24"/>
          <w:szCs w:val="24"/>
        </w:rPr>
        <w:t xml:space="preserve"> represent Romulus and his companions and they were competing against </w:t>
      </w:r>
      <w:r w:rsidR="001116A3" w:rsidRPr="00AF3E4A">
        <w:rPr>
          <w:rStyle w:val="normaltextrun"/>
          <w:rFonts w:ascii="Times New Roman" w:hAnsi="Times New Roman" w:cs="Times New Roman"/>
          <w:i/>
          <w:sz w:val="24"/>
          <w:szCs w:val="24"/>
        </w:rPr>
        <w:t>Quinctiales</w:t>
      </w:r>
      <w:r w:rsidR="001116A3">
        <w:rPr>
          <w:rStyle w:val="normaltextrun"/>
          <w:rFonts w:ascii="Times New Roman" w:hAnsi="Times New Roman" w:cs="Times New Roman"/>
          <w:sz w:val="24"/>
          <w:szCs w:val="24"/>
        </w:rPr>
        <w:t xml:space="preserve"> who represent Remus. </w:t>
      </w:r>
      <w:r w:rsidR="00043F39" w:rsidRPr="00690C16">
        <w:rPr>
          <w:rStyle w:val="normaltextrun"/>
          <w:rFonts w:ascii="Times New Roman" w:hAnsi="Times New Roman" w:cs="Times New Roman"/>
          <w:sz w:val="24"/>
          <w:szCs w:val="24"/>
        </w:rPr>
        <w:t>Only i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n Caesar's period a third</w:t>
      </w:r>
      <w:r w:rsidR="00043F3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priest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w</w:t>
      </w:r>
      <w:r w:rsidR="001116A3">
        <w:rPr>
          <w:rStyle w:val="normaltextrun"/>
          <w:rFonts w:ascii="Times New Roman" w:hAnsi="Times New Roman" w:cs="Times New Roman"/>
          <w:sz w:val="24"/>
          <w:szCs w:val="24"/>
        </w:rPr>
        <w:t>h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as added</w:t>
      </w:r>
      <w:r w:rsidR="00043F39" w:rsidRPr="00690C16">
        <w:rPr>
          <w:rStyle w:val="normaltextrun"/>
          <w:rFonts w:ascii="Times New Roman" w:hAnsi="Times New Roman" w:cs="Times New Roman"/>
          <w:sz w:val="24"/>
          <w:szCs w:val="24"/>
        </w:rPr>
        <w:t>, the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 </w:t>
      </w:r>
      <w:r w:rsidR="00043F39" w:rsidRPr="00AF3E4A">
        <w:rPr>
          <w:rStyle w:val="spellingerror"/>
          <w:rFonts w:ascii="Times New Roman" w:hAnsi="Times New Roman" w:cs="Times New Roman"/>
          <w:i/>
          <w:sz w:val="24"/>
          <w:szCs w:val="24"/>
        </w:rPr>
        <w:t>Iulianus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, </w:t>
      </w:r>
      <w:r w:rsidR="00694B4E" w:rsidRPr="00690C16">
        <w:rPr>
          <w:rStyle w:val="spellingerror"/>
          <w:rFonts w:ascii="Times New Roman" w:hAnsi="Times New Roman" w:cs="Times New Roman"/>
          <w:sz w:val="24"/>
          <w:szCs w:val="24"/>
        </w:rPr>
        <w:t>underlining</w:t>
      </w:r>
      <w:r w:rsidR="00171617" w:rsidRPr="00690C16">
        <w:rPr>
          <w:rStyle w:val="normaltextrun"/>
          <w:rFonts w:ascii="Times New Roman" w:hAnsi="Times New Roman" w:cs="Times New Roman"/>
          <w:sz w:val="24"/>
          <w:szCs w:val="24"/>
        </w:rPr>
        <w:t> the politic</w:t>
      </w:r>
      <w:r w:rsidR="00BB2440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al significance of the festival as a tribute to the founders of Rome. </w:t>
      </w:r>
      <w:r w:rsidR="00BB2440" w:rsidRPr="00690C16">
        <w:rPr>
          <w:rFonts w:ascii="Times New Roman" w:hAnsi="Times New Roman" w:cs="Times New Roman"/>
          <w:sz w:val="24"/>
        </w:rPr>
        <w:t>Festus (s.v. Crepos) mentions that the </w:t>
      </w:r>
      <w:r w:rsidR="00BB2440" w:rsidRPr="00AF3E4A">
        <w:rPr>
          <w:rFonts w:ascii="Times New Roman" w:hAnsi="Times New Roman" w:cs="Times New Roman"/>
          <w:i/>
          <w:sz w:val="24"/>
        </w:rPr>
        <w:t>Luperci </w:t>
      </w:r>
      <w:r w:rsidR="00BB2440" w:rsidRPr="00690C16">
        <w:rPr>
          <w:rFonts w:ascii="Times New Roman" w:hAnsi="Times New Roman" w:cs="Times New Roman"/>
          <w:sz w:val="24"/>
        </w:rPr>
        <w:t>were also named </w:t>
      </w:r>
      <w:r w:rsidR="00BB2440" w:rsidRPr="00AF3E4A">
        <w:rPr>
          <w:rFonts w:ascii="Times New Roman" w:hAnsi="Times New Roman" w:cs="Times New Roman"/>
          <w:i/>
          <w:sz w:val="24"/>
        </w:rPr>
        <w:t>crepi</w:t>
      </w:r>
      <w:r w:rsidR="00BB2440" w:rsidRPr="00690C16">
        <w:rPr>
          <w:rFonts w:ascii="Times New Roman" w:hAnsi="Times New Roman" w:cs="Times New Roman"/>
          <w:sz w:val="24"/>
        </w:rPr>
        <w:t> or </w:t>
      </w:r>
      <w:r w:rsidR="00BB2440" w:rsidRPr="00AF3E4A">
        <w:rPr>
          <w:rFonts w:ascii="Times New Roman" w:hAnsi="Times New Roman" w:cs="Times New Roman"/>
          <w:i/>
          <w:sz w:val="24"/>
        </w:rPr>
        <w:t>creppi</w:t>
      </w:r>
      <w:r w:rsidR="00BB2440" w:rsidRPr="00690C16">
        <w:rPr>
          <w:rFonts w:ascii="Times New Roman" w:hAnsi="Times New Roman" w:cs="Times New Roman"/>
          <w:sz w:val="24"/>
        </w:rPr>
        <w:t xml:space="preserve">, from their </w:t>
      </w:r>
      <w:r w:rsidR="00694B4E">
        <w:rPr>
          <w:rFonts w:ascii="Times New Roman" w:hAnsi="Times New Roman" w:cs="Times New Roman"/>
          <w:sz w:val="24"/>
        </w:rPr>
        <w:t xml:space="preserve">using to strike </w:t>
      </w:r>
      <w:r w:rsidR="00BB2440" w:rsidRPr="00690C16">
        <w:rPr>
          <w:rFonts w:ascii="Times New Roman" w:hAnsi="Times New Roman" w:cs="Times New Roman"/>
          <w:sz w:val="24"/>
        </w:rPr>
        <w:t xml:space="preserve">goatskins (a </w:t>
      </w:r>
      <w:r w:rsidR="00BB2440" w:rsidRPr="00AF3E4A">
        <w:rPr>
          <w:rFonts w:ascii="Times New Roman" w:hAnsi="Times New Roman" w:cs="Times New Roman"/>
          <w:i/>
          <w:sz w:val="24"/>
        </w:rPr>
        <w:t>crepitupellicularum</w:t>
      </w:r>
      <w:r w:rsidR="00BB2440" w:rsidRPr="00690C16">
        <w:rPr>
          <w:rFonts w:ascii="Times New Roman" w:hAnsi="Times New Roman" w:cs="Times New Roman"/>
          <w:sz w:val="24"/>
        </w:rPr>
        <w:t>), but perhaps the name </w:t>
      </w:r>
      <w:r w:rsidR="00BB2440" w:rsidRPr="00AF3E4A">
        <w:rPr>
          <w:rFonts w:ascii="Times New Roman" w:hAnsi="Times New Roman" w:cs="Times New Roman"/>
          <w:i/>
          <w:sz w:val="24"/>
        </w:rPr>
        <w:t>crepi</w:t>
      </w:r>
      <w:r w:rsidR="00BB2440" w:rsidRPr="00690C16">
        <w:rPr>
          <w:rFonts w:ascii="Times New Roman" w:hAnsi="Times New Roman" w:cs="Times New Roman"/>
          <w:sz w:val="24"/>
        </w:rPr>
        <w:t> was derived from </w:t>
      </w:r>
      <w:r w:rsidR="00BB2440" w:rsidRPr="00AF3E4A">
        <w:rPr>
          <w:rFonts w:ascii="Times New Roman" w:hAnsi="Times New Roman" w:cs="Times New Roman"/>
          <w:i/>
          <w:sz w:val="24"/>
        </w:rPr>
        <w:t>crepa</w:t>
      </w:r>
      <w:r w:rsidR="00BB2440" w:rsidRPr="00690C16">
        <w:rPr>
          <w:rFonts w:ascii="Times New Roman" w:hAnsi="Times New Roman" w:cs="Times New Roman"/>
          <w:sz w:val="24"/>
        </w:rPr>
        <w:t>, which was the ancient name for goat (Fest. s.v. Caprae).</w:t>
      </w:r>
      <w:r w:rsidR="001277E7" w:rsidRPr="00690C16">
        <w:rPr>
          <w:rFonts w:ascii="Times New Roman" w:hAnsi="Times New Roman" w:cs="Times New Roman"/>
        </w:rPr>
        <w:t xml:space="preserve"> 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>Etymologically</w:t>
      </w:r>
      <w:r w:rsidR="00797FE8" w:rsidRPr="00694B4E">
        <w:rPr>
          <w:rFonts w:ascii="Times New Roman" w:hAnsi="Times New Roman" w:cs="Times New Roman"/>
          <w:i/>
          <w:sz w:val="24"/>
          <w:shd w:val="clear" w:color="auto" w:fill="FFFFFF"/>
        </w:rPr>
        <w:t>, Lupercalia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, </w:t>
      </w:r>
      <w:r w:rsidR="00797FE8" w:rsidRPr="00694B4E">
        <w:rPr>
          <w:rFonts w:ascii="Times New Roman" w:hAnsi="Times New Roman" w:cs="Times New Roman"/>
          <w:i/>
          <w:sz w:val="24"/>
          <w:shd w:val="clear" w:color="auto" w:fill="FFFFFF"/>
        </w:rPr>
        <w:t>Lupercal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, and </w:t>
      </w:r>
      <w:r w:rsidR="00797FE8" w:rsidRPr="00694B4E">
        <w:rPr>
          <w:rFonts w:ascii="Times New Roman" w:hAnsi="Times New Roman" w:cs="Times New Roman"/>
          <w:i/>
          <w:sz w:val="24"/>
          <w:shd w:val="clear" w:color="auto" w:fill="FFFFFF"/>
        </w:rPr>
        <w:t xml:space="preserve">Luperci 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>are relate</w:t>
      </w:r>
      <w:r w:rsidR="00694B4E">
        <w:rPr>
          <w:rFonts w:ascii="Times New Roman" w:hAnsi="Times New Roman" w:cs="Times New Roman"/>
          <w:sz w:val="24"/>
          <w:shd w:val="clear" w:color="auto" w:fill="FFFFFF"/>
        </w:rPr>
        <w:t>d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to the Latin word for 'wolf' </w:t>
      </w:r>
      <w:r w:rsidR="00797FE8" w:rsidRPr="00690C16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lupus.</w:t>
      </w:r>
    </w:p>
    <w:p w14:paraId="27535342" w14:textId="3FC46677" w:rsidR="00914F09" w:rsidRPr="00690C16" w:rsidRDefault="00AF643D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Pr="00AF3E4A">
        <w:rPr>
          <w:rStyle w:val="normaltextrun"/>
          <w:rFonts w:ascii="Times New Roman" w:hAnsi="Times New Roman" w:cs="Times New Roman"/>
          <w:i/>
          <w:sz w:val="24"/>
          <w:szCs w:val="24"/>
        </w:rPr>
        <w:t>Luperci</w:t>
      </w:r>
      <w:r w:rsidR="00694B4E">
        <w:rPr>
          <w:rStyle w:val="normaltextrun"/>
          <w:rFonts w:ascii="Times New Roman" w:hAnsi="Times New Roman" w:cs="Times New Roman"/>
        </w:rPr>
        <w:t xml:space="preserve"> </w:t>
      </w:r>
      <w:r w:rsidR="001277E7" w:rsidRPr="00694B4E">
        <w:rPr>
          <w:rStyle w:val="normaltextrun"/>
          <w:rFonts w:ascii="Times New Roman" w:hAnsi="Times New Roman" w:cs="Times New Roman"/>
          <w:sz w:val="24"/>
        </w:rPr>
        <w:t>sacrifice</w:t>
      </w:r>
      <w:r w:rsidR="00694B4E" w:rsidRPr="00694B4E">
        <w:rPr>
          <w:rStyle w:val="normaltextrun"/>
          <w:rFonts w:ascii="Times New Roman" w:hAnsi="Times New Roman" w:cs="Times New Roman"/>
          <w:sz w:val="24"/>
        </w:rPr>
        <w:t>d</w:t>
      </w:r>
      <w:r w:rsidR="001277E7" w:rsidRPr="00694B4E">
        <w:rPr>
          <w:rStyle w:val="normaltextrun"/>
          <w:rFonts w:ascii="Times New Roman" w:hAnsi="Times New Roman" w:cs="Times New Roman"/>
          <w:sz w:val="24"/>
        </w:rPr>
        <w:t xml:space="preserve"> a goat or a dog, both representing 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symbols of sexual </w:t>
      </w:r>
      <w:r w:rsidR="005E6D77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instinct 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and fertility</w:t>
      </w:r>
      <w:r w:rsidR="001277E7" w:rsidRPr="00690C16">
        <w:rPr>
          <w:rStyle w:val="normaltextrun"/>
          <w:rFonts w:ascii="Times New Roman" w:hAnsi="Times New Roman" w:cs="Times New Roman"/>
        </w:rPr>
        <w:t xml:space="preserve"> </w:t>
      </w:r>
      <w:r w:rsidR="005E6D77" w:rsidRPr="00690C16">
        <w:rPr>
          <w:rFonts w:ascii="Times New Roman" w:hAnsi="Times New Roman" w:cs="Times New Roman"/>
          <w:sz w:val="24"/>
        </w:rPr>
        <w:t>(</w:t>
      </w:r>
      <w:hyperlink r:id="rId7" w:anchor="21.4" w:tgtFrame="Plutarch_E" w:history="1">
        <w:r w:rsidR="005E6D77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Plut. Rom. 21</w:t>
        </w:r>
      </w:hyperlink>
      <w:r w:rsidR="005E6D77" w:rsidRPr="00690C16">
        <w:rPr>
          <w:rFonts w:ascii="Times New Roman" w:hAnsi="Times New Roman" w:cs="Times New Roman"/>
          <w:sz w:val="24"/>
        </w:rPr>
        <w:t>; </w:t>
      </w:r>
      <w:hyperlink r:id="rId8" w:tgtFrame="offsite" w:history="1">
        <w:r w:rsidR="005E6D77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Servius </w:t>
        </w:r>
        <w:r w:rsidR="005E6D77" w:rsidRPr="00690C1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ad Aen.</w:t>
        </w:r>
        <w:r w:rsidR="005E6D77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 </w:t>
        </w:r>
        <w:r w:rsidR="005E6D77" w:rsidRPr="00690C16">
          <w:rPr>
            <w:rStyle w:val="small"/>
            <w:rFonts w:ascii="Times New Roman" w:hAnsi="Times New Roman" w:cs="Times New Roman"/>
            <w:sz w:val="24"/>
            <w:szCs w:val="24"/>
          </w:rPr>
          <w:t>VIII</w:t>
        </w:r>
        <w:r w:rsidR="005E6D77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.343</w:t>
        </w:r>
      </w:hyperlink>
      <w:r w:rsidR="005E6D77" w:rsidRPr="00690C16">
        <w:rPr>
          <w:rFonts w:ascii="Times New Roman" w:hAnsi="Times New Roman" w:cs="Times New Roman"/>
          <w:sz w:val="24"/>
        </w:rPr>
        <w:t>)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>T</w:t>
      </w:r>
      <w:r w:rsidR="00694B4E" w:rsidRPr="00690C16">
        <w:rPr>
          <w:rStyle w:val="normaltextrun"/>
          <w:rFonts w:ascii="Times New Roman" w:hAnsi="Times New Roman" w:cs="Times New Roman"/>
          <w:sz w:val="24"/>
          <w:szCs w:val="24"/>
        </w:rPr>
        <w:t>heir</w:t>
      </w:r>
      <w:r w:rsidR="001277E7" w:rsidRPr="00690C16">
        <w:rPr>
          <w:rStyle w:val="normaltextrun"/>
          <w:rFonts w:ascii="Times New Roman" w:hAnsi="Times New Roman" w:cs="Times New Roman"/>
        </w:rPr>
        <w:t xml:space="preserve"> 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>foreheads were tapped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with a bloody knife, and the blood was 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>absorb</w:t>
      </w:r>
      <w:r w:rsidR="00694B4E" w:rsidRPr="00690C16">
        <w:rPr>
          <w:rStyle w:val="normaltextrun"/>
          <w:rFonts w:ascii="Times New Roman" w:hAnsi="Times New Roman" w:cs="Times New Roman"/>
          <w:sz w:val="24"/>
          <w:szCs w:val="24"/>
        </w:rPr>
        <w:t>ed</w:t>
      </w:r>
      <w:r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with </w:t>
      </w:r>
      <w:hyperlink r:id="rId9" w:tgtFrame="_blank" w:history="1">
        <w:r w:rsidR="00914F09" w:rsidRPr="00690C16">
          <w:rPr>
            <w:rStyle w:val="normaltextrun"/>
            <w:rFonts w:ascii="Times New Roman" w:hAnsi="Times New Roman" w:cs="Times New Roman"/>
            <w:sz w:val="24"/>
            <w:szCs w:val="24"/>
          </w:rPr>
          <w:t>wool</w:t>
        </w:r>
      </w:hyperlink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 dipped in milk. The tradition required th</w:t>
      </w:r>
      <w:r w:rsidR="00852A70" w:rsidRPr="00690C16">
        <w:rPr>
          <w:rStyle w:val="normaltextrun"/>
          <w:rFonts w:ascii="Times New Roman" w:hAnsi="Times New Roman" w:cs="Times New Roman"/>
          <w:sz w:val="24"/>
          <w:szCs w:val="24"/>
        </w:rPr>
        <w:t>em to laugh </w:t>
      </w:r>
      <w:r w:rsidR="001277E7" w:rsidRPr="00690C16">
        <w:rPr>
          <w:rStyle w:val="normaltextrun"/>
          <w:rFonts w:ascii="Times New Roman" w:hAnsi="Times New Roman" w:cs="Times New Roman"/>
        </w:rPr>
        <w:t xml:space="preserve">out loud </w:t>
      </w:r>
      <w:r w:rsidR="00852A70" w:rsidRPr="00690C16">
        <w:rPr>
          <w:rStyle w:val="normaltextrun"/>
          <w:rFonts w:ascii="Times New Roman" w:hAnsi="Times New Roman" w:cs="Times New Roman"/>
          <w:sz w:val="24"/>
          <w:szCs w:val="24"/>
        </w:rPr>
        <w:t>after this (Plut</w:t>
      </w:r>
      <w:r w:rsidR="005E6D77" w:rsidRPr="00690C16">
        <w:rPr>
          <w:rStyle w:val="normaltextrun"/>
          <w:rFonts w:ascii="Times New Roman" w:hAnsi="Times New Roman" w:cs="Times New Roman"/>
          <w:sz w:val="24"/>
          <w:szCs w:val="24"/>
        </w:rPr>
        <w:t>, Romulus 21,</w:t>
      </w:r>
      <w:r w:rsidR="00A6495E" w:rsidRPr="00690C16">
        <w:rPr>
          <w:rStyle w:val="normaltextrun"/>
          <w:rFonts w:ascii="Times New Roman" w:hAnsi="Times New Roman" w:cs="Times New Roman"/>
        </w:rPr>
        <w:t xml:space="preserve"> </w:t>
      </w:r>
      <w:r w:rsidR="005E6D77" w:rsidRPr="00690C16">
        <w:rPr>
          <w:rStyle w:val="normaltextrun"/>
          <w:rFonts w:ascii="Times New Roman" w:hAnsi="Times New Roman" w:cs="Times New Roman"/>
          <w:sz w:val="24"/>
          <w:szCs w:val="24"/>
        </w:rPr>
        <w:t>6)</w:t>
      </w:r>
      <w:r w:rsidR="00A71E5D">
        <w:rPr>
          <w:rStyle w:val="normaltextrun"/>
          <w:rFonts w:ascii="Times New Roman" w:hAnsi="Times New Roman" w:cs="Times New Roman"/>
          <w:sz w:val="24"/>
          <w:szCs w:val="24"/>
        </w:rPr>
        <w:t xml:space="preserve">. </w:t>
      </w:r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This rite perhaps symbolize the </w:t>
      </w:r>
      <w:r w:rsidR="00694B4E">
        <w:rPr>
          <w:rStyle w:val="normaltextrun"/>
          <w:rFonts w:ascii="Times New Roman" w:hAnsi="Times New Roman" w:cs="Times New Roman"/>
          <w:sz w:val="24"/>
          <w:szCs w:val="24"/>
        </w:rPr>
        <w:t>purification of the shepherds</w:t>
      </w:r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>. After the sacrifice</w:t>
      </w:r>
      <w:r w:rsidR="001277E7" w:rsidRPr="00690C16">
        <w:rPr>
          <w:rStyle w:val="normaltextrun"/>
          <w:rFonts w:ascii="Times New Roman" w:hAnsi="Times New Roman" w:cs="Times New Roman"/>
        </w:rPr>
        <w:t>,</w:t>
      </w:r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the meal and wine drinking took place </w:t>
      </w:r>
      <w:hyperlink r:id="rId10" w:anchor="2.9" w:tgtFrame="Valerius_Maximus" w:history="1">
        <w:r w:rsidR="006C1015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(Val. Max. </w:t>
        </w:r>
        <w:r w:rsidR="006C1015" w:rsidRPr="00690C16">
          <w:rPr>
            <w:rStyle w:val="small"/>
            <w:rFonts w:ascii="Times New Roman" w:hAnsi="Times New Roman" w:cs="Times New Roman"/>
            <w:sz w:val="24"/>
            <w:szCs w:val="24"/>
          </w:rPr>
          <w:t>II</w:t>
        </w:r>
        <w:r w:rsidR="006C1015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.2.</w:t>
        </w:r>
        <w:r w:rsidR="00A6495E" w:rsidRPr="00690C16">
          <w:rPr>
            <w:rStyle w:val="Hyperlink"/>
            <w:rFonts w:ascii="Times New Roman" w:hAnsi="Times New Roman" w:cs="Times New Roman"/>
            <w:color w:val="auto"/>
            <w:u w:val="none"/>
          </w:rPr>
          <w:t xml:space="preserve"> </w:t>
        </w:r>
        <w:r w:rsidR="006C1015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9)</w:t>
        </w:r>
      </w:hyperlink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>.</w:t>
      </w:r>
    </w:p>
    <w:p w14:paraId="42ADCC77" w14:textId="77777777" w:rsidR="00DF0195" w:rsidRDefault="00694B4E" w:rsidP="00690C16">
      <w:pPr>
        <w:spacing w:line="360" w:lineRule="auto"/>
        <w:jc w:val="both"/>
        <w:rPr>
          <w:rFonts w:ascii="Times New Roman" w:hAnsi="Times New Roman" w:cs="Times New Roman"/>
          <w:sz w:val="24"/>
          <w:shd w:val="clear" w:color="auto" w:fill="FFFFFF"/>
        </w:rPr>
      </w:pPr>
      <w:r>
        <w:rPr>
          <w:rStyle w:val="normaltextrun"/>
          <w:rFonts w:ascii="Times New Roman" w:hAnsi="Times New Roman" w:cs="Times New Roman"/>
          <w:sz w:val="24"/>
          <w:szCs w:val="24"/>
        </w:rPr>
        <w:t>T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hongs </w:t>
      </w:r>
      <w:r>
        <w:rPr>
          <w:rStyle w:val="normaltextrun"/>
          <w:rFonts w:ascii="Times New Roman" w:hAnsi="Times New Roman" w:cs="Times New Roman"/>
          <w:sz w:val="24"/>
          <w:szCs w:val="24"/>
        </w:rPr>
        <w:t xml:space="preserve">were cut 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from the </w:t>
      </w:r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skins of the sacrificial goats and </w:t>
      </w:r>
      <w:r>
        <w:rPr>
          <w:rStyle w:val="normaltextrun"/>
          <w:rFonts w:ascii="Times New Roman" w:hAnsi="Times New Roman" w:cs="Times New Roman"/>
          <w:sz w:val="24"/>
          <w:szCs w:val="24"/>
        </w:rPr>
        <w:t xml:space="preserve">the </w:t>
      </w:r>
      <w:r w:rsidRPr="00694B4E">
        <w:rPr>
          <w:rStyle w:val="normaltextrun"/>
          <w:rFonts w:ascii="Times New Roman" w:hAnsi="Times New Roman" w:cs="Times New Roman"/>
          <w:i/>
          <w:sz w:val="24"/>
          <w:szCs w:val="24"/>
        </w:rPr>
        <w:t>Luperci</w:t>
      </w:r>
      <w:r>
        <w:rPr>
          <w:rStyle w:val="normaltextrun"/>
          <w:rFonts w:ascii="Times New Roman" w:hAnsi="Times New Roman" w:cs="Times New Roman"/>
          <w:sz w:val="24"/>
          <w:szCs w:val="24"/>
        </w:rPr>
        <w:t xml:space="preserve"> </w:t>
      </w:r>
      <w:r w:rsidR="006C1015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wore its skin while holding the other pieces </w:t>
      </w:r>
      <w:r>
        <w:rPr>
          <w:rStyle w:val="normaltextrun"/>
          <w:rFonts w:ascii="Times New Roman" w:hAnsi="Times New Roman" w:cs="Times New Roman"/>
          <w:sz w:val="24"/>
          <w:szCs w:val="24"/>
        </w:rPr>
        <w:t>and ru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n</w:t>
      </w:r>
      <w:r>
        <w:rPr>
          <w:rStyle w:val="normaltextrun"/>
          <w:rFonts w:ascii="Times New Roman" w:hAnsi="Times New Roman" w:cs="Times New Roman"/>
          <w:sz w:val="24"/>
          <w:szCs w:val="24"/>
        </w:rPr>
        <w:t>ning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 the </w:t>
      </w:r>
      <w:r w:rsidR="00914F09" w:rsidRPr="00694B4E">
        <w:rPr>
          <w:rStyle w:val="normaltextrun"/>
          <w:rFonts w:ascii="Times New Roman" w:hAnsi="Times New Roman" w:cs="Times New Roman"/>
          <w:i/>
          <w:sz w:val="24"/>
          <w:szCs w:val="24"/>
        </w:rPr>
        <w:t>Via Sacra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 around the Palatine hill, chasing women and hitting them with the thongs (Paul. Fest. 75f. L. </w:t>
      </w:r>
      <w:r w:rsidR="00914F09" w:rsidRPr="00690C16">
        <w:rPr>
          <w:rStyle w:val="spellingerror"/>
          <w:rFonts w:ascii="Times New Roman" w:hAnsi="Times New Roman" w:cs="Times New Roman"/>
          <w:sz w:val="24"/>
          <w:szCs w:val="24"/>
        </w:rPr>
        <w:t>s.v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. </w:t>
      </w:r>
      <w:r w:rsidR="00914F09" w:rsidRPr="00690C16">
        <w:rPr>
          <w:rStyle w:val="spellingerror"/>
          <w:rFonts w:ascii="Times New Roman" w:hAnsi="Times New Roman" w:cs="Times New Roman"/>
          <w:sz w:val="24"/>
          <w:szCs w:val="24"/>
        </w:rPr>
        <w:t>Februarius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>; </w:t>
      </w:r>
      <w:r w:rsidR="00914F09" w:rsidRPr="00690C16">
        <w:rPr>
          <w:rStyle w:val="spellingerror"/>
          <w:rFonts w:ascii="Times New Roman" w:hAnsi="Times New Roman" w:cs="Times New Roman"/>
          <w:sz w:val="24"/>
          <w:szCs w:val="24"/>
        </w:rPr>
        <w:t>Ov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t xml:space="preserve">. Fast. 2,283-380). A </w:t>
      </w:r>
      <w:r w:rsidR="00914F09" w:rsidRPr="00690C16">
        <w:rPr>
          <w:rStyle w:val="normaltextrun"/>
          <w:rFonts w:ascii="Times New Roman" w:hAnsi="Times New Roman" w:cs="Times New Roman"/>
          <w:sz w:val="24"/>
          <w:szCs w:val="24"/>
        </w:rPr>
        <w:lastRenderedPageBreak/>
        <w:t>blow from the thong was supposed to render a woman fertile and the chasing cathartic.</w:t>
      </w:r>
      <w:r w:rsidR="00914F09" w:rsidRPr="00690C16">
        <w:rPr>
          <w:rStyle w:val="eop"/>
          <w:rFonts w:ascii="Times New Roman" w:hAnsi="Times New Roman" w:cs="Times New Roman"/>
          <w:sz w:val="24"/>
          <w:szCs w:val="24"/>
        </w:rPr>
        <w:t> </w:t>
      </w:r>
      <w:r w:rsidR="00852A70" w:rsidRPr="00690C16">
        <w:rPr>
          <w:rStyle w:val="eop"/>
          <w:rFonts w:ascii="Times New Roman" w:hAnsi="Times New Roman" w:cs="Times New Roman"/>
          <w:sz w:val="24"/>
          <w:szCs w:val="24"/>
        </w:rPr>
        <w:t xml:space="preserve">The function of the rite was to change the social status </w:t>
      </w:r>
      <w:r w:rsidR="00852A70" w:rsidRPr="00690C16">
        <w:rPr>
          <w:rFonts w:ascii="Times New Roman" w:hAnsi="Times New Roman" w:cs="Times New Roman"/>
          <w:sz w:val="24"/>
        </w:rPr>
        <w:t>from </w:t>
      </w:r>
      <w:r w:rsidR="00852A70" w:rsidRPr="00AF3E4A">
        <w:rPr>
          <w:rFonts w:ascii="Times New Roman" w:hAnsi="Times New Roman" w:cs="Times New Roman"/>
          <w:i/>
          <w:sz w:val="24"/>
        </w:rPr>
        <w:t>nupta</w:t>
      </w:r>
      <w:r w:rsidR="00852A70" w:rsidRPr="00690C16">
        <w:rPr>
          <w:rFonts w:ascii="Times New Roman" w:hAnsi="Times New Roman" w:cs="Times New Roman"/>
          <w:sz w:val="24"/>
        </w:rPr>
        <w:t> (‘bride’) to </w:t>
      </w:r>
      <w:r w:rsidR="00852A70" w:rsidRPr="00AF3E4A">
        <w:rPr>
          <w:rFonts w:ascii="Times New Roman" w:hAnsi="Times New Roman" w:cs="Times New Roman"/>
          <w:i/>
          <w:sz w:val="24"/>
        </w:rPr>
        <w:t>mater</w:t>
      </w:r>
      <w:r w:rsidR="00852A70" w:rsidRPr="00690C16">
        <w:rPr>
          <w:rFonts w:ascii="Times New Roman" w:hAnsi="Times New Roman" w:cs="Times New Roman"/>
          <w:sz w:val="24"/>
        </w:rPr>
        <w:t> (‘mother’)</w:t>
      </w:r>
      <w:r>
        <w:rPr>
          <w:rFonts w:ascii="Times New Roman" w:hAnsi="Times New Roman" w:cs="Times New Roman"/>
          <w:sz w:val="24"/>
        </w:rPr>
        <w:t xml:space="preserve"> (Ov. Fast. 2,425-448) and that i</w:t>
      </w:r>
      <w:r w:rsidR="00852A70" w:rsidRPr="00690C16">
        <w:rPr>
          <w:rFonts w:ascii="Times New Roman" w:hAnsi="Times New Roman" w:cs="Times New Roman"/>
          <w:sz w:val="24"/>
        </w:rPr>
        <w:t>s why it was extremely desirable to women, especially in an infertile period (Ov. Fast. 2,429-452).</w:t>
      </w:r>
      <w:r w:rsidR="00A6495E" w:rsidRPr="00694B4E">
        <w:rPr>
          <w:rFonts w:ascii="Times New Roman" w:hAnsi="Times New Roman" w:cs="Times New Roman"/>
          <w:sz w:val="24"/>
        </w:rPr>
        <w:t>This act</w:t>
      </w:r>
      <w:r w:rsidR="006C1015" w:rsidRPr="00694B4E">
        <w:rPr>
          <w:rFonts w:ascii="Times New Roman" w:hAnsi="Times New Roman" w:cs="Times New Roman"/>
          <w:sz w:val="28"/>
        </w:rPr>
        <w:t xml:space="preserve"> </w:t>
      </w:r>
      <w:r w:rsidR="006C1015" w:rsidRPr="00690C16">
        <w:rPr>
          <w:rFonts w:ascii="Times New Roman" w:hAnsi="Times New Roman" w:cs="Times New Roman"/>
          <w:sz w:val="24"/>
        </w:rPr>
        <w:t>was originally performed to the flocks</w:t>
      </w:r>
      <w:r w:rsidR="008E4CB9" w:rsidRPr="00690C16">
        <w:rPr>
          <w:rFonts w:ascii="Times New Roman" w:hAnsi="Times New Roman" w:cs="Times New Roman"/>
          <w:sz w:val="24"/>
        </w:rPr>
        <w:t xml:space="preserve"> and </w:t>
      </w:r>
      <w:r w:rsidR="00BB2440" w:rsidRPr="00690C16">
        <w:rPr>
          <w:rFonts w:ascii="Times New Roman" w:hAnsi="Times New Roman" w:cs="Times New Roman"/>
          <w:sz w:val="24"/>
        </w:rPr>
        <w:t>t</w:t>
      </w:r>
      <w:r w:rsidR="008E4CB9" w:rsidRPr="00690C16">
        <w:rPr>
          <w:rFonts w:ascii="Times New Roman" w:hAnsi="Times New Roman" w:cs="Times New Roman"/>
          <w:sz w:val="24"/>
        </w:rPr>
        <w:t>o the people of the city on the Palatine (</w:t>
      </w:r>
      <w:hyperlink r:id="rId11" w:tgtFrame="offsite" w:history="1">
        <w:r w:rsidR="008E4CB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Varro, </w:t>
        </w:r>
        <w:r w:rsidR="008E4CB9" w:rsidRPr="00690C1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de Ling. Lat.</w:t>
        </w:r>
        <w:r w:rsidR="008E4CB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 </w:t>
        </w:r>
        <w:r w:rsidR="008E4CB9" w:rsidRPr="00690C16">
          <w:rPr>
            <w:rStyle w:val="small"/>
            <w:rFonts w:ascii="Times New Roman" w:hAnsi="Times New Roman" w:cs="Times New Roman"/>
            <w:sz w:val="24"/>
            <w:szCs w:val="24"/>
          </w:rPr>
          <w:t>V</w:t>
        </w:r>
        <w:r w:rsidR="008E4CB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. </w:t>
        </w:r>
      </w:hyperlink>
      <w:r w:rsidR="008E4CB9" w:rsidRPr="00690C16">
        <w:rPr>
          <w:rFonts w:ascii="Times New Roman" w:hAnsi="Times New Roman" w:cs="Times New Roman"/>
          <w:sz w:val="24"/>
        </w:rPr>
        <w:t>p</w:t>
      </w:r>
      <w:r w:rsidR="00A6495E" w:rsidRPr="00690C16">
        <w:rPr>
          <w:rFonts w:ascii="Times New Roman" w:hAnsi="Times New Roman" w:cs="Times New Roman"/>
        </w:rPr>
        <w:t>.</w:t>
      </w:r>
      <w:r w:rsidR="008E4CB9" w:rsidRPr="00690C16">
        <w:rPr>
          <w:rFonts w:ascii="Times New Roman" w:hAnsi="Times New Roman" w:cs="Times New Roman"/>
          <w:sz w:val="24"/>
        </w:rPr>
        <w:t>60, Bip.)</w:t>
      </w:r>
      <w:r>
        <w:rPr>
          <w:rFonts w:ascii="Times New Roman" w:hAnsi="Times New Roman" w:cs="Times New Roman"/>
          <w:sz w:val="24"/>
        </w:rPr>
        <w:t xml:space="preserve">. </w:t>
      </w:r>
      <w:r w:rsidR="00690C16" w:rsidRPr="00690C16">
        <w:rPr>
          <w:rFonts w:ascii="Times New Roman" w:hAnsi="Times New Roman" w:cs="Times New Roman"/>
          <w:sz w:val="24"/>
          <w:shd w:val="clear" w:color="auto" w:fill="FFFFFF"/>
        </w:rPr>
        <w:t>Wiseman</w:t>
      </w:r>
      <w:r w:rsidR="0049356C">
        <w:rPr>
          <w:rFonts w:ascii="Times New Roman" w:hAnsi="Times New Roman" w:cs="Times New Roman"/>
          <w:sz w:val="24"/>
          <w:shd w:val="clear" w:color="auto" w:fill="FFFFFF"/>
        </w:rPr>
        <w:t xml:space="preserve"> (1995) </w:t>
      </w:r>
      <w:r w:rsidR="00690C16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says that obviously the husbands wouldn't have wanted the </w:t>
      </w:r>
      <w:r w:rsidR="00690C16" w:rsidRPr="00AF3E4A">
        <w:rPr>
          <w:rFonts w:ascii="Times New Roman" w:hAnsi="Times New Roman" w:cs="Times New Roman"/>
          <w:i/>
          <w:sz w:val="24"/>
          <w:shd w:val="clear" w:color="auto" w:fill="FFFFFF"/>
        </w:rPr>
        <w:t>Luperci</w:t>
      </w:r>
      <w:r w:rsidR="00690C16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actually copulating with their wives, but symbolic penetration, broken skin, made by a piece of a fertility symbol (goat), could be effective.</w:t>
      </w:r>
    </w:p>
    <w:p w14:paraId="2089C1A1" w14:textId="651FA27F" w:rsidR="000149E1" w:rsidRPr="00AF3E4A" w:rsidRDefault="00A77F97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hd w:val="clear" w:color="auto" w:fill="FFFFFF"/>
        </w:rPr>
        <w:t>Mastrocinque</w:t>
      </w:r>
      <w:r w:rsidR="00AF3E4A">
        <w:rPr>
          <w:rFonts w:ascii="Times New Roman" w:hAnsi="Times New Roman" w:cs="Times New Roman"/>
          <w:sz w:val="24"/>
          <w:shd w:val="clear" w:color="auto" w:fill="FFFFFF"/>
        </w:rPr>
        <w:t xml:space="preserve"> (2014)</w:t>
      </w:r>
      <w:r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4466CF">
        <w:rPr>
          <w:rFonts w:ascii="Times New Roman" w:hAnsi="Times New Roman" w:cs="Times New Roman"/>
          <w:sz w:val="24"/>
          <w:shd w:val="clear" w:color="auto" w:fill="FFFFFF"/>
        </w:rPr>
        <w:t xml:space="preserve">analyse </w:t>
      </w:r>
      <w:r w:rsidR="004466CF" w:rsidRPr="00AF3E4A">
        <w:rPr>
          <w:rFonts w:ascii="Times New Roman" w:hAnsi="Times New Roman" w:cs="Times New Roman"/>
          <w:i/>
          <w:sz w:val="24"/>
          <w:shd w:val="clear" w:color="auto" w:fill="FFFFFF"/>
        </w:rPr>
        <w:t>Lupercalia</w:t>
      </w:r>
      <w:r w:rsidR="004466CF">
        <w:rPr>
          <w:rFonts w:ascii="Times New Roman" w:hAnsi="Times New Roman" w:cs="Times New Roman"/>
          <w:sz w:val="24"/>
          <w:shd w:val="clear" w:color="auto" w:fill="FFFFFF"/>
        </w:rPr>
        <w:t xml:space="preserve"> from a different perspective. </w:t>
      </w:r>
      <w:r w:rsidR="00AF3E4A">
        <w:rPr>
          <w:rFonts w:ascii="Times New Roman" w:hAnsi="Times New Roman" w:cs="Times New Roman"/>
          <w:sz w:val="24"/>
          <w:shd w:val="clear" w:color="auto" w:fill="FFFFFF"/>
        </w:rPr>
        <w:t>By that means that a</w:t>
      </w:r>
      <w:r w:rsidR="004466CF">
        <w:rPr>
          <w:rFonts w:ascii="Times New Roman" w:hAnsi="Times New Roman" w:cs="Times New Roman"/>
          <w:sz w:val="24"/>
          <w:shd w:val="clear" w:color="auto" w:fill="FFFFFF"/>
        </w:rPr>
        <w:t>ncient Greek and Romans had the belief that girls have their first sexual contacts with a male God and not with their husbands. In his book he tries to prove that male gods ‘had rights concerning virginity of young women or brides’</w:t>
      </w:r>
      <w:r w:rsidR="00AF3E4A">
        <w:rPr>
          <w:rFonts w:ascii="Times New Roman" w:hAnsi="Times New Roman" w:cs="Times New Roman"/>
          <w:sz w:val="24"/>
          <w:shd w:val="clear" w:color="auto" w:fill="FFFFFF"/>
        </w:rPr>
        <w:t xml:space="preserve"> (Mastrocinque: 21) So</w:t>
      </w:r>
      <w:r w:rsidR="00FE1620">
        <w:rPr>
          <w:rFonts w:ascii="Times New Roman" w:hAnsi="Times New Roman" w:cs="Times New Roman"/>
          <w:sz w:val="24"/>
          <w:shd w:val="clear" w:color="auto" w:fill="FFFFFF"/>
        </w:rPr>
        <w:t xml:space="preserve"> by </w:t>
      </w:r>
      <w:r w:rsidR="008F01C6">
        <w:rPr>
          <w:rFonts w:ascii="Times New Roman" w:hAnsi="Times New Roman" w:cs="Times New Roman"/>
          <w:sz w:val="24"/>
          <w:shd w:val="clear" w:color="auto" w:fill="FFFFFF"/>
        </w:rPr>
        <w:t>claiming that the ‘sexual life of women had to be fertilised by gods’</w:t>
      </w:r>
      <w:r w:rsidR="004466CF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FE1620">
        <w:rPr>
          <w:rFonts w:ascii="Times New Roman" w:hAnsi="Times New Roman" w:cs="Times New Roman"/>
          <w:sz w:val="24"/>
          <w:shd w:val="clear" w:color="auto" w:fill="FFFFFF"/>
        </w:rPr>
        <w:t>(ibid:</w:t>
      </w:r>
      <w:r w:rsidR="008F01C6">
        <w:rPr>
          <w:rFonts w:ascii="Times New Roman" w:hAnsi="Times New Roman" w:cs="Times New Roman"/>
          <w:sz w:val="24"/>
          <w:shd w:val="clear" w:color="auto" w:fill="FFFFFF"/>
        </w:rPr>
        <w:t xml:space="preserve"> 25)</w:t>
      </w:r>
      <w:r w:rsidR="00AF3E4A" w:rsidRPr="00AF3E4A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AF3E4A">
        <w:rPr>
          <w:rFonts w:ascii="Times New Roman" w:hAnsi="Times New Roman" w:cs="Times New Roman"/>
          <w:sz w:val="24"/>
          <w:shd w:val="clear" w:color="auto" w:fill="FFFFFF"/>
        </w:rPr>
        <w:t xml:space="preserve">puts </w:t>
      </w:r>
      <w:r w:rsidR="00AF3E4A" w:rsidRPr="00AF3E4A">
        <w:rPr>
          <w:rFonts w:ascii="Times New Roman" w:hAnsi="Times New Roman" w:cs="Times New Roman"/>
          <w:i/>
          <w:sz w:val="24"/>
          <w:shd w:val="clear" w:color="auto" w:fill="FFFFFF"/>
        </w:rPr>
        <w:t>Lupercalia</w:t>
      </w:r>
      <w:r w:rsidR="00FE1620">
        <w:rPr>
          <w:rFonts w:ascii="Times New Roman" w:hAnsi="Times New Roman" w:cs="Times New Roman"/>
          <w:sz w:val="24"/>
          <w:shd w:val="clear" w:color="auto" w:fill="FFFFFF"/>
        </w:rPr>
        <w:t xml:space="preserve"> on</w:t>
      </w:r>
      <w:r w:rsidR="00AF3E4A">
        <w:rPr>
          <w:rFonts w:ascii="Times New Roman" w:hAnsi="Times New Roman" w:cs="Times New Roman"/>
          <w:sz w:val="24"/>
          <w:shd w:val="clear" w:color="auto" w:fill="FFFFFF"/>
        </w:rPr>
        <w:t xml:space="preserve"> the </w:t>
      </w:r>
      <w:r w:rsidR="00FE1620">
        <w:rPr>
          <w:rFonts w:ascii="Times New Roman" w:hAnsi="Times New Roman" w:cs="Times New Roman"/>
          <w:sz w:val="24"/>
          <w:shd w:val="clear" w:color="auto" w:fill="FFFFFF"/>
        </w:rPr>
        <w:t>same context</w:t>
      </w:r>
      <w:r w:rsidR="008F01C6">
        <w:rPr>
          <w:rFonts w:ascii="Times New Roman" w:hAnsi="Times New Roman" w:cs="Times New Roman"/>
          <w:sz w:val="24"/>
          <w:shd w:val="clear" w:color="auto" w:fill="FFFFFF"/>
        </w:rPr>
        <w:t>.</w:t>
      </w:r>
    </w:p>
    <w:p w14:paraId="5FD61381" w14:textId="77777777" w:rsidR="000149E1" w:rsidRPr="0049356C" w:rsidRDefault="00DF0195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Fonts w:ascii="Times New Roman" w:hAnsi="Times New Roman" w:cs="Times New Roman"/>
          <w:sz w:val="24"/>
        </w:rPr>
        <w:t>Momigliano (</w:t>
      </w:r>
      <w:r w:rsidR="000427B6">
        <w:rPr>
          <w:rFonts w:ascii="Times New Roman" w:hAnsi="Times New Roman" w:cs="Times New Roman"/>
          <w:sz w:val="24"/>
        </w:rPr>
        <w:t>1963</w:t>
      </w:r>
      <w:r w:rsidRPr="00690C16">
        <w:rPr>
          <w:rFonts w:ascii="Times New Roman" w:hAnsi="Times New Roman" w:cs="Times New Roman"/>
          <w:sz w:val="24"/>
        </w:rPr>
        <w:t>) us</w:t>
      </w:r>
      <w:r w:rsidR="00694B4E">
        <w:rPr>
          <w:rFonts w:ascii="Times New Roman" w:hAnsi="Times New Roman" w:cs="Times New Roman"/>
          <w:sz w:val="24"/>
        </w:rPr>
        <w:t>e the evidence from the religious</w:t>
      </w:r>
      <w:r w:rsidRPr="00690C16">
        <w:rPr>
          <w:rFonts w:ascii="Times New Roman" w:hAnsi="Times New Roman" w:cs="Times New Roman"/>
          <w:sz w:val="24"/>
        </w:rPr>
        <w:t xml:space="preserve"> custom to understand the topography of anc</w:t>
      </w:r>
      <w:r w:rsidR="00694B4E">
        <w:rPr>
          <w:rFonts w:ascii="Times New Roman" w:hAnsi="Times New Roman" w:cs="Times New Roman"/>
          <w:sz w:val="24"/>
        </w:rPr>
        <w:t>ient Rome</w:t>
      </w:r>
      <w:r w:rsidR="00AF3E4A">
        <w:rPr>
          <w:rFonts w:ascii="Times New Roman" w:hAnsi="Times New Roman" w:cs="Times New Roman"/>
          <w:sz w:val="24"/>
        </w:rPr>
        <w:t>. H</w:t>
      </w:r>
      <w:r w:rsidR="00694B4E">
        <w:rPr>
          <w:rFonts w:ascii="Times New Roman" w:hAnsi="Times New Roman" w:cs="Times New Roman"/>
          <w:sz w:val="24"/>
        </w:rPr>
        <w:t>is argument does not seem valid</w:t>
      </w:r>
      <w:r w:rsidRPr="00690C16">
        <w:rPr>
          <w:rFonts w:ascii="Times New Roman" w:hAnsi="Times New Roman" w:cs="Times New Roman"/>
          <w:sz w:val="24"/>
        </w:rPr>
        <w:t xml:space="preserve"> as he perceive</w:t>
      </w:r>
      <w:r w:rsidR="00694B4E">
        <w:rPr>
          <w:rFonts w:ascii="Times New Roman" w:hAnsi="Times New Roman" w:cs="Times New Roman"/>
          <w:sz w:val="24"/>
        </w:rPr>
        <w:t>s</w:t>
      </w:r>
      <w:r w:rsidRPr="00690C16">
        <w:rPr>
          <w:rFonts w:ascii="Times New Roman" w:hAnsi="Times New Roman" w:cs="Times New Roman"/>
          <w:sz w:val="24"/>
        </w:rPr>
        <w:t xml:space="preserve"> </w:t>
      </w:r>
      <w:r w:rsidRPr="00AF3E4A">
        <w:rPr>
          <w:rFonts w:ascii="Times New Roman" w:hAnsi="Times New Roman" w:cs="Times New Roman"/>
          <w:i/>
          <w:sz w:val="24"/>
        </w:rPr>
        <w:t>Lupercalia</w:t>
      </w:r>
      <w:r w:rsidRPr="00690C16">
        <w:rPr>
          <w:rFonts w:ascii="Times New Roman" w:hAnsi="Times New Roman" w:cs="Times New Roman"/>
          <w:sz w:val="24"/>
        </w:rPr>
        <w:t xml:space="preserve"> as an unchanged ritual through historical time and space.</w:t>
      </w:r>
      <w:r w:rsidR="00694B4E">
        <w:rPr>
          <w:rFonts w:ascii="Times New Roman" w:hAnsi="Times New Roman" w:cs="Times New Roman"/>
          <w:sz w:val="24"/>
        </w:rPr>
        <w:t xml:space="preserve"> The only thing we can be sure it is that the ritual was not static and it changed form through different periods.</w:t>
      </w:r>
    </w:p>
    <w:p w14:paraId="32B729C9" w14:textId="1AB8249B" w:rsidR="000149E1" w:rsidRPr="0049356C" w:rsidRDefault="00883773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Fonts w:ascii="Times New Roman" w:hAnsi="Times New Roman" w:cs="Times New Roman"/>
          <w:sz w:val="24"/>
        </w:rPr>
        <w:t xml:space="preserve">After Caesar </w:t>
      </w:r>
      <w:r w:rsidRPr="00AF3E4A">
        <w:rPr>
          <w:rFonts w:ascii="Times New Roman" w:hAnsi="Times New Roman" w:cs="Times New Roman"/>
          <w:i/>
          <w:sz w:val="24"/>
        </w:rPr>
        <w:t>Lupercal</w:t>
      </w:r>
      <w:r w:rsidR="00694B4E" w:rsidRPr="00AF3E4A">
        <w:rPr>
          <w:rFonts w:ascii="Times New Roman" w:hAnsi="Times New Roman" w:cs="Times New Roman"/>
          <w:i/>
          <w:sz w:val="24"/>
        </w:rPr>
        <w:t>ia</w:t>
      </w:r>
      <w:r w:rsidR="00694B4E">
        <w:rPr>
          <w:rFonts w:ascii="Times New Roman" w:hAnsi="Times New Roman" w:cs="Times New Roman"/>
          <w:sz w:val="24"/>
        </w:rPr>
        <w:t xml:space="preserve"> seem to have been overlooked</w:t>
      </w:r>
      <w:r w:rsidRPr="00690C16">
        <w:rPr>
          <w:rFonts w:ascii="Times New Roman" w:hAnsi="Times New Roman" w:cs="Times New Roman"/>
          <w:sz w:val="24"/>
        </w:rPr>
        <w:t xml:space="preserve"> and came back to the scene when Augustus himself restore</w:t>
      </w:r>
      <w:r w:rsidR="00694B4E">
        <w:rPr>
          <w:rFonts w:ascii="Times New Roman" w:hAnsi="Times New Roman" w:cs="Times New Roman"/>
          <w:sz w:val="24"/>
        </w:rPr>
        <w:t>d</w:t>
      </w:r>
      <w:r w:rsidRPr="00690C16">
        <w:rPr>
          <w:rFonts w:ascii="Times New Roman" w:hAnsi="Times New Roman" w:cs="Times New Roman"/>
          <w:sz w:val="24"/>
        </w:rPr>
        <w:t xml:space="preserve"> it </w:t>
      </w:r>
      <w:hyperlink r:id="rId12" w:anchor="31" w:tgtFrame="Suetonius_E" w:history="1">
        <w:r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(Suet. </w:t>
        </w:r>
        <w:r w:rsidRPr="00690C16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Aug.</w:t>
        </w:r>
        <w:r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 31)</w:t>
        </w:r>
      </w:hyperlink>
      <w:r w:rsidRPr="00690C16">
        <w:rPr>
          <w:rFonts w:ascii="Times New Roman" w:hAnsi="Times New Roman" w:cs="Times New Roman"/>
          <w:sz w:val="24"/>
        </w:rPr>
        <w:t>.</w:t>
      </w:r>
      <w:r w:rsidR="00AF3E4A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 xml:space="preserve">It is notable that he banned youths (imberdes) to participate in the festival. </w:t>
      </w:r>
      <w:r w:rsidR="00012A22" w:rsidRPr="00690C16">
        <w:rPr>
          <w:rFonts w:ascii="Times New Roman" w:hAnsi="Times New Roman" w:cs="Times New Roman"/>
          <w:sz w:val="24"/>
        </w:rPr>
        <w:t> </w:t>
      </w:r>
      <w:r w:rsidR="00012A22" w:rsidRPr="00FE1620">
        <w:rPr>
          <w:rStyle w:val="latin"/>
          <w:rFonts w:ascii="Times New Roman" w:hAnsi="Times New Roman" w:cs="Times New Roman"/>
          <w:i/>
          <w:sz w:val="24"/>
          <w:szCs w:val="24"/>
        </w:rPr>
        <w:t>Lupercalia</w:t>
      </w:r>
      <w:r w:rsidR="00012A22" w:rsidRPr="00690C16">
        <w:rPr>
          <w:rFonts w:ascii="Times New Roman" w:hAnsi="Times New Roman" w:cs="Times New Roman"/>
          <w:sz w:val="24"/>
        </w:rPr>
        <w:t> were also commemorate in other towns of Italy and Gaul, for </w:t>
      </w:r>
      <w:r w:rsidR="00012A22" w:rsidRPr="00AF3E4A">
        <w:rPr>
          <w:rStyle w:val="latin"/>
          <w:rFonts w:ascii="Times New Roman" w:hAnsi="Times New Roman" w:cs="Times New Roman"/>
          <w:i/>
          <w:sz w:val="24"/>
          <w:szCs w:val="24"/>
        </w:rPr>
        <w:t>Luperci</w:t>
      </w:r>
      <w:r w:rsidR="00012A22" w:rsidRPr="00690C16">
        <w:rPr>
          <w:rFonts w:ascii="Times New Roman" w:hAnsi="Times New Roman" w:cs="Times New Roman"/>
          <w:sz w:val="24"/>
        </w:rPr>
        <w:t> are cited in inscriptions of Velitrae, Praeneste, Nemausus, and other places (Orelli, </w:t>
      </w:r>
      <w:r w:rsidR="00012A22" w:rsidRPr="00690C16">
        <w:rPr>
          <w:rFonts w:ascii="Times New Roman" w:hAnsi="Times New Roman" w:cs="Times New Roman"/>
          <w:i/>
          <w:iCs/>
          <w:sz w:val="24"/>
        </w:rPr>
        <w:t>Inscr.</w:t>
      </w:r>
      <w:r w:rsidR="00AF3E4A">
        <w:rPr>
          <w:rFonts w:ascii="Times New Roman" w:hAnsi="Times New Roman" w:cs="Times New Roman"/>
          <w:sz w:val="24"/>
        </w:rPr>
        <w:t> n2251, &amp;c.).</w:t>
      </w:r>
      <w:r w:rsidR="00012A22" w:rsidRPr="00690C16">
        <w:rPr>
          <w:rFonts w:ascii="Times New Roman" w:hAnsi="Times New Roman" w:cs="Times New Roman"/>
          <w:sz w:val="24"/>
        </w:rPr>
        <w:t>(</w:t>
      </w:r>
      <w:r w:rsidR="00012A22" w:rsidRPr="00690C16">
        <w:rPr>
          <w:rFonts w:ascii="Times New Roman" w:hAnsi="Times New Roman" w:cs="Times New Roman"/>
          <w:i/>
          <w:iCs/>
          <w:sz w:val="24"/>
        </w:rPr>
        <w:t>Cf.</w:t>
      </w:r>
      <w:r w:rsidR="00012A22" w:rsidRPr="00690C16">
        <w:rPr>
          <w:rFonts w:ascii="Times New Roman" w:hAnsi="Times New Roman" w:cs="Times New Roman"/>
          <w:sz w:val="24"/>
        </w:rPr>
        <w:t> </w:t>
      </w:r>
      <w:hyperlink r:id="rId13" w:history="1">
        <w:r w:rsidR="00012A22" w:rsidRPr="00690C16">
          <w:rPr>
            <w:rStyle w:val="Hyperlink"/>
            <w:rFonts w:ascii="Times New Roman" w:hAnsi="Times New Roman" w:cs="Times New Roman"/>
            <w:smallCaps/>
            <w:color w:val="auto"/>
            <w:sz w:val="24"/>
            <w:szCs w:val="24"/>
            <w:u w:val="none"/>
          </w:rPr>
          <w:t>Luperci</w:t>
        </w:r>
      </w:hyperlink>
      <w:r w:rsidR="00012A22" w:rsidRPr="00690C16">
        <w:rPr>
          <w:rFonts w:ascii="Times New Roman" w:hAnsi="Times New Roman" w:cs="Times New Roman"/>
          <w:sz w:val="24"/>
        </w:rPr>
        <w:t>; and Hartung, </w:t>
      </w:r>
      <w:r w:rsidR="00012A22" w:rsidRPr="00690C16">
        <w:rPr>
          <w:rFonts w:ascii="Times New Roman" w:hAnsi="Times New Roman" w:cs="Times New Roman"/>
          <w:i/>
          <w:iCs/>
          <w:sz w:val="24"/>
        </w:rPr>
        <w:t>Die Relig. der Römer</w:t>
      </w:r>
      <w:r w:rsidR="00012A22" w:rsidRPr="00690C16">
        <w:rPr>
          <w:rFonts w:ascii="Times New Roman" w:hAnsi="Times New Roman" w:cs="Times New Roman"/>
          <w:sz w:val="24"/>
        </w:rPr>
        <w:t>, vol. </w:t>
      </w:r>
      <w:r w:rsidR="00012A22" w:rsidRPr="00690C16">
        <w:rPr>
          <w:rStyle w:val="small"/>
          <w:rFonts w:ascii="Times New Roman" w:hAnsi="Times New Roman" w:cs="Times New Roman"/>
          <w:sz w:val="24"/>
          <w:szCs w:val="24"/>
        </w:rPr>
        <w:t>II</w:t>
      </w:r>
      <w:r w:rsidR="00012A22" w:rsidRPr="00690C16">
        <w:rPr>
          <w:rFonts w:ascii="Times New Roman" w:hAnsi="Times New Roman" w:cs="Times New Roman"/>
          <w:sz w:val="24"/>
        </w:rPr>
        <w:t> p176, &amp;c.).</w:t>
      </w:r>
      <w:r w:rsidR="00A6495E" w:rsidRPr="00690C16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 xml:space="preserve">The celebrations continued until the time of the emperor Anastasius. </w:t>
      </w:r>
      <w:r w:rsidRPr="00AF3E4A">
        <w:rPr>
          <w:rFonts w:ascii="Times New Roman" w:hAnsi="Times New Roman" w:cs="Times New Roman"/>
          <w:i/>
          <w:sz w:val="24"/>
        </w:rPr>
        <w:t>Lupercalia</w:t>
      </w:r>
      <w:r w:rsidRPr="00690C16">
        <w:rPr>
          <w:rFonts w:ascii="Times New Roman" w:hAnsi="Times New Roman" w:cs="Times New Roman"/>
          <w:sz w:val="24"/>
        </w:rPr>
        <w:t xml:space="preserve"> </w:t>
      </w:r>
      <w:r w:rsidR="00694B4E">
        <w:rPr>
          <w:rFonts w:ascii="Times New Roman" w:hAnsi="Times New Roman" w:cs="Times New Roman"/>
          <w:sz w:val="24"/>
        </w:rPr>
        <w:t>was the rite which</w:t>
      </w:r>
      <w:r w:rsidRPr="00690C16">
        <w:rPr>
          <w:rFonts w:ascii="Times New Roman" w:hAnsi="Times New Roman" w:cs="Times New Roman"/>
          <w:sz w:val="24"/>
        </w:rPr>
        <w:t xml:space="preserve"> survive</w:t>
      </w:r>
      <w:r w:rsidR="00694B4E">
        <w:rPr>
          <w:rFonts w:ascii="Times New Roman" w:hAnsi="Times New Roman" w:cs="Times New Roman"/>
          <w:sz w:val="24"/>
        </w:rPr>
        <w:t>d</w:t>
      </w:r>
      <w:r w:rsidRPr="00690C16">
        <w:rPr>
          <w:rFonts w:ascii="Times New Roman" w:hAnsi="Times New Roman" w:cs="Times New Roman"/>
          <w:sz w:val="24"/>
        </w:rPr>
        <w:t xml:space="preserve"> the longest among all. In 494 CE Pope </w:t>
      </w:r>
      <w:hyperlink r:id="rId14" w:tgtFrame="_blank" w:history="1">
        <w:r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Gelasius I</w:t>
        </w:r>
      </w:hyperlink>
      <w:r w:rsidR="00694B4E">
        <w:rPr>
          <w:rFonts w:ascii="Times New Roman" w:hAnsi="Times New Roman" w:cs="Times New Roman"/>
          <w:sz w:val="24"/>
        </w:rPr>
        <w:t> banned the practice</w:t>
      </w:r>
      <w:r w:rsidRPr="00690C16">
        <w:rPr>
          <w:rFonts w:ascii="Times New Roman" w:hAnsi="Times New Roman" w:cs="Times New Roman"/>
          <w:sz w:val="24"/>
        </w:rPr>
        <w:t> describing a</w:t>
      </w:r>
      <w:r w:rsidR="00A6495E" w:rsidRPr="00690C16">
        <w:rPr>
          <w:rFonts w:ascii="Times New Roman" w:hAnsi="Times New Roman" w:cs="Times New Roman"/>
          <w:sz w:val="24"/>
        </w:rPr>
        <w:t>s the Feast of the Purification</w:t>
      </w:r>
      <w:r w:rsidRPr="00690C16">
        <w:rPr>
          <w:rFonts w:ascii="Times New Roman" w:hAnsi="Times New Roman" w:cs="Times New Roman"/>
          <w:sz w:val="24"/>
        </w:rPr>
        <w:t xml:space="preserve"> (‘Gelasius I’, Adv. Andromachum contra L., CSEL 35). </w:t>
      </w:r>
      <w:r w:rsidR="00AF3E4A">
        <w:rPr>
          <w:rFonts w:ascii="Times New Roman" w:hAnsi="Times New Roman" w:cs="Times New Roman"/>
          <w:sz w:val="24"/>
        </w:rPr>
        <w:t>Wiseman</w:t>
      </w:r>
      <w:r w:rsidR="00D744DE">
        <w:rPr>
          <w:rFonts w:ascii="Times New Roman" w:hAnsi="Times New Roman" w:cs="Times New Roman"/>
          <w:sz w:val="24"/>
        </w:rPr>
        <w:t xml:space="preserve"> (1995)</w:t>
      </w:r>
      <w:r w:rsidR="00AF3E4A">
        <w:rPr>
          <w:rFonts w:ascii="Times New Roman" w:hAnsi="Times New Roman" w:cs="Times New Roman"/>
          <w:sz w:val="24"/>
        </w:rPr>
        <w:t xml:space="preserve"> place it in the late 5</w:t>
      </w:r>
      <w:r w:rsidR="00AF3E4A" w:rsidRPr="00AF3E4A">
        <w:rPr>
          <w:rFonts w:ascii="Times New Roman" w:hAnsi="Times New Roman" w:cs="Times New Roman"/>
          <w:sz w:val="24"/>
          <w:vertAlign w:val="superscript"/>
        </w:rPr>
        <w:t>th</w:t>
      </w:r>
      <w:r w:rsidRPr="00690C16">
        <w:rPr>
          <w:rFonts w:ascii="Times New Roman" w:hAnsi="Times New Roman" w:cs="Times New Roman"/>
          <w:sz w:val="24"/>
        </w:rPr>
        <w:t> century by Pope Felix III and men</w:t>
      </w:r>
      <w:r w:rsidR="007E0407">
        <w:rPr>
          <w:rFonts w:ascii="Times New Roman" w:hAnsi="Times New Roman" w:cs="Times New Roman"/>
          <w:sz w:val="24"/>
        </w:rPr>
        <w:t>tions its existence even in 10</w:t>
      </w:r>
      <w:r w:rsidR="007E0407" w:rsidRPr="007E0407">
        <w:rPr>
          <w:rFonts w:ascii="Times New Roman" w:hAnsi="Times New Roman" w:cs="Times New Roman"/>
          <w:sz w:val="24"/>
          <w:vertAlign w:val="superscript"/>
        </w:rPr>
        <w:t>th</w:t>
      </w:r>
      <w:r w:rsidR="007E0407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>century in Constantinople</w:t>
      </w:r>
      <w:r w:rsidR="007E0407">
        <w:rPr>
          <w:rFonts w:ascii="Times New Roman" w:hAnsi="Times New Roman" w:cs="Times New Roman"/>
          <w:sz w:val="24"/>
        </w:rPr>
        <w:t>,</w:t>
      </w:r>
      <w:r w:rsidRPr="00690C16">
        <w:rPr>
          <w:rFonts w:ascii="Times New Roman" w:hAnsi="Times New Roman" w:cs="Times New Roman"/>
          <w:sz w:val="24"/>
        </w:rPr>
        <w:t xml:space="preserve"> named as </w:t>
      </w:r>
      <w:r w:rsidRPr="00D744DE">
        <w:rPr>
          <w:rFonts w:ascii="Times New Roman" w:hAnsi="Times New Roman" w:cs="Times New Roman"/>
          <w:i/>
          <w:sz w:val="24"/>
        </w:rPr>
        <w:t>makellarikon</w:t>
      </w:r>
      <w:r w:rsidR="00A71E5D">
        <w:rPr>
          <w:rFonts w:ascii="Times New Roman" w:hAnsi="Times New Roman" w:cs="Times New Roman"/>
          <w:sz w:val="24"/>
        </w:rPr>
        <w:t> (Duval, 226f)</w:t>
      </w:r>
      <w:r w:rsidR="00C36BBF">
        <w:rPr>
          <w:rFonts w:ascii="Times New Roman" w:hAnsi="Times New Roman" w:cs="Times New Roman"/>
          <w:sz w:val="24"/>
        </w:rPr>
        <w:t xml:space="preserve">. Nikolaos Politis is known as the father of </w:t>
      </w:r>
      <w:r w:rsidR="00D744DE">
        <w:rPr>
          <w:rFonts w:ascii="Times New Roman" w:hAnsi="Times New Roman" w:cs="Times New Roman"/>
          <w:sz w:val="24"/>
        </w:rPr>
        <w:t>Greek </w:t>
      </w:r>
      <w:r w:rsidR="00C36BBF">
        <w:rPr>
          <w:rFonts w:ascii="Times New Roman" w:hAnsi="Times New Roman" w:cs="Times New Roman"/>
          <w:sz w:val="24"/>
        </w:rPr>
        <w:t xml:space="preserve">Folklore studies scholars and he </w:t>
      </w:r>
      <w:r w:rsidRPr="00690C16">
        <w:rPr>
          <w:rFonts w:ascii="Times New Roman" w:hAnsi="Times New Roman" w:cs="Times New Roman"/>
          <w:sz w:val="24"/>
        </w:rPr>
        <w:t>assume</w:t>
      </w:r>
      <w:r w:rsidR="00C36BBF">
        <w:rPr>
          <w:rFonts w:ascii="Times New Roman" w:hAnsi="Times New Roman" w:cs="Times New Roman"/>
          <w:sz w:val="24"/>
        </w:rPr>
        <w:t>d that</w:t>
      </w:r>
      <w:r w:rsidRPr="00690C16">
        <w:rPr>
          <w:rFonts w:ascii="Times New Roman" w:hAnsi="Times New Roman" w:cs="Times New Roman"/>
          <w:sz w:val="24"/>
        </w:rPr>
        <w:t xml:space="preserve"> the modern greek carnaval </w:t>
      </w:r>
      <w:r w:rsidR="007E0407">
        <w:rPr>
          <w:rFonts w:ascii="Times New Roman" w:hAnsi="Times New Roman" w:cs="Times New Roman"/>
          <w:sz w:val="24"/>
        </w:rPr>
        <w:t xml:space="preserve">to be </w:t>
      </w:r>
      <w:r w:rsidRPr="00690C16">
        <w:rPr>
          <w:rFonts w:ascii="Times New Roman" w:hAnsi="Times New Roman" w:cs="Times New Roman"/>
          <w:sz w:val="24"/>
        </w:rPr>
        <w:t>a co</w:t>
      </w:r>
      <w:r w:rsidR="00C36BBF">
        <w:rPr>
          <w:rFonts w:ascii="Times New Roman" w:hAnsi="Times New Roman" w:cs="Times New Roman"/>
          <w:sz w:val="24"/>
        </w:rPr>
        <w:t xml:space="preserve">ntinuation of </w:t>
      </w:r>
      <w:r w:rsidR="00C36BBF" w:rsidRPr="00C36BBF">
        <w:rPr>
          <w:rFonts w:ascii="Times New Roman" w:hAnsi="Times New Roman" w:cs="Times New Roman"/>
          <w:i/>
          <w:sz w:val="24"/>
        </w:rPr>
        <w:t>Lupercalia</w:t>
      </w:r>
      <w:r w:rsidR="00C36BBF">
        <w:rPr>
          <w:rFonts w:ascii="Times New Roman" w:hAnsi="Times New Roman" w:cs="Times New Roman"/>
          <w:sz w:val="24"/>
        </w:rPr>
        <w:t xml:space="preserve"> (Tiverios: 2001)</w:t>
      </w:r>
      <w:r w:rsidR="007E0407">
        <w:rPr>
          <w:rFonts w:ascii="Times New Roman" w:hAnsi="Times New Roman" w:cs="Times New Roman"/>
          <w:sz w:val="24"/>
        </w:rPr>
        <w:t>. Even the ancient sources give</w:t>
      </w:r>
      <w:r w:rsidRPr="00690C16">
        <w:rPr>
          <w:rFonts w:ascii="Times New Roman" w:hAnsi="Times New Roman" w:cs="Times New Roman"/>
          <w:sz w:val="24"/>
        </w:rPr>
        <w:t xml:space="preserve"> it carnival-like characteristics (Varro in Tert. de spectaculis 5,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>3; Cic. Cael. 26; Liv. 1,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>5,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Pr="00690C16">
        <w:rPr>
          <w:rFonts w:ascii="Times New Roman" w:hAnsi="Times New Roman" w:cs="Times New Roman"/>
          <w:sz w:val="24"/>
        </w:rPr>
        <w:t>2). </w:t>
      </w:r>
    </w:p>
    <w:p w14:paraId="37CAC967" w14:textId="53B7767C" w:rsidR="00043F39" w:rsidRPr="00690C16" w:rsidRDefault="005F4EAF" w:rsidP="00690C16">
      <w:pPr>
        <w:spacing w:line="360" w:lineRule="auto"/>
        <w:jc w:val="both"/>
        <w:rPr>
          <w:rFonts w:ascii="Times New Roman" w:hAnsi="Times New Roman" w:cs="Times New Roman"/>
          <w:sz w:val="24"/>
          <w:shd w:val="clear" w:color="auto" w:fill="FFFFFF"/>
        </w:rPr>
      </w:pPr>
      <w:r w:rsidRPr="00690C16">
        <w:rPr>
          <w:rFonts w:ascii="Times New Roman" w:hAnsi="Times New Roman" w:cs="Times New Roman"/>
          <w:sz w:val="24"/>
        </w:rPr>
        <w:t xml:space="preserve">There is an uncertainty and a </w:t>
      </w:r>
      <w:r w:rsidR="00914F09" w:rsidRPr="00690C16">
        <w:rPr>
          <w:rFonts w:ascii="Times New Roman" w:hAnsi="Times New Roman" w:cs="Times New Roman"/>
          <w:sz w:val="24"/>
        </w:rPr>
        <w:t>variety among ancient and modern </w:t>
      </w:r>
      <w:r w:rsidR="00A6495E" w:rsidRPr="00690C16">
        <w:rPr>
          <w:rFonts w:ascii="Times New Roman" w:hAnsi="Times New Roman" w:cs="Times New Roman"/>
          <w:sz w:val="24"/>
        </w:rPr>
        <w:t>scholarship</w:t>
      </w:r>
      <w:r w:rsidR="007E0407">
        <w:rPr>
          <w:rFonts w:ascii="Times New Roman" w:hAnsi="Times New Roman" w:cs="Times New Roman"/>
          <w:sz w:val="24"/>
        </w:rPr>
        <w:t xml:space="preserve"> regarding which deity the festival referred to</w:t>
      </w:r>
      <w:r w:rsidR="00914F09" w:rsidRPr="00690C16">
        <w:rPr>
          <w:rFonts w:ascii="Times New Roman" w:hAnsi="Times New Roman" w:cs="Times New Roman"/>
          <w:sz w:val="24"/>
        </w:rPr>
        <w:t>.</w:t>
      </w:r>
      <w:r w:rsidR="009E75F0" w:rsidRPr="00690C16">
        <w:rPr>
          <w:rFonts w:ascii="Times New Roman" w:hAnsi="Times New Roman" w:cs="Times New Roman"/>
          <w:sz w:val="24"/>
        </w:rPr>
        <w:t xml:space="preserve"> </w:t>
      </w:r>
      <w:r w:rsidR="00CD12B0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In "The God of the Lupercalia", T. P. Wiseman suggests a variety of related gods. </w:t>
      </w:r>
      <w:r w:rsidR="00914F09" w:rsidRPr="00690C16">
        <w:rPr>
          <w:rFonts w:ascii="Times New Roman" w:hAnsi="Times New Roman" w:cs="Times New Roman"/>
          <w:sz w:val="24"/>
        </w:rPr>
        <w:t xml:space="preserve">Lupercalia was a fertility rite and it can be easily associated </w:t>
      </w:r>
      <w:r w:rsidR="00914F09" w:rsidRPr="00690C16">
        <w:rPr>
          <w:rFonts w:ascii="Times New Roman" w:hAnsi="Times New Roman" w:cs="Times New Roman"/>
          <w:sz w:val="24"/>
        </w:rPr>
        <w:lastRenderedPageBreak/>
        <w:t>with relevant deities as </w:t>
      </w:r>
      <w:r w:rsidR="00914F09" w:rsidRPr="007E0407">
        <w:rPr>
          <w:rFonts w:ascii="Times New Roman" w:hAnsi="Times New Roman" w:cs="Times New Roman"/>
          <w:i/>
          <w:sz w:val="24"/>
        </w:rPr>
        <w:t>Lupercus</w:t>
      </w:r>
      <w:r w:rsidR="00A6495E" w:rsidRPr="00690C16">
        <w:rPr>
          <w:rFonts w:ascii="Times New Roman" w:hAnsi="Times New Roman" w:cs="Times New Roman"/>
          <w:sz w:val="24"/>
        </w:rPr>
        <w:t xml:space="preserve">, </w:t>
      </w:r>
      <w:r w:rsidR="007E0407">
        <w:rPr>
          <w:rFonts w:ascii="Times New Roman" w:hAnsi="Times New Roman" w:cs="Times New Roman"/>
          <w:sz w:val="24"/>
        </w:rPr>
        <w:t>who</w:t>
      </w:r>
      <w:r w:rsidR="005E6D77" w:rsidRPr="00690C16">
        <w:rPr>
          <w:rFonts w:ascii="Times New Roman" w:hAnsi="Times New Roman" w:cs="Times New Roman"/>
          <w:sz w:val="24"/>
        </w:rPr>
        <w:t xml:space="preserve"> had an altar in the </w:t>
      </w:r>
      <w:r w:rsidR="005E6D77" w:rsidRPr="007E0407">
        <w:rPr>
          <w:rFonts w:ascii="Times New Roman" w:hAnsi="Times New Roman" w:cs="Times New Roman"/>
          <w:i/>
          <w:sz w:val="24"/>
        </w:rPr>
        <w:t>Luperca</w:t>
      </w:r>
      <w:r w:rsidR="005E6D77" w:rsidRPr="00690C16">
        <w:rPr>
          <w:rFonts w:ascii="Times New Roman" w:hAnsi="Times New Roman" w:cs="Times New Roman"/>
          <w:sz w:val="24"/>
        </w:rPr>
        <w:t>l</w:t>
      </w:r>
      <w:r w:rsidR="00914F09" w:rsidRPr="00690C16">
        <w:rPr>
          <w:rFonts w:ascii="Times New Roman" w:hAnsi="Times New Roman" w:cs="Times New Roman"/>
          <w:sz w:val="24"/>
        </w:rPr>
        <w:t> (</w:t>
      </w:r>
      <w:hyperlink r:id="rId15" w:tgtFrame="_blank" w:history="1">
        <w:r w:rsidR="00A6495E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 xml:space="preserve">Aurel. </w:t>
        </w:r>
        <w:r w:rsidR="00914F0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Vict. de Orig. Gent. Rom. 22</w:t>
        </w:r>
      </w:hyperlink>
      <w:r w:rsidR="00914F09" w:rsidRPr="00690C16">
        <w:rPr>
          <w:rFonts w:ascii="Times New Roman" w:hAnsi="Times New Roman" w:cs="Times New Roman"/>
          <w:sz w:val="24"/>
        </w:rPr>
        <w:t>; </w:t>
      </w:r>
      <w:hyperlink r:id="rId16" w:tgtFrame="_blank" w:history="1">
        <w:r w:rsidR="00914F0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Ovid. Fast. II.267</w:t>
        </w:r>
      </w:hyperlink>
      <w:r w:rsidR="00A71E5D">
        <w:rPr>
          <w:rFonts w:ascii="Times New Roman" w:hAnsi="Times New Roman" w:cs="Times New Roman"/>
          <w:sz w:val="24"/>
        </w:rPr>
        <w:t xml:space="preserve">, Justin (43.1, 7)) </w:t>
      </w:r>
      <w:r w:rsidR="00914F09" w:rsidRPr="00690C16">
        <w:rPr>
          <w:rFonts w:ascii="Times New Roman" w:hAnsi="Times New Roman" w:cs="Times New Roman"/>
          <w:sz w:val="24"/>
        </w:rPr>
        <w:t>Faunus or Pan (Ov. Fast. 2,267f.</w:t>
      </w:r>
      <w:r w:rsidR="00852A70" w:rsidRPr="00690C16">
        <w:rPr>
          <w:rFonts w:ascii="Times New Roman" w:hAnsi="Times New Roman" w:cs="Times New Roman"/>
          <w:sz w:val="24"/>
        </w:rPr>
        <w:t>, 2,283-358</w:t>
      </w:r>
      <w:r w:rsidR="00914F09" w:rsidRPr="00690C16">
        <w:rPr>
          <w:rFonts w:ascii="Times New Roman" w:hAnsi="Times New Roman" w:cs="Times New Roman"/>
          <w:sz w:val="24"/>
        </w:rPr>
        <w:t>), </w:t>
      </w:r>
      <w:hyperlink r:id="rId17" w:tgtFrame="_blank" w:history="1">
        <w:r w:rsidR="00914F0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Inuus</w:t>
        </w:r>
      </w:hyperlink>
      <w:r w:rsidR="00914F09" w:rsidRPr="00690C16">
        <w:rPr>
          <w:rFonts w:ascii="Times New Roman" w:hAnsi="Times New Roman" w:cs="Times New Roman"/>
          <w:sz w:val="24"/>
        </w:rPr>
        <w:t> by Livy (</w:t>
      </w:r>
      <w:hyperlink r:id="rId18" w:tgtFrame="_blank" w:history="1">
        <w:r w:rsidR="00914F09"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1.5</w:t>
        </w:r>
      </w:hyperlink>
      <w:r w:rsidR="00914F09" w:rsidRPr="00690C16">
        <w:rPr>
          <w:rFonts w:ascii="Times New Roman" w:hAnsi="Times New Roman" w:cs="Times New Roman"/>
          <w:sz w:val="24"/>
        </w:rPr>
        <w:t>)</w:t>
      </w:r>
      <w:r w:rsidR="00852A70" w:rsidRPr="00690C16">
        <w:rPr>
          <w:rFonts w:ascii="Times New Roman" w:hAnsi="Times New Roman" w:cs="Times New Roman"/>
          <w:sz w:val="24"/>
        </w:rPr>
        <w:t>.</w:t>
      </w:r>
      <w:r w:rsidR="00914F09" w:rsidRPr="00690C16">
        <w:rPr>
          <w:rFonts w:ascii="Times New Roman" w:hAnsi="Times New Roman" w:cs="Times New Roman"/>
          <w:sz w:val="24"/>
        </w:rPr>
        <w:t> </w:t>
      </w:r>
      <w:r w:rsidR="007E0407">
        <w:rPr>
          <w:rFonts w:ascii="Times New Roman" w:hAnsi="Times New Roman" w:cs="Times New Roman"/>
          <w:sz w:val="24"/>
        </w:rPr>
        <w:t>Greek writers</w:t>
      </w:r>
      <w:r w:rsidR="00F55633">
        <w:rPr>
          <w:rFonts w:ascii="Times New Roman" w:hAnsi="Times New Roman" w:cs="Times New Roman"/>
          <w:sz w:val="24"/>
        </w:rPr>
        <w:t xml:space="preserve"> and their follo</w:t>
      </w:r>
      <w:r w:rsidR="009D4C27" w:rsidRPr="00690C16">
        <w:rPr>
          <w:rFonts w:ascii="Times New Roman" w:hAnsi="Times New Roman" w:cs="Times New Roman"/>
          <w:sz w:val="24"/>
        </w:rPr>
        <w:t xml:space="preserve">wers among the Romans represent it as a festival of </w:t>
      </w:r>
      <w:r w:rsidR="007E0407">
        <w:rPr>
          <w:rFonts w:ascii="Times New Roman" w:hAnsi="Times New Roman" w:cs="Times New Roman"/>
          <w:sz w:val="24"/>
        </w:rPr>
        <w:t xml:space="preserve">the </w:t>
      </w:r>
      <w:r w:rsidR="009D4C27" w:rsidRPr="00690C16">
        <w:rPr>
          <w:rFonts w:ascii="Times New Roman" w:hAnsi="Times New Roman" w:cs="Times New Roman"/>
          <w:sz w:val="24"/>
        </w:rPr>
        <w:t>Pan cult of Arcadia</w:t>
      </w:r>
      <w:r w:rsidR="00D744DE">
        <w:rPr>
          <w:rFonts w:ascii="Times New Roman" w:hAnsi="Times New Roman" w:cs="Times New Roman"/>
          <w:sz w:val="24"/>
        </w:rPr>
        <w:t xml:space="preserve"> </w:t>
      </w:r>
      <w:r w:rsidR="00D744DE" w:rsidRPr="00690C16">
        <w:rPr>
          <w:rFonts w:ascii="Times New Roman" w:hAnsi="Times New Roman" w:cs="Times New Roman"/>
          <w:sz w:val="24"/>
        </w:rPr>
        <w:t>and</w:t>
      </w:r>
      <w:r w:rsidR="009D4C27" w:rsidRPr="00690C16">
        <w:rPr>
          <w:rFonts w:ascii="Times New Roman" w:hAnsi="Times New Roman" w:cs="Times New Roman"/>
          <w:sz w:val="24"/>
        </w:rPr>
        <w:t xml:space="preserve"> the Lykai</w:t>
      </w:r>
      <w:r w:rsidR="00F55633">
        <w:rPr>
          <w:rFonts w:ascii="Times New Roman" w:hAnsi="Times New Roman" w:cs="Times New Roman"/>
          <w:sz w:val="24"/>
        </w:rPr>
        <w:t>a (</w:t>
      </w:r>
      <w:r w:rsidR="000427B6" w:rsidRPr="000427B6">
        <w:rPr>
          <w:rFonts w:ascii="Times New Roman" w:hAnsi="Times New Roman" w:cs="Times New Roman"/>
          <w:sz w:val="24"/>
          <w:szCs w:val="24"/>
        </w:rPr>
        <w:t xml:space="preserve">Plut. Caesar 61: 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>Ἦν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>μέν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>γάρ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>ἡ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bCs/>
          <w:sz w:val="24"/>
          <w:szCs w:val="24"/>
          <w:lang w:val="el-GR"/>
        </w:rPr>
        <w:t>τῶν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bCs/>
          <w:sz w:val="24"/>
          <w:szCs w:val="24"/>
          <w:lang w:val="el-GR"/>
        </w:rPr>
        <w:t>Λουπερκαλίων</w:t>
      </w:r>
      <w:r w:rsidR="000427B6" w:rsidRPr="000427B6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bCs/>
          <w:sz w:val="24"/>
          <w:szCs w:val="24"/>
          <w:lang w:val="el-GR"/>
        </w:rPr>
        <w:t>ἑορτή</w:t>
      </w:r>
      <w:r w:rsidR="000427B6" w:rsidRPr="000427B6">
        <w:rPr>
          <w:rFonts w:ascii="Times New Roman" w:hAnsi="Times New Roman" w:cs="Times New Roman"/>
          <w:sz w:val="24"/>
          <w:szCs w:val="24"/>
        </w:rPr>
        <w:t>…</w:t>
      </w:r>
      <w:r w:rsidR="000427B6" w:rsidRPr="000427B6">
        <w:rPr>
          <w:rStyle w:val="paragraph"/>
          <w:rFonts w:ascii="Times New Roman" w:hAnsi="Times New Roman" w:cs="Times New Roman"/>
          <w:sz w:val="24"/>
          <w:szCs w:val="24"/>
          <w:lang w:val="el-GR"/>
        </w:rPr>
        <w:t xml:space="preserve"> 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 xml:space="preserve">προσήκει τοῖς </w:t>
      </w:r>
      <w:r w:rsidR="000427B6" w:rsidRPr="000427B6">
        <w:rPr>
          <w:rStyle w:val="Emphasis"/>
          <w:rFonts w:ascii="Times New Roman" w:hAnsi="Times New Roman" w:cs="Times New Roman"/>
          <w:bCs/>
          <w:sz w:val="24"/>
          <w:szCs w:val="24"/>
          <w:lang w:val="el-GR"/>
        </w:rPr>
        <w:t>Ἀρκαδικοῖς Λυκαίοις</w:t>
      </w:r>
      <w:r w:rsidR="000427B6" w:rsidRPr="000427B6">
        <w:rPr>
          <w:rStyle w:val="Emphasis"/>
          <w:rFonts w:ascii="Times New Roman" w:hAnsi="Times New Roman" w:cs="Times New Roman"/>
          <w:sz w:val="24"/>
          <w:szCs w:val="24"/>
          <w:lang w:val="el-GR"/>
        </w:rPr>
        <w:t>)</w:t>
      </w:r>
      <w:r w:rsidR="009D4C27" w:rsidRPr="00690C16">
        <w:rPr>
          <w:rFonts w:ascii="Times New Roman" w:hAnsi="Times New Roman" w:cs="Times New Roman"/>
          <w:sz w:val="24"/>
        </w:rPr>
        <w:t xml:space="preserve"> as the werewolf symbolism (Varro in Aug. Civ. 18,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="009D4C27" w:rsidRPr="00690C16">
        <w:rPr>
          <w:rFonts w:ascii="Times New Roman" w:hAnsi="Times New Roman" w:cs="Times New Roman"/>
          <w:sz w:val="24"/>
        </w:rPr>
        <w:t>17)</w:t>
      </w:r>
      <w:r w:rsidR="005E6D77" w:rsidRPr="00690C16">
        <w:rPr>
          <w:rFonts w:ascii="Times New Roman" w:hAnsi="Times New Roman" w:cs="Times New Roman"/>
          <w:sz w:val="24"/>
        </w:rPr>
        <w:t xml:space="preserve">, introduced by the </w:t>
      </w:r>
      <w:r w:rsidR="009D4C27" w:rsidRPr="00690C16">
        <w:rPr>
          <w:rFonts w:ascii="Times New Roman" w:hAnsi="Times New Roman" w:cs="Times New Roman"/>
          <w:sz w:val="24"/>
        </w:rPr>
        <w:t>Arcadian Evander (Liv. 1,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="009D4C27" w:rsidRPr="00690C16">
        <w:rPr>
          <w:rFonts w:ascii="Times New Roman" w:hAnsi="Times New Roman" w:cs="Times New Roman"/>
          <w:sz w:val="24"/>
        </w:rPr>
        <w:t>5; Dion. Hal. Ant. Rom. 1,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="009D4C27" w:rsidRPr="00690C16">
        <w:rPr>
          <w:rFonts w:ascii="Times New Roman" w:hAnsi="Times New Roman" w:cs="Times New Roman"/>
          <w:sz w:val="24"/>
        </w:rPr>
        <w:t>79,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="009D4C27" w:rsidRPr="00690C16">
        <w:rPr>
          <w:rFonts w:ascii="Times New Roman" w:hAnsi="Times New Roman" w:cs="Times New Roman"/>
          <w:sz w:val="24"/>
        </w:rPr>
        <w:t>8-14; Ov. Fast. 2,267-282; Plut. Romulus 2</w:t>
      </w:r>
      <w:r w:rsidR="007E0407">
        <w:rPr>
          <w:rFonts w:ascii="Times New Roman" w:hAnsi="Times New Roman" w:cs="Times New Roman"/>
          <w:sz w:val="24"/>
        </w:rPr>
        <w:t>1,</w:t>
      </w:r>
      <w:r w:rsidR="00A71E5D">
        <w:rPr>
          <w:rFonts w:ascii="Times New Roman" w:hAnsi="Times New Roman" w:cs="Times New Roman"/>
          <w:sz w:val="24"/>
        </w:rPr>
        <w:t xml:space="preserve"> </w:t>
      </w:r>
      <w:r w:rsidR="007E0407">
        <w:rPr>
          <w:rFonts w:ascii="Times New Roman" w:hAnsi="Times New Roman" w:cs="Times New Roman"/>
          <w:sz w:val="24"/>
        </w:rPr>
        <w:t>3-5). Schmitz</w:t>
      </w:r>
      <w:r w:rsidR="00FE1620">
        <w:rPr>
          <w:rFonts w:ascii="Times New Roman" w:hAnsi="Times New Roman" w:cs="Times New Roman"/>
          <w:sz w:val="24"/>
        </w:rPr>
        <w:t xml:space="preserve"> (1975)</w:t>
      </w:r>
      <w:r w:rsidR="007E0407">
        <w:rPr>
          <w:rFonts w:ascii="Times New Roman" w:hAnsi="Times New Roman" w:cs="Times New Roman"/>
          <w:sz w:val="24"/>
        </w:rPr>
        <w:t xml:space="preserve"> call this import</w:t>
      </w:r>
      <w:r w:rsidR="009D4C27" w:rsidRPr="00690C16">
        <w:rPr>
          <w:rFonts w:ascii="Times New Roman" w:hAnsi="Times New Roman" w:cs="Times New Roman"/>
          <w:sz w:val="24"/>
        </w:rPr>
        <w:t xml:space="preserve"> as a misrepresentation referring to the desire of these writers to connect Greek and Roman deities in order to show the depth of its origin.</w:t>
      </w:r>
      <w:r w:rsidR="006C1015" w:rsidRPr="00690C16">
        <w:rPr>
          <w:rFonts w:ascii="Times New Roman" w:hAnsi="Times New Roman" w:cs="Times New Roman"/>
          <w:sz w:val="24"/>
        </w:rPr>
        <w:t xml:space="preserve"> Another interpretation is that the goatskins (</w:t>
      </w:r>
      <w:r w:rsidR="006C1015" w:rsidRPr="00D744DE">
        <w:rPr>
          <w:rFonts w:ascii="Times New Roman" w:hAnsi="Times New Roman" w:cs="Times New Roman"/>
          <w:i/>
          <w:sz w:val="24"/>
        </w:rPr>
        <w:t>februum</w:t>
      </w:r>
      <w:r w:rsidR="006C1015" w:rsidRPr="00690C16">
        <w:rPr>
          <w:rFonts w:ascii="Times New Roman" w:hAnsi="Times New Roman" w:cs="Times New Roman"/>
          <w:sz w:val="24"/>
        </w:rPr>
        <w:t>) and the February month</w:t>
      </w:r>
      <w:r w:rsidR="007E0407">
        <w:rPr>
          <w:rFonts w:ascii="Times New Roman" w:hAnsi="Times New Roman" w:cs="Times New Roman"/>
          <w:sz w:val="24"/>
        </w:rPr>
        <w:t xml:space="preserve"> in which</w:t>
      </w:r>
      <w:r w:rsidR="006C1015" w:rsidRPr="00690C16">
        <w:rPr>
          <w:rFonts w:ascii="Times New Roman" w:hAnsi="Times New Roman" w:cs="Times New Roman"/>
          <w:sz w:val="24"/>
        </w:rPr>
        <w:t xml:space="preserve"> it occurs are linked to the god Februus.</w:t>
      </w:r>
      <w:r w:rsidR="00690C16" w:rsidRPr="00690C16">
        <w:rPr>
          <w:rFonts w:ascii="Times New Roman" w:hAnsi="Times New Roman" w:cs="Times New Roman"/>
          <w:sz w:val="24"/>
          <w:lang w:val="en-US"/>
        </w:rPr>
        <w:t xml:space="preserve"> </w:t>
      </w:r>
      <w:r w:rsidR="00043F39" w:rsidRPr="00690C16">
        <w:rPr>
          <w:rFonts w:ascii="Times New Roman" w:hAnsi="Times New Roman" w:cs="Times New Roman"/>
          <w:sz w:val="24"/>
          <w:shd w:val="clear" w:color="auto" w:fill="FFFFFF"/>
        </w:rPr>
        <w:t>Other possibilities include Mars, Juno,</w:t>
      </w:r>
      <w:r w:rsidR="001116A3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A71E5D">
        <w:rPr>
          <w:rFonts w:ascii="Times New Roman" w:hAnsi="Times New Roman" w:cs="Times New Roman"/>
          <w:sz w:val="24"/>
          <w:shd w:val="clear" w:color="auto" w:fill="FFFFFF"/>
        </w:rPr>
        <w:t>Bacchus, Luperca, Silvanus</w:t>
      </w:r>
      <w:r w:rsidR="00043F39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A71E5D" w:rsidRPr="00690C16">
        <w:rPr>
          <w:rFonts w:ascii="Times New Roman" w:hAnsi="Times New Roman" w:cs="Times New Roman"/>
          <w:sz w:val="24"/>
          <w:shd w:val="clear" w:color="auto" w:fill="FFFFFF"/>
        </w:rPr>
        <w:t>and Dionysus</w:t>
      </w:r>
      <w:r w:rsidR="00043F39" w:rsidRPr="00690C16">
        <w:rPr>
          <w:rFonts w:ascii="Times New Roman" w:hAnsi="Times New Roman" w:cs="Times New Roman"/>
          <w:sz w:val="24"/>
          <w:shd w:val="clear" w:color="auto" w:fill="FFFFFF"/>
        </w:rPr>
        <w:t>.</w:t>
      </w:r>
    </w:p>
    <w:p w14:paraId="799D55E6" w14:textId="77777777" w:rsidR="000149E1" w:rsidRPr="0049356C" w:rsidRDefault="005F4EAF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Fonts w:ascii="Times New Roman" w:hAnsi="Times New Roman" w:cs="Times New Roman"/>
          <w:sz w:val="24"/>
        </w:rPr>
        <w:t>Thayers mention that the God Lupercus</w:t>
      </w:r>
      <w:r w:rsidR="00A6495E" w:rsidRPr="00690C16">
        <w:rPr>
          <w:rFonts w:ascii="Times New Roman" w:hAnsi="Times New Roman" w:cs="Times New Roman"/>
          <w:sz w:val="24"/>
        </w:rPr>
        <w:t xml:space="preserve"> was </w:t>
      </w:r>
      <w:r w:rsidRPr="00690C16">
        <w:rPr>
          <w:rFonts w:ascii="Times New Roman" w:hAnsi="Times New Roman" w:cs="Times New Roman"/>
          <w:sz w:val="24"/>
        </w:rPr>
        <w:t>perhaps a back-constructed god out of the festival.</w:t>
      </w:r>
      <w:r w:rsidR="00DF0195" w:rsidRPr="00690C16">
        <w:rPr>
          <w:rFonts w:ascii="Times New Roman" w:hAnsi="Times New Roman" w:cs="Times New Roman"/>
          <w:sz w:val="24"/>
        </w:rPr>
        <w:t xml:space="preserve"> As orthopraxy was much more important than </w:t>
      </w:r>
      <w:r w:rsidR="009E75F0" w:rsidRPr="00690C16">
        <w:rPr>
          <w:rFonts w:ascii="Times New Roman" w:hAnsi="Times New Roman" w:cs="Times New Roman"/>
          <w:sz w:val="24"/>
        </w:rPr>
        <w:t>orthodox</w:t>
      </w:r>
      <w:r w:rsidR="00DF0195" w:rsidRPr="00690C16">
        <w:rPr>
          <w:rFonts w:ascii="Times New Roman" w:hAnsi="Times New Roman" w:cs="Times New Roman"/>
          <w:sz w:val="24"/>
        </w:rPr>
        <w:t>y in</w:t>
      </w:r>
      <w:r w:rsidR="007E0407">
        <w:rPr>
          <w:rFonts w:ascii="Times New Roman" w:hAnsi="Times New Roman" w:cs="Times New Roman"/>
          <w:sz w:val="24"/>
        </w:rPr>
        <w:t xml:space="preserve"> the ancient R</w:t>
      </w:r>
      <w:r w:rsidR="00DF0195" w:rsidRPr="00690C16">
        <w:rPr>
          <w:rFonts w:ascii="Times New Roman" w:hAnsi="Times New Roman" w:cs="Times New Roman"/>
          <w:sz w:val="24"/>
        </w:rPr>
        <w:t>oman wor</w:t>
      </w:r>
      <w:r w:rsidR="007E0407">
        <w:rPr>
          <w:rFonts w:ascii="Times New Roman" w:hAnsi="Times New Roman" w:cs="Times New Roman"/>
          <w:sz w:val="24"/>
        </w:rPr>
        <w:t>l</w:t>
      </w:r>
      <w:r w:rsidR="00DF0195" w:rsidRPr="00690C16">
        <w:rPr>
          <w:rFonts w:ascii="Times New Roman" w:hAnsi="Times New Roman" w:cs="Times New Roman"/>
          <w:sz w:val="24"/>
        </w:rPr>
        <w:t>d we can assume that the festival rite itself was more important than the divinity.</w:t>
      </w:r>
      <w:r w:rsidR="00CD12B0" w:rsidRPr="00690C16">
        <w:rPr>
          <w:rFonts w:ascii="Times New Roman" w:hAnsi="Times New Roman" w:cs="Times New Roman"/>
          <w:sz w:val="24"/>
        </w:rPr>
        <w:t xml:space="preserve"> Wiseman</w:t>
      </w:r>
      <w:r w:rsidR="00D744DE">
        <w:rPr>
          <w:rFonts w:ascii="Times New Roman" w:hAnsi="Times New Roman" w:cs="Times New Roman"/>
          <w:sz w:val="24"/>
        </w:rPr>
        <w:t xml:space="preserve"> (1995)</w:t>
      </w:r>
      <w:r w:rsidR="00CD12B0" w:rsidRPr="00690C16">
        <w:rPr>
          <w:rFonts w:ascii="Times New Roman" w:hAnsi="Times New Roman" w:cs="Times New Roman"/>
          <w:sz w:val="24"/>
        </w:rPr>
        <w:t xml:space="preserve"> explains that different deities can be </w:t>
      </w:r>
      <w:r w:rsidR="007E0407">
        <w:rPr>
          <w:rFonts w:ascii="Times New Roman" w:hAnsi="Times New Roman" w:cs="Times New Roman"/>
          <w:sz w:val="24"/>
        </w:rPr>
        <w:t>identified as primary</w:t>
      </w:r>
      <w:r w:rsidR="00CD12B0" w:rsidRPr="00690C16">
        <w:rPr>
          <w:rFonts w:ascii="Times New Roman" w:hAnsi="Times New Roman" w:cs="Times New Roman"/>
          <w:sz w:val="24"/>
        </w:rPr>
        <w:t xml:space="preserve"> and that depends from the time and what function the deity can give to the society. </w:t>
      </w:r>
      <w:r w:rsidR="00CD12B0" w:rsidRPr="00D744DE">
        <w:rPr>
          <w:rFonts w:ascii="Times New Roman" w:hAnsi="Times New Roman" w:cs="Times New Roman"/>
          <w:i/>
          <w:sz w:val="24"/>
        </w:rPr>
        <w:t>Lupercalia</w:t>
      </w:r>
      <w:r w:rsidR="00CD12B0" w:rsidRPr="00690C16">
        <w:rPr>
          <w:rFonts w:ascii="Times New Roman" w:hAnsi="Times New Roman" w:cs="Times New Roman"/>
          <w:sz w:val="24"/>
        </w:rPr>
        <w:t xml:space="preserve"> can function to prevent things like plague and in each case a new divinity can be brought as a main</w:t>
      </w:r>
      <w:r w:rsidR="007E0407">
        <w:rPr>
          <w:rFonts w:ascii="Times New Roman" w:hAnsi="Times New Roman" w:cs="Times New Roman"/>
          <w:sz w:val="24"/>
        </w:rPr>
        <w:t xml:space="preserve"> focus</w:t>
      </w:r>
      <w:r w:rsidR="00CD12B0" w:rsidRPr="00690C16">
        <w:rPr>
          <w:rFonts w:ascii="Times New Roman" w:hAnsi="Times New Roman" w:cs="Times New Roman"/>
          <w:sz w:val="24"/>
        </w:rPr>
        <w:t>.</w:t>
      </w:r>
    </w:p>
    <w:p w14:paraId="23F53E76" w14:textId="77777777" w:rsidR="000149E1" w:rsidRPr="0049356C" w:rsidRDefault="005F4EAF" w:rsidP="00690C1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90C16">
        <w:rPr>
          <w:rFonts w:ascii="Times New Roman" w:hAnsi="Times New Roman" w:cs="Times New Roman"/>
          <w:sz w:val="24"/>
        </w:rPr>
        <w:t xml:space="preserve">In modern times </w:t>
      </w:r>
      <w:r w:rsidRPr="00D744DE">
        <w:rPr>
          <w:rFonts w:ascii="Times New Roman" w:hAnsi="Times New Roman" w:cs="Times New Roman"/>
          <w:i/>
          <w:sz w:val="24"/>
        </w:rPr>
        <w:t>Lupercalia</w:t>
      </w:r>
      <w:r w:rsidRPr="00690C16">
        <w:rPr>
          <w:rFonts w:ascii="Times New Roman" w:hAnsi="Times New Roman" w:cs="Times New Roman"/>
          <w:sz w:val="24"/>
        </w:rPr>
        <w:t xml:space="preserve"> are known through Shakespeare </w:t>
      </w:r>
      <w:r w:rsidR="00797FE8" w:rsidRPr="00690C16">
        <w:rPr>
          <w:rFonts w:ascii="Times New Roman" w:hAnsi="Times New Roman" w:cs="Times New Roman"/>
          <w:sz w:val="24"/>
        </w:rPr>
        <w:t xml:space="preserve">in his </w:t>
      </w:r>
      <w:r w:rsidRPr="007E0407">
        <w:rPr>
          <w:rFonts w:ascii="Times New Roman" w:hAnsi="Times New Roman" w:cs="Times New Roman"/>
          <w:i/>
          <w:sz w:val="24"/>
        </w:rPr>
        <w:t>Julius Caesar</w:t>
      </w:r>
      <w:r w:rsidRPr="00690C16">
        <w:rPr>
          <w:rFonts w:ascii="Times New Roman" w:hAnsi="Times New Roman" w:cs="Times New Roman"/>
          <w:sz w:val="24"/>
        </w:rPr>
        <w:t xml:space="preserve"> as 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>the setting fo</w:t>
      </w:r>
      <w:r w:rsidR="007E0407">
        <w:rPr>
          <w:rFonts w:ascii="Times New Roman" w:hAnsi="Times New Roman" w:cs="Times New Roman"/>
          <w:sz w:val="24"/>
          <w:shd w:val="clear" w:color="auto" w:fill="FFFFFF"/>
        </w:rPr>
        <w:t>r Caesar's refusal of the crown. W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hile </w:t>
      </w:r>
      <w:r w:rsidR="007E0407">
        <w:rPr>
          <w:rFonts w:ascii="Times New Roman" w:hAnsi="Times New Roman" w:cs="Times New Roman"/>
          <w:sz w:val="24"/>
          <w:shd w:val="clear" w:color="auto" w:fill="FFFFFF"/>
        </w:rPr>
        <w:t xml:space="preserve">there are a lot of </w:t>
      </w:r>
      <w:r w:rsidR="00375704">
        <w:rPr>
          <w:rFonts w:ascii="Times New Roman" w:hAnsi="Times New Roman" w:cs="Times New Roman"/>
          <w:sz w:val="24"/>
          <w:shd w:val="clear" w:color="auto" w:fill="FFFFFF"/>
        </w:rPr>
        <w:t>conjectures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for the 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correlation with </w:t>
      </w:r>
      <w:r w:rsidR="007E0407" w:rsidRPr="00690C16">
        <w:rPr>
          <w:rFonts w:ascii="Times New Roman" w:hAnsi="Times New Roman" w:cs="Times New Roman"/>
          <w:sz w:val="24"/>
          <w:shd w:val="clear" w:color="auto" w:fill="FFFFFF"/>
        </w:rPr>
        <w:t>Valentine’s Day</w:t>
      </w:r>
      <w:r w:rsidR="00797FE8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797FE8" w:rsidRPr="00690C16">
        <w:rPr>
          <w:rFonts w:ascii="Times New Roman" w:hAnsi="Times New Roman" w:cs="Times New Roman"/>
          <w:sz w:val="24"/>
        </w:rPr>
        <w:t>there is no significance evidence.</w:t>
      </w:r>
    </w:p>
    <w:p w14:paraId="1269E98B" w14:textId="77777777" w:rsidR="00B6791F" w:rsidRDefault="007248D6" w:rsidP="00690C16">
      <w:pPr>
        <w:spacing w:line="360" w:lineRule="auto"/>
        <w:jc w:val="both"/>
        <w:rPr>
          <w:rFonts w:ascii="Times New Roman" w:hAnsi="Times New Roman" w:cs="Times New Roman"/>
          <w:sz w:val="24"/>
          <w:shd w:val="clear" w:color="auto" w:fill="FFFFFF"/>
        </w:rPr>
      </w:pPr>
      <w:r w:rsidRPr="00690C16">
        <w:rPr>
          <w:rFonts w:ascii="Times New Roman" w:hAnsi="Times New Roman" w:cs="Times New Roman"/>
          <w:sz w:val="24"/>
          <w:shd w:val="clear" w:color="auto" w:fill="FFFFFF"/>
        </w:rPr>
        <w:t>Wiseman</w:t>
      </w:r>
      <w:r w:rsidR="00D744DE">
        <w:rPr>
          <w:rFonts w:ascii="Times New Roman" w:hAnsi="Times New Roman" w:cs="Times New Roman"/>
          <w:sz w:val="24"/>
          <w:shd w:val="clear" w:color="auto" w:fill="FFFFFF"/>
        </w:rPr>
        <w:t xml:space="preserve"> (1995)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says </w:t>
      </w:r>
      <w:hyperlink r:id="rId19" w:history="1">
        <w:r w:rsidRPr="00690C1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Varro</w:t>
        </w:r>
      </w:hyperlink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 called the </w:t>
      </w:r>
      <w:r w:rsidRPr="007E0407">
        <w:rPr>
          <w:rFonts w:ascii="Times New Roman" w:hAnsi="Times New Roman" w:cs="Times New Roman"/>
          <w:i/>
          <w:sz w:val="24"/>
          <w:shd w:val="clear" w:color="auto" w:fill="FFFFFF"/>
        </w:rPr>
        <w:t>Luperci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'actors' (</w:t>
      </w:r>
      <w:r w:rsidRPr="00690C16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ludii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).There is even a reference in </w:t>
      </w:r>
      <w:r w:rsidRPr="007E0407">
        <w:rPr>
          <w:rFonts w:ascii="Times New Roman" w:hAnsi="Times New Roman" w:cs="Times New Roman"/>
          <w:i/>
          <w:sz w:val="24"/>
          <w:shd w:val="clear" w:color="auto" w:fill="FFFFFF"/>
        </w:rPr>
        <w:t>Lactantius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to the </w:t>
      </w:r>
      <w:r w:rsidRPr="007E0407">
        <w:rPr>
          <w:rFonts w:ascii="Times New Roman" w:hAnsi="Times New Roman" w:cs="Times New Roman"/>
          <w:i/>
          <w:sz w:val="24"/>
          <w:shd w:val="clear" w:color="auto" w:fill="FFFFFF"/>
        </w:rPr>
        <w:t>Luperci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wearing dramatic masks.</w:t>
      </w:r>
      <w:r w:rsidR="00A6495E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Fernadez saw the </w:t>
      </w:r>
      <w:r w:rsidRPr="00D744DE">
        <w:rPr>
          <w:rFonts w:ascii="Times New Roman" w:hAnsi="Times New Roman" w:cs="Times New Roman"/>
          <w:i/>
          <w:sz w:val="24"/>
          <w:shd w:val="clear" w:color="auto" w:fill="FFFFFF"/>
        </w:rPr>
        <w:t>Lupercalia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as dance performance and mentions that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the physicality of </w:t>
      </w:r>
      <w:r w:rsidR="00B6791F" w:rsidRPr="00D744DE">
        <w:rPr>
          <w:rFonts w:ascii="Times New Roman" w:hAnsi="Times New Roman" w:cs="Times New Roman"/>
          <w:i/>
          <w:sz w:val="24"/>
          <w:shd w:val="clear" w:color="auto" w:fill="FFFFFF"/>
        </w:rPr>
        <w:t>Luperci’s</w:t>
      </w:r>
      <w:r w:rsidR="00A6495E" w:rsidRPr="00D744DE">
        <w:rPr>
          <w:rFonts w:ascii="Times New Roman" w:hAnsi="Times New Roman" w:cs="Times New Roman"/>
          <w:i/>
          <w:sz w:val="24"/>
          <w:shd w:val="clear" w:color="auto" w:fill="FFFFFF"/>
        </w:rPr>
        <w:t xml:space="preserve"> 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>bodies and their mobility through the city of Rome not only tra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>nsfer</w:t>
      </w:r>
      <w:r w:rsidR="007E0407">
        <w:rPr>
          <w:rFonts w:ascii="Times New Roman" w:hAnsi="Times New Roman" w:cs="Times New Roman"/>
          <w:sz w:val="24"/>
          <w:shd w:val="clear" w:color="auto" w:fill="FFFFFF"/>
        </w:rPr>
        <w:t>s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but also 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>build</w:t>
      </w:r>
      <w:r w:rsidR="007E0407">
        <w:rPr>
          <w:rFonts w:ascii="Times New Roman" w:hAnsi="Times New Roman" w:cs="Times New Roman"/>
          <w:sz w:val="24"/>
          <w:shd w:val="clear" w:color="auto" w:fill="FFFFFF"/>
        </w:rPr>
        <w:t>s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</w:t>
      </w:r>
      <w:r w:rsidR="007E0407">
        <w:rPr>
          <w:rFonts w:ascii="Times New Roman" w:hAnsi="Times New Roman" w:cs="Times New Roman"/>
          <w:sz w:val="24"/>
          <w:shd w:val="clear" w:color="auto" w:fill="FFFFFF"/>
        </w:rPr>
        <w:t>cultural distinction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, which is important 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for understanding the 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significance 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of dance in Roman public rituals and its </w:t>
      </w:r>
      <w:r w:rsidRPr="00690C16">
        <w:rPr>
          <w:rFonts w:ascii="Times New Roman" w:hAnsi="Times New Roman" w:cs="Times New Roman"/>
          <w:sz w:val="24"/>
          <w:shd w:val="clear" w:color="auto" w:fill="FFFFFF"/>
        </w:rPr>
        <w:t>following part in the composing</w:t>
      </w:r>
      <w:r w:rsidR="00B6791F" w:rsidRPr="00690C16">
        <w:rPr>
          <w:rFonts w:ascii="Times New Roman" w:hAnsi="Times New Roman" w:cs="Times New Roman"/>
          <w:sz w:val="24"/>
          <w:shd w:val="clear" w:color="auto" w:fill="FFFFFF"/>
        </w:rPr>
        <w:t xml:space="preserve"> of Roman identities.</w:t>
      </w:r>
    </w:p>
    <w:p w14:paraId="6FEA93A5" w14:textId="77777777" w:rsidR="00F55633" w:rsidRDefault="00F55633" w:rsidP="00690C16">
      <w:pPr>
        <w:spacing w:line="360" w:lineRule="auto"/>
        <w:jc w:val="both"/>
        <w:rPr>
          <w:rFonts w:ascii="Times New Roman" w:hAnsi="Times New Roman" w:cs="Times New Roman"/>
          <w:sz w:val="24"/>
          <w:shd w:val="clear" w:color="auto" w:fill="FFFFFF"/>
        </w:rPr>
      </w:pPr>
    </w:p>
    <w:p w14:paraId="04314793" w14:textId="77777777" w:rsidR="00C36BBF" w:rsidRPr="00A71E5D" w:rsidRDefault="00C36BBF" w:rsidP="00690C16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  <w:shd w:val="clear" w:color="auto" w:fill="FFFFFF"/>
        </w:rPr>
      </w:pPr>
      <w:r w:rsidRPr="00A71E5D">
        <w:rPr>
          <w:rFonts w:ascii="Times New Roman" w:hAnsi="Times New Roman" w:cs="Times New Roman"/>
          <w:b/>
          <w:sz w:val="28"/>
          <w:u w:val="single"/>
          <w:shd w:val="clear" w:color="auto" w:fill="FFFFFF"/>
        </w:rPr>
        <w:t>Bibliography</w:t>
      </w:r>
    </w:p>
    <w:p w14:paraId="1D9240E0" w14:textId="0ECF920B" w:rsidR="00A71E5D" w:rsidRPr="00F55633" w:rsidRDefault="004979D1" w:rsidP="00F55633">
      <w:pPr>
        <w:spacing w:after="0" w:line="360" w:lineRule="auto"/>
        <w:jc w:val="both"/>
        <w:textAlignment w:val="baseline"/>
        <w:rPr>
          <w:rFonts w:ascii="Times New Roman" w:hAnsi="Times New Roman" w:cs="Times New Roman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Baudy, G. 2006. ‘Lupercalia’ in </w:t>
      </w:r>
      <w:r w:rsidRPr="00F55633">
        <w:rPr>
          <w:rStyle w:val="normaltextrun1"/>
          <w:rFonts w:ascii="Times New Roman" w:hAnsi="Times New Roman" w:cs="Times New Roman"/>
          <w:i/>
          <w:iCs/>
        </w:rPr>
        <w:t>Brill’s New Pauly</w:t>
      </w:r>
      <w:r w:rsidRPr="00F55633">
        <w:rPr>
          <w:rStyle w:val="normaltextrun1"/>
          <w:rFonts w:ascii="Times New Roman" w:hAnsi="Times New Roman" w:cs="Times New Roman"/>
        </w:rPr>
        <w:t xml:space="preserve">, Antiquity volumes edited by: Hubert </w:t>
      </w:r>
      <w:r w:rsidRPr="00F55633">
        <w:rPr>
          <w:rStyle w:val="spellingerror"/>
          <w:rFonts w:ascii="Times New Roman" w:hAnsi="Times New Roman" w:cs="Times New Roman"/>
        </w:rPr>
        <w:t>Cancik</w:t>
      </w:r>
      <w:r w:rsidRPr="00F55633">
        <w:rPr>
          <w:rStyle w:val="normaltextrun1"/>
          <w:rFonts w:ascii="Times New Roman" w:hAnsi="Times New Roman" w:cs="Times New Roman"/>
        </w:rPr>
        <w:t xml:space="preserve"> and Helmuth Schneider. Retrieved from &lt;http://dx.doi.org/10.1163/1574-9347_bnp_e712000&gt;. Access Date: 10/03/2018.</w:t>
      </w:r>
    </w:p>
    <w:p w14:paraId="374D09FC" w14:textId="2F7A1B13" w:rsidR="00A71E5D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hAnsi="Times New Roman" w:cs="Times New Roman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Fernandez, Z. A. 2016. ‘</w:t>
      </w:r>
      <w:r w:rsidRPr="00F55633">
        <w:rPr>
          <w:rStyle w:val="normaltextrun1"/>
          <w:rFonts w:ascii="Times New Roman" w:hAnsi="Times New Roman" w:cs="Times New Roman"/>
        </w:rPr>
        <w:t xml:space="preserve">Choreography of Lupercalia: Corporeality in Roman Public Religion’ in </w:t>
      </w:r>
      <w:r w:rsidRPr="00F55633">
        <w:rPr>
          <w:rStyle w:val="normaltextrun1"/>
          <w:rFonts w:ascii="Times New Roman" w:hAnsi="Times New Roman" w:cs="Times New Roman"/>
          <w:i/>
        </w:rPr>
        <w:t>Greek and Roman Musical Studies</w:t>
      </w:r>
      <w:r w:rsidRPr="00F55633">
        <w:rPr>
          <w:rStyle w:val="normaltextrun1"/>
          <w:rFonts w:ascii="Times New Roman" w:hAnsi="Times New Roman" w:cs="Times New Roman"/>
        </w:rPr>
        <w:t>, Vol 4, No. 2, pp. 311-332.</w:t>
      </w:r>
    </w:p>
    <w:p w14:paraId="569CBBA2" w14:textId="54370F67" w:rsidR="004979D1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Green W.M. 1931. ‘The Lupercalia in the Fifth Century’ in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Classical Philology</w:t>
      </w:r>
      <w:r w:rsidRPr="00F55633">
        <w:rPr>
          <w:rFonts w:ascii="Times New Roman" w:eastAsia="Times New Roman" w:hAnsi="Times New Roman" w:cs="Times New Roman"/>
          <w:lang w:eastAsia="en-GB"/>
        </w:rPr>
        <w:t>, Vol. 26, No. 1, pp. 60-69. </w:t>
      </w:r>
    </w:p>
    <w:p w14:paraId="365C017D" w14:textId="43C1155D" w:rsidR="00007A4E" w:rsidRPr="00F55633" w:rsidRDefault="00007A4E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North</w:t>
      </w:r>
      <w:r w:rsidR="00F2549F" w:rsidRPr="00F55633">
        <w:rPr>
          <w:rFonts w:ascii="Times New Roman" w:eastAsia="Times New Roman" w:hAnsi="Times New Roman" w:cs="Times New Roman"/>
          <w:lang w:eastAsia="en-GB"/>
        </w:rPr>
        <w:t>, J.A. 2008. ‘Caesar at the Lupercalia’ in</w:t>
      </w:r>
      <w:r w:rsidRPr="00F55633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The Journal of Roman Studies</w:t>
      </w:r>
      <w:r w:rsidR="00F2549F" w:rsidRPr="00F55633">
        <w:rPr>
          <w:rFonts w:ascii="Times New Roman" w:eastAsia="Times New Roman" w:hAnsi="Times New Roman" w:cs="Times New Roman"/>
          <w:lang w:eastAsia="en-GB"/>
        </w:rPr>
        <w:t>, Vol. 98</w:t>
      </w:r>
      <w:r w:rsidRPr="00F55633">
        <w:rPr>
          <w:rFonts w:ascii="Times New Roman" w:eastAsia="Times New Roman" w:hAnsi="Times New Roman" w:cs="Times New Roman"/>
          <w:lang w:eastAsia="en-GB"/>
        </w:rPr>
        <w:t>, pp. 144-160</w:t>
      </w:r>
      <w:r w:rsidR="00F2549F" w:rsidRPr="00F55633">
        <w:rPr>
          <w:rFonts w:ascii="Times New Roman" w:eastAsia="Times New Roman" w:hAnsi="Times New Roman" w:cs="Times New Roman"/>
          <w:lang w:eastAsia="en-GB"/>
        </w:rPr>
        <w:t>.</w:t>
      </w:r>
      <w:r w:rsidRPr="00F55633">
        <w:rPr>
          <w:rFonts w:ascii="Times New Roman" w:eastAsia="Times New Roman" w:hAnsi="Times New Roman" w:cs="Times New Roman"/>
          <w:lang w:eastAsia="en-GB"/>
        </w:rPr>
        <w:t> </w:t>
      </w:r>
    </w:p>
    <w:p w14:paraId="4C225A1B" w14:textId="7A6D7BAC" w:rsidR="00A71E5D" w:rsidRPr="00007A4E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Holleman, A.W.J.1973. ‘An Enigmatic Function of the Flamen Dialis (</w:t>
      </w:r>
      <w:hyperlink r:id="rId20" w:tgtFrame="_blank" w:history="1">
        <w:r w:rsidRPr="00F55633">
          <w:rPr>
            <w:rFonts w:ascii="Times New Roman" w:eastAsia="Times New Roman" w:hAnsi="Times New Roman" w:cs="Times New Roman"/>
            <w:u w:val="single"/>
            <w:lang w:eastAsia="en-GB"/>
          </w:rPr>
          <w:t>Ovid</w:t>
        </w:r>
      </w:hyperlink>
      <w:r w:rsidRPr="00F55633">
        <w:rPr>
          <w:rFonts w:ascii="Times New Roman" w:eastAsia="Times New Roman" w:hAnsi="Times New Roman" w:cs="Times New Roman"/>
          <w:lang w:eastAsia="en-GB"/>
        </w:rPr>
        <w:t xml:space="preserve">, Fast., 2.282) and the Augustan Reform’ in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Numen</w:t>
      </w:r>
      <w:r w:rsidRPr="00F55633">
        <w:rPr>
          <w:rFonts w:ascii="Times New Roman" w:eastAsia="Times New Roman" w:hAnsi="Times New Roman" w:cs="Times New Roman"/>
          <w:lang w:eastAsia="en-GB"/>
        </w:rPr>
        <w:t>, Vol. 20, Fasc. 3., pp. 222-228. </w:t>
      </w:r>
    </w:p>
    <w:p w14:paraId="0857C4A1" w14:textId="160553F7" w:rsidR="00007A4E" w:rsidRPr="00F55633" w:rsidRDefault="00A71E5D" w:rsidP="00F55633">
      <w:pPr>
        <w:spacing w:after="0" w:line="360" w:lineRule="auto"/>
        <w:jc w:val="both"/>
        <w:textAlignment w:val="baseline"/>
        <w:rPr>
          <w:rStyle w:val="normaltextrun1"/>
          <w:rFonts w:ascii="Times New Roman" w:hAnsi="Times New Roman" w:cs="Times New Roman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Lupercalia. 2014. </w:t>
      </w:r>
      <w:r w:rsidRPr="00F55633">
        <w:rPr>
          <w:rFonts w:ascii="Times New Roman" w:eastAsia="Times New Roman" w:hAnsi="Times New Roman" w:cs="Times New Roman"/>
          <w:i/>
          <w:lang w:eastAsia="en-GB"/>
        </w:rPr>
        <w:t>Encyclopaedia Britanicca</w:t>
      </w:r>
      <w:r w:rsidRPr="00F55633">
        <w:rPr>
          <w:rFonts w:ascii="Times New Roman" w:eastAsia="Times New Roman" w:hAnsi="Times New Roman" w:cs="Times New Roman"/>
          <w:lang w:eastAsia="en-GB"/>
        </w:rPr>
        <w:t>. Retrivied from &lt;</w:t>
      </w:r>
      <w:hyperlink r:id="rId21" w:tgtFrame="_blank" w:history="1">
        <w:r w:rsidRPr="00F55633">
          <w:rPr>
            <w:rFonts w:ascii="Times New Roman" w:hAnsi="Times New Roman" w:cs="Times New Roman"/>
            <w:u w:val="single"/>
          </w:rPr>
          <w:t>https://www.britannica.com/topic/Lupercalia</w:t>
        </w:r>
      </w:hyperlink>
      <w:r w:rsidRPr="00F55633">
        <w:rPr>
          <w:rFonts w:ascii="Times New Roman" w:hAnsi="Times New Roman" w:cs="Times New Roman"/>
        </w:rPr>
        <w:t xml:space="preserve">&gt;. </w:t>
      </w:r>
      <w:r w:rsidRPr="00F55633">
        <w:rPr>
          <w:rStyle w:val="normaltextrun1"/>
          <w:rFonts w:ascii="Times New Roman" w:hAnsi="Times New Roman" w:cs="Times New Roman"/>
        </w:rPr>
        <w:t>Access Date: 10/03/2018.</w:t>
      </w:r>
    </w:p>
    <w:p w14:paraId="2C365D45" w14:textId="77777777" w:rsidR="00A71E5D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Michels, A.K. 1953. ‘The Topography and Interpretation of the Lupercalia’ in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Transactions and Proceedings of the American Philological Association</w:t>
      </w:r>
      <w:r w:rsidRPr="00F55633">
        <w:rPr>
          <w:rFonts w:ascii="Times New Roman" w:eastAsia="Times New Roman" w:hAnsi="Times New Roman" w:cs="Times New Roman"/>
          <w:lang w:eastAsia="en-GB"/>
        </w:rPr>
        <w:t>, Vol. 84, pp. 35-59. </w:t>
      </w:r>
    </w:p>
    <w:p w14:paraId="2004F60C" w14:textId="77777777" w:rsidR="00A71E5D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Momigliano, A. 1963. ‘An Interim Report on the Origins of Rome’ in </w:t>
      </w:r>
      <w:r w:rsidRPr="00F55633">
        <w:rPr>
          <w:rFonts w:ascii="Times New Roman" w:eastAsia="Times New Roman" w:hAnsi="Times New Roman" w:cs="Times New Roman"/>
          <w:i/>
          <w:lang w:eastAsia="en-GB"/>
        </w:rPr>
        <w:t>The Journal of Roman Studies</w:t>
      </w:r>
      <w:r w:rsidRPr="00F55633">
        <w:rPr>
          <w:rFonts w:ascii="Times New Roman" w:eastAsia="Times New Roman" w:hAnsi="Times New Roman" w:cs="Times New Roman"/>
          <w:lang w:eastAsia="en-GB"/>
        </w:rPr>
        <w:t>, Vol. 53, pp. 95-121.</w:t>
      </w:r>
    </w:p>
    <w:p w14:paraId="61EB66C3" w14:textId="767BF358" w:rsidR="009829BC" w:rsidRPr="00007A4E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 xml:space="preserve">North J.A. and McLynn N. 2008. ‘Postscript to the Lupercalia: From Caesar to Andromachus’ in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The Journal of Roman Studies</w:t>
      </w:r>
      <w:r w:rsidRPr="00F55633">
        <w:rPr>
          <w:rFonts w:ascii="Times New Roman" w:eastAsia="Times New Roman" w:hAnsi="Times New Roman" w:cs="Times New Roman"/>
          <w:lang w:eastAsia="en-GB"/>
        </w:rPr>
        <w:t>, Vol. 98 (2008), pp. 176-181. </w:t>
      </w:r>
    </w:p>
    <w:p w14:paraId="17444021" w14:textId="6279D20C" w:rsidR="00007821" w:rsidRPr="00F55633" w:rsidRDefault="00F2549F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Sachs, E. 1963. ‘Some Notes on the Lupercalia’ in</w:t>
      </w:r>
      <w:r w:rsidR="00007A4E" w:rsidRPr="00F55633">
        <w:rPr>
          <w:rFonts w:ascii="Times New Roman" w:eastAsia="Times New Roman" w:hAnsi="Times New Roman" w:cs="Times New Roman"/>
          <w:lang w:eastAsia="en-GB"/>
        </w:rPr>
        <w:t xml:space="preserve"> </w:t>
      </w:r>
      <w:r w:rsidR="00007A4E" w:rsidRPr="00F55633">
        <w:rPr>
          <w:rFonts w:ascii="Times New Roman" w:eastAsia="Times New Roman" w:hAnsi="Times New Roman" w:cs="Times New Roman"/>
          <w:i/>
          <w:iCs/>
          <w:lang w:eastAsia="en-GB"/>
        </w:rPr>
        <w:t>The American Journal of Philology</w:t>
      </w:r>
      <w:r w:rsidRPr="00F55633">
        <w:rPr>
          <w:rFonts w:ascii="Times New Roman" w:eastAsia="Times New Roman" w:hAnsi="Times New Roman" w:cs="Times New Roman"/>
          <w:lang w:eastAsia="en-GB"/>
        </w:rPr>
        <w:t>, Vol. 84, No. 3</w:t>
      </w:r>
      <w:r w:rsidR="00007A4E" w:rsidRPr="00F55633">
        <w:rPr>
          <w:rFonts w:ascii="Times New Roman" w:eastAsia="Times New Roman" w:hAnsi="Times New Roman" w:cs="Times New Roman"/>
          <w:lang w:eastAsia="en-GB"/>
        </w:rPr>
        <w:t>, pp. 266-279. </w:t>
      </w:r>
    </w:p>
    <w:p w14:paraId="08082159" w14:textId="00E168B0" w:rsidR="004979D1" w:rsidRPr="00F55633" w:rsidRDefault="00007821" w:rsidP="00F55633">
      <w:pPr>
        <w:spacing w:after="0" w:line="360" w:lineRule="auto"/>
        <w:jc w:val="both"/>
        <w:textAlignment w:val="baseline"/>
        <w:rPr>
          <w:rStyle w:val="normaltextrun1"/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Schmitz, L. 1975. ‘Lupercalia’ in Dictionary of Greek and Roman Antiquities</w:t>
      </w:r>
      <w:r w:rsidR="00A45C73" w:rsidRPr="00F55633">
        <w:rPr>
          <w:rFonts w:ascii="Times New Roman" w:eastAsia="Times New Roman" w:hAnsi="Times New Roman" w:cs="Times New Roman"/>
          <w:lang w:eastAsia="en-GB"/>
        </w:rPr>
        <w:t>, p. 718.</w:t>
      </w:r>
      <w:r w:rsidRPr="00F55633">
        <w:rPr>
          <w:rFonts w:ascii="Times New Roman" w:eastAsia="Times New Roman" w:hAnsi="Times New Roman" w:cs="Times New Roman"/>
          <w:lang w:eastAsia="en-GB"/>
        </w:rPr>
        <w:t xml:space="preserve"> John Murray: London.  </w:t>
      </w:r>
    </w:p>
    <w:p w14:paraId="3AF405E9" w14:textId="465304B7" w:rsidR="004979D1" w:rsidRPr="00F55633" w:rsidRDefault="004979D1" w:rsidP="00F55633">
      <w:pPr>
        <w:spacing w:after="0" w:line="360" w:lineRule="auto"/>
        <w:jc w:val="both"/>
        <w:textAlignment w:val="baseline"/>
        <w:rPr>
          <w:rStyle w:val="normaltextrun1"/>
          <w:rFonts w:ascii="Times New Roman" w:hAnsi="Times New Roman" w:cs="Times New Roman"/>
        </w:rPr>
      </w:pPr>
      <w:r w:rsidRPr="00F55633">
        <w:rPr>
          <w:rStyle w:val="normaltextrun1"/>
          <w:rFonts w:ascii="Times New Roman" w:hAnsi="Times New Roman" w:cs="Times New Roman"/>
        </w:rPr>
        <w:t xml:space="preserve">Tiverios, M. A. 2001. Carnival and Antiquity. To Vima. 25 February. [online]. Available at:  </w:t>
      </w:r>
      <w:hyperlink r:id="rId22" w:history="1">
        <w:r w:rsidRPr="00F55633">
          <w:rPr>
            <w:rStyle w:val="Hyperlink"/>
            <w:rFonts w:ascii="Times New Roman" w:hAnsi="Times New Roman" w:cs="Times New Roman"/>
            <w:color w:val="auto"/>
          </w:rPr>
          <w:t>http://www.tovima.gr/opinions/article/?aid=131032</w:t>
        </w:r>
      </w:hyperlink>
      <w:r w:rsidRPr="00F55633">
        <w:rPr>
          <w:rStyle w:val="normaltextrun1"/>
          <w:rFonts w:ascii="Times New Roman" w:hAnsi="Times New Roman" w:cs="Times New Roman"/>
        </w:rPr>
        <w:t xml:space="preserve">. </w:t>
      </w:r>
    </w:p>
    <w:p w14:paraId="54F61DC8" w14:textId="6572E71F" w:rsidR="00A71E5D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F55633">
        <w:rPr>
          <w:rFonts w:ascii="Times New Roman" w:eastAsia="Times New Roman" w:hAnsi="Times New Roman" w:cs="Times New Roman"/>
          <w:lang w:eastAsia="en-GB"/>
        </w:rPr>
        <w:t>Wiseman, T.P. 1995.</w:t>
      </w:r>
      <w:r w:rsidRPr="00F55633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55633">
        <w:rPr>
          <w:rFonts w:ascii="Times New Roman" w:eastAsia="Times New Roman" w:hAnsi="Times New Roman" w:cs="Times New Roman"/>
          <w:lang w:eastAsia="en-GB"/>
        </w:rPr>
        <w:t xml:space="preserve">‘The God of the Lupercal’ in </w:t>
      </w:r>
      <w:r w:rsidRPr="00F55633">
        <w:rPr>
          <w:rFonts w:ascii="Times New Roman" w:eastAsia="Times New Roman" w:hAnsi="Times New Roman" w:cs="Times New Roman"/>
          <w:i/>
          <w:iCs/>
          <w:lang w:eastAsia="en-GB"/>
        </w:rPr>
        <w:t>The Journal of Roman Studies</w:t>
      </w:r>
      <w:r w:rsidRPr="00F55633">
        <w:rPr>
          <w:rFonts w:ascii="Times New Roman" w:eastAsia="Times New Roman" w:hAnsi="Times New Roman" w:cs="Times New Roman"/>
          <w:lang w:eastAsia="en-GB"/>
        </w:rPr>
        <w:t>, Vol. 85, pp. 1-22. </w:t>
      </w:r>
    </w:p>
    <w:p w14:paraId="584D18BF" w14:textId="77777777" w:rsidR="00A71E5D" w:rsidRPr="00F55633" w:rsidRDefault="00A71E5D" w:rsidP="00F55633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79EB10A6" w14:textId="77777777" w:rsidR="00A45C73" w:rsidRPr="00F55633" w:rsidRDefault="00A45C73" w:rsidP="00F55633">
      <w:pPr>
        <w:spacing w:after="0" w:line="360" w:lineRule="auto"/>
        <w:ind w:left="-720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648EE3C8" w14:textId="40F229BC" w:rsidR="00A45C73" w:rsidRPr="00F55633" w:rsidRDefault="00A45C73" w:rsidP="00F55633">
      <w:pPr>
        <w:spacing w:after="0" w:line="360" w:lineRule="auto"/>
        <w:ind w:left="-720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1D44498E" w14:textId="435B7D26" w:rsidR="00A45C73" w:rsidRPr="00F55633" w:rsidRDefault="00A45C73" w:rsidP="00F55633">
      <w:pPr>
        <w:spacing w:after="0" w:line="360" w:lineRule="auto"/>
        <w:ind w:left="-720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45108890" w14:textId="77777777" w:rsidR="00690C16" w:rsidRPr="00F55633" w:rsidRDefault="00690C16" w:rsidP="00F55633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14:paraId="2653DC73" w14:textId="77777777" w:rsidR="00914F09" w:rsidRPr="00F55633" w:rsidRDefault="00914F09" w:rsidP="00F55633">
      <w:pPr>
        <w:spacing w:line="360" w:lineRule="auto"/>
        <w:jc w:val="both"/>
        <w:rPr>
          <w:rFonts w:ascii="Times New Roman" w:hAnsi="Times New Roman" w:cs="Times New Roman"/>
        </w:rPr>
      </w:pPr>
      <w:r w:rsidRPr="00F55633">
        <w:rPr>
          <w:rFonts w:ascii="Times New Roman" w:hAnsi="Times New Roman" w:cs="Times New Roman"/>
        </w:rPr>
        <w:t> </w:t>
      </w:r>
    </w:p>
    <w:sectPr w:rsidR="00914F09" w:rsidRPr="00F55633" w:rsidSect="00A97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6174F7A"/>
    <w:multiLevelType w:val="multilevel"/>
    <w:tmpl w:val="64185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4C7F670B"/>
    <w:multiLevelType w:val="multilevel"/>
    <w:tmpl w:val="A80A1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66A226C9"/>
    <w:multiLevelType w:val="multilevel"/>
    <w:tmpl w:val="41D4C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4F09"/>
    <w:rsid w:val="00007821"/>
    <w:rsid w:val="00007A4E"/>
    <w:rsid w:val="00012A22"/>
    <w:rsid w:val="000149E1"/>
    <w:rsid w:val="000427B6"/>
    <w:rsid w:val="00043F39"/>
    <w:rsid w:val="000B2E26"/>
    <w:rsid w:val="001116A3"/>
    <w:rsid w:val="001277E7"/>
    <w:rsid w:val="00171617"/>
    <w:rsid w:val="00285DF8"/>
    <w:rsid w:val="00375704"/>
    <w:rsid w:val="004466CF"/>
    <w:rsid w:val="0049356C"/>
    <w:rsid w:val="004979D1"/>
    <w:rsid w:val="00525ABF"/>
    <w:rsid w:val="005E6D77"/>
    <w:rsid w:val="005F4EAF"/>
    <w:rsid w:val="006645CE"/>
    <w:rsid w:val="00690C16"/>
    <w:rsid w:val="00694B4E"/>
    <w:rsid w:val="006C1015"/>
    <w:rsid w:val="007248D6"/>
    <w:rsid w:val="00797FE8"/>
    <w:rsid w:val="007E0407"/>
    <w:rsid w:val="00852A70"/>
    <w:rsid w:val="00883773"/>
    <w:rsid w:val="008E4CB9"/>
    <w:rsid w:val="008F01C6"/>
    <w:rsid w:val="00914F09"/>
    <w:rsid w:val="00956869"/>
    <w:rsid w:val="0097127D"/>
    <w:rsid w:val="009829BC"/>
    <w:rsid w:val="009D4C27"/>
    <w:rsid w:val="009E75F0"/>
    <w:rsid w:val="00A45C73"/>
    <w:rsid w:val="00A6495E"/>
    <w:rsid w:val="00A71E5D"/>
    <w:rsid w:val="00A77F97"/>
    <w:rsid w:val="00A97290"/>
    <w:rsid w:val="00AF3E4A"/>
    <w:rsid w:val="00AF643D"/>
    <w:rsid w:val="00B6791F"/>
    <w:rsid w:val="00BB2440"/>
    <w:rsid w:val="00BF57D9"/>
    <w:rsid w:val="00C36BBF"/>
    <w:rsid w:val="00CD12B0"/>
    <w:rsid w:val="00D744DE"/>
    <w:rsid w:val="00DB27CE"/>
    <w:rsid w:val="00DF0195"/>
    <w:rsid w:val="00EF3C19"/>
    <w:rsid w:val="00F145A6"/>
    <w:rsid w:val="00F2549F"/>
    <w:rsid w:val="00F55633"/>
    <w:rsid w:val="00FE162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l-G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0AF62"/>
  <w15:docId w15:val="{308C8D67-0BE4-4F02-B14A-8CBE782C3D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972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914F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4F09"/>
  </w:style>
  <w:style w:type="character" w:customStyle="1" w:styleId="eop">
    <w:name w:val="eop"/>
    <w:basedOn w:val="DefaultParagraphFont"/>
    <w:rsid w:val="00914F09"/>
  </w:style>
  <w:style w:type="character" w:customStyle="1" w:styleId="spellingerror">
    <w:name w:val="spellingerror"/>
    <w:basedOn w:val="DefaultParagraphFont"/>
    <w:rsid w:val="00914F09"/>
  </w:style>
  <w:style w:type="character" w:styleId="Hyperlink">
    <w:name w:val="Hyperlink"/>
    <w:basedOn w:val="DefaultParagraphFont"/>
    <w:uiPriority w:val="99"/>
    <w:unhideWhenUsed/>
    <w:rsid w:val="00852A70"/>
    <w:rPr>
      <w:color w:val="0000FF"/>
      <w:u w:val="single"/>
    </w:rPr>
  </w:style>
  <w:style w:type="character" w:customStyle="1" w:styleId="small">
    <w:name w:val="small"/>
    <w:basedOn w:val="DefaultParagraphFont"/>
    <w:rsid w:val="005E6D77"/>
  </w:style>
  <w:style w:type="character" w:customStyle="1" w:styleId="latin">
    <w:name w:val="latin"/>
    <w:basedOn w:val="DefaultParagraphFont"/>
    <w:rsid w:val="00BB2440"/>
  </w:style>
  <w:style w:type="character" w:styleId="Emphasis">
    <w:name w:val="Emphasis"/>
    <w:basedOn w:val="DefaultParagraphFont"/>
    <w:uiPriority w:val="20"/>
    <w:qFormat/>
    <w:rsid w:val="005F4EAF"/>
    <w:rPr>
      <w:i/>
      <w:iCs/>
    </w:rPr>
  </w:style>
  <w:style w:type="paragraph" w:styleId="NoSpacing">
    <w:name w:val="No Spacing"/>
    <w:uiPriority w:val="1"/>
    <w:qFormat/>
    <w:rsid w:val="00690C16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935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356C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0427B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427B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427B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427B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427B6"/>
    <w:rPr>
      <w:b/>
      <w:bCs/>
      <w:sz w:val="20"/>
      <w:szCs w:val="20"/>
    </w:rPr>
  </w:style>
  <w:style w:type="character" w:customStyle="1" w:styleId="normaltextrun1">
    <w:name w:val="normaltextrun1"/>
    <w:basedOn w:val="DefaultParagraphFont"/>
    <w:rsid w:val="009829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760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13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3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642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645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88192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223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82716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6914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025823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6578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86687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50399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3365415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309746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591909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1915850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0990856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7143803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765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987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63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875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358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5303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52177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69360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95261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42304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52961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15691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15470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4409542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59091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389140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1931110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309056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0156378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008106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247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73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3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15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02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54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841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87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89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06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51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24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64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664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161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473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283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195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15750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6949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816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1750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24424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91058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84517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57310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8161455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26200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646907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801252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563278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657469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5212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668112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772063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94684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729144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895944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45268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049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08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52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21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077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4758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9752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94099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44854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605082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24838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82827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32862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48938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49194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19892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6363501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096685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0510839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383002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us.tufts.edu/hopper/text?doc=Serv.+A.+8.343" TargetMode="External"/><Relationship Id="rId13" Type="http://schemas.openxmlformats.org/officeDocument/2006/relationships/hyperlink" Target="http://penelope.uchicago.edu/Thayer/E/Roman/Texts/secondary/SMIGRA*/Luperci.html" TargetMode="External"/><Relationship Id="rId18" Type="http://schemas.openxmlformats.org/officeDocument/2006/relationships/hyperlink" Target="http://www.perseus.tufts.edu/hopper/text?doc=Liv.%201.5&amp;lang=origina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ritannica.com/topic/Lupercalia" TargetMode="External"/><Relationship Id="rId7" Type="http://schemas.openxmlformats.org/officeDocument/2006/relationships/hyperlink" Target="http://penelope.uchicago.edu/Thayer/E/Roman/Texts/Plutarch/Lives/Romulus*.html" TargetMode="External"/><Relationship Id="rId12" Type="http://schemas.openxmlformats.org/officeDocument/2006/relationships/hyperlink" Target="http://penelope.uchicago.edu/Thayer/E/Roman/Texts/Suetonius/12Caesars/Augustus*.html" TargetMode="External"/><Relationship Id="rId17" Type="http://schemas.openxmlformats.org/officeDocument/2006/relationships/hyperlink" Target="http://www.perseus.tufts.edu/hopper/morph?l=Inuus&amp;la=la&amp;can=inuus0&amp;prior=Fasti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helatinlibrary.com/ovid/ovid.fasti2.shtml" TargetMode="External"/><Relationship Id="rId20" Type="http://schemas.openxmlformats.org/officeDocument/2006/relationships/hyperlink" Target="https://www.thoughtco.com/ovid-overview-of-the-latin-poet-112463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penelope.uchicago.edu/Thayer/E/Roman/Texts/Plutarch/Lives/Caesar*.html" TargetMode="External"/><Relationship Id="rId11" Type="http://schemas.openxmlformats.org/officeDocument/2006/relationships/hyperlink" Target="http://www.thelatinlibrary.com/varro.ll5.html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penelope.uchicago.edu/Thayer/E/Roman/Texts/Plutarch/Lives/Caesar*.html" TargetMode="External"/><Relationship Id="rId15" Type="http://schemas.openxmlformats.org/officeDocument/2006/relationships/hyperlink" Target="http://www.thelatinlibrary.com/victor.origio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penelope.uchicago.edu/Thayer/L/Roman/Texts/Valerius_Maximus/2*.html" TargetMode="External"/><Relationship Id="rId19" Type="http://schemas.openxmlformats.org/officeDocument/2006/relationships/hyperlink" Target="https://www.thoughtco.com/quintilian-marcus-fabius-quintilianus-12068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annica.com/topic/wool" TargetMode="External"/><Relationship Id="rId14" Type="http://schemas.openxmlformats.org/officeDocument/2006/relationships/hyperlink" Target="https://www.britannica.com/biography/Saint-Gelasius-I" TargetMode="External"/><Relationship Id="rId22" Type="http://schemas.openxmlformats.org/officeDocument/2006/relationships/hyperlink" Target="http://www.tovima.gr/opinions/article/?aid=1310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1639</Words>
  <Characters>9347</Characters>
  <Application>Microsoft Office Word</Application>
  <DocSecurity>0</DocSecurity>
  <Lines>77</Lines>
  <Paragraphs>21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Τίτλος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10965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Christina Panera (1703560)</dc:creator>
  <cp:lastModifiedBy>University Of Wales</cp:lastModifiedBy>
  <cp:revision>2</cp:revision>
  <cp:lastPrinted>2018-03-12T15:11:00Z</cp:lastPrinted>
  <dcterms:created xsi:type="dcterms:W3CDTF">2018-03-30T14:37:00Z</dcterms:created>
  <dcterms:modified xsi:type="dcterms:W3CDTF">2018-03-30T14:37:00Z</dcterms:modified>
</cp:coreProperties>
</file>