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257F8" w14:textId="77777777" w:rsidR="001F7F80" w:rsidRPr="004E0044" w:rsidRDefault="001F7F80" w:rsidP="001F7F80">
      <w:pPr>
        <w:rPr>
          <w:rFonts w:ascii="Arial" w:hAnsi="Arial" w:cs="Arial"/>
          <w:lang w:val="en-GB"/>
        </w:rPr>
      </w:pPr>
      <w:r w:rsidRPr="004E0044">
        <w:rPr>
          <w:rFonts w:ascii="Arial" w:hAnsi="Arial" w:cs="Arial"/>
          <w:lang w:val="en-GB"/>
        </w:rPr>
        <w:t xml:space="preserve">                                     </w:t>
      </w:r>
      <w:r w:rsidRPr="004E0044">
        <w:rPr>
          <w:rFonts w:ascii="Arial" w:hAnsi="Arial" w:cs="Arial"/>
          <w:noProof/>
          <w:lang w:val="en-GB"/>
        </w:rPr>
        <w:drawing>
          <wp:inline distT="0" distB="0" distL="0" distR="0" wp14:anchorId="7FB56647" wp14:editId="6D21A94D">
            <wp:extent cx="3520440" cy="1402080"/>
            <wp:effectExtent l="0" t="0" r="3810" b="7620"/>
            <wp:docPr id="1041233482"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0440" cy="1402080"/>
                    </a:xfrm>
                    <a:prstGeom prst="rect">
                      <a:avLst/>
                    </a:prstGeom>
                    <a:noFill/>
                    <a:ln>
                      <a:noFill/>
                    </a:ln>
                  </pic:spPr>
                </pic:pic>
              </a:graphicData>
            </a:graphic>
          </wp:inline>
        </w:drawing>
      </w:r>
    </w:p>
    <w:p w14:paraId="11458F47" w14:textId="77777777" w:rsidR="001F7F80" w:rsidRPr="004E0044" w:rsidRDefault="001F7F80" w:rsidP="001F7F80">
      <w:pPr>
        <w:rPr>
          <w:rFonts w:ascii="Arial" w:hAnsi="Arial" w:cs="Arial"/>
          <w:lang w:val="en-GB"/>
        </w:rPr>
      </w:pPr>
    </w:p>
    <w:p w14:paraId="349651EA" w14:textId="77777777" w:rsidR="001F7F80" w:rsidRPr="004E0044" w:rsidRDefault="001F7F80" w:rsidP="001F7F80">
      <w:pPr>
        <w:rPr>
          <w:rFonts w:ascii="Arial" w:hAnsi="Arial" w:cs="Arial"/>
          <w:lang w:val="en-GB"/>
        </w:rPr>
      </w:pPr>
    </w:p>
    <w:p w14:paraId="05D13D8D" w14:textId="69538AEB" w:rsidR="001F7F80" w:rsidRPr="004E0044" w:rsidRDefault="001F7F80" w:rsidP="001F7F80">
      <w:pPr>
        <w:rPr>
          <w:rFonts w:ascii="Arial" w:hAnsi="Arial" w:cs="Arial"/>
          <w:b/>
          <w:bCs/>
          <w:lang w:val="en-GB"/>
        </w:rPr>
      </w:pPr>
      <w:r w:rsidRPr="004E0044">
        <w:rPr>
          <w:rFonts w:ascii="Arial" w:hAnsi="Arial" w:cs="Arial"/>
          <w:b/>
          <w:bCs/>
          <w:lang w:val="en-GB"/>
        </w:rPr>
        <w:t>Cod y Modiwl:  ECAD601</w:t>
      </w:r>
      <w:r>
        <w:rPr>
          <w:rFonts w:ascii="Arial" w:hAnsi="Arial" w:cs="Arial"/>
          <w:b/>
          <w:bCs/>
          <w:lang w:val="en-GB"/>
        </w:rPr>
        <w:t>9</w:t>
      </w:r>
      <w:r w:rsidRPr="004E0044">
        <w:rPr>
          <w:rFonts w:ascii="Arial" w:hAnsi="Arial" w:cs="Arial"/>
          <w:b/>
          <w:bCs/>
          <w:lang w:val="en-GB"/>
        </w:rPr>
        <w:t>C</w:t>
      </w:r>
    </w:p>
    <w:p w14:paraId="4732FEE6" w14:textId="77777777" w:rsidR="001F7F80" w:rsidRPr="004E0044" w:rsidRDefault="001F7F80" w:rsidP="001F7F80">
      <w:pPr>
        <w:rPr>
          <w:rFonts w:ascii="Arial" w:hAnsi="Arial" w:cs="Arial"/>
          <w:b/>
          <w:bCs/>
          <w:lang w:val="en-GB"/>
        </w:rPr>
      </w:pPr>
    </w:p>
    <w:p w14:paraId="0A698BA2" w14:textId="6FDFB710" w:rsidR="001F7F80" w:rsidRPr="004E0044" w:rsidRDefault="001F7F80" w:rsidP="001F7F80">
      <w:pPr>
        <w:rPr>
          <w:rFonts w:ascii="Arial" w:hAnsi="Arial" w:cs="Arial"/>
          <w:b/>
          <w:bCs/>
          <w:lang w:val="en-GB"/>
        </w:rPr>
      </w:pPr>
      <w:r w:rsidRPr="004E0044">
        <w:rPr>
          <w:rFonts w:ascii="Arial" w:hAnsi="Arial" w:cs="Arial"/>
          <w:b/>
          <w:bCs/>
          <w:lang w:val="en-GB"/>
        </w:rPr>
        <w:t xml:space="preserve">Teitl yr Aseiniad: </w:t>
      </w:r>
      <w:r w:rsidR="001341F7" w:rsidRPr="001341F7">
        <w:rPr>
          <w:rFonts w:ascii="Arial" w:hAnsi="Arial" w:cs="Arial"/>
          <w:b/>
          <w:bCs/>
        </w:rPr>
        <w:t>Elfen Asesu 1: Beth yw eich dealltwriaeth o rôl y Cydlynydd Mathemateg a Rhifedd?</w:t>
      </w:r>
    </w:p>
    <w:p w14:paraId="43AE0B57" w14:textId="77777777" w:rsidR="001F7F80" w:rsidRPr="004E0044" w:rsidRDefault="001F7F80" w:rsidP="001F7F80">
      <w:pPr>
        <w:rPr>
          <w:rFonts w:ascii="Arial" w:hAnsi="Arial" w:cs="Arial"/>
          <w:b/>
          <w:bCs/>
          <w:lang w:val="en-GB"/>
        </w:rPr>
      </w:pPr>
      <w:r w:rsidRPr="004E0044">
        <w:rPr>
          <w:rFonts w:ascii="Arial" w:hAnsi="Arial" w:cs="Arial"/>
          <w:b/>
          <w:bCs/>
          <w:lang w:val="en-GB"/>
        </w:rPr>
        <w:t>Enw myfyriwr:</w:t>
      </w:r>
    </w:p>
    <w:p w14:paraId="06F5E8BE" w14:textId="77777777" w:rsidR="001F7F80" w:rsidRPr="004E0044" w:rsidRDefault="001F7F80" w:rsidP="001F7F80">
      <w:pPr>
        <w:rPr>
          <w:rFonts w:ascii="Arial" w:hAnsi="Arial" w:cs="Arial"/>
          <w:b/>
          <w:bCs/>
          <w:lang w:val="en-GB"/>
        </w:rPr>
      </w:pPr>
      <w:r>
        <w:rPr>
          <w:rFonts w:ascii="Arial" w:hAnsi="Arial" w:cs="Arial"/>
          <w:b/>
          <w:bCs/>
          <w:lang w:val="en-GB"/>
        </w:rPr>
        <w:t>Kaitlyn Faith Davies</w:t>
      </w:r>
    </w:p>
    <w:p w14:paraId="22EE763A" w14:textId="77777777" w:rsidR="001F7F80" w:rsidRPr="004E0044" w:rsidRDefault="001F7F80" w:rsidP="001F7F80">
      <w:pPr>
        <w:rPr>
          <w:rFonts w:ascii="Arial" w:hAnsi="Arial" w:cs="Arial"/>
          <w:b/>
          <w:bCs/>
          <w:lang w:val="en-GB"/>
        </w:rPr>
      </w:pPr>
      <w:r w:rsidRPr="004E0044">
        <w:rPr>
          <w:rFonts w:ascii="Arial" w:hAnsi="Arial" w:cs="Arial"/>
          <w:b/>
          <w:bCs/>
          <w:lang w:val="en-GB"/>
        </w:rPr>
        <w:t xml:space="preserve">Rhif myfyriwr: </w:t>
      </w:r>
    </w:p>
    <w:p w14:paraId="313A4133" w14:textId="77777777" w:rsidR="001F7F80" w:rsidRPr="004E0044" w:rsidRDefault="001F7F80" w:rsidP="001F7F80">
      <w:pPr>
        <w:rPr>
          <w:rFonts w:ascii="Arial" w:hAnsi="Arial" w:cs="Arial"/>
          <w:b/>
          <w:bCs/>
          <w:lang w:val="en-GB"/>
        </w:rPr>
      </w:pPr>
      <w:r>
        <w:rPr>
          <w:rFonts w:ascii="Arial" w:hAnsi="Arial" w:cs="Arial"/>
          <w:b/>
          <w:bCs/>
          <w:lang w:val="en-GB"/>
        </w:rPr>
        <w:t>2100850</w:t>
      </w:r>
    </w:p>
    <w:p w14:paraId="22E408DC" w14:textId="77777777" w:rsidR="001F7F80" w:rsidRPr="004E0044" w:rsidRDefault="001F7F80" w:rsidP="001F7F80">
      <w:pPr>
        <w:rPr>
          <w:rFonts w:ascii="Arial" w:hAnsi="Arial" w:cs="Arial"/>
          <w:b/>
          <w:bCs/>
          <w:lang w:val="en-GB"/>
        </w:rPr>
      </w:pPr>
    </w:p>
    <w:p w14:paraId="2134B6C4" w14:textId="77777777" w:rsidR="001F7F80" w:rsidRPr="004E0044" w:rsidRDefault="001F7F80" w:rsidP="001F7F80">
      <w:pPr>
        <w:rPr>
          <w:rFonts w:ascii="Arial" w:hAnsi="Arial" w:cs="Arial"/>
          <w:b/>
          <w:bCs/>
          <w:lang w:val="en-GB"/>
        </w:rPr>
      </w:pPr>
      <w:r w:rsidRPr="004E0044">
        <w:rPr>
          <w:rFonts w:ascii="Arial" w:hAnsi="Arial" w:cs="Arial"/>
          <w:b/>
          <w:bCs/>
          <w:lang w:val="en-GB"/>
        </w:rPr>
        <w:t>BA Addysg Gynradd (SAC)</w:t>
      </w:r>
    </w:p>
    <w:p w14:paraId="7E5444AE" w14:textId="77777777" w:rsidR="001F7F80" w:rsidRPr="004E0044" w:rsidRDefault="001F7F80" w:rsidP="001F7F80">
      <w:pPr>
        <w:rPr>
          <w:rFonts w:ascii="Arial" w:hAnsi="Arial" w:cs="Arial"/>
          <w:b/>
          <w:bCs/>
          <w:lang w:val="en-GB"/>
        </w:rPr>
      </w:pPr>
    </w:p>
    <w:p w14:paraId="01DBD25B" w14:textId="77777777" w:rsidR="001F7F80" w:rsidRPr="004E0044" w:rsidRDefault="001F7F80" w:rsidP="001F7F80">
      <w:pPr>
        <w:rPr>
          <w:rFonts w:ascii="Arial" w:hAnsi="Arial" w:cs="Arial"/>
          <w:b/>
          <w:bCs/>
          <w:u w:val="single"/>
          <w:lang w:val="en-GB"/>
        </w:rPr>
      </w:pPr>
      <w:r w:rsidRPr="004E0044">
        <w:rPr>
          <w:rFonts w:ascii="Arial" w:hAnsi="Arial" w:cs="Arial"/>
          <w:b/>
          <w:bCs/>
          <w:u w:val="single"/>
          <w:lang w:val="en-GB"/>
        </w:rPr>
        <w:t>Cydnabyddiaeth AI (Deallusrwydd Artiffisial)</w:t>
      </w:r>
    </w:p>
    <w:p w14:paraId="6921AC5F" w14:textId="77777777" w:rsidR="001F7F80" w:rsidRPr="004E2E5C" w:rsidRDefault="001F7F80" w:rsidP="001F7F80">
      <w:pPr>
        <w:rPr>
          <w:rFonts w:ascii="Arial" w:hAnsi="Arial" w:cs="Arial"/>
          <w:lang w:val="en-GB"/>
        </w:rPr>
      </w:pPr>
      <w:r w:rsidRPr="004E2E5C">
        <w:rPr>
          <w:rFonts w:ascii="Arial" w:hAnsi="Arial" w:cs="Arial"/>
          <w:lang w:val="en-GB"/>
        </w:rPr>
        <w:t xml:space="preserve">Rwy’n cydnabod y defnydd o </w:t>
      </w:r>
      <w:r>
        <w:rPr>
          <w:rFonts w:ascii="Arial" w:hAnsi="Arial" w:cs="Arial"/>
          <w:lang w:val="en-GB"/>
        </w:rPr>
        <w:t>MyBib</w:t>
      </w:r>
      <w:r w:rsidRPr="004E2E5C">
        <w:rPr>
          <w:rFonts w:ascii="Arial" w:hAnsi="Arial" w:cs="Arial"/>
          <w:lang w:val="en-GB"/>
        </w:rPr>
        <w:t xml:space="preserve"> (</w:t>
      </w:r>
      <w:hyperlink r:id="rId6" w:anchor="/projects/vPKA7b/citations" w:history="1">
        <w:r w:rsidRPr="008040A0">
          <w:rPr>
            <w:rStyle w:val="Hyperlink"/>
            <w:rFonts w:ascii="Arial" w:hAnsi="Arial" w:cs="Arial"/>
            <w:lang w:val="en-GB"/>
          </w:rPr>
          <w:t>https://www.mybib.com/#/projects/vPKA7b/citations</w:t>
        </w:r>
      </w:hyperlink>
      <w:r>
        <w:rPr>
          <w:rFonts w:ascii="Arial" w:hAnsi="Arial" w:cs="Arial"/>
          <w:lang w:val="en-GB"/>
        </w:rPr>
        <w:t xml:space="preserve">) </w:t>
      </w:r>
      <w:r w:rsidRPr="004E2E5C">
        <w:rPr>
          <w:rFonts w:ascii="Arial" w:hAnsi="Arial" w:cs="Arial"/>
          <w:lang w:val="en-GB"/>
        </w:rPr>
        <w:t xml:space="preserve">ar </w:t>
      </w:r>
      <w:r>
        <w:rPr>
          <w:rFonts w:ascii="Arial" w:hAnsi="Arial" w:cs="Arial"/>
          <w:lang w:val="en-GB"/>
        </w:rPr>
        <w:t>28 o Ebrill 2025</w:t>
      </w:r>
      <w:r w:rsidRPr="004E2E5C">
        <w:rPr>
          <w:rFonts w:ascii="Arial" w:hAnsi="Arial" w:cs="Arial"/>
          <w:lang w:val="en-GB"/>
        </w:rPr>
        <w:t xml:space="preserve"> i wirio fy ngwaith gan ddefnyddio anogwr(wyr): </w:t>
      </w:r>
    </w:p>
    <w:p w14:paraId="4BDEA503" w14:textId="77777777" w:rsidR="001F7F80" w:rsidRPr="004E2E5C" w:rsidRDefault="001F7F80" w:rsidP="001F7F80">
      <w:pPr>
        <w:numPr>
          <w:ilvl w:val="0"/>
          <w:numId w:val="1"/>
        </w:numPr>
        <w:rPr>
          <w:rFonts w:ascii="Arial" w:hAnsi="Arial" w:cs="Arial"/>
          <w:lang w:val="en-GB"/>
        </w:rPr>
      </w:pPr>
      <w:r>
        <w:rPr>
          <w:rFonts w:ascii="Arial" w:hAnsi="Arial" w:cs="Arial"/>
          <w:lang w:val="en-GB"/>
        </w:rPr>
        <w:t>Gwirio fy rhestr cyfeirnodi</w:t>
      </w:r>
      <w:r w:rsidRPr="004E2E5C">
        <w:rPr>
          <w:rFonts w:ascii="Arial" w:hAnsi="Arial" w:cs="Arial"/>
          <w:lang w:val="en-GB"/>
        </w:rPr>
        <w:t>.</w:t>
      </w:r>
    </w:p>
    <w:p w14:paraId="376D2F2B" w14:textId="77777777" w:rsidR="001F7F80" w:rsidRPr="004E0044" w:rsidRDefault="001F7F80" w:rsidP="001F7F80">
      <w:pPr>
        <w:rPr>
          <w:rFonts w:ascii="Arial" w:hAnsi="Arial" w:cs="Arial"/>
          <w:lang w:val="en-GB"/>
        </w:rPr>
      </w:pPr>
    </w:p>
    <w:p w14:paraId="72B75E9B" w14:textId="77777777" w:rsidR="001F7F80" w:rsidRPr="004E0044" w:rsidRDefault="001F7F80" w:rsidP="001F7F80">
      <w:pPr>
        <w:rPr>
          <w:rFonts w:ascii="Arial" w:hAnsi="Arial" w:cs="Arial"/>
          <w:lang w:val="en-GB"/>
        </w:rPr>
      </w:pPr>
      <w:r w:rsidRPr="004E0044">
        <w:rPr>
          <w:rFonts w:ascii="Arial" w:hAnsi="Arial" w:cs="Arial"/>
          <w:lang w:val="en-GB"/>
        </w:rPr>
        <w:t>Rwy’n cadarnhau bod gennyf gopïau o’m drafftiau, fy nodiadau, ac unrhyw adnoddau eraill y defnyddiais cyn ac ar ôl defnyddio offer deallusrwydd artiffisial y gellir eu gofyn i mi eu darparu fel tystiolaeth.</w:t>
      </w:r>
    </w:p>
    <w:p w14:paraId="0043153C" w14:textId="77777777" w:rsidR="001F7F80" w:rsidRDefault="001F7F80" w:rsidP="00CA7FF1"/>
    <w:p w14:paraId="334CE830" w14:textId="77777777" w:rsidR="00E565FF" w:rsidRDefault="00E565FF" w:rsidP="00CA7FF1"/>
    <w:p w14:paraId="10E82543" w14:textId="77777777" w:rsidR="00E565FF" w:rsidRDefault="00E565FF" w:rsidP="00CA7FF1"/>
    <w:p w14:paraId="18C20634" w14:textId="77777777" w:rsidR="00E565FF" w:rsidRDefault="00E565FF" w:rsidP="00CA7FF1"/>
    <w:p w14:paraId="244D6C19" w14:textId="77777777" w:rsidR="00E565FF" w:rsidRDefault="00E565FF" w:rsidP="00CA7FF1"/>
    <w:p w14:paraId="2383FC76" w14:textId="77777777" w:rsidR="00E565FF" w:rsidRDefault="00E565FF" w:rsidP="00CA7FF1"/>
    <w:p w14:paraId="5247D604" w14:textId="77777777" w:rsidR="00E565FF" w:rsidRDefault="00E565FF" w:rsidP="00CA7FF1"/>
    <w:p w14:paraId="1A1713F3" w14:textId="32F7E4A3" w:rsidR="00CA7FF1" w:rsidRPr="0038481A" w:rsidRDefault="00E565FF" w:rsidP="00CA7FF1">
      <w:r>
        <w:rPr>
          <w:rFonts w:ascii="Calibri" w:hAnsi="Calibri" w:cs="Calibri"/>
        </w:rPr>
        <w:lastRenderedPageBreak/>
        <w:t>Pryf bwynt y cydlynydd mathemateg a rhifedd yw gwella'r sgiliau mathemateg yn yr ysgol, mae’r swydd yma yn dod mor hynod o bwysig erbyn hyn gyda'r pwysau o’r llywodraeth Cymru ar wella sgiliau mathemateg a rhifedd. Mae’r llywodraeth Cymru wedi creu cynllun i wella sgiliau mathemateg a rhifedd yn ysgolion, enwedig ers i COVID-19 mae stategau yn dangos bod lefelau mathemateg wedi gostwng ac mae’r adroddiad blynyddol ESTYN 2021-2022 hefyd wedi gweld breuder ym mathemateg yn ysgolion cynradd ac uwchradd. (Welsh Government, 2023). Mae canlyniadau Pisa hefyd yn dangos Cymru yn isel iawn gyda'i sgorau wedi cymharu â gweddill y byd, mae sgorau Cymru wedi gostwng gan 21 pwynt ers 2018, mae gwledydd arall o fewn y deyrnas unedig wedi gostwng hefyd ond mae gostyngiad Cymru yn llawer yn fwy na'r gweddill. Mae sgoriau Cymru ar hyn o bryd yn yr isaf maen nhw wedi bod ers i Gymru dechrau cymryd rhan mewn profion Pisa yn 2006.</w:t>
      </w:r>
      <w:r>
        <w:rPr>
          <w:rFonts w:ascii="Times New Roman" w:hAnsi="Times New Roman" w:cs="Times New Roman"/>
          <w:kern w:val="0"/>
          <w:sz w:val="24"/>
          <w:szCs w:val="24"/>
        </w:rPr>
        <w:t xml:space="preserve"> </w:t>
      </w:r>
      <w:r>
        <w:rPr>
          <w:rFonts w:ascii="Calibri" w:hAnsi="Calibri" w:cs="Calibri"/>
        </w:rPr>
        <w:t>(Dauncey, 2023). Ers Ebrill 2023 mae mwy na 3,500 o ddysgwyr wedi cymryd rhan mewn gweithgareddau gan ‘</w:t>
      </w:r>
      <w:r>
        <w:rPr>
          <w:rFonts w:ascii="Calibri" w:hAnsi="Calibri" w:cs="Calibri"/>
          <w:i/>
          <w:iCs/>
        </w:rPr>
        <w:t>Mathematics Support Programme Wales</w:t>
      </w:r>
      <w:r>
        <w:rPr>
          <w:rFonts w:ascii="Calibri" w:hAnsi="Calibri" w:cs="Calibri"/>
        </w:rPr>
        <w:t>’ (MSPW) gyda mwy ysgolion eisiau cymryd rhan yn y rhaglen sy’n cael ei rheoli gan Brifysgol Abertawe a'i chefnogi gan £450,000 o arian Llywodraeth Cymru.</w:t>
      </w:r>
      <w:r>
        <w:rPr>
          <w:rFonts w:ascii="Times New Roman" w:hAnsi="Times New Roman" w:cs="Times New Roman"/>
          <w:kern w:val="0"/>
          <w:sz w:val="24"/>
          <w:szCs w:val="24"/>
        </w:rPr>
        <w:t xml:space="preserve"> (</w:t>
      </w:r>
      <w:r>
        <w:rPr>
          <w:rFonts w:ascii="Calibri" w:hAnsi="Calibri" w:cs="Calibri"/>
        </w:rPr>
        <w:t>Welsh Government, 2024). Mae’r ysgol Bryn Tawe yn elwa o MSPW yn gynnwys dysgu proffesiynol am y staff i gael yr opsiwn i ddysgu maths pellach, mae hyn rhywbeth bydd y cydlynydd mathemateg a rhifedd yn wneud sicrhau cyfleoedd i wella'r staff a chynyddu'r sgiliau mathemateg o fewn yr ysgol.</w:t>
      </w:r>
      <w:r>
        <w:rPr>
          <w:rFonts w:ascii="Times New Roman" w:hAnsi="Times New Roman" w:cs="Times New Roman"/>
          <w:kern w:val="0"/>
          <w:sz w:val="24"/>
          <w:szCs w:val="24"/>
        </w:rPr>
        <w:t xml:space="preserve"> (</w:t>
      </w:r>
      <w:r>
        <w:rPr>
          <w:rFonts w:ascii="Calibri" w:hAnsi="Calibri" w:cs="Calibri"/>
        </w:rPr>
        <w:t>Welsh Government, 2024). Wrth edrych ar statudau mathemateg Cymru ar hyn o bryd ac edrych ar beth mae llywodraeth Cymru eisiau wneud rydym yn gallu gweld pam mae'r cydlynydd mathemateg a rhifedd mor bwysig yn ysgolion.</w:t>
      </w:r>
    </w:p>
    <w:p w14:paraId="77B53355" w14:textId="6F5AFEAB" w:rsidR="00CA7FF1" w:rsidRPr="0038481A" w:rsidRDefault="00E565FF" w:rsidP="00CA7FF1">
      <w:r>
        <w:rPr>
          <w:rFonts w:ascii="Calibri" w:hAnsi="Calibri" w:cs="Calibri"/>
        </w:rPr>
        <w:t>Yn fy mhrofiadau personol mae’r cydlynydd mathemateg a rhyfedd yn gweithio yn galed i roi'r adnoddau a gwybodaeth fwyaf priodol i’r athrawon dosbarth, mae hyn yn digwydd yn ystod cyfarfodydd staff ble maen nhw yn mynd dros y darnau pwysig ac yn cyfeirio'r staff i edrych trwy'r gwaith a phopeth maen nhw wedi rhoi ar drive yr ysgol ble mae adnoddau dosbarth ond hefyd cynllun y flwyddyn ar beth maen nhw eisiau i’r athrawon cyflenwi o fewn y flwyddyn.</w:t>
      </w:r>
    </w:p>
    <w:p w14:paraId="08EE7C00" w14:textId="593B8B8F" w:rsidR="002C0E3F" w:rsidRPr="0038481A" w:rsidRDefault="00E565FF" w:rsidP="002C0E3F">
      <w:r>
        <w:rPr>
          <w:rFonts w:ascii="Calibri" w:hAnsi="Calibri" w:cs="Calibri"/>
        </w:rPr>
        <w:t>Mae cydlynydd effeithiol yn berson sy’n rhoi'r cymorth i’r athrawon ac yn cael adnoddau a chynllun ar sut i lwyddo i rannu gyda'r athrawon felly mae pawb ar yr un tudalen am beth i ddysgu a sut i wella. I wneud hyn mae rhaid i’r cydlynydd fod yn gritigol o’r dysgu sy’n digwydd yn bresennol i allu gwella'r dysgu am y dyfodol, i wneud hwnna mae rhaid iddyn nhw fynd ar deithiau dysgu sef mynd i arsylwi gwersi mathemateg wahanol i weld beth yn union sydd angen cael ei gwella. Ar ôl iddyn nhw wneud hwna mae rhaid iddyn nhw greu cynllun gwella ac yna rhoi'r cynllun i waith. Mae hun bwysig i gael cynlluniau byr tymor, canol tymor a hir dymor felly rydych yn gallu tracio'r cynnydd a dathlu'r buddugoliaethau cynnar i gadw athrawon ar drac a chymell.</w:t>
      </w:r>
      <w:r>
        <w:rPr>
          <w:rFonts w:ascii="Times New Roman" w:hAnsi="Times New Roman" w:cs="Times New Roman"/>
          <w:kern w:val="0"/>
          <w:sz w:val="24"/>
          <w:szCs w:val="24"/>
        </w:rPr>
        <w:t xml:space="preserve"> (</w:t>
      </w:r>
      <w:r>
        <w:rPr>
          <w:rFonts w:ascii="Calibri" w:hAnsi="Calibri" w:cs="Calibri"/>
        </w:rPr>
        <w:t>Hwb Cymru, 2015). Gwelais hyn yn ystod PAP gyda chynllun trosolwg y flwyddyn oedd pob hanner tymor yn ddweud beth yn union mae rhaid i'r disgyblion dysgu er mwyn llwyddo a chwblhau'r cwricwlwm am y flwyddyn o fewn y flwyddyn. Darn pwysig arall o’r swydd yw sicrhau bod y sgiliau mathemateg yn cael ei defnyddio yn trawscwricwladd, mae’r sgil hyn yn nawr yn orfodol yn gwricwlwm i Gymru mae’n cael ei adel i’r ysgol i benderfynu sut mae’r sgiliau yma yn cael eu datblygu yn y cwricwlwm (Hwb Cymru, 2022).</w:t>
      </w:r>
    </w:p>
    <w:p w14:paraId="1608F518" w14:textId="6465176B" w:rsidR="007C3692" w:rsidRDefault="00E565FF" w:rsidP="007C3692">
      <w:r>
        <w:rPr>
          <w:rFonts w:ascii="Calibri" w:hAnsi="Calibri" w:cs="Calibri"/>
        </w:rPr>
        <w:t>Mae’r cydlynydd yn rhoi cymorth i athrawon arall trwy roi esiamplau da iddyn nhw. Gollen nhw wneud hyn trwy gael adnoddau or ‘</w:t>
      </w:r>
      <w:r>
        <w:rPr>
          <w:rFonts w:ascii="Calibri" w:hAnsi="Calibri" w:cs="Calibri"/>
          <w:i/>
          <w:iCs/>
        </w:rPr>
        <w:t xml:space="preserve">National Support </w:t>
      </w:r>
      <w:r>
        <w:rPr>
          <w:rFonts w:ascii="Calibri" w:hAnsi="Calibri" w:cs="Calibri"/>
        </w:rPr>
        <w:t>Programme’ (NSP), mae'r rhain yn dod fel pecyn cyfryngau sef DVD gyda dau fodwl i roi cymorth i athrawon a staff cymorth ar beth yw ymresymu rhifedd a sut i fynd ati i’w datblygu mewn ysgolion neu weithdy yn y dosbarth i gynyddu hyder athrawon i ddysgu ymresymu rhifedd.</w:t>
      </w:r>
      <w:r>
        <w:rPr>
          <w:rFonts w:ascii="Times New Roman" w:hAnsi="Times New Roman" w:cs="Times New Roman"/>
          <w:kern w:val="0"/>
          <w:sz w:val="24"/>
          <w:szCs w:val="24"/>
        </w:rPr>
        <w:t xml:space="preserve"> (</w:t>
      </w:r>
      <w:r>
        <w:rPr>
          <w:rFonts w:ascii="Calibri" w:hAnsi="Calibri" w:cs="Calibri"/>
        </w:rPr>
        <w:t>Hwb Cymru, 2015). Mae hyn ond yn un ffordd mae’r cydlynydd yn gallu rhoi cymorth i staff yr ysgol gallan nhw hefyd argymell cyrsiau gwahanol i athrawon i godi hyder neu i wella sgiliau mathemateg.</w:t>
      </w:r>
    </w:p>
    <w:p w14:paraId="71946171" w14:textId="5A6290CE" w:rsidR="0038481A" w:rsidRPr="0038481A" w:rsidRDefault="00E565FF" w:rsidP="0038481A">
      <w:r>
        <w:rPr>
          <w:rFonts w:ascii="Calibri" w:hAnsi="Calibri" w:cs="Calibri"/>
        </w:rPr>
        <w:lastRenderedPageBreak/>
        <w:t>Mae ysgol Caer Elen sef ysgol bob oed yn caniatáu i athrawon a staff cymorth o’r cynradd ar uwchradd gyd-weithio i ddatblygu dealltwriaeth a chytuno ar ffordd mae’r disgyblion yn datblygu wrth iddyn nhw greu ei chynllun ysgol. O ganlyniad i hyn mae continwwm clêr yn dermau darpariaethau sgiliau ar draws yr holl ysgol, ac mae'r athrawon a staff cymorth yn deall ei chyfrifoldebau wrth iddyn nhw ffocysu ar ddatblygu sgiliau llythrennedd, rhifedd a sgiliau digidol. (ESTYN, 2024). Mae hyn yn dangos y pwysigrwydd o gydlynwyr o fewn yr ysgol yn gweithio gyda'i gilydd a gyda gweddyll y staff i lwyddo cael y datblygiad gorau gan y dysgwyr.</w:t>
      </w:r>
    </w:p>
    <w:p w14:paraId="45F0FBD6" w14:textId="3DEDBC38" w:rsidR="0092781B" w:rsidRDefault="00E565FF" w:rsidP="0092781B">
      <w:r>
        <w:rPr>
          <w:rFonts w:ascii="Calibri" w:hAnsi="Calibri" w:cs="Calibri"/>
        </w:rPr>
        <w:t>Un o’r cyfyngiadau mwyaf gall y cydlynydd eu hwynebu yw cyllid yr ysgol, gallan nhw wybod fod y peth  gorau am staff yr ysgol i wella'r sgiliau rhifedd yw mynd ar gwrs penodol ond does ddim gan yr ysgol y cyllid i anfon nhw ar gwrs felly mae rhaid iddyn nhw ddod o hyd i ffurf i oresgyn y rhwystr yma. Un ffordd yw gwneud hyn yw siarad â chydlynydd o ysgol arall sydd wedi mynd ar y cwrs a chael nhw i ddod i mewn a thrafod prif bwyntiau'r cwrs i ddal cael y budd o ddarn o’r cwrs yna.</w:t>
      </w:r>
    </w:p>
    <w:p w14:paraId="3BFFBBA0" w14:textId="7B2B0841" w:rsidR="00D32451" w:rsidRDefault="00E565FF" w:rsidP="0092781B">
      <w:r>
        <w:rPr>
          <w:rFonts w:ascii="Calibri" w:hAnsi="Calibri" w:cs="Calibri"/>
        </w:rPr>
        <w:t>Cyfyngiad arall gallan nhw wynebu yw diffyg cyflenwi pan maen nhw yn mynd ar daith dysgu. Mae rhan fwyaf o’r cydlynydd mathemateg a rhifedd yn cael dosbarth eu hun i ddysgu ac os nad yw un rhywun i gyflenwi mae'n gallu fod yn anodd mynd ar daith dysgu i arsylwi er mwyn creu'r cynllun datblygu i wella'r sgiliau mathemategol. Y rhwystr yma yn gallu effeithio'r holl gynllun gwella gan nad fydd y darlun orau ar sut mae pob athro yn perfformio ac i weld pa wendidau sydd angen ei gwella yn gyntaf.</w:t>
      </w:r>
    </w:p>
    <w:p w14:paraId="307C6B2F" w14:textId="5E6C4E9C" w:rsidR="007D2E32" w:rsidRDefault="00E565FF" w:rsidP="0092781B">
      <w:r>
        <w:rPr>
          <w:rFonts w:ascii="Calibri" w:hAnsi="Calibri" w:cs="Calibri"/>
        </w:rPr>
        <w:t>Mae rhieni yn gallu fod yn rhwystr hefyd wrth beidio rhoi unrhyw cymorth adre, mae’r diffyg cymorth adre gan un rhiant yn gallu achosi i'r holl ddosbarth i fod tu ôl ble dyle nhw fod oherwydd fydd rhaid sicrhau fod pawb ar yr un lefel o ddealltwriaeth cyn symud ymlaen gyda'r dasg. Mae hyn hefyd yn gallu achosi i’r plant sydd yn deall i ddiflasu a dechrau chwarae lan yn y dosbarth oherwydd nid ydynt yn cael eu herio yn y gwersi a fydd hyn yn cael effaith ar y holl ddosbarth gan fydd neb yn dysgu ac yn datblygu eu sgiliau mathemateg a rhifedd.</w:t>
      </w:r>
    </w:p>
    <w:p w14:paraId="369C3AE3" w14:textId="4FC6B5A1" w:rsidR="00D25DEF" w:rsidRPr="00D25DEF" w:rsidRDefault="00E565FF" w:rsidP="00D25DEF">
      <w:pPr>
        <w:rPr>
          <w:lang w:val="en-GB"/>
        </w:rPr>
      </w:pPr>
      <w:r>
        <w:rPr>
          <w:rFonts w:ascii="Calibri" w:hAnsi="Calibri" w:cs="Calibri"/>
        </w:rPr>
        <w:t xml:space="preserve">Mae’r holl ymchwil yma yn cysylltu ar safonau proffesiynol athrawon gan ei fod yn dangos eich bod yn wastad yn dysgu yn broffesiynol sef un or pum safon broffesiynol ar gyfer addysgu ac arweinyddiaeth. Ddarn mawr o fyd yn gydlynydd hefyd yn cydweithredi sef hefyd yn un or pum safon. Mae’r ddau ddarn yma yn hynod o bwysig i fod yn gydlynydd mathemateg a rhifedd a hefyd yn hynod o bwysig i ddatblygiad proffesiynol mae rhaid i chi eich dylyn wrth fod yn athro yng Nghymru yn ol Llywodraeth Cymru. </w:t>
      </w:r>
      <w:r>
        <w:rPr>
          <w:rFonts w:ascii="Calibri" w:hAnsi="Calibri" w:cs="Calibri"/>
          <w:lang w:val="en-GB"/>
        </w:rPr>
        <w:t>(Hwb Cymru, 2019)</w:t>
      </w:r>
    </w:p>
    <w:p w14:paraId="427D8157" w14:textId="77777777" w:rsidR="0032356D" w:rsidRDefault="0032356D" w:rsidP="0032356D">
      <w:pPr>
        <w:rPr>
          <w:b/>
          <w:bCs/>
          <w:lang w:val="en-GB"/>
        </w:rPr>
      </w:pPr>
    </w:p>
    <w:p w14:paraId="64C2A0D2" w14:textId="77777777" w:rsidR="0032356D" w:rsidRDefault="0032356D" w:rsidP="0032356D">
      <w:pPr>
        <w:rPr>
          <w:b/>
          <w:bCs/>
          <w:lang w:val="en-GB"/>
        </w:rPr>
      </w:pPr>
      <w:bookmarkStart w:id="0" w:name="cysill"/>
      <w:bookmarkEnd w:id="0"/>
    </w:p>
    <w:p w14:paraId="3D60B57A" w14:textId="77777777" w:rsidR="0032356D" w:rsidRDefault="0032356D" w:rsidP="0032356D">
      <w:pPr>
        <w:rPr>
          <w:b/>
          <w:bCs/>
          <w:lang w:val="en-GB"/>
        </w:rPr>
      </w:pPr>
    </w:p>
    <w:p w14:paraId="356AD42A" w14:textId="77777777" w:rsidR="0032356D" w:rsidRDefault="0032356D" w:rsidP="0032356D">
      <w:pPr>
        <w:rPr>
          <w:b/>
          <w:bCs/>
          <w:lang w:val="en-GB"/>
        </w:rPr>
      </w:pPr>
    </w:p>
    <w:p w14:paraId="40D6B90F" w14:textId="77777777" w:rsidR="0032356D" w:rsidRDefault="0032356D" w:rsidP="0032356D">
      <w:pPr>
        <w:rPr>
          <w:b/>
          <w:bCs/>
          <w:lang w:val="en-GB"/>
        </w:rPr>
      </w:pPr>
    </w:p>
    <w:p w14:paraId="254509BC" w14:textId="77777777" w:rsidR="0032356D" w:rsidRDefault="0032356D" w:rsidP="0032356D">
      <w:pPr>
        <w:rPr>
          <w:b/>
          <w:bCs/>
          <w:lang w:val="en-GB"/>
        </w:rPr>
      </w:pPr>
    </w:p>
    <w:p w14:paraId="7FF303B0" w14:textId="77777777" w:rsidR="0032356D" w:rsidRDefault="0032356D" w:rsidP="0032356D">
      <w:pPr>
        <w:rPr>
          <w:b/>
          <w:bCs/>
          <w:lang w:val="en-GB"/>
        </w:rPr>
      </w:pPr>
    </w:p>
    <w:p w14:paraId="6BCCDB72" w14:textId="77777777" w:rsidR="0032356D" w:rsidRDefault="0032356D" w:rsidP="0032356D">
      <w:pPr>
        <w:rPr>
          <w:b/>
          <w:bCs/>
          <w:lang w:val="en-GB"/>
        </w:rPr>
      </w:pPr>
    </w:p>
    <w:p w14:paraId="32F9303F" w14:textId="77777777" w:rsidR="0032356D" w:rsidRDefault="0032356D" w:rsidP="0032356D">
      <w:pPr>
        <w:rPr>
          <w:b/>
          <w:bCs/>
          <w:lang w:val="en-GB"/>
        </w:rPr>
      </w:pPr>
    </w:p>
    <w:p w14:paraId="6782FB82" w14:textId="2D0BA657" w:rsidR="0032356D" w:rsidRPr="0032356D" w:rsidRDefault="0032356D" w:rsidP="0032356D">
      <w:pPr>
        <w:rPr>
          <w:lang w:val="en-GB"/>
        </w:rPr>
      </w:pPr>
      <w:r w:rsidRPr="0032356D">
        <w:rPr>
          <w:lang w:val="en-GB"/>
        </w:rPr>
        <w:lastRenderedPageBreak/>
        <w:t xml:space="preserve">Dauncey, M. (2023). </w:t>
      </w:r>
      <w:r w:rsidRPr="0032356D">
        <w:rPr>
          <w:i/>
          <w:iCs/>
          <w:lang w:val="en-GB"/>
        </w:rPr>
        <w:t>How Did Wales Perform in PISA 2022?</w:t>
      </w:r>
      <w:r w:rsidRPr="0032356D">
        <w:rPr>
          <w:lang w:val="en-GB"/>
        </w:rPr>
        <w:t xml:space="preserve"> [online] research.senedd.wales. Available at: https://research.senedd.wales/research-articles/how-did-wales-perform-in-pisa-2022/.</w:t>
      </w:r>
    </w:p>
    <w:p w14:paraId="26F787E4" w14:textId="77777777" w:rsidR="0032356D" w:rsidRPr="0032356D" w:rsidRDefault="0032356D" w:rsidP="0032356D">
      <w:pPr>
        <w:rPr>
          <w:lang w:val="en-GB"/>
        </w:rPr>
      </w:pPr>
      <w:r w:rsidRPr="0032356D">
        <w:rPr>
          <w:lang w:val="en-GB"/>
        </w:rPr>
        <w:t xml:space="preserve">ESTYN (2024). </w:t>
      </w:r>
      <w:r w:rsidRPr="0032356D">
        <w:rPr>
          <w:i/>
          <w:iCs/>
          <w:lang w:val="en-GB"/>
        </w:rPr>
        <w:t>Cynllunio cydlynus i ddatblygu medrau llythrennedd, rhifedd a chymhwysedd digidol disgyblion - Estyn</w:t>
      </w:r>
      <w:r w:rsidRPr="0032356D">
        <w:rPr>
          <w:lang w:val="en-GB"/>
        </w:rPr>
        <w:t>. [online] Estyn. Available at: https://www.estyn.llyw.cymru/adnoddau-gwella/cynllunio-cydlynus-i-ddatblygu-medrau-llythrennedd-rhifedd-a-chymhwysedd-digidol-disgyblion-2/ [Accessed 15 May 2025].</w:t>
      </w:r>
    </w:p>
    <w:p w14:paraId="0124EB42" w14:textId="77777777" w:rsidR="0032356D" w:rsidRPr="0032356D" w:rsidRDefault="0032356D" w:rsidP="0032356D">
      <w:pPr>
        <w:rPr>
          <w:lang w:val="en-GB"/>
        </w:rPr>
      </w:pPr>
      <w:r w:rsidRPr="0032356D">
        <w:rPr>
          <w:lang w:val="en-GB"/>
        </w:rPr>
        <w:t xml:space="preserve">Hwb Cymru (2015). </w:t>
      </w:r>
      <w:r w:rsidRPr="0032356D">
        <w:rPr>
          <w:i/>
          <w:iCs/>
          <w:lang w:val="en-GB"/>
        </w:rPr>
        <w:t>Numeracy and mathematics leaders’ handbook</w:t>
      </w:r>
      <w:r w:rsidRPr="0032356D">
        <w:rPr>
          <w:lang w:val="en-GB"/>
        </w:rPr>
        <w:t>. [online] Available at: https://hwb.gov.wales/api/storage/401ca334-e52b-4ef5-bde8-725f5c8a7820/numeracy-and-mathematics-leaders-handbook.pdf.</w:t>
      </w:r>
    </w:p>
    <w:p w14:paraId="0061E3A6" w14:textId="77777777" w:rsidR="0032356D" w:rsidRPr="0032356D" w:rsidRDefault="0032356D" w:rsidP="0032356D">
      <w:pPr>
        <w:rPr>
          <w:lang w:val="en-GB"/>
        </w:rPr>
      </w:pPr>
      <w:r w:rsidRPr="0032356D">
        <w:rPr>
          <w:lang w:val="en-GB"/>
        </w:rPr>
        <w:t xml:space="preserve">Hwb Cymru (2019). </w:t>
      </w:r>
      <w:r w:rsidRPr="0032356D">
        <w:rPr>
          <w:i/>
          <w:iCs/>
          <w:lang w:val="en-GB"/>
        </w:rPr>
        <w:t>Safonau proffesiynol ar gyfer addysgu ac arweinyddiaeth</w:t>
      </w:r>
      <w:r w:rsidRPr="0032356D">
        <w:rPr>
          <w:lang w:val="en-GB"/>
        </w:rPr>
        <w:t>. [online] Available at: https://hwb.gov.wales/api/storage/ae783486-0851-4ec6-9e73-2e2b99515cf5/safonau-proffesiynol-ar-gyfer-addysgu-ac-arweinyddiaeth-pdf-rhyngweithiol-ar-gyfer-cyfrifiaduron-personol.pdf.</w:t>
      </w:r>
    </w:p>
    <w:p w14:paraId="46671246" w14:textId="77777777" w:rsidR="0032356D" w:rsidRPr="0032356D" w:rsidRDefault="0032356D" w:rsidP="0032356D">
      <w:pPr>
        <w:rPr>
          <w:lang w:val="en-GB"/>
        </w:rPr>
      </w:pPr>
      <w:r w:rsidRPr="0032356D">
        <w:rPr>
          <w:lang w:val="en-GB"/>
        </w:rPr>
        <w:t xml:space="preserve">Hwb Cymru (2022). </w:t>
      </w:r>
      <w:r w:rsidRPr="0032356D">
        <w:rPr>
          <w:i/>
          <w:iCs/>
          <w:lang w:val="en-GB"/>
        </w:rPr>
        <w:t>Fframweithiau sgiliau trawsgwricwlaidd - Hwb</w:t>
      </w:r>
      <w:r w:rsidRPr="0032356D">
        <w:rPr>
          <w:lang w:val="en-GB"/>
        </w:rPr>
        <w:t>. [online] hwb.gov.wales. Available at: https://hwb.gov.wales/cwricwlwm-i-gymru/fframweithiau-sgiliau-trawsgwricwlaidd.</w:t>
      </w:r>
    </w:p>
    <w:p w14:paraId="7B34EAE4" w14:textId="77777777" w:rsidR="0032356D" w:rsidRPr="0032356D" w:rsidRDefault="0032356D" w:rsidP="0032356D">
      <w:pPr>
        <w:rPr>
          <w:lang w:val="en-GB"/>
        </w:rPr>
      </w:pPr>
      <w:r w:rsidRPr="0032356D">
        <w:rPr>
          <w:lang w:val="en-GB"/>
        </w:rPr>
        <w:t xml:space="preserve">Welsh Goverment (2024). </w:t>
      </w:r>
      <w:r w:rsidRPr="0032356D">
        <w:rPr>
          <w:i/>
          <w:iCs/>
          <w:lang w:val="en-GB"/>
        </w:rPr>
        <w:t>New schemes to raise maths standards | GOV.WALES</w:t>
      </w:r>
      <w:r w:rsidRPr="0032356D">
        <w:rPr>
          <w:lang w:val="en-GB"/>
        </w:rPr>
        <w:t>. [online] GOV.WALES. Available at: https://www.gov.wales/new-schemes-raise-maths-standards.</w:t>
      </w:r>
    </w:p>
    <w:p w14:paraId="38243101" w14:textId="77777777" w:rsidR="0032356D" w:rsidRPr="0032356D" w:rsidRDefault="0032356D" w:rsidP="0032356D">
      <w:pPr>
        <w:rPr>
          <w:lang w:val="en-GB"/>
        </w:rPr>
      </w:pPr>
      <w:r w:rsidRPr="0032356D">
        <w:rPr>
          <w:lang w:val="en-GB"/>
        </w:rPr>
        <w:t xml:space="preserve">Welsh Government (2023). </w:t>
      </w:r>
      <w:r w:rsidRPr="0032356D">
        <w:rPr>
          <w:i/>
          <w:iCs/>
          <w:lang w:val="en-GB"/>
        </w:rPr>
        <w:t>Mathematics and numeracy plan 2023 [HTML] | GOV.WALES</w:t>
      </w:r>
      <w:r w:rsidRPr="0032356D">
        <w:rPr>
          <w:lang w:val="en-GB"/>
        </w:rPr>
        <w:t>. [online] www.gov.wales. Available at: https://www.gov.wales/mathematics-and-numeracy-plan-2023-html.</w:t>
      </w:r>
    </w:p>
    <w:p w14:paraId="1C3582BB" w14:textId="228BE43E" w:rsidR="00D623E5" w:rsidRPr="0038481A" w:rsidRDefault="00D623E5" w:rsidP="0092781B"/>
    <w:p w14:paraId="28CB8ABA" w14:textId="646B121A" w:rsidR="00421566" w:rsidRPr="0038481A" w:rsidRDefault="00421566" w:rsidP="002C0E3F"/>
    <w:p w14:paraId="0F067085" w14:textId="4017D25C" w:rsidR="008309F0" w:rsidRPr="0038481A" w:rsidRDefault="008309F0" w:rsidP="008309F0"/>
    <w:p w14:paraId="77670D96" w14:textId="0517546B" w:rsidR="00595A3E" w:rsidRPr="0038481A" w:rsidRDefault="00595A3E" w:rsidP="00CA7FF1"/>
    <w:p w14:paraId="4B2AFD4E" w14:textId="02650608" w:rsidR="006C0716" w:rsidRPr="0038481A" w:rsidRDefault="006C0716" w:rsidP="006C0716"/>
    <w:p w14:paraId="3ABA0BF0" w14:textId="4B446BFB" w:rsidR="004B6258" w:rsidRPr="0038481A" w:rsidRDefault="004B6258" w:rsidP="004B6258"/>
    <w:p w14:paraId="7A3B77AD" w14:textId="0E68C803" w:rsidR="00424555" w:rsidRPr="004B6258" w:rsidRDefault="00424555"/>
    <w:sectPr w:rsidR="00424555" w:rsidRPr="004B6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E012FD"/>
    <w:multiLevelType w:val="hybridMultilevel"/>
    <w:tmpl w:val="E52423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76845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258"/>
    <w:rsid w:val="00093EEC"/>
    <w:rsid w:val="00094DB7"/>
    <w:rsid w:val="000A577C"/>
    <w:rsid w:val="000D09B8"/>
    <w:rsid w:val="000D76F9"/>
    <w:rsid w:val="000F7410"/>
    <w:rsid w:val="0011751B"/>
    <w:rsid w:val="00123584"/>
    <w:rsid w:val="001341F7"/>
    <w:rsid w:val="00156076"/>
    <w:rsid w:val="00163E4A"/>
    <w:rsid w:val="00172C7C"/>
    <w:rsid w:val="001C1274"/>
    <w:rsid w:val="001D29C5"/>
    <w:rsid w:val="001F7F80"/>
    <w:rsid w:val="002731DA"/>
    <w:rsid w:val="00295A86"/>
    <w:rsid w:val="002C0E3F"/>
    <w:rsid w:val="002C6261"/>
    <w:rsid w:val="002F6526"/>
    <w:rsid w:val="00310A95"/>
    <w:rsid w:val="0032356D"/>
    <w:rsid w:val="00363F7A"/>
    <w:rsid w:val="00365592"/>
    <w:rsid w:val="00383F73"/>
    <w:rsid w:val="0038481A"/>
    <w:rsid w:val="003C761F"/>
    <w:rsid w:val="00404CDC"/>
    <w:rsid w:val="00421566"/>
    <w:rsid w:val="00424555"/>
    <w:rsid w:val="00431E9C"/>
    <w:rsid w:val="0043385A"/>
    <w:rsid w:val="004A7BC6"/>
    <w:rsid w:val="004B6258"/>
    <w:rsid w:val="004C0FEB"/>
    <w:rsid w:val="004C34C0"/>
    <w:rsid w:val="004E2B1F"/>
    <w:rsid w:val="004F6122"/>
    <w:rsid w:val="00502486"/>
    <w:rsid w:val="00571843"/>
    <w:rsid w:val="005778DB"/>
    <w:rsid w:val="00595A3E"/>
    <w:rsid w:val="006200AD"/>
    <w:rsid w:val="00635037"/>
    <w:rsid w:val="00686075"/>
    <w:rsid w:val="006B6478"/>
    <w:rsid w:val="006C00CF"/>
    <w:rsid w:val="006C0716"/>
    <w:rsid w:val="006D5BF3"/>
    <w:rsid w:val="006E52D3"/>
    <w:rsid w:val="007238A5"/>
    <w:rsid w:val="00732DF8"/>
    <w:rsid w:val="00746F65"/>
    <w:rsid w:val="00772E40"/>
    <w:rsid w:val="007821A0"/>
    <w:rsid w:val="00790350"/>
    <w:rsid w:val="007C3692"/>
    <w:rsid w:val="007C5862"/>
    <w:rsid w:val="007D2E32"/>
    <w:rsid w:val="00820973"/>
    <w:rsid w:val="008309F0"/>
    <w:rsid w:val="00833A90"/>
    <w:rsid w:val="00883BFB"/>
    <w:rsid w:val="008B6627"/>
    <w:rsid w:val="008C388F"/>
    <w:rsid w:val="008D05CC"/>
    <w:rsid w:val="008D3AE5"/>
    <w:rsid w:val="008E4CFD"/>
    <w:rsid w:val="008F7621"/>
    <w:rsid w:val="00901E49"/>
    <w:rsid w:val="0092781B"/>
    <w:rsid w:val="0093140A"/>
    <w:rsid w:val="00980E2A"/>
    <w:rsid w:val="009A1DF4"/>
    <w:rsid w:val="009B5535"/>
    <w:rsid w:val="009E7B09"/>
    <w:rsid w:val="00A1389C"/>
    <w:rsid w:val="00A32246"/>
    <w:rsid w:val="00A42692"/>
    <w:rsid w:val="00AA3AEE"/>
    <w:rsid w:val="00AB4571"/>
    <w:rsid w:val="00AC7CCF"/>
    <w:rsid w:val="00AE1625"/>
    <w:rsid w:val="00B03BA2"/>
    <w:rsid w:val="00B2235E"/>
    <w:rsid w:val="00B47E87"/>
    <w:rsid w:val="00BC15B1"/>
    <w:rsid w:val="00BD4A7E"/>
    <w:rsid w:val="00C3225C"/>
    <w:rsid w:val="00C40794"/>
    <w:rsid w:val="00CA7FF1"/>
    <w:rsid w:val="00CE3D67"/>
    <w:rsid w:val="00CE6169"/>
    <w:rsid w:val="00CF592F"/>
    <w:rsid w:val="00D12AC3"/>
    <w:rsid w:val="00D25DEF"/>
    <w:rsid w:val="00D2682C"/>
    <w:rsid w:val="00D32451"/>
    <w:rsid w:val="00D34600"/>
    <w:rsid w:val="00D43D12"/>
    <w:rsid w:val="00D43F0F"/>
    <w:rsid w:val="00D623E5"/>
    <w:rsid w:val="00D72607"/>
    <w:rsid w:val="00D76F6D"/>
    <w:rsid w:val="00DD3446"/>
    <w:rsid w:val="00E10443"/>
    <w:rsid w:val="00E54F5A"/>
    <w:rsid w:val="00E565FF"/>
    <w:rsid w:val="00E802C9"/>
    <w:rsid w:val="00EB4992"/>
    <w:rsid w:val="00EC3A94"/>
    <w:rsid w:val="00EC433A"/>
    <w:rsid w:val="00EC5301"/>
    <w:rsid w:val="00EE034D"/>
    <w:rsid w:val="00F21955"/>
    <w:rsid w:val="00F3170C"/>
    <w:rsid w:val="00F657CB"/>
    <w:rsid w:val="00F90533"/>
    <w:rsid w:val="00F9666B"/>
    <w:rsid w:val="00FB2630"/>
    <w:rsid w:val="00FC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D64B"/>
  <w15:chartTrackingRefBased/>
  <w15:docId w15:val="{5FAC1571-38CA-4DDA-8C5D-51EA48E12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4B6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6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62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62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62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6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258"/>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4B6258"/>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4B6258"/>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4B6258"/>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4B6258"/>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4B6258"/>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4B6258"/>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4B6258"/>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4B6258"/>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4B6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258"/>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4B6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258"/>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4B6258"/>
    <w:pPr>
      <w:spacing w:before="160"/>
      <w:jc w:val="center"/>
    </w:pPr>
    <w:rPr>
      <w:i/>
      <w:iCs/>
      <w:color w:val="404040" w:themeColor="text1" w:themeTint="BF"/>
    </w:rPr>
  </w:style>
  <w:style w:type="character" w:customStyle="1" w:styleId="QuoteChar">
    <w:name w:val="Quote Char"/>
    <w:basedOn w:val="DefaultParagraphFont"/>
    <w:link w:val="Quote"/>
    <w:uiPriority w:val="29"/>
    <w:rsid w:val="004B6258"/>
    <w:rPr>
      <w:i/>
      <w:iCs/>
      <w:color w:val="404040" w:themeColor="text1" w:themeTint="BF"/>
      <w:lang w:val="cy-GB"/>
    </w:rPr>
  </w:style>
  <w:style w:type="paragraph" w:styleId="ListParagraph">
    <w:name w:val="List Paragraph"/>
    <w:basedOn w:val="Normal"/>
    <w:uiPriority w:val="34"/>
    <w:qFormat/>
    <w:rsid w:val="004B6258"/>
    <w:pPr>
      <w:ind w:left="720"/>
      <w:contextualSpacing/>
    </w:pPr>
  </w:style>
  <w:style w:type="character" w:styleId="IntenseEmphasis">
    <w:name w:val="Intense Emphasis"/>
    <w:basedOn w:val="DefaultParagraphFont"/>
    <w:uiPriority w:val="21"/>
    <w:qFormat/>
    <w:rsid w:val="004B6258"/>
    <w:rPr>
      <w:i/>
      <w:iCs/>
      <w:color w:val="2F5496" w:themeColor="accent1" w:themeShade="BF"/>
    </w:rPr>
  </w:style>
  <w:style w:type="paragraph" w:styleId="IntenseQuote">
    <w:name w:val="Intense Quote"/>
    <w:basedOn w:val="Normal"/>
    <w:next w:val="Normal"/>
    <w:link w:val="IntenseQuoteChar"/>
    <w:uiPriority w:val="30"/>
    <w:qFormat/>
    <w:rsid w:val="004B6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6258"/>
    <w:rPr>
      <w:i/>
      <w:iCs/>
      <w:color w:val="2F5496" w:themeColor="accent1" w:themeShade="BF"/>
      <w:lang w:val="cy-GB"/>
    </w:rPr>
  </w:style>
  <w:style w:type="character" w:styleId="IntenseReference">
    <w:name w:val="Intense Reference"/>
    <w:basedOn w:val="DefaultParagraphFont"/>
    <w:uiPriority w:val="32"/>
    <w:qFormat/>
    <w:rsid w:val="004B6258"/>
    <w:rPr>
      <w:b/>
      <w:bCs/>
      <w:smallCaps/>
      <w:color w:val="2F5496" w:themeColor="accent1" w:themeShade="BF"/>
      <w:spacing w:val="5"/>
    </w:rPr>
  </w:style>
  <w:style w:type="character" w:styleId="Hyperlink">
    <w:name w:val="Hyperlink"/>
    <w:basedOn w:val="DefaultParagraphFont"/>
    <w:uiPriority w:val="99"/>
    <w:unhideWhenUsed/>
    <w:rsid w:val="001F7F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3445">
      <w:bodyDiv w:val="1"/>
      <w:marLeft w:val="0"/>
      <w:marRight w:val="0"/>
      <w:marTop w:val="0"/>
      <w:marBottom w:val="0"/>
      <w:divBdr>
        <w:top w:val="none" w:sz="0" w:space="0" w:color="auto"/>
        <w:left w:val="none" w:sz="0" w:space="0" w:color="auto"/>
        <w:bottom w:val="none" w:sz="0" w:space="0" w:color="auto"/>
        <w:right w:val="none" w:sz="0" w:space="0" w:color="auto"/>
      </w:divBdr>
    </w:div>
    <w:div w:id="215898898">
      <w:bodyDiv w:val="1"/>
      <w:marLeft w:val="0"/>
      <w:marRight w:val="0"/>
      <w:marTop w:val="0"/>
      <w:marBottom w:val="0"/>
      <w:divBdr>
        <w:top w:val="none" w:sz="0" w:space="0" w:color="auto"/>
        <w:left w:val="none" w:sz="0" w:space="0" w:color="auto"/>
        <w:bottom w:val="none" w:sz="0" w:space="0" w:color="auto"/>
        <w:right w:val="none" w:sz="0" w:space="0" w:color="auto"/>
      </w:divBdr>
      <w:divsChild>
        <w:div w:id="1059401625">
          <w:marLeft w:val="0"/>
          <w:marRight w:val="0"/>
          <w:marTop w:val="0"/>
          <w:marBottom w:val="0"/>
          <w:divBdr>
            <w:top w:val="none" w:sz="0" w:space="0" w:color="auto"/>
            <w:left w:val="none" w:sz="0" w:space="0" w:color="auto"/>
            <w:bottom w:val="none" w:sz="0" w:space="0" w:color="auto"/>
            <w:right w:val="none" w:sz="0" w:space="0" w:color="auto"/>
          </w:divBdr>
        </w:div>
      </w:divsChild>
    </w:div>
    <w:div w:id="299262711">
      <w:bodyDiv w:val="1"/>
      <w:marLeft w:val="0"/>
      <w:marRight w:val="0"/>
      <w:marTop w:val="0"/>
      <w:marBottom w:val="0"/>
      <w:divBdr>
        <w:top w:val="none" w:sz="0" w:space="0" w:color="auto"/>
        <w:left w:val="none" w:sz="0" w:space="0" w:color="auto"/>
        <w:bottom w:val="none" w:sz="0" w:space="0" w:color="auto"/>
        <w:right w:val="none" w:sz="0" w:space="0" w:color="auto"/>
      </w:divBdr>
    </w:div>
    <w:div w:id="343023467">
      <w:bodyDiv w:val="1"/>
      <w:marLeft w:val="0"/>
      <w:marRight w:val="0"/>
      <w:marTop w:val="0"/>
      <w:marBottom w:val="0"/>
      <w:divBdr>
        <w:top w:val="none" w:sz="0" w:space="0" w:color="auto"/>
        <w:left w:val="none" w:sz="0" w:space="0" w:color="auto"/>
        <w:bottom w:val="none" w:sz="0" w:space="0" w:color="auto"/>
        <w:right w:val="none" w:sz="0" w:space="0" w:color="auto"/>
      </w:divBdr>
    </w:div>
    <w:div w:id="433789243">
      <w:bodyDiv w:val="1"/>
      <w:marLeft w:val="0"/>
      <w:marRight w:val="0"/>
      <w:marTop w:val="0"/>
      <w:marBottom w:val="0"/>
      <w:divBdr>
        <w:top w:val="none" w:sz="0" w:space="0" w:color="auto"/>
        <w:left w:val="none" w:sz="0" w:space="0" w:color="auto"/>
        <w:bottom w:val="none" w:sz="0" w:space="0" w:color="auto"/>
        <w:right w:val="none" w:sz="0" w:space="0" w:color="auto"/>
      </w:divBdr>
    </w:div>
    <w:div w:id="448864187">
      <w:bodyDiv w:val="1"/>
      <w:marLeft w:val="0"/>
      <w:marRight w:val="0"/>
      <w:marTop w:val="0"/>
      <w:marBottom w:val="0"/>
      <w:divBdr>
        <w:top w:val="none" w:sz="0" w:space="0" w:color="auto"/>
        <w:left w:val="none" w:sz="0" w:space="0" w:color="auto"/>
        <w:bottom w:val="none" w:sz="0" w:space="0" w:color="auto"/>
        <w:right w:val="none" w:sz="0" w:space="0" w:color="auto"/>
      </w:divBdr>
      <w:divsChild>
        <w:div w:id="30149797">
          <w:marLeft w:val="0"/>
          <w:marRight w:val="0"/>
          <w:marTop w:val="0"/>
          <w:marBottom w:val="0"/>
          <w:divBdr>
            <w:top w:val="none" w:sz="0" w:space="0" w:color="auto"/>
            <w:left w:val="none" w:sz="0" w:space="0" w:color="auto"/>
            <w:bottom w:val="none" w:sz="0" w:space="0" w:color="auto"/>
            <w:right w:val="none" w:sz="0" w:space="0" w:color="auto"/>
          </w:divBdr>
        </w:div>
      </w:divsChild>
    </w:div>
    <w:div w:id="463079508">
      <w:bodyDiv w:val="1"/>
      <w:marLeft w:val="0"/>
      <w:marRight w:val="0"/>
      <w:marTop w:val="0"/>
      <w:marBottom w:val="0"/>
      <w:divBdr>
        <w:top w:val="none" w:sz="0" w:space="0" w:color="auto"/>
        <w:left w:val="none" w:sz="0" w:space="0" w:color="auto"/>
        <w:bottom w:val="none" w:sz="0" w:space="0" w:color="auto"/>
        <w:right w:val="none" w:sz="0" w:space="0" w:color="auto"/>
      </w:divBdr>
    </w:div>
    <w:div w:id="599068298">
      <w:bodyDiv w:val="1"/>
      <w:marLeft w:val="0"/>
      <w:marRight w:val="0"/>
      <w:marTop w:val="0"/>
      <w:marBottom w:val="0"/>
      <w:divBdr>
        <w:top w:val="none" w:sz="0" w:space="0" w:color="auto"/>
        <w:left w:val="none" w:sz="0" w:space="0" w:color="auto"/>
        <w:bottom w:val="none" w:sz="0" w:space="0" w:color="auto"/>
        <w:right w:val="none" w:sz="0" w:space="0" w:color="auto"/>
      </w:divBdr>
    </w:div>
    <w:div w:id="708066254">
      <w:bodyDiv w:val="1"/>
      <w:marLeft w:val="0"/>
      <w:marRight w:val="0"/>
      <w:marTop w:val="0"/>
      <w:marBottom w:val="0"/>
      <w:divBdr>
        <w:top w:val="none" w:sz="0" w:space="0" w:color="auto"/>
        <w:left w:val="none" w:sz="0" w:space="0" w:color="auto"/>
        <w:bottom w:val="none" w:sz="0" w:space="0" w:color="auto"/>
        <w:right w:val="none" w:sz="0" w:space="0" w:color="auto"/>
      </w:divBdr>
    </w:div>
    <w:div w:id="751127222">
      <w:bodyDiv w:val="1"/>
      <w:marLeft w:val="0"/>
      <w:marRight w:val="0"/>
      <w:marTop w:val="0"/>
      <w:marBottom w:val="0"/>
      <w:divBdr>
        <w:top w:val="none" w:sz="0" w:space="0" w:color="auto"/>
        <w:left w:val="none" w:sz="0" w:space="0" w:color="auto"/>
        <w:bottom w:val="none" w:sz="0" w:space="0" w:color="auto"/>
        <w:right w:val="none" w:sz="0" w:space="0" w:color="auto"/>
      </w:divBdr>
    </w:div>
    <w:div w:id="821770271">
      <w:bodyDiv w:val="1"/>
      <w:marLeft w:val="0"/>
      <w:marRight w:val="0"/>
      <w:marTop w:val="0"/>
      <w:marBottom w:val="0"/>
      <w:divBdr>
        <w:top w:val="none" w:sz="0" w:space="0" w:color="auto"/>
        <w:left w:val="none" w:sz="0" w:space="0" w:color="auto"/>
        <w:bottom w:val="none" w:sz="0" w:space="0" w:color="auto"/>
        <w:right w:val="none" w:sz="0" w:space="0" w:color="auto"/>
      </w:divBdr>
    </w:div>
    <w:div w:id="880819817">
      <w:bodyDiv w:val="1"/>
      <w:marLeft w:val="0"/>
      <w:marRight w:val="0"/>
      <w:marTop w:val="0"/>
      <w:marBottom w:val="0"/>
      <w:divBdr>
        <w:top w:val="none" w:sz="0" w:space="0" w:color="auto"/>
        <w:left w:val="none" w:sz="0" w:space="0" w:color="auto"/>
        <w:bottom w:val="none" w:sz="0" w:space="0" w:color="auto"/>
        <w:right w:val="none" w:sz="0" w:space="0" w:color="auto"/>
      </w:divBdr>
    </w:div>
    <w:div w:id="890992822">
      <w:bodyDiv w:val="1"/>
      <w:marLeft w:val="0"/>
      <w:marRight w:val="0"/>
      <w:marTop w:val="0"/>
      <w:marBottom w:val="0"/>
      <w:divBdr>
        <w:top w:val="none" w:sz="0" w:space="0" w:color="auto"/>
        <w:left w:val="none" w:sz="0" w:space="0" w:color="auto"/>
        <w:bottom w:val="none" w:sz="0" w:space="0" w:color="auto"/>
        <w:right w:val="none" w:sz="0" w:space="0" w:color="auto"/>
      </w:divBdr>
    </w:div>
    <w:div w:id="936862717">
      <w:bodyDiv w:val="1"/>
      <w:marLeft w:val="0"/>
      <w:marRight w:val="0"/>
      <w:marTop w:val="0"/>
      <w:marBottom w:val="0"/>
      <w:divBdr>
        <w:top w:val="none" w:sz="0" w:space="0" w:color="auto"/>
        <w:left w:val="none" w:sz="0" w:space="0" w:color="auto"/>
        <w:bottom w:val="none" w:sz="0" w:space="0" w:color="auto"/>
        <w:right w:val="none" w:sz="0" w:space="0" w:color="auto"/>
      </w:divBdr>
    </w:div>
    <w:div w:id="1073966156">
      <w:bodyDiv w:val="1"/>
      <w:marLeft w:val="0"/>
      <w:marRight w:val="0"/>
      <w:marTop w:val="0"/>
      <w:marBottom w:val="0"/>
      <w:divBdr>
        <w:top w:val="none" w:sz="0" w:space="0" w:color="auto"/>
        <w:left w:val="none" w:sz="0" w:space="0" w:color="auto"/>
        <w:bottom w:val="none" w:sz="0" w:space="0" w:color="auto"/>
        <w:right w:val="none" w:sz="0" w:space="0" w:color="auto"/>
      </w:divBdr>
    </w:div>
    <w:div w:id="1327901670">
      <w:bodyDiv w:val="1"/>
      <w:marLeft w:val="0"/>
      <w:marRight w:val="0"/>
      <w:marTop w:val="0"/>
      <w:marBottom w:val="0"/>
      <w:divBdr>
        <w:top w:val="none" w:sz="0" w:space="0" w:color="auto"/>
        <w:left w:val="none" w:sz="0" w:space="0" w:color="auto"/>
        <w:bottom w:val="none" w:sz="0" w:space="0" w:color="auto"/>
        <w:right w:val="none" w:sz="0" w:space="0" w:color="auto"/>
      </w:divBdr>
    </w:div>
    <w:div w:id="1374498990">
      <w:bodyDiv w:val="1"/>
      <w:marLeft w:val="0"/>
      <w:marRight w:val="0"/>
      <w:marTop w:val="0"/>
      <w:marBottom w:val="0"/>
      <w:divBdr>
        <w:top w:val="none" w:sz="0" w:space="0" w:color="auto"/>
        <w:left w:val="none" w:sz="0" w:space="0" w:color="auto"/>
        <w:bottom w:val="none" w:sz="0" w:space="0" w:color="auto"/>
        <w:right w:val="none" w:sz="0" w:space="0" w:color="auto"/>
      </w:divBdr>
    </w:div>
    <w:div w:id="1496611696">
      <w:bodyDiv w:val="1"/>
      <w:marLeft w:val="0"/>
      <w:marRight w:val="0"/>
      <w:marTop w:val="0"/>
      <w:marBottom w:val="0"/>
      <w:divBdr>
        <w:top w:val="none" w:sz="0" w:space="0" w:color="auto"/>
        <w:left w:val="none" w:sz="0" w:space="0" w:color="auto"/>
        <w:bottom w:val="none" w:sz="0" w:space="0" w:color="auto"/>
        <w:right w:val="none" w:sz="0" w:space="0" w:color="auto"/>
      </w:divBdr>
    </w:div>
    <w:div w:id="1531145179">
      <w:bodyDiv w:val="1"/>
      <w:marLeft w:val="0"/>
      <w:marRight w:val="0"/>
      <w:marTop w:val="0"/>
      <w:marBottom w:val="0"/>
      <w:divBdr>
        <w:top w:val="none" w:sz="0" w:space="0" w:color="auto"/>
        <w:left w:val="none" w:sz="0" w:space="0" w:color="auto"/>
        <w:bottom w:val="none" w:sz="0" w:space="0" w:color="auto"/>
        <w:right w:val="none" w:sz="0" w:space="0" w:color="auto"/>
      </w:divBdr>
    </w:div>
    <w:div w:id="1535341734">
      <w:bodyDiv w:val="1"/>
      <w:marLeft w:val="0"/>
      <w:marRight w:val="0"/>
      <w:marTop w:val="0"/>
      <w:marBottom w:val="0"/>
      <w:divBdr>
        <w:top w:val="none" w:sz="0" w:space="0" w:color="auto"/>
        <w:left w:val="none" w:sz="0" w:space="0" w:color="auto"/>
        <w:bottom w:val="none" w:sz="0" w:space="0" w:color="auto"/>
        <w:right w:val="none" w:sz="0" w:space="0" w:color="auto"/>
      </w:divBdr>
    </w:div>
    <w:div w:id="1576745537">
      <w:bodyDiv w:val="1"/>
      <w:marLeft w:val="0"/>
      <w:marRight w:val="0"/>
      <w:marTop w:val="0"/>
      <w:marBottom w:val="0"/>
      <w:divBdr>
        <w:top w:val="none" w:sz="0" w:space="0" w:color="auto"/>
        <w:left w:val="none" w:sz="0" w:space="0" w:color="auto"/>
        <w:bottom w:val="none" w:sz="0" w:space="0" w:color="auto"/>
        <w:right w:val="none" w:sz="0" w:space="0" w:color="auto"/>
      </w:divBdr>
    </w:div>
    <w:div w:id="191026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ybib.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1347</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Davies</dc:creator>
  <cp:keywords/>
  <dc:description/>
  <cp:lastModifiedBy>Kaitlyn Davies</cp:lastModifiedBy>
  <cp:revision>3</cp:revision>
  <dcterms:created xsi:type="dcterms:W3CDTF">2025-05-15T23:11:00Z</dcterms:created>
  <dcterms:modified xsi:type="dcterms:W3CDTF">2025-05-15T23:48:00Z</dcterms:modified>
</cp:coreProperties>
</file>