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532499577" w:displacedByCustomXml="next"/>
    <w:sdt>
      <w:sdtPr>
        <w:rPr>
          <w:rFonts w:asciiTheme="minorHAnsi" w:eastAsiaTheme="minorEastAsia" w:hAnsiTheme="minorHAnsi" w:cstheme="minorBidi"/>
          <w:sz w:val="22"/>
          <w:szCs w:val="22"/>
          <w:lang w:eastAsia="zh-CN"/>
        </w:rPr>
        <w:id w:val="-392118217"/>
        <w:docPartObj>
          <w:docPartGallery w:val="Cover Pages"/>
          <w:docPartUnique/>
        </w:docPartObj>
      </w:sdtPr>
      <w:sdtEndPr>
        <w:rPr>
          <w:rFonts w:ascii="Times New Roman" w:eastAsia="Times New Roman" w:hAnsi="Times New Roman" w:cs="Times New Roman"/>
          <w:color w:val="4F81BD" w:themeColor="accent1"/>
          <w:sz w:val="24"/>
          <w:szCs w:val="24"/>
          <w:lang w:eastAsia="en-US"/>
        </w:rPr>
      </w:sdtEndPr>
      <w:sdtContent>
        <w:p w14:paraId="09155FDF" w14:textId="1DF701CF" w:rsidR="003D64AF" w:rsidRPr="00DB63B4" w:rsidRDefault="003B4399" w:rsidP="003D64AF">
          <w:pPr>
            <w:spacing w:line="480" w:lineRule="auto"/>
            <w:jc w:val="center"/>
            <w:rPr>
              <w:rFonts w:eastAsiaTheme="majorEastAsia"/>
              <w:noProof/>
              <w:sz w:val="52"/>
              <w:szCs w:val="52"/>
            </w:rPr>
          </w:pPr>
          <w:r w:rsidRPr="00DB63B4">
            <w:rPr>
              <w:noProof/>
            </w:rPr>
            <w:drawing>
              <wp:anchor distT="0" distB="0" distL="114300" distR="114300" simplePos="0" relativeHeight="251678720" behindDoc="0" locked="0" layoutInCell="1" allowOverlap="1" wp14:anchorId="4515D8B7" wp14:editId="6015B994">
                <wp:simplePos x="0" y="0"/>
                <wp:positionH relativeFrom="margin">
                  <wp:posOffset>942975</wp:posOffset>
                </wp:positionH>
                <wp:positionV relativeFrom="paragraph">
                  <wp:posOffset>0</wp:posOffset>
                </wp:positionV>
                <wp:extent cx="3597910" cy="1440180"/>
                <wp:effectExtent l="0" t="0" r="2540" b="7620"/>
                <wp:wrapTight wrapText="bothSides">
                  <wp:wrapPolygon edited="0">
                    <wp:start x="0" y="0"/>
                    <wp:lineTo x="0" y="21429"/>
                    <wp:lineTo x="21501" y="21429"/>
                    <wp:lineTo x="2150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0528" behindDoc="1" locked="0" layoutInCell="1" allowOverlap="1" wp14:anchorId="3433A689" wp14:editId="6F23E025">
                    <wp:simplePos x="0" y="0"/>
                    <wp:positionH relativeFrom="column">
                      <wp:posOffset>-1742174</wp:posOffset>
                    </wp:positionH>
                    <wp:positionV relativeFrom="paragraph">
                      <wp:posOffset>7045296</wp:posOffset>
                    </wp:positionV>
                    <wp:extent cx="8911590" cy="3096895"/>
                    <wp:effectExtent l="0" t="0" r="3810" b="8255"/>
                    <wp:wrapNone/>
                    <wp:docPr id="7" name="Rectangle 49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911590" cy="3096895"/>
                            </a:xfrm>
                            <a:prstGeom prst="rect">
                              <a:avLst/>
                            </a:prstGeom>
                            <a:solidFill>
                              <a:schemeClr val="tx1">
                                <a:lumMod val="85000"/>
                                <a:lumOff val="15000"/>
                              </a:schemeClr>
                            </a:solidFill>
                            <a:effectLst>
                              <a:softEdge rad="3175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4A7CA8" id="Rectangle 499" o:spid="_x0000_s1026" style="position:absolute;margin-left:-137.2pt;margin-top:554.75pt;width:701.7pt;height:243.8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" fillcolor="#272727 [2749]" strokecolor="#243f60 [1604]" strokeweight="2pt">
                    <v:path arrowok="t"/>
                  </v:rect>
                </w:pict>
              </mc:Fallback>
            </mc:AlternateContent>
          </w:r>
          <w:r w:rsidR="003D64AF" w:rsidRPr="003D64AF">
            <w:rPr>
              <w:rFonts w:eastAsiaTheme="minorHAnsi" w:cstheme="minorBidi"/>
              <w:sz w:val="52"/>
              <w:szCs w:val="52"/>
              <w:lang w:val="en-GB" w:eastAsia="en-GB"/>
            </w:rPr>
            <w:t xml:space="preserve"> </w:t>
          </w:r>
        </w:p>
        <w:sdt>
          <w:sdtPr>
            <w:rPr>
              <w:rFonts w:eastAsiaTheme="minorHAnsi" w:cstheme="minorBidi"/>
              <w:sz w:val="52"/>
              <w:szCs w:val="52"/>
              <w:lang w:val="en-GB" w:eastAsia="en-GB"/>
            </w:rPr>
            <w:alias w:val="Title"/>
            <w:id w:val="1916271797"/>
            <w:dataBinding w:prefixMappings="xmlns:ns0='http://schemas.openxmlformats.org/package/2006/metadata/core-properties' xmlns:ns1='http://purl.org/dc/elements/1.1/'" w:xpath="/ns0:coreProperties[1]/ns1:title[1]" w:storeItemID="{6C3C8BC8-F283-45AE-878A-BAB7291924A1}"/>
            <w:text/>
          </w:sdtPr>
          <w:sdtContent>
            <w:p w14:paraId="09155FDF" w14:textId="1DF701CF" w:rsidR="003D64AF" w:rsidRPr="00DB63B4" w:rsidRDefault="003D64AF" w:rsidP="003D64AF">
              <w:pPr>
                <w:spacing w:line="480" w:lineRule="auto"/>
                <w:jc w:val="center"/>
                <w:rPr>
                  <w:rFonts w:eastAsiaTheme="majorEastAsia"/>
                  <w:noProof/>
                  <w:sz w:val="52"/>
                  <w:szCs w:val="52"/>
                </w:rPr>
              </w:pPr>
              <w:r w:rsidRPr="00DB63B4">
                <w:rPr>
                  <w:rFonts w:eastAsiaTheme="minorHAnsi" w:cstheme="minorBidi"/>
                  <w:sz w:val="52"/>
                  <w:szCs w:val="52"/>
                  <w:lang w:val="en-GB" w:eastAsia="en-GB"/>
                </w:rPr>
                <w:t>Consumer perceptions of sustainability within the grocery retail sector in the United Kingdom</w:t>
              </w:r>
            </w:p>
          </w:sdtContent>
        </w:sdt>
        <w:p w14:paraId="0E2ADECF" w14:textId="140BA649" w:rsidR="009757FE" w:rsidRPr="00604DCB" w:rsidRDefault="001736C0" w:rsidP="00D344F9">
          <w:pPr>
            <w:spacing w:line="480" w:lineRule="auto"/>
            <w:jc w:val="center"/>
          </w:pPr>
          <w:r>
            <w:rPr>
              <w:noProof/>
            </w:rPr>
            <w:drawing>
              <wp:inline distT="0" distB="0" distL="0" distR="0" wp14:anchorId="318DFE52" wp14:editId="5A962DEA">
                <wp:extent cx="4838700" cy="3048000"/>
                <wp:effectExtent l="0" t="0" r="0" b="0"/>
                <wp:docPr id="21" name="Picture 21" descr="A picture containing text, scene, marketplace, libr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scene, marketplace, library&#10;&#10;Description automatically generated"/>
                        <pic:cNvPicPr/>
                      </pic:nvPicPr>
                      <pic:blipFill>
                        <a:blip r:embed="rId9"/>
                        <a:stretch>
                          <a:fillRect/>
                        </a:stretch>
                      </pic:blipFill>
                      <pic:spPr>
                        <a:xfrm>
                          <a:off x="0" y="0"/>
                          <a:ext cx="4838700" cy="3048000"/>
                        </a:xfrm>
                        <a:prstGeom prst="rect">
                          <a:avLst/>
                        </a:prstGeom>
                      </pic:spPr>
                    </pic:pic>
                  </a:graphicData>
                </a:graphic>
              </wp:inline>
            </w:drawing>
          </w:r>
          <w:r w:rsidR="001330E2">
            <w:rPr>
              <w:noProof/>
            </w:rPr>
            <mc:AlternateContent>
              <mc:Choice Requires="wps">
                <w:drawing>
                  <wp:anchor distT="0" distB="0" distL="114300" distR="114300" simplePos="0" relativeHeight="251668480" behindDoc="1" locked="0" layoutInCell="1" allowOverlap="1" wp14:anchorId="12A1DC5A" wp14:editId="07385FBF">
                    <wp:simplePos x="0" y="0"/>
                    <wp:positionH relativeFrom="column">
                      <wp:posOffset>-6231255</wp:posOffset>
                    </wp:positionH>
                    <wp:positionV relativeFrom="paragraph">
                      <wp:posOffset>-1033145</wp:posOffset>
                    </wp:positionV>
                    <wp:extent cx="3281680" cy="5372100"/>
                    <wp:effectExtent l="0" t="0" r="0" b="0"/>
                    <wp:wrapNone/>
                    <wp:docPr id="15" name="Right Triangle 49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81680" cy="5372100"/>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7E581A14" id="_x0000_t6" coordsize="21600,21600" o:spt="6" path="m,l,21600r21600,xe">
                    <v:stroke joinstyle="miter"/>
                    <v:path gradientshapeok="t" o:connecttype="custom" o:connectlocs="0,0;0,10800;0,21600;10800,21600;21600,21600;10800,10800" textboxrect="1800,12600,12600,19800"/>
                  </v:shapetype>
                  <v:shape id="Right Triangle 497" o:spid="_x0000_s1026" type="#_x0000_t6" style="position:absolute;margin-left:-490.65pt;margin-top:-81.35pt;width:258.4pt;height:423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" fillcolor="#4f81bd [3204]" strokecolor="#243f60 [1604]" strokeweight="2pt">
                    <v:path arrowok="t"/>
                  </v:shape>
                </w:pict>
              </mc:Fallback>
            </mc:AlternateContent>
          </w:r>
          <w:r w:rsidR="001330E2">
            <w:rPr>
              <w:noProof/>
            </w:rPr>
            <mc:AlternateContent>
              <mc:Choice Requires="wps">
                <w:drawing>
                  <wp:anchor distT="0" distB="0" distL="114300" distR="114300" simplePos="0" relativeHeight="251669504" behindDoc="1" locked="0" layoutInCell="1" allowOverlap="1" wp14:anchorId="213487D5" wp14:editId="7FC7D3F8">
                    <wp:simplePos x="0" y="0"/>
                    <wp:positionH relativeFrom="column">
                      <wp:posOffset>-6078855</wp:posOffset>
                    </wp:positionH>
                    <wp:positionV relativeFrom="paragraph">
                      <wp:posOffset>-880745</wp:posOffset>
                    </wp:positionV>
                    <wp:extent cx="3281680" cy="5372100"/>
                    <wp:effectExtent l="0" t="0" r="0" b="0"/>
                    <wp:wrapNone/>
                    <wp:docPr id="14" name="Right Triangle 49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81680" cy="5372100"/>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262F9FF0" id="Right Triangle 498" o:spid="_x0000_s1026" type="#_x0000_t6" style="position:absolute;margin-left:-478.65pt;margin-top:-69.35pt;width:258.4pt;height:423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" fillcolor="#4f81bd [3204]" strokecolor="#243f60 [1604]" strokeweight="2pt">
                    <v:path arrowok="t"/>
                  </v:shape>
                </w:pict>
              </mc:Fallback>
            </mc:AlternateContent>
          </w:r>
          <w:r w:rsidR="001330E2">
            <w:rPr>
              <w:noProof/>
            </w:rPr>
            <mc:AlternateContent>
              <mc:Choice Requires="wps">
                <w:drawing>
                  <wp:anchor distT="0" distB="0" distL="114300" distR="114300" simplePos="0" relativeHeight="251666432" behindDoc="0" locked="0" layoutInCell="1" allowOverlap="1" wp14:anchorId="450FA670" wp14:editId="45636C5D">
                    <wp:simplePos x="0" y="0"/>
                    <wp:positionH relativeFrom="margin">
                      <wp:align>center</wp:align>
                    </wp:positionH>
                    <wp:positionV relativeFrom="paragraph">
                      <wp:posOffset>7416800</wp:posOffset>
                    </wp:positionV>
                    <wp:extent cx="6153785" cy="3175"/>
                    <wp:effectExtent l="0" t="0" r="18415" b="15875"/>
                    <wp:wrapNone/>
                    <wp:docPr id="13" name="Straight Connector 49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153785" cy="3175"/>
                            </a:xfrm>
                            <a:prstGeom prst="line">
                              <a:avLst/>
                            </a:prstGeom>
                            <a:ln w="19050">
                              <a:solidFill>
                                <a:schemeClr val="accent4">
                                  <a:lumMod val="60000"/>
                                  <a:lumOff val="40000"/>
                                </a:schemeClr>
                              </a:solidFill>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w14:anchorId="2CBE6C71" id="Straight Connector 491" o:spid="_x0000_s1026" style="position:absolute;flip:y;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page" from="0,584pt" to="484.55pt,58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" strokecolor="#b2a1c7 [1943]" strokeweight="1.5pt">
                    <o:lock v:ext="edit" shapetype="f"/>
                    <w10:wrap anchorx="margin"/>
                  </v:line>
                </w:pict>
              </mc:Fallback>
            </mc:AlternateContent>
          </w:r>
          <w:r w:rsidR="009757FE">
            <w:rPr>
              <w:color w:val="4F81BD" w:themeColor="accent1"/>
            </w:rPr>
            <w:br w:type="page"/>
          </w:r>
        </w:p>
      </w:sdtContent>
    </w:sdt>
    <w:p w14:paraId="1DB255B0" w14:textId="3ABAB91D" w:rsidR="009757FE" w:rsidRDefault="001012A0" w:rsidP="00D344F9">
      <w:pPr>
        <w:spacing w:line="480" w:lineRule="auto"/>
        <w:rPr>
          <w:rFonts w:eastAsiaTheme="majorEastAsia"/>
          <w:color w:val="365F91" w:themeColor="accent1" w:themeShade="BF"/>
          <w:sz w:val="32"/>
          <w:szCs w:val="32"/>
        </w:rPr>
      </w:pPr>
      <w:r w:rsidRPr="00DB63B4">
        <w:rPr>
          <w:noProof/>
        </w:rPr>
        <w:lastRenderedPageBreak/>
        <w:drawing>
          <wp:anchor distT="0" distB="0" distL="114300" distR="114300" simplePos="0" relativeHeight="251661312" behindDoc="0" locked="0" layoutInCell="1" allowOverlap="1" wp14:anchorId="4A054BBC" wp14:editId="0229BA4F">
            <wp:simplePos x="0" y="0"/>
            <wp:positionH relativeFrom="margin">
              <wp:posOffset>1174750</wp:posOffset>
            </wp:positionH>
            <wp:positionV relativeFrom="paragraph">
              <wp:posOffset>0</wp:posOffset>
            </wp:positionV>
            <wp:extent cx="3597910" cy="1440180"/>
            <wp:effectExtent l="0" t="0" r="8890" b="7620"/>
            <wp:wrapTight wrapText="bothSides">
              <wp:wrapPolygon edited="0">
                <wp:start x="0" y="0"/>
                <wp:lineTo x="0" y="21333"/>
                <wp:lineTo x="21501" y="21333"/>
                <wp:lineTo x="215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14:sizeRelH relativeFrom="page">
              <wp14:pctWidth>0</wp14:pctWidth>
            </wp14:sizeRelH>
            <wp14:sizeRelV relativeFrom="page">
              <wp14:pctHeight>0</wp14:pctHeight>
            </wp14:sizeRelV>
          </wp:anchor>
        </w:drawing>
      </w:r>
    </w:p>
    <w:p w14:paraId="5D8DF40A" w14:textId="672552B9" w:rsidR="009757FE" w:rsidRPr="00DB63B4" w:rsidRDefault="009757FE" w:rsidP="00D344F9">
      <w:pPr>
        <w:spacing w:line="480" w:lineRule="auto"/>
        <w:rPr>
          <w:rFonts w:eastAsiaTheme="majorEastAsia"/>
          <w:sz w:val="32"/>
          <w:szCs w:val="32"/>
        </w:rPr>
      </w:pPr>
    </w:p>
    <w:p w14:paraId="29D7F8D4" w14:textId="3DA6954E" w:rsidR="009757FE" w:rsidRPr="00DB63B4" w:rsidRDefault="009757FE" w:rsidP="00D344F9">
      <w:pPr>
        <w:spacing w:line="480" w:lineRule="auto"/>
        <w:rPr>
          <w:rFonts w:eastAsiaTheme="majorEastAsia"/>
          <w:sz w:val="32"/>
          <w:szCs w:val="32"/>
        </w:rPr>
      </w:pPr>
    </w:p>
    <w:p w14:paraId="5D71A4A5" w14:textId="77777777" w:rsidR="009757FE" w:rsidRPr="00DB63B4" w:rsidRDefault="009757FE" w:rsidP="00D344F9">
      <w:pPr>
        <w:spacing w:line="480" w:lineRule="auto"/>
        <w:rPr>
          <w:rFonts w:eastAsiaTheme="majorEastAsia"/>
          <w:sz w:val="32"/>
          <w:szCs w:val="32"/>
        </w:rPr>
      </w:pPr>
    </w:p>
    <w:p w14:paraId="6BC640A7" w14:textId="77777777" w:rsidR="009757FE" w:rsidRPr="00DB63B4" w:rsidRDefault="009757FE" w:rsidP="00D344F9">
      <w:pPr>
        <w:spacing w:line="480" w:lineRule="auto"/>
        <w:rPr>
          <w:rFonts w:eastAsiaTheme="majorEastAsia"/>
          <w:sz w:val="32"/>
          <w:szCs w:val="32"/>
        </w:rPr>
      </w:pPr>
    </w:p>
    <w:p w14:paraId="2FAB4A65" w14:textId="77777777" w:rsidR="009757FE" w:rsidRPr="00DB63B4" w:rsidRDefault="009757FE" w:rsidP="00D344F9">
      <w:pPr>
        <w:spacing w:line="480" w:lineRule="auto"/>
        <w:rPr>
          <w:rFonts w:eastAsiaTheme="majorEastAsia"/>
          <w:sz w:val="32"/>
          <w:szCs w:val="32"/>
        </w:rPr>
      </w:pPr>
    </w:p>
    <w:p w14:paraId="224CB630" w14:textId="1C0C5098" w:rsidR="001012A0" w:rsidRPr="00DB63B4" w:rsidRDefault="001012A0" w:rsidP="001012A0">
      <w:pPr>
        <w:spacing w:line="480" w:lineRule="auto"/>
        <w:jc w:val="center"/>
        <w:rPr>
          <w:rFonts w:eastAsiaTheme="majorEastAsia"/>
          <w:noProof/>
          <w:sz w:val="52"/>
          <w:szCs w:val="52"/>
        </w:rPr>
      </w:pPr>
      <w:bookmarkStart w:id="1" w:name="_Hlk77516912"/>
    </w:p>
    <w:bookmarkEnd w:id="1"/>
    <w:p w14:paraId="5951C4C1" w14:textId="13AAA8ED" w:rsidR="009757FE" w:rsidRDefault="009757FE" w:rsidP="00D344F9">
      <w:pPr>
        <w:spacing w:line="480" w:lineRule="auto"/>
        <w:rPr>
          <w:rFonts w:eastAsiaTheme="majorEastAsia"/>
          <w:sz w:val="32"/>
          <w:szCs w:val="32"/>
        </w:rPr>
      </w:pPr>
    </w:p>
    <w:p w14:paraId="151F565B" w14:textId="6E4094C2" w:rsidR="003D64AF" w:rsidRDefault="003D64AF" w:rsidP="00D344F9">
      <w:pPr>
        <w:spacing w:line="480" w:lineRule="auto"/>
        <w:rPr>
          <w:rFonts w:eastAsiaTheme="majorEastAsia"/>
          <w:sz w:val="32"/>
          <w:szCs w:val="32"/>
        </w:rPr>
      </w:pPr>
    </w:p>
    <w:p w14:paraId="3E97BD0E" w14:textId="5E3C8F30" w:rsidR="003D64AF" w:rsidRDefault="003D64AF" w:rsidP="00D344F9">
      <w:pPr>
        <w:spacing w:line="480" w:lineRule="auto"/>
        <w:rPr>
          <w:rFonts w:eastAsiaTheme="majorEastAsia"/>
          <w:sz w:val="32"/>
          <w:szCs w:val="32"/>
        </w:rPr>
      </w:pPr>
    </w:p>
    <w:p w14:paraId="544DFAC1" w14:textId="77777777" w:rsidR="003D64AF" w:rsidRPr="00DB63B4" w:rsidRDefault="003D64AF" w:rsidP="00D344F9">
      <w:pPr>
        <w:spacing w:line="480" w:lineRule="auto"/>
        <w:rPr>
          <w:rFonts w:eastAsiaTheme="majorEastAsia"/>
          <w:sz w:val="32"/>
          <w:szCs w:val="32"/>
        </w:rPr>
      </w:pPr>
    </w:p>
    <w:p w14:paraId="30F60591" w14:textId="77777777" w:rsidR="009757FE" w:rsidRPr="00DB63B4" w:rsidRDefault="009757FE" w:rsidP="00D344F9">
      <w:pPr>
        <w:spacing w:line="480" w:lineRule="auto"/>
        <w:rPr>
          <w:rFonts w:eastAsiaTheme="majorEastAsia"/>
          <w:sz w:val="32"/>
          <w:szCs w:val="32"/>
        </w:rPr>
      </w:pPr>
    </w:p>
    <w:p w14:paraId="69406344" w14:textId="77777777" w:rsidR="009757FE" w:rsidRPr="00DB63B4" w:rsidRDefault="009757FE" w:rsidP="00D344F9">
      <w:pPr>
        <w:spacing w:line="480" w:lineRule="auto"/>
        <w:rPr>
          <w:rFonts w:eastAsiaTheme="majorEastAsia"/>
          <w:sz w:val="32"/>
          <w:szCs w:val="32"/>
        </w:rPr>
      </w:pPr>
    </w:p>
    <w:p w14:paraId="662D0E81" w14:textId="77777777" w:rsidR="009757FE" w:rsidRPr="00DB63B4" w:rsidRDefault="009757FE" w:rsidP="00D344F9">
      <w:pPr>
        <w:spacing w:line="480" w:lineRule="auto"/>
        <w:rPr>
          <w:rFonts w:eastAsiaTheme="majorEastAsia"/>
          <w:sz w:val="32"/>
          <w:szCs w:val="32"/>
        </w:rPr>
      </w:pPr>
    </w:p>
    <w:p w14:paraId="69924CCB" w14:textId="28389FAB" w:rsidR="009757FE" w:rsidRPr="00DB63B4" w:rsidRDefault="009757FE" w:rsidP="00D344F9">
      <w:pPr>
        <w:spacing w:line="480" w:lineRule="auto"/>
        <w:rPr>
          <w:rFonts w:eastAsiaTheme="majorEastAsia"/>
          <w:sz w:val="32"/>
          <w:szCs w:val="32"/>
        </w:rPr>
      </w:pPr>
    </w:p>
    <w:p w14:paraId="1F521866" w14:textId="6558FA64" w:rsidR="00C4092F" w:rsidRPr="00DB63B4" w:rsidRDefault="001012A0" w:rsidP="001012A0">
      <w:pPr>
        <w:spacing w:line="480" w:lineRule="auto"/>
        <w:jc w:val="center"/>
        <w:rPr>
          <w:rFonts w:eastAsiaTheme="majorEastAsia"/>
          <w:sz w:val="32"/>
          <w:szCs w:val="32"/>
        </w:rPr>
      </w:pPr>
      <w:r w:rsidRPr="00DB63B4">
        <w:rPr>
          <w:rFonts w:eastAsiaTheme="majorEastAsia"/>
          <w:sz w:val="40"/>
          <w:szCs w:val="40"/>
        </w:rPr>
        <w:t xml:space="preserve">A critical </w:t>
      </w:r>
      <w:r w:rsidRPr="00DB63B4">
        <w:rPr>
          <w:sz w:val="40"/>
          <w:szCs w:val="40"/>
        </w:rPr>
        <w:t>analysis of consumer behaviours and attitudes in the</w:t>
      </w:r>
      <w:r>
        <w:rPr>
          <w:sz w:val="40"/>
          <w:szCs w:val="40"/>
        </w:rPr>
        <w:t xml:space="preserve"> UK grocery retail sector</w:t>
      </w:r>
    </w:p>
    <w:p w14:paraId="6F971FC5" w14:textId="77777777" w:rsidR="003D64AF" w:rsidRPr="00DB63B4" w:rsidRDefault="003D64AF" w:rsidP="00D344F9">
      <w:pPr>
        <w:spacing w:line="480" w:lineRule="auto"/>
        <w:rPr>
          <w:rFonts w:eastAsiaTheme="majorEastAsia"/>
          <w:sz w:val="32"/>
          <w:szCs w:val="32"/>
        </w:rPr>
      </w:pPr>
    </w:p>
    <w:p w14:paraId="739F37BD" w14:textId="77E05D32" w:rsidR="009757FE" w:rsidRPr="003D64AF" w:rsidRDefault="009757FE" w:rsidP="0000216B">
      <w:pPr>
        <w:rPr>
          <w:b/>
          <w:bCs/>
        </w:rPr>
      </w:pPr>
      <w:r w:rsidRPr="003D64AF">
        <w:rPr>
          <w:b/>
          <w:bCs/>
        </w:rPr>
        <w:lastRenderedPageBreak/>
        <w:t>Declaration</w:t>
      </w:r>
      <w:bookmarkEnd w:id="0"/>
    </w:p>
    <w:p w14:paraId="75644EC8" w14:textId="0D21EE88" w:rsidR="00AB30DD" w:rsidRDefault="00AB30DD" w:rsidP="00AB30DD">
      <w:pPr>
        <w:rPr>
          <w:rFonts w:eastAsiaTheme="majorEastAsia"/>
        </w:rPr>
      </w:pPr>
    </w:p>
    <w:p w14:paraId="69C8893B" w14:textId="77777777" w:rsidR="00AB30DD" w:rsidRPr="00AB30DD" w:rsidRDefault="00AB30DD" w:rsidP="00AB30DD">
      <w:pPr>
        <w:rPr>
          <w:rFonts w:eastAsiaTheme="majorEastAsia"/>
        </w:rPr>
      </w:pPr>
    </w:p>
    <w:p w14:paraId="747071B1" w14:textId="77777777" w:rsidR="009757FE" w:rsidRPr="00DB63B4" w:rsidRDefault="009757FE" w:rsidP="00D344F9">
      <w:pPr>
        <w:spacing w:line="480" w:lineRule="auto"/>
      </w:pPr>
      <w:r w:rsidRPr="00DB63B4">
        <w:t>In submitting this Dissertation, I confirm that:</w:t>
      </w:r>
    </w:p>
    <w:p w14:paraId="206E89A2" w14:textId="1E998122" w:rsidR="009757FE" w:rsidRPr="00AB30DD" w:rsidRDefault="009757FE" w:rsidP="00AB30DD">
      <w:pPr>
        <w:spacing w:after="160" w:line="480" w:lineRule="auto"/>
        <w:rPr>
          <w:rFonts w:eastAsiaTheme="majorEastAsia"/>
        </w:rPr>
      </w:pPr>
      <w:r w:rsidRPr="00D029E1">
        <w:t>This work has not previously been accepted in substance for any degree and is not being concurrently submitted in candidature for any degree.</w:t>
      </w:r>
    </w:p>
    <w:p w14:paraId="4BA2D6DB" w14:textId="77777777" w:rsidR="009757FE" w:rsidRPr="00D029E1" w:rsidRDefault="009757FE" w:rsidP="00D029E1">
      <w:pPr>
        <w:spacing w:after="160" w:line="480" w:lineRule="auto"/>
        <w:rPr>
          <w:rFonts w:eastAsiaTheme="majorEastAsia"/>
        </w:rPr>
      </w:pPr>
      <w:r w:rsidRPr="00D029E1">
        <w:t>This Dissertation is being submitted in partial fulfilment of the requirements for the degree of BA Business Management.</w:t>
      </w:r>
    </w:p>
    <w:p w14:paraId="41196294" w14:textId="77777777" w:rsidR="009757FE" w:rsidRPr="00DB63B4" w:rsidRDefault="009757FE" w:rsidP="00D344F9">
      <w:pPr>
        <w:pStyle w:val="ListParagraph"/>
        <w:spacing w:line="480" w:lineRule="auto"/>
        <w:rPr>
          <w:rFonts w:ascii="Times New Roman" w:eastAsiaTheme="majorEastAsia" w:hAnsi="Times New Roman"/>
          <w:sz w:val="24"/>
          <w:szCs w:val="24"/>
        </w:rPr>
      </w:pPr>
    </w:p>
    <w:p w14:paraId="23AAF7E9" w14:textId="77777777" w:rsidR="009757FE" w:rsidRPr="00D029E1" w:rsidRDefault="009757FE" w:rsidP="00D029E1">
      <w:pPr>
        <w:spacing w:after="160" w:line="480" w:lineRule="auto"/>
        <w:rPr>
          <w:rFonts w:eastAsiaTheme="majorEastAsia"/>
        </w:rPr>
      </w:pPr>
      <w:r w:rsidRPr="00D029E1">
        <w:t>This Dissertation is the result of my own independent work/investigation, except where otherwise stated.</w:t>
      </w:r>
    </w:p>
    <w:p w14:paraId="70F57823" w14:textId="77777777" w:rsidR="009757FE" w:rsidRPr="00DB63B4" w:rsidRDefault="009757FE" w:rsidP="00D344F9">
      <w:pPr>
        <w:spacing w:after="160" w:line="480" w:lineRule="auto"/>
        <w:rPr>
          <w:rFonts w:eastAsiaTheme="majorEastAsia"/>
        </w:rPr>
      </w:pPr>
    </w:p>
    <w:p w14:paraId="140ED665" w14:textId="77777777" w:rsidR="009757FE" w:rsidRPr="00DB63B4" w:rsidRDefault="009757FE" w:rsidP="00D029E1">
      <w:pPr>
        <w:spacing w:line="480" w:lineRule="auto"/>
        <w:rPr>
          <w:rFonts w:eastAsiaTheme="majorEastAsia"/>
        </w:rPr>
      </w:pPr>
      <w:r w:rsidRPr="00DB63B4">
        <w:t xml:space="preserve">Other sources are acknowledged by footnotes giving explicit references. A Bibliography is appended. </w:t>
      </w:r>
    </w:p>
    <w:p w14:paraId="768EE526" w14:textId="77777777" w:rsidR="009757FE" w:rsidRPr="00DB63B4" w:rsidRDefault="009757FE" w:rsidP="00D344F9">
      <w:pPr>
        <w:spacing w:line="480" w:lineRule="auto"/>
      </w:pPr>
    </w:p>
    <w:p w14:paraId="62F9D4C5" w14:textId="6C553B8E" w:rsidR="009757FE" w:rsidRPr="00DB63B4" w:rsidRDefault="009757FE" w:rsidP="00D029E1">
      <w:pPr>
        <w:spacing w:line="480" w:lineRule="auto"/>
        <w:rPr>
          <w:rFonts w:eastAsiaTheme="majorEastAsia"/>
        </w:rPr>
      </w:pPr>
      <w:r w:rsidRPr="00DB63B4">
        <w:t xml:space="preserve">I hereby give consent for my dissertation, if accepted, to be deposited in the </w:t>
      </w:r>
      <w:r w:rsidR="00491E76">
        <w:t>s</w:t>
      </w:r>
      <w:r w:rsidRPr="00DB63B4">
        <w:t>chool dissertation Library.</w:t>
      </w:r>
    </w:p>
    <w:p w14:paraId="25646E0C" w14:textId="77777777" w:rsidR="009757FE" w:rsidRPr="00DB63B4" w:rsidRDefault="009757FE" w:rsidP="00D344F9">
      <w:pPr>
        <w:pStyle w:val="ListParagraph"/>
        <w:spacing w:line="480" w:lineRule="auto"/>
        <w:rPr>
          <w:rFonts w:ascii="Times New Roman" w:hAnsi="Times New Roman"/>
        </w:rPr>
      </w:pPr>
    </w:p>
    <w:p w14:paraId="18DE8C17" w14:textId="77777777" w:rsidR="009757FE" w:rsidRPr="00DB63B4" w:rsidRDefault="009757FE" w:rsidP="00D344F9">
      <w:pPr>
        <w:spacing w:line="480" w:lineRule="auto"/>
      </w:pPr>
      <w:r w:rsidRPr="00DB63B4">
        <w:rPr>
          <w:b/>
        </w:rPr>
        <w:t>Name:</w:t>
      </w:r>
      <w:r w:rsidRPr="00DB63B4">
        <w:t xml:space="preserve">    Jonathan Preston</w:t>
      </w:r>
    </w:p>
    <w:p w14:paraId="2CB11E01" w14:textId="77777777" w:rsidR="009757FE" w:rsidRPr="00DB63B4" w:rsidRDefault="009757FE" w:rsidP="00D344F9">
      <w:pPr>
        <w:spacing w:line="480" w:lineRule="auto"/>
        <w:rPr>
          <w:b/>
        </w:rPr>
      </w:pPr>
      <w:r w:rsidRPr="00DB63B4">
        <w:rPr>
          <w:b/>
        </w:rPr>
        <w:t>Student ID Number:</w:t>
      </w:r>
    </w:p>
    <w:p w14:paraId="21D8E96D" w14:textId="3AB2B140" w:rsidR="009757FE" w:rsidRPr="00DB63B4" w:rsidRDefault="009757FE" w:rsidP="00D344F9">
      <w:pPr>
        <w:spacing w:line="480" w:lineRule="auto"/>
      </w:pPr>
      <w:r w:rsidRPr="00DB63B4">
        <w:rPr>
          <w:b/>
        </w:rPr>
        <w:t xml:space="preserve">Date of Submission:    </w:t>
      </w:r>
      <w:r w:rsidR="000830BD">
        <w:rPr>
          <w:b/>
        </w:rPr>
        <w:t>18</w:t>
      </w:r>
      <w:r w:rsidR="000830BD" w:rsidRPr="000830BD">
        <w:rPr>
          <w:b/>
          <w:vertAlign w:val="superscript"/>
        </w:rPr>
        <w:t>th</w:t>
      </w:r>
      <w:r w:rsidR="000830BD">
        <w:rPr>
          <w:b/>
        </w:rPr>
        <w:t xml:space="preserve"> July 2021</w:t>
      </w:r>
    </w:p>
    <w:p w14:paraId="197FC501" w14:textId="77777777" w:rsidR="009757FE" w:rsidRPr="00DB63B4" w:rsidRDefault="009757FE" w:rsidP="00D344F9">
      <w:pPr>
        <w:spacing w:line="480" w:lineRule="auto"/>
      </w:pPr>
    </w:p>
    <w:p w14:paraId="55B57900" w14:textId="77777777" w:rsidR="009757FE" w:rsidRPr="00DB63B4" w:rsidRDefault="009757FE" w:rsidP="00D344F9">
      <w:pPr>
        <w:spacing w:line="480" w:lineRule="auto"/>
      </w:pPr>
    </w:p>
    <w:p w14:paraId="22DCF483" w14:textId="7AED2C42" w:rsidR="009757FE" w:rsidRDefault="009757FE" w:rsidP="00D344F9">
      <w:pPr>
        <w:spacing w:line="480" w:lineRule="auto"/>
        <w:rPr>
          <w:b/>
        </w:rPr>
      </w:pPr>
      <w:bookmarkStart w:id="2" w:name="_Toc532499578"/>
      <w:r w:rsidRPr="00DB63B4">
        <w:rPr>
          <w:b/>
        </w:rPr>
        <w:t>Signature: …</w:t>
      </w:r>
      <w:r w:rsidR="0061306C" w:rsidRPr="0061306C">
        <w:rPr>
          <w:rFonts w:ascii="Bradley Hand ITC" w:hAnsi="Bradley Hand ITC"/>
          <w:b/>
          <w:sz w:val="40"/>
          <w:szCs w:val="40"/>
        </w:rPr>
        <w:t>Jonathan Preston</w:t>
      </w:r>
      <w:r w:rsidRPr="0061306C">
        <w:rPr>
          <w:rFonts w:ascii="Bradley Hand ITC" w:hAnsi="Bradley Hand ITC"/>
          <w:b/>
          <w:sz w:val="40"/>
          <w:szCs w:val="40"/>
        </w:rPr>
        <w:t>…</w:t>
      </w:r>
    </w:p>
    <w:p w14:paraId="089C3CB8" w14:textId="77777777" w:rsidR="00E85DAD" w:rsidRPr="00D029E1" w:rsidRDefault="00E85DAD" w:rsidP="00D344F9">
      <w:pPr>
        <w:spacing w:line="480" w:lineRule="auto"/>
        <w:rPr>
          <w:b/>
        </w:rPr>
      </w:pPr>
    </w:p>
    <w:p w14:paraId="119D056F" w14:textId="396D063A" w:rsidR="009757FE" w:rsidRPr="000830BD" w:rsidRDefault="009757FE" w:rsidP="00D344F9">
      <w:pPr>
        <w:spacing w:line="480" w:lineRule="auto"/>
        <w:rPr>
          <w:rFonts w:eastAsiaTheme="majorEastAsia"/>
          <w:b/>
          <w:bCs/>
        </w:rPr>
      </w:pPr>
      <w:r w:rsidRPr="000830BD">
        <w:rPr>
          <w:rFonts w:eastAsiaTheme="majorEastAsia"/>
          <w:b/>
          <w:bCs/>
        </w:rPr>
        <w:t>Foreword</w:t>
      </w:r>
      <w:bookmarkEnd w:id="2"/>
    </w:p>
    <w:p w14:paraId="4A06E82E" w14:textId="1D1966AE" w:rsidR="009757FE" w:rsidRPr="000830BD" w:rsidRDefault="000830BD" w:rsidP="000830BD">
      <w:pPr>
        <w:spacing w:line="480" w:lineRule="auto"/>
        <w:jc w:val="both"/>
        <w:rPr>
          <w:rFonts w:eastAsiaTheme="majorEastAsia"/>
        </w:rPr>
      </w:pPr>
      <w:r>
        <w:rPr>
          <w:rFonts w:eastAsiaTheme="majorEastAsia"/>
        </w:rPr>
        <w:t xml:space="preserve">This journey has been an experience like no other. To have the support of a team of academics to guide me along the way and to meet new and interesting fellow students has proved to </w:t>
      </w:r>
      <w:proofErr w:type="gramStart"/>
      <w:r>
        <w:rPr>
          <w:rFonts w:eastAsiaTheme="majorEastAsia"/>
        </w:rPr>
        <w:t xml:space="preserve">be  </w:t>
      </w:r>
      <w:r w:rsidR="003C2A18">
        <w:rPr>
          <w:rFonts w:eastAsiaTheme="majorEastAsia"/>
        </w:rPr>
        <w:t>a</w:t>
      </w:r>
      <w:proofErr w:type="gramEnd"/>
      <w:r>
        <w:rPr>
          <w:rFonts w:eastAsiaTheme="majorEastAsia"/>
        </w:rPr>
        <w:t xml:space="preserve"> most positive and rewarding life experience. </w:t>
      </w:r>
      <w:r w:rsidR="009757FE" w:rsidRPr="00DB63B4">
        <w:rPr>
          <w:rFonts w:eastAsiaTheme="majorEastAsia"/>
        </w:rPr>
        <w:t>My sincere gratitude to all whom I have learned from, especially my father who taught me something new every day.</w:t>
      </w:r>
    </w:p>
    <w:p w14:paraId="61CBD46B" w14:textId="2E76D98F" w:rsidR="009757FE" w:rsidRDefault="000830BD" w:rsidP="00D344F9">
      <w:pPr>
        <w:spacing w:line="480" w:lineRule="auto"/>
      </w:pPr>
      <w:r>
        <w:t xml:space="preserve">Jonathan Preston </w:t>
      </w:r>
    </w:p>
    <w:p w14:paraId="4F9B176B" w14:textId="2DEB8FC3" w:rsidR="00BF7B72" w:rsidRDefault="00BF7B72" w:rsidP="00D344F9">
      <w:pPr>
        <w:spacing w:line="480" w:lineRule="auto"/>
      </w:pPr>
    </w:p>
    <w:p w14:paraId="40F7090D" w14:textId="60231010" w:rsidR="00D029E1" w:rsidRDefault="00D029E1" w:rsidP="00D344F9">
      <w:pPr>
        <w:spacing w:line="480" w:lineRule="auto"/>
      </w:pPr>
    </w:p>
    <w:p w14:paraId="3C2C1592" w14:textId="02446121" w:rsidR="00D029E1" w:rsidRDefault="00D029E1" w:rsidP="00D344F9">
      <w:pPr>
        <w:spacing w:line="480" w:lineRule="auto"/>
      </w:pPr>
    </w:p>
    <w:p w14:paraId="144ECF5C" w14:textId="2E75C1E2" w:rsidR="00D029E1" w:rsidRDefault="00D029E1" w:rsidP="00D344F9">
      <w:pPr>
        <w:spacing w:line="480" w:lineRule="auto"/>
      </w:pPr>
    </w:p>
    <w:p w14:paraId="769BD430" w14:textId="53283484" w:rsidR="00D029E1" w:rsidRDefault="00D029E1" w:rsidP="00D344F9">
      <w:pPr>
        <w:spacing w:line="480" w:lineRule="auto"/>
      </w:pPr>
    </w:p>
    <w:p w14:paraId="48738831" w14:textId="133C8A48" w:rsidR="00D029E1" w:rsidRDefault="00D029E1" w:rsidP="00D344F9">
      <w:pPr>
        <w:spacing w:line="480" w:lineRule="auto"/>
      </w:pPr>
    </w:p>
    <w:p w14:paraId="3C74223D" w14:textId="4E5242F2" w:rsidR="00D029E1" w:rsidRDefault="00D029E1" w:rsidP="00D344F9">
      <w:pPr>
        <w:spacing w:line="480" w:lineRule="auto"/>
      </w:pPr>
    </w:p>
    <w:p w14:paraId="44DF0E03" w14:textId="3C296999" w:rsidR="00D029E1" w:rsidRDefault="00D029E1" w:rsidP="00D344F9">
      <w:pPr>
        <w:spacing w:line="480" w:lineRule="auto"/>
      </w:pPr>
    </w:p>
    <w:p w14:paraId="1BC4EAA0" w14:textId="6C69C002" w:rsidR="00D029E1" w:rsidRDefault="00D029E1" w:rsidP="00D344F9">
      <w:pPr>
        <w:spacing w:line="480" w:lineRule="auto"/>
      </w:pPr>
    </w:p>
    <w:p w14:paraId="2FF7FC4C" w14:textId="5796B4EB" w:rsidR="00D029E1" w:rsidRDefault="00D029E1" w:rsidP="00D344F9">
      <w:pPr>
        <w:spacing w:line="480" w:lineRule="auto"/>
      </w:pPr>
    </w:p>
    <w:p w14:paraId="4BA775E2" w14:textId="7262491F" w:rsidR="00D029E1" w:rsidRDefault="00D029E1" w:rsidP="00D344F9">
      <w:pPr>
        <w:spacing w:line="480" w:lineRule="auto"/>
      </w:pPr>
    </w:p>
    <w:p w14:paraId="3F9C2B4A" w14:textId="653587A1" w:rsidR="00D029E1" w:rsidRDefault="00D029E1" w:rsidP="00D344F9">
      <w:pPr>
        <w:spacing w:line="480" w:lineRule="auto"/>
      </w:pPr>
    </w:p>
    <w:p w14:paraId="51A10BD8" w14:textId="2A504DF0" w:rsidR="00D029E1" w:rsidRDefault="00D029E1" w:rsidP="00D344F9">
      <w:pPr>
        <w:spacing w:line="480" w:lineRule="auto"/>
      </w:pPr>
    </w:p>
    <w:p w14:paraId="65CABC50" w14:textId="2DA737E2" w:rsidR="00D029E1" w:rsidRDefault="00D029E1" w:rsidP="00D344F9">
      <w:pPr>
        <w:spacing w:line="480" w:lineRule="auto"/>
      </w:pPr>
    </w:p>
    <w:p w14:paraId="0317A562" w14:textId="3D3050A2" w:rsidR="00D029E1" w:rsidRDefault="00D029E1" w:rsidP="00D344F9">
      <w:pPr>
        <w:spacing w:line="480" w:lineRule="auto"/>
      </w:pPr>
    </w:p>
    <w:p w14:paraId="01921AE5" w14:textId="5D1E649C" w:rsidR="00D029E1" w:rsidRDefault="00D029E1" w:rsidP="00D344F9">
      <w:pPr>
        <w:spacing w:line="480" w:lineRule="auto"/>
      </w:pPr>
    </w:p>
    <w:p w14:paraId="72068EF5" w14:textId="00A753F4" w:rsidR="00D029E1" w:rsidRDefault="00D029E1" w:rsidP="00D344F9">
      <w:pPr>
        <w:spacing w:line="480" w:lineRule="auto"/>
      </w:pPr>
    </w:p>
    <w:p w14:paraId="63A0F3D2" w14:textId="524795E5" w:rsidR="009757FE" w:rsidRDefault="009757FE" w:rsidP="00D344F9">
      <w:pPr>
        <w:spacing w:line="480" w:lineRule="auto"/>
      </w:pPr>
    </w:p>
    <w:p w14:paraId="1F4E6489" w14:textId="1D73964A" w:rsidR="007E5C7C" w:rsidRDefault="007E5C7C" w:rsidP="00D344F9">
      <w:pPr>
        <w:spacing w:line="480" w:lineRule="auto"/>
      </w:pPr>
    </w:p>
    <w:p w14:paraId="76596966" w14:textId="08C08EB1" w:rsidR="007E5C7C" w:rsidRDefault="007E5C7C" w:rsidP="00D344F9">
      <w:pPr>
        <w:spacing w:line="480" w:lineRule="auto"/>
      </w:pPr>
    </w:p>
    <w:p w14:paraId="5E2ED193" w14:textId="77777777" w:rsidR="007E5C7C" w:rsidRPr="00DB63B4" w:rsidRDefault="007E5C7C" w:rsidP="00D344F9">
      <w:pPr>
        <w:spacing w:line="480" w:lineRule="auto"/>
      </w:pPr>
    </w:p>
    <w:p w14:paraId="426D7E44" w14:textId="01FBBCEA" w:rsidR="0016313B" w:rsidRPr="00AB30DD" w:rsidRDefault="009757FE" w:rsidP="0000216B">
      <w:bookmarkStart w:id="3" w:name="_Toc532499579"/>
      <w:r w:rsidRPr="00AB30DD">
        <w:t>Abstract</w:t>
      </w:r>
      <w:bookmarkEnd w:id="3"/>
    </w:p>
    <w:p w14:paraId="318AFC08" w14:textId="77777777" w:rsidR="00AB30DD" w:rsidRPr="00AB30DD" w:rsidRDefault="00AB30DD" w:rsidP="00AB30DD">
      <w:pPr>
        <w:rPr>
          <w:rFonts w:eastAsiaTheme="majorEastAsia"/>
        </w:rPr>
      </w:pPr>
    </w:p>
    <w:p w14:paraId="4B63459A" w14:textId="6DE9693B" w:rsidR="00B27591" w:rsidRDefault="0039356B" w:rsidP="00F968D5">
      <w:pPr>
        <w:spacing w:line="480" w:lineRule="auto"/>
        <w:ind w:firstLine="720"/>
        <w:jc w:val="both"/>
      </w:pPr>
      <w:r w:rsidRPr="00527F26">
        <w:rPr>
          <w:color w:val="222222"/>
          <w:shd w:val="clear" w:color="auto" w:fill="FFFFFF"/>
        </w:rPr>
        <w:t xml:space="preserve">According to a YouGov poll published in 2021 almost half (48%) </w:t>
      </w:r>
      <w:r w:rsidR="005345A1" w:rsidRPr="00527F26">
        <w:rPr>
          <w:color w:val="222222"/>
          <w:shd w:val="clear" w:color="auto" w:fill="FFFFFF"/>
        </w:rPr>
        <w:t xml:space="preserve">of the UK population </w:t>
      </w:r>
      <w:r w:rsidRPr="00527F26">
        <w:rPr>
          <w:color w:val="222222"/>
          <w:shd w:val="clear" w:color="auto" w:fill="FFFFFF"/>
        </w:rPr>
        <w:t xml:space="preserve">will visit a grocery store and make a </w:t>
      </w:r>
      <w:r w:rsidR="008B144B" w:rsidRPr="00527F26">
        <w:rPr>
          <w:color w:val="222222"/>
          <w:shd w:val="clear" w:color="auto" w:fill="FFFFFF"/>
        </w:rPr>
        <w:t>purchase</w:t>
      </w:r>
      <w:r w:rsidRPr="00527F26">
        <w:rPr>
          <w:color w:val="222222"/>
          <w:shd w:val="clear" w:color="auto" w:fill="FFFFFF"/>
        </w:rPr>
        <w:t xml:space="preserve"> at least once every week</w:t>
      </w:r>
      <w:r w:rsidR="005345A1" w:rsidRPr="00527F26">
        <w:rPr>
          <w:color w:val="222222"/>
          <w:shd w:val="clear" w:color="auto" w:fill="FFFFFF"/>
        </w:rPr>
        <w:t xml:space="preserve"> </w:t>
      </w:r>
      <w:sdt>
        <w:sdtPr>
          <w:rPr>
            <w:color w:val="222222"/>
            <w:shd w:val="clear" w:color="auto" w:fill="FFFFFF"/>
          </w:rPr>
          <w:id w:val="718482552"/>
          <w:citation/>
        </w:sdtPr>
        <w:sdtEndPr/>
        <w:sdtContent>
          <w:r w:rsidR="005345A1" w:rsidRPr="00527F26">
            <w:rPr>
              <w:color w:val="222222"/>
              <w:shd w:val="clear" w:color="auto" w:fill="FFFFFF"/>
            </w:rPr>
            <w:fldChar w:fldCharType="begin"/>
          </w:r>
          <w:r w:rsidR="005345A1" w:rsidRPr="00527F26">
            <w:rPr>
              <w:color w:val="222222"/>
              <w:shd w:val="clear" w:color="auto" w:fill="FFFFFF"/>
              <w:lang w:val="en-GB"/>
            </w:rPr>
            <w:instrText xml:space="preserve"> CITATION You21 \l 2057 </w:instrText>
          </w:r>
          <w:r w:rsidR="005345A1" w:rsidRPr="00527F26">
            <w:rPr>
              <w:color w:val="222222"/>
              <w:shd w:val="clear" w:color="auto" w:fill="FFFFFF"/>
            </w:rPr>
            <w:fldChar w:fldCharType="separate"/>
          </w:r>
          <w:r w:rsidR="005345A1" w:rsidRPr="00527F26">
            <w:rPr>
              <w:noProof/>
              <w:color w:val="222222"/>
              <w:shd w:val="clear" w:color="auto" w:fill="FFFFFF"/>
              <w:lang w:val="en-GB"/>
            </w:rPr>
            <w:t>(YouGov, 2021)</w:t>
          </w:r>
          <w:r w:rsidR="005345A1" w:rsidRPr="00527F26">
            <w:rPr>
              <w:color w:val="222222"/>
              <w:shd w:val="clear" w:color="auto" w:fill="FFFFFF"/>
            </w:rPr>
            <w:fldChar w:fldCharType="end"/>
          </w:r>
        </w:sdtContent>
      </w:sdt>
      <w:r w:rsidRPr="00527F26">
        <w:rPr>
          <w:color w:val="222222"/>
          <w:shd w:val="clear" w:color="auto" w:fill="FFFFFF"/>
        </w:rPr>
        <w:t xml:space="preserve">. </w:t>
      </w:r>
      <w:r w:rsidR="00777C62">
        <w:rPr>
          <w:color w:val="222222"/>
          <w:shd w:val="clear" w:color="auto" w:fill="FFFFFF"/>
        </w:rPr>
        <w:t xml:space="preserve"> Notwithstanding this the </w:t>
      </w:r>
      <w:r w:rsidR="00BF7BC8">
        <w:rPr>
          <w:color w:val="222222"/>
          <w:shd w:val="clear" w:color="auto" w:fill="FFFFFF"/>
        </w:rPr>
        <w:t xml:space="preserve">scientific </w:t>
      </w:r>
      <w:r w:rsidR="00BF7BC8" w:rsidRPr="00527F26">
        <w:rPr>
          <w:color w:val="222222"/>
          <w:shd w:val="clear" w:color="auto" w:fill="FFFFFF"/>
        </w:rPr>
        <w:t>evidence</w:t>
      </w:r>
      <w:r w:rsidR="005345A1" w:rsidRPr="00527F26">
        <w:rPr>
          <w:color w:val="222222"/>
          <w:shd w:val="clear" w:color="auto" w:fill="FFFFFF"/>
        </w:rPr>
        <w:t xml:space="preserve"> to support the negative effects </w:t>
      </w:r>
      <w:r w:rsidR="00456A1B">
        <w:rPr>
          <w:color w:val="222222"/>
          <w:shd w:val="clear" w:color="auto" w:fill="FFFFFF"/>
        </w:rPr>
        <w:t xml:space="preserve">of maintaining the supply to meet the market demand have on the natural environment remain </w:t>
      </w:r>
      <w:r w:rsidR="006C4C06">
        <w:rPr>
          <w:color w:val="222222"/>
          <w:shd w:val="clear" w:color="auto" w:fill="FFFFFF"/>
        </w:rPr>
        <w:t>unequivocal. Through a process of Quantitive analysis</w:t>
      </w:r>
      <w:r w:rsidR="005345A1" w:rsidRPr="00527F26">
        <w:rPr>
          <w:color w:val="222222"/>
          <w:shd w:val="clear" w:color="auto" w:fill="FFFFFF"/>
        </w:rPr>
        <w:t xml:space="preserve"> </w:t>
      </w:r>
      <w:r w:rsidR="006C4C06">
        <w:t>t</w:t>
      </w:r>
      <w:r w:rsidR="000C6B52" w:rsidRPr="00CF5F10">
        <w:t xml:space="preserve">his research has been carried out </w:t>
      </w:r>
      <w:r w:rsidR="00E373A3" w:rsidRPr="00CF5F10">
        <w:t>to identify</w:t>
      </w:r>
      <w:r w:rsidR="00300061">
        <w:t xml:space="preserve"> </w:t>
      </w:r>
      <w:r w:rsidR="006C4C06">
        <w:t>behavioral trends</w:t>
      </w:r>
      <w:r w:rsidR="000C6B52" w:rsidRPr="00CF5F10">
        <w:t xml:space="preserve"> to support the theoretical concept of consumer apathy towards the environmental consequences of their purchasing </w:t>
      </w:r>
      <w:r w:rsidR="00B30271" w:rsidRPr="00CF5F10">
        <w:t xml:space="preserve">behaviours. </w:t>
      </w:r>
      <w:r w:rsidR="00B27591" w:rsidRPr="00CF5F10">
        <w:t>Key findings have shown a distinct correlation between environmental awareness and location. Those who live close to the coast have displayed a deeper understanding of environmental sustainability. High profile and top selling grocery brands have been found to be wanting in their corporate and social responsibilities (CSR), however this has not resonated with grocery consumers who</w:t>
      </w:r>
      <w:r w:rsidR="006C4C06">
        <w:t xml:space="preserve"> maintain</w:t>
      </w:r>
      <w:r w:rsidR="00B27591" w:rsidRPr="00CF5F10">
        <w:t xml:space="preserve"> the demand for</w:t>
      </w:r>
      <w:r w:rsidR="006C4C06">
        <w:t xml:space="preserve"> environmentally damaging brands which in some cases also show evidence of unethical production.</w:t>
      </w:r>
      <w:r w:rsidR="00B27591" w:rsidRPr="00CF5F10">
        <w:t xml:space="preserve"> The research also found that </w:t>
      </w:r>
      <w:r w:rsidR="004F64F8" w:rsidRPr="00CF5F10">
        <w:t>environmental awareness</w:t>
      </w:r>
      <w:r w:rsidR="004F64F8" w:rsidRPr="008C5054">
        <w:t xml:space="preserve"> and </w:t>
      </w:r>
      <w:r w:rsidR="004F64F8" w:rsidRPr="003B5A1A">
        <w:t>individual</w:t>
      </w:r>
      <w:r w:rsidR="004F64F8" w:rsidRPr="00B30271">
        <w:t xml:space="preserve"> responsibility</w:t>
      </w:r>
      <w:r w:rsidR="004F64F8" w:rsidRPr="00CF5F10">
        <w:t xml:space="preserve"> to sustainability is more prevalent in certain key demographics.</w:t>
      </w:r>
    </w:p>
    <w:p w14:paraId="1F3AFC99" w14:textId="34F9329A" w:rsidR="00E85DAD" w:rsidRDefault="00E85DAD" w:rsidP="00B87FD1">
      <w:pPr>
        <w:spacing w:line="480" w:lineRule="auto"/>
        <w:ind w:firstLine="720"/>
      </w:pPr>
    </w:p>
    <w:p w14:paraId="5717208D" w14:textId="2D489C90" w:rsidR="00E85DAD" w:rsidRDefault="00E85DAD" w:rsidP="00B87FD1">
      <w:pPr>
        <w:spacing w:line="480" w:lineRule="auto"/>
        <w:ind w:firstLine="720"/>
      </w:pPr>
    </w:p>
    <w:p w14:paraId="55AB03E6" w14:textId="1CC16241" w:rsidR="00E85DAD" w:rsidRDefault="00E85DAD" w:rsidP="00CF5F10">
      <w:pPr>
        <w:spacing w:line="480" w:lineRule="auto"/>
        <w:ind w:firstLine="720"/>
        <w:jc w:val="both"/>
      </w:pPr>
    </w:p>
    <w:p w14:paraId="41E306F8" w14:textId="3D8F2A24" w:rsidR="00E85DAD" w:rsidRDefault="00E85DAD" w:rsidP="00CF5F10">
      <w:pPr>
        <w:spacing w:line="480" w:lineRule="auto"/>
        <w:ind w:firstLine="720"/>
        <w:jc w:val="both"/>
      </w:pPr>
    </w:p>
    <w:p w14:paraId="38507CF2" w14:textId="02D62FE7" w:rsidR="00E85DAD" w:rsidRDefault="00E85DAD" w:rsidP="00CF5F10">
      <w:pPr>
        <w:spacing w:line="480" w:lineRule="auto"/>
        <w:ind w:firstLine="720"/>
        <w:jc w:val="both"/>
      </w:pPr>
    </w:p>
    <w:p w14:paraId="6DF8582E" w14:textId="6B5BBD72" w:rsidR="00E85DAD" w:rsidRDefault="00E85DAD" w:rsidP="00CF5F10">
      <w:pPr>
        <w:spacing w:line="480" w:lineRule="auto"/>
        <w:ind w:firstLine="720"/>
        <w:jc w:val="both"/>
      </w:pPr>
    </w:p>
    <w:p w14:paraId="397F9C00" w14:textId="6F9080E4" w:rsidR="00E85DAD" w:rsidRDefault="00E85DAD" w:rsidP="00CF5F10">
      <w:pPr>
        <w:spacing w:line="480" w:lineRule="auto"/>
        <w:ind w:firstLine="720"/>
        <w:jc w:val="both"/>
      </w:pPr>
    </w:p>
    <w:p w14:paraId="15ADA351" w14:textId="415F10E6" w:rsidR="00E85DAD" w:rsidRDefault="00E85DAD" w:rsidP="00CF5F10">
      <w:pPr>
        <w:spacing w:line="480" w:lineRule="auto"/>
        <w:ind w:firstLine="720"/>
        <w:jc w:val="both"/>
      </w:pPr>
    </w:p>
    <w:p w14:paraId="7718236A" w14:textId="10349C8D" w:rsidR="00E85DAD" w:rsidRPr="003C2A18" w:rsidRDefault="00EB65CC" w:rsidP="00EB65CC">
      <w:pPr>
        <w:spacing w:line="480" w:lineRule="auto"/>
        <w:ind w:firstLine="720"/>
        <w:jc w:val="center"/>
        <w:rPr>
          <w:b/>
          <w:bCs/>
        </w:rPr>
      </w:pPr>
      <w:r w:rsidRPr="003C2A18">
        <w:rPr>
          <w:b/>
          <w:bCs/>
        </w:rPr>
        <w:t>Table of contents</w:t>
      </w:r>
    </w:p>
    <w:p w14:paraId="00533759" w14:textId="56DDA119" w:rsidR="00E85DAD" w:rsidRPr="00F634CE" w:rsidRDefault="00E85DAD" w:rsidP="00F634CE">
      <w:pPr>
        <w:pStyle w:val="TOC1"/>
        <w:tabs>
          <w:tab w:val="left" w:pos="480"/>
          <w:tab w:val="right" w:leader="dot" w:pos="9010"/>
        </w:tabs>
        <w:spacing w:line="480" w:lineRule="auto"/>
        <w:rPr>
          <w:rFonts w:ascii="Times New Roman" w:eastAsiaTheme="minorEastAsia" w:hAnsi="Times New Roman"/>
          <w:b w:val="0"/>
          <w:bCs w:val="0"/>
          <w:caps w:val="0"/>
          <w:noProof/>
          <w:sz w:val="24"/>
          <w:szCs w:val="24"/>
          <w:lang w:val="en-GB" w:eastAsia="en-GB"/>
        </w:rPr>
      </w:pPr>
      <w:r w:rsidRPr="00F634CE">
        <w:rPr>
          <w:rFonts w:ascii="Times New Roman" w:hAnsi="Times New Roman"/>
          <w:sz w:val="24"/>
          <w:szCs w:val="24"/>
        </w:rPr>
        <w:fldChar w:fldCharType="begin"/>
      </w:r>
      <w:r w:rsidRPr="00F634CE">
        <w:rPr>
          <w:rFonts w:ascii="Times New Roman" w:hAnsi="Times New Roman"/>
          <w:sz w:val="24"/>
          <w:szCs w:val="24"/>
        </w:rPr>
        <w:instrText xml:space="preserve"> TOC \o "1-3" \u </w:instrText>
      </w:r>
      <w:r w:rsidRPr="00F634CE">
        <w:rPr>
          <w:rFonts w:ascii="Times New Roman" w:hAnsi="Times New Roman"/>
          <w:sz w:val="24"/>
          <w:szCs w:val="24"/>
        </w:rPr>
        <w:fldChar w:fldCharType="separate"/>
      </w:r>
      <w:r w:rsidRPr="00F634CE">
        <w:rPr>
          <w:rFonts w:ascii="Times New Roman" w:hAnsi="Times New Roman"/>
          <w:noProof/>
          <w:sz w:val="24"/>
          <w:szCs w:val="24"/>
        </w:rPr>
        <w:t>1</w:t>
      </w:r>
      <w:r w:rsidRPr="00F634CE">
        <w:rPr>
          <w:rFonts w:ascii="Times New Roman" w:eastAsiaTheme="minorEastAsia" w:hAnsi="Times New Roman"/>
          <w:b w:val="0"/>
          <w:bCs w:val="0"/>
          <w:caps w:val="0"/>
          <w:noProof/>
          <w:sz w:val="24"/>
          <w:szCs w:val="24"/>
          <w:lang w:val="en-GB" w:eastAsia="en-GB"/>
        </w:rPr>
        <w:tab/>
      </w:r>
      <w:r w:rsidRPr="00F634CE">
        <w:rPr>
          <w:rFonts w:ascii="Times New Roman" w:hAnsi="Times New Roman"/>
          <w:noProof/>
          <w:sz w:val="24"/>
          <w:szCs w:val="24"/>
        </w:rPr>
        <w:t>Introduction to the study</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_Toc77194329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ii</w:t>
      </w:r>
      <w:r w:rsidRPr="00F634CE">
        <w:rPr>
          <w:rFonts w:ascii="Times New Roman" w:hAnsi="Times New Roman"/>
          <w:noProof/>
          <w:sz w:val="24"/>
          <w:szCs w:val="24"/>
        </w:rPr>
        <w:fldChar w:fldCharType="end"/>
      </w:r>
    </w:p>
    <w:p w14:paraId="137EFFF1" w14:textId="0197D65C"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1.1</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Purpose of research</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_Toc77194330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ii</w:t>
      </w:r>
      <w:r w:rsidRPr="00F634CE">
        <w:rPr>
          <w:rFonts w:ascii="Times New Roman" w:hAnsi="Times New Roman"/>
          <w:noProof/>
          <w:sz w:val="24"/>
          <w:szCs w:val="24"/>
        </w:rPr>
        <w:fldChar w:fldCharType="end"/>
      </w:r>
    </w:p>
    <w:p w14:paraId="0A2D7348" w14:textId="11B263BE"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1.2</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An overview of the study</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_Toc77194331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iii</w:t>
      </w:r>
      <w:r w:rsidRPr="00F634CE">
        <w:rPr>
          <w:rFonts w:ascii="Times New Roman" w:hAnsi="Times New Roman"/>
          <w:noProof/>
          <w:sz w:val="24"/>
          <w:szCs w:val="24"/>
        </w:rPr>
        <w:fldChar w:fldCharType="end"/>
      </w:r>
    </w:p>
    <w:p w14:paraId="0CAC51E1" w14:textId="20CC471A"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1.3</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Assumptions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_Toc77194332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iii</w:t>
      </w:r>
      <w:r w:rsidRPr="00F634CE">
        <w:rPr>
          <w:rFonts w:ascii="Times New Roman" w:hAnsi="Times New Roman"/>
          <w:noProof/>
          <w:sz w:val="24"/>
          <w:szCs w:val="24"/>
        </w:rPr>
        <w:fldChar w:fldCharType="end"/>
      </w:r>
    </w:p>
    <w:p w14:paraId="49CDDDAA" w14:textId="47211DB9"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1.4</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Consumers prioritise their own needs.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_Toc77194333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iii</w:t>
      </w:r>
      <w:r w:rsidRPr="00F634CE">
        <w:rPr>
          <w:rFonts w:ascii="Times New Roman" w:hAnsi="Times New Roman"/>
          <w:noProof/>
          <w:sz w:val="24"/>
          <w:szCs w:val="24"/>
        </w:rPr>
        <w:fldChar w:fldCharType="end"/>
      </w:r>
    </w:p>
    <w:p w14:paraId="79BDA63E" w14:textId="5233EBFB"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1.5</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Consumers trust product label information.</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_Toc77194334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iv</w:t>
      </w:r>
      <w:r w:rsidRPr="00F634CE">
        <w:rPr>
          <w:rFonts w:ascii="Times New Roman" w:hAnsi="Times New Roman"/>
          <w:noProof/>
          <w:sz w:val="24"/>
          <w:szCs w:val="24"/>
        </w:rPr>
        <w:fldChar w:fldCharType="end"/>
      </w:r>
    </w:p>
    <w:p w14:paraId="7B9F829E" w14:textId="705D8EDE"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1.6</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Sustainable produce is more expensive.</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_Toc77194335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iv</w:t>
      </w:r>
      <w:r w:rsidRPr="00F634CE">
        <w:rPr>
          <w:rFonts w:ascii="Times New Roman" w:hAnsi="Times New Roman"/>
          <w:noProof/>
          <w:sz w:val="24"/>
          <w:szCs w:val="24"/>
        </w:rPr>
        <w:fldChar w:fldCharType="end"/>
      </w:r>
    </w:p>
    <w:p w14:paraId="3162EF65" w14:textId="0ABDDD23"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1.7</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Grocery shopping is a common purchasing behaviour in the UK.</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_Toc77194336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iv</w:t>
      </w:r>
      <w:r w:rsidRPr="00F634CE">
        <w:rPr>
          <w:rFonts w:ascii="Times New Roman" w:hAnsi="Times New Roman"/>
          <w:noProof/>
          <w:sz w:val="24"/>
          <w:szCs w:val="24"/>
        </w:rPr>
        <w:fldChar w:fldCharType="end"/>
      </w:r>
    </w:p>
    <w:p w14:paraId="3B86C33E" w14:textId="68FE151F"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rPr>
        <w:t>1.7.1</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rPr>
        <w:t>Grocery retail puts profit before planet.</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_Toc77194337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v</w:t>
      </w:r>
      <w:r w:rsidRPr="00F634CE">
        <w:rPr>
          <w:rFonts w:ascii="Times New Roman" w:hAnsi="Times New Roman"/>
          <w:noProof/>
          <w:sz w:val="24"/>
          <w:szCs w:val="24"/>
        </w:rPr>
        <w:fldChar w:fldCharType="end"/>
      </w:r>
    </w:p>
    <w:p w14:paraId="3BFCFB4A" w14:textId="27E8CF3C"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rPr>
        <w:t>1.7.2</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rPr>
        <w:t>Survey respondents provided accurate and honest answers.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_Toc77194338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v</w:t>
      </w:r>
      <w:r w:rsidRPr="00F634CE">
        <w:rPr>
          <w:rFonts w:ascii="Times New Roman" w:hAnsi="Times New Roman"/>
          <w:noProof/>
          <w:sz w:val="24"/>
          <w:szCs w:val="24"/>
        </w:rPr>
        <w:fldChar w:fldCharType="end"/>
      </w:r>
    </w:p>
    <w:p w14:paraId="73411095" w14:textId="79368BEA"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1.8</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Research focus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_Toc77194339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vi</w:t>
      </w:r>
      <w:r w:rsidRPr="00F634CE">
        <w:rPr>
          <w:rFonts w:ascii="Times New Roman" w:hAnsi="Times New Roman"/>
          <w:noProof/>
          <w:sz w:val="24"/>
          <w:szCs w:val="24"/>
        </w:rPr>
        <w:fldChar w:fldCharType="end"/>
      </w:r>
    </w:p>
    <w:p w14:paraId="22262801" w14:textId="0EAE0E7C"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1.9</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Aims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_Toc77194340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vi</w:t>
      </w:r>
      <w:r w:rsidRPr="00F634CE">
        <w:rPr>
          <w:rFonts w:ascii="Times New Roman" w:hAnsi="Times New Roman"/>
          <w:noProof/>
          <w:sz w:val="24"/>
          <w:szCs w:val="24"/>
        </w:rPr>
        <w:fldChar w:fldCharType="end"/>
      </w:r>
    </w:p>
    <w:p w14:paraId="2CD97C37" w14:textId="225C13C8" w:rsidR="00E85DAD" w:rsidRPr="00F634CE" w:rsidRDefault="00E85DAD" w:rsidP="00F634CE">
      <w:pPr>
        <w:pStyle w:val="TOC2"/>
        <w:tabs>
          <w:tab w:val="left" w:pos="96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1.10</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Objectives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_Toc77194341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vii</w:t>
      </w:r>
      <w:r w:rsidRPr="00F634CE">
        <w:rPr>
          <w:rFonts w:ascii="Times New Roman" w:hAnsi="Times New Roman"/>
          <w:noProof/>
          <w:sz w:val="24"/>
          <w:szCs w:val="24"/>
        </w:rPr>
        <w:fldChar w:fldCharType="end"/>
      </w:r>
    </w:p>
    <w:p w14:paraId="2E7F1942" w14:textId="15852FFA" w:rsidR="00E85DAD" w:rsidRPr="00F634CE" w:rsidRDefault="00E85DAD" w:rsidP="00F634CE">
      <w:pPr>
        <w:pStyle w:val="TOC1"/>
        <w:tabs>
          <w:tab w:val="left" w:pos="480"/>
          <w:tab w:val="right" w:leader="dot" w:pos="9010"/>
        </w:tabs>
        <w:spacing w:line="480" w:lineRule="auto"/>
        <w:rPr>
          <w:rFonts w:ascii="Times New Roman" w:eastAsiaTheme="minorEastAsia" w:hAnsi="Times New Roman"/>
          <w:b w:val="0"/>
          <w:bCs w:val="0"/>
          <w:caps w:val="0"/>
          <w:noProof/>
          <w:sz w:val="24"/>
          <w:szCs w:val="24"/>
          <w:lang w:val="en-GB" w:eastAsia="en-GB"/>
        </w:rPr>
      </w:pPr>
      <w:r w:rsidRPr="00F634CE">
        <w:rPr>
          <w:rFonts w:ascii="Times New Roman" w:hAnsi="Times New Roman"/>
          <w:noProof/>
          <w:sz w:val="24"/>
          <w:szCs w:val="24"/>
        </w:rPr>
        <w:t>2</w:t>
      </w:r>
      <w:r w:rsidRPr="00F634CE">
        <w:rPr>
          <w:rFonts w:ascii="Times New Roman" w:eastAsiaTheme="minorEastAsia" w:hAnsi="Times New Roman"/>
          <w:b w:val="0"/>
          <w:bCs w:val="0"/>
          <w:caps w:val="0"/>
          <w:noProof/>
          <w:sz w:val="24"/>
          <w:szCs w:val="24"/>
          <w:lang w:val="en-GB" w:eastAsia="en-GB"/>
        </w:rPr>
        <w:tab/>
      </w:r>
      <w:r w:rsidRPr="00F634CE">
        <w:rPr>
          <w:rFonts w:ascii="Times New Roman" w:hAnsi="Times New Roman"/>
          <w:noProof/>
          <w:sz w:val="24"/>
          <w:szCs w:val="24"/>
        </w:rPr>
        <w:t>Literature Review</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_Toc77194342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vii</w:t>
      </w:r>
      <w:r w:rsidRPr="00F634CE">
        <w:rPr>
          <w:rFonts w:ascii="Times New Roman" w:hAnsi="Times New Roman"/>
          <w:noProof/>
          <w:sz w:val="24"/>
          <w:szCs w:val="24"/>
        </w:rPr>
        <w:fldChar w:fldCharType="end"/>
      </w:r>
    </w:p>
    <w:p w14:paraId="5CF8B332" w14:textId="365F393D"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2.1</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The UK Grocery Retail Sector</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_Toc77194343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viii</w:t>
      </w:r>
      <w:r w:rsidRPr="00F634CE">
        <w:rPr>
          <w:rFonts w:ascii="Times New Roman" w:hAnsi="Times New Roman"/>
          <w:noProof/>
          <w:sz w:val="24"/>
          <w:szCs w:val="24"/>
        </w:rPr>
        <w:fldChar w:fldCharType="end"/>
      </w:r>
    </w:p>
    <w:p w14:paraId="4BFF642C" w14:textId="27126155"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2.2</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Product labelling</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_Toc77194344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w:t>
      </w:r>
      <w:r w:rsidRPr="00F634CE">
        <w:rPr>
          <w:rFonts w:ascii="Times New Roman" w:hAnsi="Times New Roman"/>
          <w:noProof/>
          <w:sz w:val="24"/>
          <w:szCs w:val="24"/>
        </w:rPr>
        <w:fldChar w:fldCharType="end"/>
      </w:r>
    </w:p>
    <w:p w14:paraId="1FB2D21D" w14:textId="5E83FA0F"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2.3</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non-prepacked foods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_Toc77194345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w:t>
      </w:r>
      <w:r w:rsidRPr="00F634CE">
        <w:rPr>
          <w:rFonts w:ascii="Times New Roman" w:hAnsi="Times New Roman"/>
          <w:noProof/>
          <w:sz w:val="24"/>
          <w:szCs w:val="24"/>
        </w:rPr>
        <w:fldChar w:fldCharType="end"/>
      </w:r>
    </w:p>
    <w:p w14:paraId="2A336C1E" w14:textId="4775779A"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2.4</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Fairtrade</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_Toc77194346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xi</w:t>
      </w:r>
      <w:r w:rsidRPr="00F634CE">
        <w:rPr>
          <w:rFonts w:ascii="Times New Roman" w:hAnsi="Times New Roman"/>
          <w:noProof/>
          <w:sz w:val="24"/>
          <w:szCs w:val="24"/>
        </w:rPr>
        <w:fldChar w:fldCharType="end"/>
      </w:r>
    </w:p>
    <w:p w14:paraId="11C77C9D" w14:textId="233294C6"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2.5</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Environmental Impact of Products (EIPRO)</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_Toc77194347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xii</w:t>
      </w:r>
      <w:r w:rsidRPr="00F634CE">
        <w:rPr>
          <w:rFonts w:ascii="Times New Roman" w:hAnsi="Times New Roman"/>
          <w:noProof/>
          <w:sz w:val="24"/>
          <w:szCs w:val="24"/>
        </w:rPr>
        <w:fldChar w:fldCharType="end"/>
      </w:r>
    </w:p>
    <w:p w14:paraId="2D0451FA" w14:textId="68145F25"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2.6</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Market Leading Brands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_Toc77194348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xii</w:t>
      </w:r>
      <w:r w:rsidRPr="00F634CE">
        <w:rPr>
          <w:rFonts w:ascii="Times New Roman" w:hAnsi="Times New Roman"/>
          <w:noProof/>
          <w:sz w:val="24"/>
          <w:szCs w:val="24"/>
        </w:rPr>
        <w:fldChar w:fldCharType="end"/>
      </w:r>
    </w:p>
    <w:p w14:paraId="19C9AD7A" w14:textId="5F9B6492"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lang w:val="en-GB" w:eastAsia="en-GB"/>
        </w:rPr>
        <w:t>2.7</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lang w:val="en-GB" w:eastAsia="en-GB"/>
        </w:rPr>
        <w:t>Corporate and Social Responsibility (CSR)</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_Toc77194349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xv</w:t>
      </w:r>
      <w:r w:rsidRPr="00F634CE">
        <w:rPr>
          <w:rFonts w:ascii="Times New Roman" w:hAnsi="Times New Roman"/>
          <w:noProof/>
          <w:sz w:val="24"/>
          <w:szCs w:val="24"/>
        </w:rPr>
        <w:fldChar w:fldCharType="end"/>
      </w:r>
    </w:p>
    <w:p w14:paraId="6910EA00" w14:textId="5A6F9627"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2.8</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Coca-Cola, PepsiCo and Nestlé</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_Toc77194350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xv</w:t>
      </w:r>
      <w:r w:rsidRPr="00F634CE">
        <w:rPr>
          <w:rFonts w:ascii="Times New Roman" w:hAnsi="Times New Roman"/>
          <w:noProof/>
          <w:sz w:val="24"/>
          <w:szCs w:val="24"/>
        </w:rPr>
        <w:fldChar w:fldCharType="end"/>
      </w:r>
    </w:p>
    <w:p w14:paraId="48EDE32F" w14:textId="402F3F71"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rPr>
        <w:lastRenderedPageBreak/>
        <w:t>2.8.1</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rPr>
        <w:t>Kellogg</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_Toc77194351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xvi</w:t>
      </w:r>
      <w:r w:rsidRPr="00F634CE">
        <w:rPr>
          <w:rFonts w:ascii="Times New Roman" w:hAnsi="Times New Roman"/>
          <w:noProof/>
          <w:sz w:val="24"/>
          <w:szCs w:val="24"/>
        </w:rPr>
        <w:fldChar w:fldCharType="end"/>
      </w:r>
    </w:p>
    <w:p w14:paraId="69314C1A" w14:textId="7AF524EA"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rPr>
        <w:t>2.8.2</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rPr>
        <w:t>Cadburys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_Toc77194352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xvii</w:t>
      </w:r>
      <w:r w:rsidRPr="00F634CE">
        <w:rPr>
          <w:rFonts w:ascii="Times New Roman" w:hAnsi="Times New Roman"/>
          <w:noProof/>
          <w:sz w:val="24"/>
          <w:szCs w:val="24"/>
        </w:rPr>
        <w:fldChar w:fldCharType="end"/>
      </w:r>
    </w:p>
    <w:p w14:paraId="23416CF8" w14:textId="23554291"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rPr>
        <w:t>2.8.3</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rPr>
        <w:t>Birdseye</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_Toc77194353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xvii</w:t>
      </w:r>
      <w:r w:rsidRPr="00F634CE">
        <w:rPr>
          <w:rFonts w:ascii="Times New Roman" w:hAnsi="Times New Roman"/>
          <w:noProof/>
          <w:sz w:val="24"/>
          <w:szCs w:val="24"/>
        </w:rPr>
        <w:fldChar w:fldCharType="end"/>
      </w:r>
    </w:p>
    <w:p w14:paraId="1FFE32AC" w14:textId="7981205F"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rPr>
        <w:t>2.8.4</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rPr>
        <w:t>Warburton</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_Toc77194354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xviii</w:t>
      </w:r>
      <w:r w:rsidRPr="00F634CE">
        <w:rPr>
          <w:rFonts w:ascii="Times New Roman" w:hAnsi="Times New Roman"/>
          <w:noProof/>
          <w:sz w:val="24"/>
          <w:szCs w:val="24"/>
        </w:rPr>
        <w:fldChar w:fldCharType="end"/>
      </w:r>
    </w:p>
    <w:p w14:paraId="75EABC62" w14:textId="02D81172"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3.1</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Consumer Behaviours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_Toc77194355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xix</w:t>
      </w:r>
      <w:r w:rsidRPr="00F634CE">
        <w:rPr>
          <w:rFonts w:ascii="Times New Roman" w:hAnsi="Times New Roman"/>
          <w:noProof/>
          <w:sz w:val="24"/>
          <w:szCs w:val="24"/>
        </w:rPr>
        <w:fldChar w:fldCharType="end"/>
      </w:r>
    </w:p>
    <w:p w14:paraId="4949FBE1" w14:textId="5A3C0C93"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3.2</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The Psychological Elements of Decision Making</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_Toc77194356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w:t>
      </w:r>
      <w:r w:rsidRPr="00F634CE">
        <w:rPr>
          <w:rFonts w:ascii="Times New Roman" w:hAnsi="Times New Roman"/>
          <w:noProof/>
          <w:sz w:val="24"/>
          <w:szCs w:val="24"/>
        </w:rPr>
        <w:fldChar w:fldCharType="end"/>
      </w:r>
    </w:p>
    <w:p w14:paraId="3650BF61" w14:textId="1685E630"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3.3</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Behavioral Change</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_Toc77194357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w:t>
      </w:r>
      <w:r w:rsidRPr="00F634CE">
        <w:rPr>
          <w:rFonts w:ascii="Times New Roman" w:hAnsi="Times New Roman"/>
          <w:noProof/>
          <w:sz w:val="24"/>
          <w:szCs w:val="24"/>
        </w:rPr>
        <w:fldChar w:fldCharType="end"/>
      </w:r>
    </w:p>
    <w:p w14:paraId="52CAC181" w14:textId="48ED17AF"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3.4</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The Act of Purchase</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_Toc77194358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xxi</w:t>
      </w:r>
      <w:r w:rsidRPr="00F634CE">
        <w:rPr>
          <w:rFonts w:ascii="Times New Roman" w:hAnsi="Times New Roman"/>
          <w:noProof/>
          <w:sz w:val="24"/>
          <w:szCs w:val="24"/>
        </w:rPr>
        <w:fldChar w:fldCharType="end"/>
      </w:r>
    </w:p>
    <w:p w14:paraId="476E66D4" w14:textId="74FD6673" w:rsidR="00E85DAD" w:rsidRPr="00F634CE" w:rsidRDefault="00E85DAD" w:rsidP="00F634CE">
      <w:pPr>
        <w:pStyle w:val="TOC1"/>
        <w:tabs>
          <w:tab w:val="left" w:pos="480"/>
          <w:tab w:val="right" w:leader="dot" w:pos="9010"/>
        </w:tabs>
        <w:spacing w:line="480" w:lineRule="auto"/>
        <w:rPr>
          <w:rFonts w:ascii="Times New Roman" w:eastAsiaTheme="minorEastAsia" w:hAnsi="Times New Roman"/>
          <w:b w:val="0"/>
          <w:bCs w:val="0"/>
          <w:caps w:val="0"/>
          <w:noProof/>
          <w:sz w:val="24"/>
          <w:szCs w:val="24"/>
          <w:lang w:val="en-GB" w:eastAsia="en-GB"/>
        </w:rPr>
      </w:pPr>
      <w:r w:rsidRPr="00F634CE">
        <w:rPr>
          <w:rFonts w:ascii="Times New Roman" w:hAnsi="Times New Roman"/>
          <w:noProof/>
          <w:sz w:val="24"/>
          <w:szCs w:val="24"/>
        </w:rPr>
        <w:t>4</w:t>
      </w:r>
      <w:r w:rsidRPr="00F634CE">
        <w:rPr>
          <w:rFonts w:ascii="Times New Roman" w:eastAsiaTheme="minorEastAsia" w:hAnsi="Times New Roman"/>
          <w:b w:val="0"/>
          <w:bCs w:val="0"/>
          <w:caps w:val="0"/>
          <w:noProof/>
          <w:sz w:val="24"/>
          <w:szCs w:val="24"/>
          <w:lang w:val="en-GB" w:eastAsia="en-GB"/>
        </w:rPr>
        <w:tab/>
      </w:r>
      <w:r w:rsidRPr="00F634CE">
        <w:rPr>
          <w:rFonts w:ascii="Times New Roman" w:hAnsi="Times New Roman"/>
          <w:noProof/>
          <w:sz w:val="24"/>
          <w:szCs w:val="24"/>
        </w:rPr>
        <w:t>Methodology</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_Toc77194359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xxii</w:t>
      </w:r>
      <w:r w:rsidRPr="00F634CE">
        <w:rPr>
          <w:rFonts w:ascii="Times New Roman" w:hAnsi="Times New Roman"/>
          <w:noProof/>
          <w:sz w:val="24"/>
          <w:szCs w:val="24"/>
        </w:rPr>
        <w:fldChar w:fldCharType="end"/>
      </w:r>
    </w:p>
    <w:p w14:paraId="716B9B3E" w14:textId="02CB845C"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4.1</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Selecting a Quantitive approach</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_Toc77194360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xxiii</w:t>
      </w:r>
      <w:r w:rsidRPr="00F634CE">
        <w:rPr>
          <w:rFonts w:ascii="Times New Roman" w:hAnsi="Times New Roman"/>
          <w:noProof/>
          <w:sz w:val="24"/>
          <w:szCs w:val="24"/>
        </w:rPr>
        <w:fldChar w:fldCharType="end"/>
      </w:r>
    </w:p>
    <w:p w14:paraId="482F9D9F" w14:textId="6FEDFA94"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4.2</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Context and Research Approach</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_Toc77194361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xxiii</w:t>
      </w:r>
      <w:r w:rsidRPr="00F634CE">
        <w:rPr>
          <w:rFonts w:ascii="Times New Roman" w:hAnsi="Times New Roman"/>
          <w:noProof/>
          <w:sz w:val="24"/>
          <w:szCs w:val="24"/>
        </w:rPr>
        <w:fldChar w:fldCharType="end"/>
      </w:r>
    </w:p>
    <w:p w14:paraId="65BEBF97" w14:textId="53155945"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4.3</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Survey Process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_Toc77194362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xxiv</w:t>
      </w:r>
      <w:r w:rsidRPr="00F634CE">
        <w:rPr>
          <w:rFonts w:ascii="Times New Roman" w:hAnsi="Times New Roman"/>
          <w:noProof/>
          <w:sz w:val="24"/>
          <w:szCs w:val="24"/>
        </w:rPr>
        <w:fldChar w:fldCharType="end"/>
      </w:r>
    </w:p>
    <w:p w14:paraId="61C8F419" w14:textId="1688F110"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4.4</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Ethical Considerations.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_Toc77194363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xxiv</w:t>
      </w:r>
      <w:r w:rsidRPr="00F634CE">
        <w:rPr>
          <w:rFonts w:ascii="Times New Roman" w:hAnsi="Times New Roman"/>
          <w:noProof/>
          <w:sz w:val="24"/>
          <w:szCs w:val="24"/>
        </w:rPr>
        <w:fldChar w:fldCharType="end"/>
      </w:r>
    </w:p>
    <w:p w14:paraId="754940AA" w14:textId="4F744717"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4.5</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Barriers and Limitations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_Toc77194364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xxv</w:t>
      </w:r>
      <w:r w:rsidRPr="00F634CE">
        <w:rPr>
          <w:rFonts w:ascii="Times New Roman" w:hAnsi="Times New Roman"/>
          <w:noProof/>
          <w:sz w:val="24"/>
          <w:szCs w:val="24"/>
        </w:rPr>
        <w:fldChar w:fldCharType="end"/>
      </w:r>
    </w:p>
    <w:p w14:paraId="1642B4F1" w14:textId="121F70A2"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4.6</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Covid- 19</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_Toc77194365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xxv</w:t>
      </w:r>
      <w:r w:rsidRPr="00F634CE">
        <w:rPr>
          <w:rFonts w:ascii="Times New Roman" w:hAnsi="Times New Roman"/>
          <w:noProof/>
          <w:sz w:val="24"/>
          <w:szCs w:val="24"/>
        </w:rPr>
        <w:fldChar w:fldCharType="end"/>
      </w:r>
    </w:p>
    <w:p w14:paraId="18244CB5" w14:textId="71A5C949"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4.7</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Research Findings &amp; Analysis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_Toc77194366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xxvi</w:t>
      </w:r>
      <w:r w:rsidRPr="00F634CE">
        <w:rPr>
          <w:rFonts w:ascii="Times New Roman" w:hAnsi="Times New Roman"/>
          <w:noProof/>
          <w:sz w:val="24"/>
          <w:szCs w:val="24"/>
        </w:rPr>
        <w:fldChar w:fldCharType="end"/>
      </w:r>
    </w:p>
    <w:p w14:paraId="439F7659" w14:textId="32D884FE"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4.8</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Summary of Questionnaire Responses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_Toc77194367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xxvi</w:t>
      </w:r>
      <w:r w:rsidRPr="00F634CE">
        <w:rPr>
          <w:rFonts w:ascii="Times New Roman" w:hAnsi="Times New Roman"/>
          <w:noProof/>
          <w:sz w:val="24"/>
          <w:szCs w:val="24"/>
        </w:rPr>
        <w:fldChar w:fldCharType="end"/>
      </w:r>
    </w:p>
    <w:p w14:paraId="578C0FD2" w14:textId="2AB97F1C"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4.9</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Statement of consent</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_Toc77194368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xxvi</w:t>
      </w:r>
      <w:r w:rsidRPr="00F634CE">
        <w:rPr>
          <w:rFonts w:ascii="Times New Roman" w:hAnsi="Times New Roman"/>
          <w:noProof/>
          <w:sz w:val="24"/>
          <w:szCs w:val="24"/>
        </w:rPr>
        <w:fldChar w:fldCharType="end"/>
      </w:r>
    </w:p>
    <w:p w14:paraId="3347BCD0" w14:textId="54758CAA" w:rsidR="00E85DAD" w:rsidRPr="00F634CE" w:rsidRDefault="00E85DAD" w:rsidP="00F634CE">
      <w:pPr>
        <w:pStyle w:val="TOC2"/>
        <w:tabs>
          <w:tab w:val="left" w:pos="96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4.10</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Demographics.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_Toc77194369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xxvi</w:t>
      </w:r>
      <w:r w:rsidRPr="00F634CE">
        <w:rPr>
          <w:rFonts w:ascii="Times New Roman" w:hAnsi="Times New Roman"/>
          <w:noProof/>
          <w:sz w:val="24"/>
          <w:szCs w:val="24"/>
        </w:rPr>
        <w:fldChar w:fldCharType="end"/>
      </w:r>
    </w:p>
    <w:p w14:paraId="62234303" w14:textId="0123E926" w:rsidR="00E85DAD" w:rsidRPr="00F634CE" w:rsidRDefault="00E85DAD" w:rsidP="00F634CE">
      <w:pPr>
        <w:pStyle w:val="TOC2"/>
        <w:tabs>
          <w:tab w:val="left" w:pos="96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4.11</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Respondent location</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_Toc77194370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xxvii</w:t>
      </w:r>
      <w:r w:rsidRPr="00F634CE">
        <w:rPr>
          <w:rFonts w:ascii="Times New Roman" w:hAnsi="Times New Roman"/>
          <w:noProof/>
          <w:sz w:val="24"/>
          <w:szCs w:val="24"/>
        </w:rPr>
        <w:fldChar w:fldCharType="end"/>
      </w:r>
    </w:p>
    <w:p w14:paraId="7DCEC6EB" w14:textId="1C3EDE86" w:rsidR="00E85DAD" w:rsidRPr="00F634CE" w:rsidRDefault="00E85DAD" w:rsidP="00F634CE">
      <w:pPr>
        <w:pStyle w:val="TOC2"/>
        <w:tabs>
          <w:tab w:val="left" w:pos="96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4.12</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Frequency of grocery purchasing.</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_Toc77194371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xxvii</w:t>
      </w:r>
      <w:r w:rsidRPr="00F634CE">
        <w:rPr>
          <w:rFonts w:ascii="Times New Roman" w:hAnsi="Times New Roman"/>
          <w:noProof/>
          <w:sz w:val="24"/>
          <w:szCs w:val="24"/>
        </w:rPr>
        <w:fldChar w:fldCharType="end"/>
      </w:r>
    </w:p>
    <w:p w14:paraId="00B216BE" w14:textId="122BFD3D" w:rsidR="00E85DAD" w:rsidRPr="00F634CE" w:rsidRDefault="00E85DAD" w:rsidP="00F634CE">
      <w:pPr>
        <w:pStyle w:val="TOC2"/>
        <w:tabs>
          <w:tab w:val="left" w:pos="96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4.13</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Shopping habits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_Toc77194372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xxvii</w:t>
      </w:r>
      <w:r w:rsidRPr="00F634CE">
        <w:rPr>
          <w:rFonts w:ascii="Times New Roman" w:hAnsi="Times New Roman"/>
          <w:noProof/>
          <w:sz w:val="24"/>
          <w:szCs w:val="24"/>
        </w:rPr>
        <w:fldChar w:fldCharType="end"/>
      </w:r>
    </w:p>
    <w:p w14:paraId="4B1F23C1" w14:textId="71F9FD7D" w:rsidR="00E85DAD" w:rsidRPr="00F634CE" w:rsidRDefault="00E85DAD" w:rsidP="00F634CE">
      <w:pPr>
        <w:pStyle w:val="TOC2"/>
        <w:tabs>
          <w:tab w:val="left" w:pos="96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4.14</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Meat consumption</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_Toc77194373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xxvii</w:t>
      </w:r>
      <w:r w:rsidRPr="00F634CE">
        <w:rPr>
          <w:rFonts w:ascii="Times New Roman" w:hAnsi="Times New Roman"/>
          <w:noProof/>
          <w:sz w:val="24"/>
          <w:szCs w:val="24"/>
        </w:rPr>
        <w:fldChar w:fldCharType="end"/>
      </w:r>
    </w:p>
    <w:p w14:paraId="04AB8DD1" w14:textId="0ABEAC17" w:rsidR="00E85DAD" w:rsidRPr="00F634CE" w:rsidRDefault="00E85DAD" w:rsidP="00F634CE">
      <w:pPr>
        <w:pStyle w:val="TOC2"/>
        <w:tabs>
          <w:tab w:val="left" w:pos="96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4.15</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 xml:space="preserve">Perception </w:t>
      </w:r>
      <w:r w:rsidR="00917BF2">
        <w:rPr>
          <w:rFonts w:ascii="Times New Roman" w:hAnsi="Times New Roman"/>
          <w:noProof/>
          <w:sz w:val="24"/>
          <w:szCs w:val="24"/>
        </w:rPr>
        <w:t>of</w:t>
      </w:r>
      <w:r w:rsidRPr="00F634CE">
        <w:rPr>
          <w:rFonts w:ascii="Times New Roman" w:hAnsi="Times New Roman"/>
          <w:noProof/>
          <w:sz w:val="24"/>
          <w:szCs w:val="24"/>
        </w:rPr>
        <w:t xml:space="preserve"> behaviours effect on the natural world.</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_Toc77194374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xxvii</w:t>
      </w:r>
      <w:r w:rsidRPr="00F634CE">
        <w:rPr>
          <w:rFonts w:ascii="Times New Roman" w:hAnsi="Times New Roman"/>
          <w:noProof/>
          <w:sz w:val="24"/>
          <w:szCs w:val="24"/>
        </w:rPr>
        <w:fldChar w:fldCharType="end"/>
      </w:r>
    </w:p>
    <w:p w14:paraId="446C3CAE" w14:textId="20D5CD17" w:rsidR="00E85DAD" w:rsidRPr="00F634CE" w:rsidRDefault="00E85DAD" w:rsidP="00F634CE">
      <w:pPr>
        <w:pStyle w:val="TOC2"/>
        <w:tabs>
          <w:tab w:val="left" w:pos="96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4.16</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Carbon footprint</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_Toc77194375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xxvii</w:t>
      </w:r>
      <w:r w:rsidRPr="00F634CE">
        <w:rPr>
          <w:rFonts w:ascii="Times New Roman" w:hAnsi="Times New Roman"/>
          <w:noProof/>
          <w:sz w:val="24"/>
          <w:szCs w:val="24"/>
        </w:rPr>
        <w:fldChar w:fldCharType="end"/>
      </w:r>
    </w:p>
    <w:p w14:paraId="0760AA11" w14:textId="52F3508E" w:rsidR="00E85DAD" w:rsidRPr="00F634CE" w:rsidRDefault="00E85DAD" w:rsidP="00F634CE">
      <w:pPr>
        <w:pStyle w:val="TOC1"/>
        <w:tabs>
          <w:tab w:val="left" w:pos="480"/>
          <w:tab w:val="right" w:leader="dot" w:pos="9010"/>
        </w:tabs>
        <w:spacing w:line="480" w:lineRule="auto"/>
        <w:rPr>
          <w:rFonts w:ascii="Times New Roman" w:eastAsiaTheme="minorEastAsia" w:hAnsi="Times New Roman"/>
          <w:b w:val="0"/>
          <w:bCs w:val="0"/>
          <w:caps w:val="0"/>
          <w:noProof/>
          <w:sz w:val="24"/>
          <w:szCs w:val="24"/>
          <w:lang w:val="en-GB" w:eastAsia="en-GB"/>
        </w:rPr>
      </w:pPr>
      <w:r w:rsidRPr="00F634CE">
        <w:rPr>
          <w:rFonts w:ascii="Times New Roman" w:hAnsi="Times New Roman"/>
          <w:noProof/>
          <w:sz w:val="24"/>
          <w:szCs w:val="24"/>
        </w:rPr>
        <w:lastRenderedPageBreak/>
        <w:t>6</w:t>
      </w:r>
      <w:r w:rsidRPr="00F634CE">
        <w:rPr>
          <w:rFonts w:ascii="Times New Roman" w:eastAsiaTheme="minorEastAsia" w:hAnsi="Times New Roman"/>
          <w:b w:val="0"/>
          <w:bCs w:val="0"/>
          <w:caps w:val="0"/>
          <w:noProof/>
          <w:sz w:val="24"/>
          <w:szCs w:val="24"/>
          <w:lang w:val="en-GB" w:eastAsia="en-GB"/>
        </w:rPr>
        <w:tab/>
      </w:r>
      <w:r w:rsidRPr="00F634CE">
        <w:rPr>
          <w:rFonts w:ascii="Times New Roman" w:hAnsi="Times New Roman"/>
          <w:noProof/>
          <w:sz w:val="24"/>
          <w:szCs w:val="24"/>
        </w:rPr>
        <w:t>Conclusions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_Toc77194376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xxviii</w:t>
      </w:r>
      <w:r w:rsidRPr="00F634CE">
        <w:rPr>
          <w:rFonts w:ascii="Times New Roman" w:hAnsi="Times New Roman"/>
          <w:noProof/>
          <w:sz w:val="24"/>
          <w:szCs w:val="24"/>
        </w:rPr>
        <w:fldChar w:fldCharType="end"/>
      </w:r>
    </w:p>
    <w:p w14:paraId="22691343" w14:textId="7B500334" w:rsidR="00E85DAD" w:rsidRPr="00F634CE" w:rsidRDefault="00E85DAD" w:rsidP="00F634CE">
      <w:pPr>
        <w:pStyle w:val="TOC1"/>
        <w:tabs>
          <w:tab w:val="left" w:pos="480"/>
          <w:tab w:val="right" w:leader="dot" w:pos="9010"/>
        </w:tabs>
        <w:spacing w:line="480" w:lineRule="auto"/>
        <w:rPr>
          <w:rFonts w:ascii="Times New Roman" w:eastAsiaTheme="minorEastAsia" w:hAnsi="Times New Roman"/>
          <w:b w:val="0"/>
          <w:bCs w:val="0"/>
          <w:caps w:val="0"/>
          <w:noProof/>
          <w:sz w:val="24"/>
          <w:szCs w:val="24"/>
          <w:lang w:val="en-GB" w:eastAsia="en-GB"/>
        </w:rPr>
      </w:pPr>
      <w:r w:rsidRPr="00F634CE">
        <w:rPr>
          <w:rFonts w:ascii="Times New Roman" w:hAnsi="Times New Roman"/>
          <w:noProof/>
          <w:sz w:val="24"/>
          <w:szCs w:val="24"/>
        </w:rPr>
        <w:t>7</w:t>
      </w:r>
      <w:r w:rsidRPr="00F634CE">
        <w:rPr>
          <w:rFonts w:ascii="Times New Roman" w:eastAsiaTheme="minorEastAsia" w:hAnsi="Times New Roman"/>
          <w:b w:val="0"/>
          <w:bCs w:val="0"/>
          <w:caps w:val="0"/>
          <w:noProof/>
          <w:sz w:val="24"/>
          <w:szCs w:val="24"/>
          <w:lang w:val="en-GB" w:eastAsia="en-GB"/>
        </w:rPr>
        <w:tab/>
      </w:r>
      <w:r w:rsidRPr="00F634CE">
        <w:rPr>
          <w:rFonts w:ascii="Times New Roman" w:hAnsi="Times New Roman"/>
          <w:noProof/>
          <w:sz w:val="24"/>
          <w:szCs w:val="24"/>
        </w:rPr>
        <w:t>Recommendations for Further Research.</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_Toc77194377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xxix</w:t>
      </w:r>
      <w:r w:rsidRPr="00F634CE">
        <w:rPr>
          <w:rFonts w:ascii="Times New Roman" w:hAnsi="Times New Roman"/>
          <w:noProof/>
          <w:sz w:val="24"/>
          <w:szCs w:val="24"/>
        </w:rPr>
        <w:fldChar w:fldCharType="end"/>
      </w:r>
    </w:p>
    <w:p w14:paraId="3414B6F3" w14:textId="79BF0CFF"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7.1</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Appendixes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_Toc77194378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xxx</w:t>
      </w:r>
      <w:r w:rsidRPr="00F634CE">
        <w:rPr>
          <w:rFonts w:ascii="Times New Roman" w:hAnsi="Times New Roman"/>
          <w:noProof/>
          <w:sz w:val="24"/>
          <w:szCs w:val="24"/>
        </w:rPr>
        <w:fldChar w:fldCharType="end"/>
      </w:r>
    </w:p>
    <w:p w14:paraId="19BB584E" w14:textId="49E4F743"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7.2</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Survey Response Charts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_Toc77194379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xxx</w:t>
      </w:r>
      <w:r w:rsidRPr="00F634CE">
        <w:rPr>
          <w:rFonts w:ascii="Times New Roman" w:hAnsi="Times New Roman"/>
          <w:noProof/>
          <w:sz w:val="24"/>
          <w:szCs w:val="24"/>
        </w:rPr>
        <w:fldChar w:fldCharType="end"/>
      </w:r>
    </w:p>
    <w:p w14:paraId="43375B83" w14:textId="7AEF90B5"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rPr>
        <w:t>7.2.1</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rPr>
        <w:t>Age</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_Toc77194380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xxx</w:t>
      </w:r>
      <w:r w:rsidRPr="00F634CE">
        <w:rPr>
          <w:rFonts w:ascii="Times New Roman" w:hAnsi="Times New Roman"/>
          <w:noProof/>
          <w:sz w:val="24"/>
          <w:szCs w:val="24"/>
        </w:rPr>
        <w:fldChar w:fldCharType="end"/>
      </w:r>
    </w:p>
    <w:p w14:paraId="3DBE8CC1" w14:textId="0E58B467"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rPr>
        <w:t>7.2.2</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rPr>
        <w:t>Gender Identity</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_Toc77194381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xxxi</w:t>
      </w:r>
      <w:r w:rsidRPr="00F634CE">
        <w:rPr>
          <w:rFonts w:ascii="Times New Roman" w:hAnsi="Times New Roman"/>
          <w:noProof/>
          <w:sz w:val="24"/>
          <w:szCs w:val="24"/>
        </w:rPr>
        <w:fldChar w:fldCharType="end"/>
      </w:r>
    </w:p>
    <w:p w14:paraId="522A8B9F" w14:textId="3CF4CFC7"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rPr>
        <w:t>7.2.3</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rPr>
        <w:t>Location of respondents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_Toc77194382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xxxii</w:t>
      </w:r>
      <w:r w:rsidRPr="00F634CE">
        <w:rPr>
          <w:rFonts w:ascii="Times New Roman" w:hAnsi="Times New Roman"/>
          <w:noProof/>
          <w:sz w:val="24"/>
          <w:szCs w:val="24"/>
        </w:rPr>
        <w:fldChar w:fldCharType="end"/>
      </w:r>
    </w:p>
    <w:p w14:paraId="453B45DA" w14:textId="724B93FA"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rPr>
        <w:t>7.2.4</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rPr>
        <w:t>Distance from coastline</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_Toc77194383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xxxiii</w:t>
      </w:r>
      <w:r w:rsidRPr="00F634CE">
        <w:rPr>
          <w:rFonts w:ascii="Times New Roman" w:hAnsi="Times New Roman"/>
          <w:noProof/>
          <w:sz w:val="24"/>
          <w:szCs w:val="24"/>
        </w:rPr>
        <w:fldChar w:fldCharType="end"/>
      </w:r>
    </w:p>
    <w:p w14:paraId="0DF3960A" w14:textId="4F091185"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rPr>
        <w:t>7.2.5</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rPr>
        <w:t>Shopping frequency</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_Toc77194384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xxxiii</w:t>
      </w:r>
      <w:r w:rsidRPr="00F634CE">
        <w:rPr>
          <w:rFonts w:ascii="Times New Roman" w:hAnsi="Times New Roman"/>
          <w:noProof/>
          <w:sz w:val="24"/>
          <w:szCs w:val="24"/>
        </w:rPr>
        <w:fldChar w:fldCharType="end"/>
      </w:r>
    </w:p>
    <w:p w14:paraId="54CFA8F1" w14:textId="2B642890"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rPr>
        <w:t>7.2.6</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rPr>
        <w:t>Consumer priorities</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_Toc77194385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xxxv</w:t>
      </w:r>
      <w:r w:rsidRPr="00F634CE">
        <w:rPr>
          <w:rFonts w:ascii="Times New Roman" w:hAnsi="Times New Roman"/>
          <w:noProof/>
          <w:sz w:val="24"/>
          <w:szCs w:val="24"/>
        </w:rPr>
        <w:fldChar w:fldCharType="end"/>
      </w:r>
    </w:p>
    <w:p w14:paraId="3D90FEF1" w14:textId="2F9973D8"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lang w:val="en-GB"/>
        </w:rPr>
        <w:t>7.2.7</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lang w:val="en-GB"/>
        </w:rPr>
        <w:t>Mainly Shop</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_Toc77194386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xlii</w:t>
      </w:r>
      <w:r w:rsidRPr="00F634CE">
        <w:rPr>
          <w:rFonts w:ascii="Times New Roman" w:hAnsi="Times New Roman"/>
          <w:noProof/>
          <w:sz w:val="24"/>
          <w:szCs w:val="24"/>
        </w:rPr>
        <w:fldChar w:fldCharType="end"/>
      </w:r>
    </w:p>
    <w:p w14:paraId="7E9131C6" w14:textId="2E14C4A6"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lang w:val="en-GB"/>
        </w:rPr>
        <w:t>7.2.8</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lang w:val="en-GB"/>
        </w:rPr>
        <w:t>Meat Consumption</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_Toc77194387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xliii</w:t>
      </w:r>
      <w:r w:rsidRPr="00F634CE">
        <w:rPr>
          <w:rFonts w:ascii="Times New Roman" w:hAnsi="Times New Roman"/>
          <w:noProof/>
          <w:sz w:val="24"/>
          <w:szCs w:val="24"/>
        </w:rPr>
        <w:fldChar w:fldCharType="end"/>
      </w:r>
    </w:p>
    <w:p w14:paraId="232F6B0C" w14:textId="692BB2B0" w:rsidR="00E85DAD" w:rsidRPr="00F634CE" w:rsidRDefault="00E85DAD" w:rsidP="00F634CE">
      <w:pPr>
        <w:pStyle w:val="TOC3"/>
        <w:tabs>
          <w:tab w:val="left" w:pos="120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lang w:val="en-GB"/>
        </w:rPr>
        <w:t>7.2.9</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lang w:val="en-GB"/>
        </w:rPr>
        <w:t>Impact on Natural World</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_Toc77194388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xliv</w:t>
      </w:r>
      <w:r w:rsidRPr="00F634CE">
        <w:rPr>
          <w:rFonts w:ascii="Times New Roman" w:hAnsi="Times New Roman"/>
          <w:noProof/>
          <w:sz w:val="24"/>
          <w:szCs w:val="24"/>
        </w:rPr>
        <w:fldChar w:fldCharType="end"/>
      </w:r>
    </w:p>
    <w:p w14:paraId="6D2A7769" w14:textId="2BB50A6D" w:rsidR="00E85DAD" w:rsidRPr="00F634CE" w:rsidRDefault="00E85DAD" w:rsidP="00F634CE">
      <w:pPr>
        <w:pStyle w:val="TOC3"/>
        <w:tabs>
          <w:tab w:val="left" w:pos="1440"/>
          <w:tab w:val="right" w:leader="dot" w:pos="9010"/>
        </w:tabs>
        <w:spacing w:line="480" w:lineRule="auto"/>
        <w:rPr>
          <w:rFonts w:ascii="Times New Roman" w:eastAsiaTheme="minorEastAsia" w:hAnsi="Times New Roman"/>
          <w:i w:val="0"/>
          <w:iCs w:val="0"/>
          <w:noProof/>
          <w:sz w:val="24"/>
          <w:szCs w:val="24"/>
          <w:lang w:val="en-GB" w:eastAsia="en-GB"/>
        </w:rPr>
      </w:pPr>
      <w:r w:rsidRPr="00F634CE">
        <w:rPr>
          <w:rFonts w:ascii="Times New Roman" w:hAnsi="Times New Roman"/>
          <w:noProof/>
          <w:sz w:val="24"/>
          <w:szCs w:val="24"/>
          <w:lang w:val="en-GB"/>
        </w:rPr>
        <w:t>7.2.10</w:t>
      </w:r>
      <w:r w:rsidRPr="00F634CE">
        <w:rPr>
          <w:rFonts w:ascii="Times New Roman" w:eastAsiaTheme="minorEastAsia" w:hAnsi="Times New Roman"/>
          <w:i w:val="0"/>
          <w:iCs w:val="0"/>
          <w:noProof/>
          <w:sz w:val="24"/>
          <w:szCs w:val="24"/>
          <w:lang w:val="en-GB" w:eastAsia="en-GB"/>
        </w:rPr>
        <w:tab/>
      </w:r>
      <w:r w:rsidRPr="00F634CE">
        <w:rPr>
          <w:rFonts w:ascii="Times New Roman" w:hAnsi="Times New Roman"/>
          <w:noProof/>
          <w:sz w:val="24"/>
          <w:szCs w:val="24"/>
          <w:lang w:val="en-GB"/>
        </w:rPr>
        <w:t>Carbon Footprint</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_Toc77194389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xlv</w:t>
      </w:r>
      <w:r w:rsidRPr="00F634CE">
        <w:rPr>
          <w:rFonts w:ascii="Times New Roman" w:hAnsi="Times New Roman"/>
          <w:noProof/>
          <w:sz w:val="24"/>
          <w:szCs w:val="24"/>
        </w:rPr>
        <w:fldChar w:fldCharType="end"/>
      </w:r>
    </w:p>
    <w:p w14:paraId="1133DF00" w14:textId="378FA93D"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7.3</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Participant consent form</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_Toc77194390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xlvii</w:t>
      </w:r>
      <w:r w:rsidRPr="00F634CE">
        <w:rPr>
          <w:rFonts w:ascii="Times New Roman" w:hAnsi="Times New Roman"/>
          <w:noProof/>
          <w:sz w:val="24"/>
          <w:szCs w:val="24"/>
        </w:rPr>
        <w:fldChar w:fldCharType="end"/>
      </w:r>
    </w:p>
    <w:p w14:paraId="0DFEAD30" w14:textId="01B86C02"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7.4</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Survey questionnaire</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_Toc77194391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xlvii</w:t>
      </w:r>
      <w:r w:rsidRPr="00F634CE">
        <w:rPr>
          <w:rFonts w:ascii="Times New Roman" w:hAnsi="Times New Roman"/>
          <w:noProof/>
          <w:sz w:val="24"/>
          <w:szCs w:val="24"/>
        </w:rPr>
        <w:fldChar w:fldCharType="end"/>
      </w:r>
    </w:p>
    <w:p w14:paraId="7E46C806" w14:textId="73AC1026"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7.5</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Ethics Form.</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_Toc77194392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li</w:t>
      </w:r>
      <w:r w:rsidRPr="00F634CE">
        <w:rPr>
          <w:rFonts w:ascii="Times New Roman" w:hAnsi="Times New Roman"/>
          <w:noProof/>
          <w:sz w:val="24"/>
          <w:szCs w:val="24"/>
        </w:rPr>
        <w:fldChar w:fldCharType="end"/>
      </w:r>
    </w:p>
    <w:p w14:paraId="7C749A38" w14:textId="0A4611AE" w:rsidR="00E85DAD" w:rsidRPr="00F634CE" w:rsidRDefault="00E85DAD" w:rsidP="00F634CE">
      <w:pPr>
        <w:pStyle w:val="TOC2"/>
        <w:tabs>
          <w:tab w:val="left" w:pos="720"/>
          <w:tab w:val="right" w:leader="dot" w:pos="9010"/>
        </w:tabs>
        <w:spacing w:line="480" w:lineRule="auto"/>
        <w:rPr>
          <w:rFonts w:ascii="Times New Roman" w:eastAsiaTheme="minorEastAsia" w:hAnsi="Times New Roman"/>
          <w:smallCaps w:val="0"/>
          <w:noProof/>
          <w:sz w:val="24"/>
          <w:szCs w:val="24"/>
          <w:lang w:val="en-GB" w:eastAsia="en-GB"/>
        </w:rPr>
      </w:pPr>
      <w:r w:rsidRPr="00F634CE">
        <w:rPr>
          <w:rFonts w:ascii="Times New Roman" w:hAnsi="Times New Roman"/>
          <w:noProof/>
          <w:sz w:val="24"/>
          <w:szCs w:val="24"/>
        </w:rPr>
        <w:t>7.6</w:t>
      </w:r>
      <w:r w:rsidRPr="00F634CE">
        <w:rPr>
          <w:rFonts w:ascii="Times New Roman" w:eastAsiaTheme="minorEastAsia" w:hAnsi="Times New Roman"/>
          <w:smallCaps w:val="0"/>
          <w:noProof/>
          <w:sz w:val="24"/>
          <w:szCs w:val="24"/>
          <w:lang w:val="en-GB" w:eastAsia="en-GB"/>
        </w:rPr>
        <w:tab/>
      </w:r>
      <w:r w:rsidRPr="00F634CE">
        <w:rPr>
          <w:rFonts w:ascii="Times New Roman" w:hAnsi="Times New Roman"/>
          <w:noProof/>
          <w:sz w:val="24"/>
          <w:szCs w:val="24"/>
        </w:rPr>
        <w:t>Correlation table</w:t>
      </w:r>
      <w:r w:rsidRPr="00F634CE">
        <w:rPr>
          <w:rFonts w:ascii="Times New Roman" w:hAnsi="Times New Roman"/>
          <w:noProof/>
          <w:sz w:val="24"/>
          <w:szCs w:val="24"/>
        </w:rPr>
        <w:tab/>
      </w:r>
      <w:r w:rsidRPr="00F634CE">
        <w:rPr>
          <w:rFonts w:ascii="Times New Roman" w:hAnsi="Times New Roman"/>
          <w:noProof/>
          <w:sz w:val="24"/>
          <w:szCs w:val="24"/>
        </w:rPr>
        <w:fldChar w:fldCharType="begin"/>
      </w:r>
      <w:r w:rsidRPr="00F634CE">
        <w:rPr>
          <w:rFonts w:ascii="Times New Roman" w:hAnsi="Times New Roman"/>
          <w:noProof/>
          <w:sz w:val="24"/>
          <w:szCs w:val="24"/>
        </w:rPr>
        <w:instrText xml:space="preserve"> PAGEREF _Toc77194393 \h </w:instrText>
      </w:r>
      <w:r w:rsidRPr="00F634CE">
        <w:rPr>
          <w:rFonts w:ascii="Times New Roman" w:hAnsi="Times New Roman"/>
          <w:noProof/>
          <w:sz w:val="24"/>
          <w:szCs w:val="24"/>
        </w:rPr>
      </w:r>
      <w:r w:rsidRPr="00F634CE">
        <w:rPr>
          <w:rFonts w:ascii="Times New Roman" w:hAnsi="Times New Roman"/>
          <w:noProof/>
          <w:sz w:val="24"/>
          <w:szCs w:val="24"/>
        </w:rPr>
        <w:fldChar w:fldCharType="separate"/>
      </w:r>
      <w:r w:rsidRPr="00F634CE">
        <w:rPr>
          <w:rFonts w:ascii="Times New Roman" w:hAnsi="Times New Roman"/>
          <w:noProof/>
          <w:sz w:val="24"/>
          <w:szCs w:val="24"/>
        </w:rPr>
        <w:t>li</w:t>
      </w:r>
      <w:r w:rsidRPr="00F634CE">
        <w:rPr>
          <w:rFonts w:ascii="Times New Roman" w:hAnsi="Times New Roman"/>
          <w:noProof/>
          <w:sz w:val="24"/>
          <w:szCs w:val="24"/>
        </w:rPr>
        <w:fldChar w:fldCharType="end"/>
      </w:r>
    </w:p>
    <w:p w14:paraId="67965506" w14:textId="3791BBB5" w:rsidR="00EF7B17" w:rsidRDefault="00E85DAD" w:rsidP="00EB65CC">
      <w:r w:rsidRPr="00F634CE">
        <w:fldChar w:fldCharType="end"/>
      </w:r>
      <w:r w:rsidR="00EB65CC" w:rsidRPr="00EB65CC">
        <w:t xml:space="preserve"> </w:t>
      </w:r>
    </w:p>
    <w:p w14:paraId="6CDAD99B" w14:textId="22DB0925" w:rsidR="003D1A10" w:rsidRDefault="003D1A10" w:rsidP="00EB65CC"/>
    <w:p w14:paraId="47FA9167" w14:textId="72A908C3" w:rsidR="003D1A10" w:rsidRDefault="003D1A10" w:rsidP="00EB65CC"/>
    <w:p w14:paraId="59C213B4" w14:textId="057ACBC4" w:rsidR="003D1A10" w:rsidRDefault="003D1A10" w:rsidP="00EB65CC"/>
    <w:p w14:paraId="52E7DCD8" w14:textId="4AEE95DF" w:rsidR="003D1A10" w:rsidRDefault="003D1A10" w:rsidP="00EB65CC"/>
    <w:p w14:paraId="3DF85DAF" w14:textId="7C2EDBF6" w:rsidR="003D1A10" w:rsidRDefault="003D1A10" w:rsidP="00EB65CC"/>
    <w:p w14:paraId="2CB960F5" w14:textId="5EC962C1" w:rsidR="003D1A10" w:rsidRDefault="003D1A10" w:rsidP="00EB65CC"/>
    <w:p w14:paraId="6EDE7874" w14:textId="67BFDB05" w:rsidR="003D1A10" w:rsidRDefault="003D1A10" w:rsidP="00EB65CC"/>
    <w:p w14:paraId="464249C6" w14:textId="78150D8A" w:rsidR="003D1A10" w:rsidRDefault="003D1A10" w:rsidP="00EB65CC"/>
    <w:p w14:paraId="5AB55474" w14:textId="7975C093" w:rsidR="003D1A10" w:rsidRDefault="003D1A10" w:rsidP="00EB65CC"/>
    <w:p w14:paraId="3569D0D2" w14:textId="77777777" w:rsidR="003D1A10" w:rsidRDefault="003D1A10" w:rsidP="00EB65CC"/>
    <w:p w14:paraId="19734634" w14:textId="7658F235" w:rsidR="003D1A10" w:rsidRDefault="003D1A10" w:rsidP="00EB65CC"/>
    <w:p w14:paraId="4D50D9BB" w14:textId="31BDCC27" w:rsidR="003D1A10" w:rsidRDefault="003D1A10" w:rsidP="00EB65CC"/>
    <w:p w14:paraId="594DB940" w14:textId="15C8B839" w:rsidR="003D1A10" w:rsidRDefault="003D1A10" w:rsidP="00EB65CC"/>
    <w:p w14:paraId="505032BB" w14:textId="2FB70979" w:rsidR="003D1A10" w:rsidRDefault="003D1A10" w:rsidP="00EB65CC"/>
    <w:p w14:paraId="1BF3431F" w14:textId="5E62BFC5" w:rsidR="003D1A10" w:rsidRDefault="003D1A10" w:rsidP="00EB65CC"/>
    <w:p w14:paraId="0D63DBA9" w14:textId="77777777" w:rsidR="003D1A10" w:rsidRDefault="003D1A10" w:rsidP="00EB65CC"/>
    <w:p w14:paraId="3A2D2242" w14:textId="2B60B25D" w:rsidR="00EB65CC" w:rsidRPr="003C2A18" w:rsidRDefault="003D1A10" w:rsidP="003D1A10">
      <w:pPr>
        <w:jc w:val="center"/>
        <w:rPr>
          <w:b/>
          <w:bCs/>
        </w:rPr>
      </w:pPr>
      <w:r w:rsidRPr="003C2A18">
        <w:rPr>
          <w:b/>
          <w:bCs/>
        </w:rPr>
        <w:t>List of tables</w:t>
      </w:r>
    </w:p>
    <w:p w14:paraId="37A7611E" w14:textId="005E2A84" w:rsidR="003D1A10" w:rsidRDefault="003D1A10" w:rsidP="003D1A10">
      <w:r>
        <w:t>Table 1 Brand</w:t>
      </w:r>
      <w:r>
        <w:t xml:space="preserve"> Performance Summary</w:t>
      </w:r>
      <w:r>
        <w:t>……………………………………………</w:t>
      </w:r>
      <w:proofErr w:type="gramStart"/>
      <w:r>
        <w:t>…..</w:t>
      </w:r>
      <w:proofErr w:type="gramEnd"/>
      <w:r>
        <w:t>…….xiv</w:t>
      </w:r>
    </w:p>
    <w:p w14:paraId="31766E0C" w14:textId="77777777" w:rsidR="00EB65CC" w:rsidRDefault="00EB65CC" w:rsidP="00EB65CC"/>
    <w:p w14:paraId="6EE1D460" w14:textId="377CE739" w:rsidR="00EB65CC" w:rsidRDefault="00EB65CC" w:rsidP="00EB65CC"/>
    <w:p w14:paraId="4DBF54DE" w14:textId="40279659" w:rsidR="003D1A10" w:rsidRDefault="003D1A10" w:rsidP="00EB65CC"/>
    <w:p w14:paraId="49BFBC08" w14:textId="5B9D67BB" w:rsidR="003D1A10" w:rsidRDefault="003D1A10" w:rsidP="00EB65CC"/>
    <w:p w14:paraId="40A14F32" w14:textId="0767F7FA" w:rsidR="003D1A10" w:rsidRDefault="003D1A10" w:rsidP="00EB65CC"/>
    <w:p w14:paraId="3AA0D7E2" w14:textId="4786DD6E" w:rsidR="003D1A10" w:rsidRDefault="003D1A10" w:rsidP="00EB65CC"/>
    <w:p w14:paraId="1BE9A71F" w14:textId="6DBD01C9" w:rsidR="003D1A10" w:rsidRDefault="003D1A10" w:rsidP="00EB65CC"/>
    <w:p w14:paraId="06FA7EB3" w14:textId="52DB441C" w:rsidR="003D1A10" w:rsidRDefault="003D1A10" w:rsidP="00EB65CC"/>
    <w:p w14:paraId="40D0D105" w14:textId="25EF8768" w:rsidR="003D1A10" w:rsidRDefault="003D1A10" w:rsidP="00EB65CC"/>
    <w:p w14:paraId="712A6B68" w14:textId="036771B1" w:rsidR="003D1A10" w:rsidRDefault="003D1A10" w:rsidP="00EB65CC"/>
    <w:p w14:paraId="32813EFC" w14:textId="235A1F6B" w:rsidR="003D1A10" w:rsidRDefault="003D1A10" w:rsidP="00EB65CC"/>
    <w:p w14:paraId="5374057D" w14:textId="25038067" w:rsidR="003D1A10" w:rsidRDefault="003D1A10" w:rsidP="00EB65CC"/>
    <w:p w14:paraId="1261A9CA" w14:textId="47BB70F7" w:rsidR="003D1A10" w:rsidRDefault="003D1A10" w:rsidP="00EB65CC"/>
    <w:p w14:paraId="7CE9919D" w14:textId="278424BB" w:rsidR="003D1A10" w:rsidRDefault="003D1A10" w:rsidP="00EB65CC"/>
    <w:p w14:paraId="1381D49B" w14:textId="76C5FA66" w:rsidR="003D1A10" w:rsidRDefault="003D1A10" w:rsidP="00EB65CC"/>
    <w:p w14:paraId="24240ED2" w14:textId="16595A32" w:rsidR="003D1A10" w:rsidRDefault="003D1A10" w:rsidP="00EB65CC"/>
    <w:p w14:paraId="7CE5E3B6" w14:textId="1A5DBC20" w:rsidR="003D1A10" w:rsidRDefault="003D1A10" w:rsidP="00EB65CC"/>
    <w:p w14:paraId="1906C69C" w14:textId="33FDFDE1" w:rsidR="003D1A10" w:rsidRDefault="003D1A10" w:rsidP="00EB65CC"/>
    <w:p w14:paraId="320164D9" w14:textId="7A86B6F0" w:rsidR="003D1A10" w:rsidRDefault="003D1A10" w:rsidP="00EB65CC"/>
    <w:p w14:paraId="1D251AC9" w14:textId="58E78FC1" w:rsidR="003D1A10" w:rsidRDefault="003D1A10" w:rsidP="00EB65CC"/>
    <w:p w14:paraId="4682C757" w14:textId="2226217C" w:rsidR="003D1A10" w:rsidRDefault="003D1A10" w:rsidP="00EB65CC"/>
    <w:p w14:paraId="2BDF5376" w14:textId="31919F4C" w:rsidR="003D1A10" w:rsidRDefault="003D1A10" w:rsidP="00EB65CC"/>
    <w:p w14:paraId="3A9900C0" w14:textId="1ABE8CEF" w:rsidR="003D1A10" w:rsidRDefault="003D1A10" w:rsidP="00EB65CC"/>
    <w:p w14:paraId="1B3175BB" w14:textId="537E56A8" w:rsidR="003D1A10" w:rsidRDefault="003D1A10" w:rsidP="00EB65CC"/>
    <w:p w14:paraId="30CF4F10" w14:textId="1C18DF19" w:rsidR="003D1A10" w:rsidRDefault="003D1A10" w:rsidP="00EB65CC"/>
    <w:p w14:paraId="01338419" w14:textId="305F6788" w:rsidR="003D1A10" w:rsidRDefault="003D1A10" w:rsidP="00EB65CC"/>
    <w:p w14:paraId="5713ABF1" w14:textId="28B8123C" w:rsidR="003D1A10" w:rsidRDefault="003D1A10" w:rsidP="00EB65CC"/>
    <w:p w14:paraId="38A04324" w14:textId="773C9085" w:rsidR="003D1A10" w:rsidRDefault="003D1A10" w:rsidP="00EB65CC"/>
    <w:p w14:paraId="6981335A" w14:textId="1C9BF969" w:rsidR="003D1A10" w:rsidRDefault="003D1A10" w:rsidP="00EB65CC"/>
    <w:p w14:paraId="26BBF256" w14:textId="134C81C5" w:rsidR="003D1A10" w:rsidRDefault="003D1A10" w:rsidP="00EB65CC"/>
    <w:p w14:paraId="791B22B4" w14:textId="210F3FD0" w:rsidR="003D1A10" w:rsidRDefault="003D1A10" w:rsidP="00EB65CC"/>
    <w:p w14:paraId="610FE21B" w14:textId="396213F4" w:rsidR="003D1A10" w:rsidRDefault="003D1A10" w:rsidP="00EB65CC"/>
    <w:p w14:paraId="02A451EF" w14:textId="74E7EC94" w:rsidR="003D1A10" w:rsidRDefault="003D1A10" w:rsidP="00EB65CC"/>
    <w:p w14:paraId="006BD0CC" w14:textId="4335E339" w:rsidR="003D1A10" w:rsidRDefault="003D1A10" w:rsidP="00EB65CC"/>
    <w:p w14:paraId="055AD5A2" w14:textId="08C25137" w:rsidR="003D1A10" w:rsidRDefault="003D1A10" w:rsidP="00EB65CC"/>
    <w:p w14:paraId="21B268A6" w14:textId="54656E96" w:rsidR="003D1A10" w:rsidRDefault="003D1A10" w:rsidP="00EB65CC"/>
    <w:p w14:paraId="525058DE" w14:textId="6F6E1775" w:rsidR="003D1A10" w:rsidRDefault="003D1A10" w:rsidP="00EB65CC"/>
    <w:p w14:paraId="6D86E966" w14:textId="77777777" w:rsidR="003D1A10" w:rsidRDefault="003D1A10" w:rsidP="00EB65CC"/>
    <w:p w14:paraId="0629D464" w14:textId="0DC5BF0C" w:rsidR="003D1A10" w:rsidRDefault="003D1A10" w:rsidP="00EB65CC"/>
    <w:p w14:paraId="763EE41B" w14:textId="65C1DB37" w:rsidR="003D1A10" w:rsidRDefault="003D1A10" w:rsidP="00EB65CC"/>
    <w:p w14:paraId="5903AD1D" w14:textId="7D150D18" w:rsidR="003D1A10" w:rsidRDefault="003D1A10" w:rsidP="00EB65CC"/>
    <w:p w14:paraId="2BA45093" w14:textId="59B3DECF" w:rsidR="003D1A10" w:rsidRDefault="003D1A10" w:rsidP="00EB65CC"/>
    <w:p w14:paraId="64778902" w14:textId="58CFFB73" w:rsidR="003D1A10" w:rsidRDefault="003D1A10" w:rsidP="00EB65CC"/>
    <w:p w14:paraId="3DEE4FEE" w14:textId="7A7D3F8A" w:rsidR="003D1A10" w:rsidRDefault="003D1A10" w:rsidP="00EB65CC"/>
    <w:p w14:paraId="31FB886B" w14:textId="19AD514E" w:rsidR="003D1A10" w:rsidRDefault="003D1A10" w:rsidP="00EB65CC"/>
    <w:p w14:paraId="2914EE69" w14:textId="230AFA27" w:rsidR="003D1A10" w:rsidRDefault="003D1A10" w:rsidP="00EB65CC"/>
    <w:p w14:paraId="772B72FF" w14:textId="77777777" w:rsidR="003D1A10" w:rsidRDefault="003D1A10" w:rsidP="00EB65CC"/>
    <w:p w14:paraId="779F91FF" w14:textId="7914DFD4" w:rsidR="00EB65CC" w:rsidRPr="003C2A18" w:rsidRDefault="00EB65CC" w:rsidP="00EB65CC">
      <w:pPr>
        <w:jc w:val="center"/>
        <w:rPr>
          <w:b/>
          <w:bCs/>
        </w:rPr>
      </w:pPr>
      <w:r w:rsidRPr="003C2A18">
        <w:rPr>
          <w:b/>
          <w:bCs/>
        </w:rPr>
        <w:t>List of figures</w:t>
      </w:r>
    </w:p>
    <w:p w14:paraId="7CDD0668" w14:textId="77777777" w:rsidR="00EB65CC" w:rsidRDefault="00EB65CC" w:rsidP="00EB65CC"/>
    <w:p w14:paraId="65177BF1" w14:textId="77777777" w:rsidR="00EB65CC" w:rsidRDefault="00EB65CC" w:rsidP="00EB65CC"/>
    <w:p w14:paraId="4CE4CA9B" w14:textId="28D8CF45"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r w:rsidRPr="003D1A10">
        <w:rPr>
          <w:rFonts w:ascii="Times New Roman" w:hAnsi="Times New Roman"/>
        </w:rPr>
        <w:fldChar w:fldCharType="begin"/>
      </w:r>
      <w:r w:rsidRPr="003D1A10">
        <w:rPr>
          <w:rFonts w:ascii="Times New Roman" w:hAnsi="Times New Roman"/>
        </w:rPr>
        <w:instrText xml:space="preserve"> TOC \h \z \c "Figure" </w:instrText>
      </w:r>
      <w:r w:rsidRPr="003D1A10">
        <w:rPr>
          <w:rFonts w:ascii="Times New Roman" w:hAnsi="Times New Roman"/>
        </w:rPr>
        <w:fldChar w:fldCharType="separate"/>
      </w:r>
      <w:hyperlink w:anchor="_Toc77533966" w:history="1">
        <w:r w:rsidRPr="003D1A10">
          <w:rPr>
            <w:rStyle w:val="Hyperlink"/>
            <w:rFonts w:ascii="Times New Roman" w:eastAsiaTheme="majorEastAsia" w:hAnsi="Times New Roman"/>
            <w:noProof/>
          </w:rPr>
          <w:t>Figure 1     Age of respondents</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_Toc77533966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xxxiv</w:t>
        </w:r>
        <w:r w:rsidRPr="003D1A10">
          <w:rPr>
            <w:rFonts w:ascii="Times New Roman" w:hAnsi="Times New Roman"/>
            <w:noProof/>
            <w:webHidden/>
          </w:rPr>
          <w:fldChar w:fldCharType="end"/>
        </w:r>
      </w:hyperlink>
    </w:p>
    <w:p w14:paraId="003D6F09" w14:textId="560A0FFE"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r:id="rId10" w:anchor="_Toc77533967" w:history="1">
        <w:r w:rsidRPr="003D1A10">
          <w:rPr>
            <w:rStyle w:val="Hyperlink"/>
            <w:rFonts w:ascii="Times New Roman" w:eastAsiaTheme="majorEastAsia" w:hAnsi="Times New Roman"/>
            <w:noProof/>
          </w:rPr>
          <w:t>Figure 2     GENDER IDENTITY</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_Toc77533967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xxxv</w:t>
        </w:r>
        <w:r w:rsidRPr="003D1A10">
          <w:rPr>
            <w:rFonts w:ascii="Times New Roman" w:hAnsi="Times New Roman"/>
            <w:noProof/>
            <w:webHidden/>
          </w:rPr>
          <w:fldChar w:fldCharType="end"/>
        </w:r>
      </w:hyperlink>
    </w:p>
    <w:p w14:paraId="4FD94DC3" w14:textId="5482E32A"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68" w:history="1">
        <w:r w:rsidRPr="003D1A10">
          <w:rPr>
            <w:rStyle w:val="Hyperlink"/>
            <w:rFonts w:ascii="Times New Roman" w:eastAsiaTheme="majorEastAsia" w:hAnsi="Times New Roman"/>
            <w:noProof/>
          </w:rPr>
          <w:t>Figure 3</w:t>
        </w:r>
        <w:r w:rsidR="00C214A8" w:rsidRPr="003D1A10">
          <w:rPr>
            <w:rStyle w:val="Hyperlink"/>
            <w:rFonts w:ascii="Times New Roman" w:eastAsiaTheme="majorEastAsia" w:hAnsi="Times New Roman"/>
            <w:noProof/>
          </w:rPr>
          <w:t xml:space="preserve">     LOCATION OF RESPONDENTS</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_Toc77533968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xxxvi</w:t>
        </w:r>
        <w:r w:rsidRPr="003D1A10">
          <w:rPr>
            <w:rFonts w:ascii="Times New Roman" w:hAnsi="Times New Roman"/>
            <w:noProof/>
            <w:webHidden/>
          </w:rPr>
          <w:fldChar w:fldCharType="end"/>
        </w:r>
      </w:hyperlink>
    </w:p>
    <w:p w14:paraId="5E891319" w14:textId="36F9D565"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69" w:history="1">
        <w:r w:rsidRPr="003D1A10">
          <w:rPr>
            <w:rStyle w:val="Hyperlink"/>
            <w:rFonts w:ascii="Times New Roman" w:eastAsiaTheme="majorEastAsia" w:hAnsi="Times New Roman"/>
            <w:noProof/>
          </w:rPr>
          <w:t>Figure 4</w:t>
        </w:r>
        <w:r w:rsidR="00C214A8" w:rsidRPr="003D1A10">
          <w:rPr>
            <w:rStyle w:val="Hyperlink"/>
            <w:rFonts w:ascii="Times New Roman" w:eastAsiaTheme="majorEastAsia" w:hAnsi="Times New Roman"/>
            <w:noProof/>
          </w:rPr>
          <w:t xml:space="preserve">     DISTANCE FROM COASTLINE</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_Toc77533969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xxxvii</w:t>
        </w:r>
        <w:r w:rsidRPr="003D1A10">
          <w:rPr>
            <w:rFonts w:ascii="Times New Roman" w:hAnsi="Times New Roman"/>
            <w:noProof/>
            <w:webHidden/>
          </w:rPr>
          <w:fldChar w:fldCharType="end"/>
        </w:r>
      </w:hyperlink>
    </w:p>
    <w:p w14:paraId="4BAE8577" w14:textId="0DA1E945"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70" w:history="1">
        <w:r w:rsidRPr="003D1A10">
          <w:rPr>
            <w:rStyle w:val="Hyperlink"/>
            <w:rFonts w:ascii="Times New Roman" w:eastAsiaTheme="majorEastAsia" w:hAnsi="Times New Roman"/>
            <w:noProof/>
          </w:rPr>
          <w:t>Figure 5</w:t>
        </w:r>
        <w:r w:rsidR="00C214A8" w:rsidRPr="003D1A10">
          <w:rPr>
            <w:rStyle w:val="Hyperlink"/>
            <w:rFonts w:ascii="Times New Roman" w:eastAsiaTheme="majorEastAsia" w:hAnsi="Times New Roman"/>
            <w:noProof/>
          </w:rPr>
          <w:t xml:space="preserve">     SHOPPING FREQUENCY</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_Toc77533970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xxxviii</w:t>
        </w:r>
        <w:r w:rsidRPr="003D1A10">
          <w:rPr>
            <w:rFonts w:ascii="Times New Roman" w:hAnsi="Times New Roman"/>
            <w:noProof/>
            <w:webHidden/>
          </w:rPr>
          <w:fldChar w:fldCharType="end"/>
        </w:r>
      </w:hyperlink>
    </w:p>
    <w:p w14:paraId="014308D7" w14:textId="6B4B72BE"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71" w:history="1">
        <w:r w:rsidRPr="003D1A10">
          <w:rPr>
            <w:rStyle w:val="Hyperlink"/>
            <w:rFonts w:ascii="Times New Roman" w:eastAsiaTheme="majorEastAsia" w:hAnsi="Times New Roman"/>
            <w:noProof/>
          </w:rPr>
          <w:t>Figure 6</w:t>
        </w:r>
        <w:r w:rsidR="00C214A8" w:rsidRPr="003D1A10">
          <w:rPr>
            <w:rStyle w:val="Hyperlink"/>
            <w:rFonts w:ascii="Times New Roman" w:eastAsiaTheme="majorEastAsia" w:hAnsi="Times New Roman"/>
            <w:noProof/>
          </w:rPr>
          <w:t xml:space="preserve">     CONSUMER PRIORITIES</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_Toc77533971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xxxix</w:t>
        </w:r>
        <w:r w:rsidRPr="003D1A10">
          <w:rPr>
            <w:rFonts w:ascii="Times New Roman" w:hAnsi="Times New Roman"/>
            <w:noProof/>
            <w:webHidden/>
          </w:rPr>
          <w:fldChar w:fldCharType="end"/>
        </w:r>
      </w:hyperlink>
    </w:p>
    <w:p w14:paraId="03B6D515" w14:textId="3B59D107"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72" w:history="1">
        <w:r w:rsidRPr="003D1A10">
          <w:rPr>
            <w:rStyle w:val="Hyperlink"/>
            <w:rFonts w:ascii="Times New Roman" w:eastAsiaTheme="majorEastAsia" w:hAnsi="Times New Roman"/>
            <w:noProof/>
          </w:rPr>
          <w:t>Figure 7</w:t>
        </w:r>
        <w:r w:rsidR="00C214A8" w:rsidRPr="003D1A10">
          <w:rPr>
            <w:rStyle w:val="Hyperlink"/>
            <w:rFonts w:ascii="Times New Roman" w:eastAsiaTheme="majorEastAsia" w:hAnsi="Times New Roman"/>
            <w:noProof/>
          </w:rPr>
          <w:t xml:space="preserve">     IMPORTANCE OF BRAND</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_Toc77533972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xl</w:t>
        </w:r>
        <w:r w:rsidRPr="003D1A10">
          <w:rPr>
            <w:rFonts w:ascii="Times New Roman" w:hAnsi="Times New Roman"/>
            <w:noProof/>
            <w:webHidden/>
          </w:rPr>
          <w:fldChar w:fldCharType="end"/>
        </w:r>
      </w:hyperlink>
    </w:p>
    <w:p w14:paraId="18194A38" w14:textId="2457A43D"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73" w:history="1">
        <w:r w:rsidRPr="003D1A10">
          <w:rPr>
            <w:rStyle w:val="Hyperlink"/>
            <w:rFonts w:ascii="Times New Roman" w:eastAsiaTheme="majorEastAsia" w:hAnsi="Times New Roman"/>
            <w:noProof/>
          </w:rPr>
          <w:t>Figure 8</w:t>
        </w:r>
        <w:r w:rsidR="00C214A8" w:rsidRPr="003D1A10">
          <w:rPr>
            <w:rStyle w:val="Hyperlink"/>
            <w:rFonts w:ascii="Times New Roman" w:eastAsiaTheme="majorEastAsia" w:hAnsi="Times New Roman"/>
            <w:noProof/>
          </w:rPr>
          <w:t xml:space="preserve">     IMPORTANCE OF NUTRITIONAL VALUE</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_Toc77533973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xli</w:t>
        </w:r>
        <w:r w:rsidRPr="003D1A10">
          <w:rPr>
            <w:rFonts w:ascii="Times New Roman" w:hAnsi="Times New Roman"/>
            <w:noProof/>
            <w:webHidden/>
          </w:rPr>
          <w:fldChar w:fldCharType="end"/>
        </w:r>
      </w:hyperlink>
    </w:p>
    <w:p w14:paraId="1D40FF2D" w14:textId="08DD5B0B"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74" w:history="1">
        <w:r w:rsidRPr="003D1A10">
          <w:rPr>
            <w:rStyle w:val="Hyperlink"/>
            <w:rFonts w:ascii="Times New Roman" w:eastAsiaTheme="majorEastAsia" w:hAnsi="Times New Roman"/>
            <w:noProof/>
          </w:rPr>
          <w:t>Figure 9</w:t>
        </w:r>
        <w:r w:rsidR="00C214A8" w:rsidRPr="003D1A10">
          <w:rPr>
            <w:rStyle w:val="Hyperlink"/>
            <w:rFonts w:ascii="Times New Roman" w:eastAsiaTheme="majorEastAsia" w:hAnsi="Times New Roman"/>
            <w:noProof/>
          </w:rPr>
          <w:t xml:space="preserve">     IMPORTANCE OF SUSTAINABLE SOURCING</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_Toc77533974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xlii</w:t>
        </w:r>
        <w:r w:rsidRPr="003D1A10">
          <w:rPr>
            <w:rFonts w:ascii="Times New Roman" w:hAnsi="Times New Roman"/>
            <w:noProof/>
            <w:webHidden/>
          </w:rPr>
          <w:fldChar w:fldCharType="end"/>
        </w:r>
      </w:hyperlink>
    </w:p>
    <w:p w14:paraId="618A17BA" w14:textId="518843DC"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75" w:history="1">
        <w:r w:rsidRPr="003D1A10">
          <w:rPr>
            <w:rStyle w:val="Hyperlink"/>
            <w:rFonts w:ascii="Times New Roman" w:eastAsiaTheme="majorEastAsia" w:hAnsi="Times New Roman"/>
            <w:noProof/>
          </w:rPr>
          <w:t>Figure 10</w:t>
        </w:r>
        <w:r w:rsidR="00C214A8" w:rsidRPr="003D1A10">
          <w:rPr>
            <w:rStyle w:val="Hyperlink"/>
            <w:rFonts w:ascii="Times New Roman" w:eastAsiaTheme="majorEastAsia" w:hAnsi="Times New Roman"/>
            <w:noProof/>
          </w:rPr>
          <w:t xml:space="preserve">   IMPORTANCE OF SUSTAINABLE PACKAGING</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_Toc77533975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xliii</w:t>
        </w:r>
        <w:r w:rsidRPr="003D1A10">
          <w:rPr>
            <w:rFonts w:ascii="Times New Roman" w:hAnsi="Times New Roman"/>
            <w:noProof/>
            <w:webHidden/>
          </w:rPr>
          <w:fldChar w:fldCharType="end"/>
        </w:r>
      </w:hyperlink>
    </w:p>
    <w:p w14:paraId="09BD1756" w14:textId="71633C26"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76" w:history="1">
        <w:r w:rsidRPr="003D1A10">
          <w:rPr>
            <w:rStyle w:val="Hyperlink"/>
            <w:rFonts w:ascii="Times New Roman" w:eastAsiaTheme="majorEastAsia" w:hAnsi="Times New Roman"/>
            <w:noProof/>
          </w:rPr>
          <w:t>Figure 11</w:t>
        </w:r>
        <w:r w:rsidR="00C214A8" w:rsidRPr="003D1A10">
          <w:rPr>
            <w:rStyle w:val="Hyperlink"/>
            <w:rFonts w:ascii="Times New Roman" w:eastAsiaTheme="majorEastAsia" w:hAnsi="Times New Roman"/>
            <w:noProof/>
          </w:rPr>
          <w:t xml:space="preserve"> IMPORTANCE OF FAIRTRADE MARK</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_Toc77533976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xliv</w:t>
        </w:r>
        <w:r w:rsidRPr="003D1A10">
          <w:rPr>
            <w:rFonts w:ascii="Times New Roman" w:hAnsi="Times New Roman"/>
            <w:noProof/>
            <w:webHidden/>
          </w:rPr>
          <w:fldChar w:fldCharType="end"/>
        </w:r>
      </w:hyperlink>
    </w:p>
    <w:p w14:paraId="3634ECC6" w14:textId="23A25A86"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77" w:history="1">
        <w:r w:rsidRPr="003D1A10">
          <w:rPr>
            <w:rStyle w:val="Hyperlink"/>
            <w:rFonts w:ascii="Times New Roman" w:eastAsiaTheme="majorEastAsia" w:hAnsi="Times New Roman"/>
            <w:noProof/>
          </w:rPr>
          <w:t>Figure 12</w:t>
        </w:r>
        <w:r w:rsidR="00C214A8" w:rsidRPr="003D1A10">
          <w:rPr>
            <w:rStyle w:val="Hyperlink"/>
            <w:rFonts w:ascii="Times New Roman" w:eastAsiaTheme="majorEastAsia" w:hAnsi="Times New Roman"/>
            <w:noProof/>
          </w:rPr>
          <w:t xml:space="preserve"> IMPORTANCE OF  COUNTRY OF ORIGING</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_Toc77533977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xlv</w:t>
        </w:r>
        <w:r w:rsidRPr="003D1A10">
          <w:rPr>
            <w:rFonts w:ascii="Times New Roman" w:hAnsi="Times New Roman"/>
            <w:noProof/>
            <w:webHidden/>
          </w:rPr>
          <w:fldChar w:fldCharType="end"/>
        </w:r>
      </w:hyperlink>
    </w:p>
    <w:p w14:paraId="276C3A0E" w14:textId="6D104523"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78" w:history="1">
        <w:r w:rsidRPr="003D1A10">
          <w:rPr>
            <w:rStyle w:val="Hyperlink"/>
            <w:rFonts w:ascii="Times New Roman" w:eastAsiaTheme="majorEastAsia" w:hAnsi="Times New Roman"/>
            <w:noProof/>
          </w:rPr>
          <w:t>Figure 13</w:t>
        </w:r>
        <w:r w:rsidR="00C214A8" w:rsidRPr="003D1A10">
          <w:rPr>
            <w:rStyle w:val="Hyperlink"/>
            <w:rFonts w:ascii="Times New Roman" w:eastAsiaTheme="majorEastAsia" w:hAnsi="Times New Roman"/>
            <w:noProof/>
          </w:rPr>
          <w:t xml:space="preserve"> SHOPPING OUTLET</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_Toc77533978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xlvi</w:t>
        </w:r>
        <w:r w:rsidRPr="003D1A10">
          <w:rPr>
            <w:rFonts w:ascii="Times New Roman" w:hAnsi="Times New Roman"/>
            <w:noProof/>
            <w:webHidden/>
          </w:rPr>
          <w:fldChar w:fldCharType="end"/>
        </w:r>
      </w:hyperlink>
    </w:p>
    <w:p w14:paraId="7DFBE18E" w14:textId="1A90A494"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79" w:history="1">
        <w:r w:rsidRPr="003D1A10">
          <w:rPr>
            <w:rStyle w:val="Hyperlink"/>
            <w:rFonts w:ascii="Times New Roman" w:eastAsiaTheme="majorEastAsia" w:hAnsi="Times New Roman"/>
            <w:noProof/>
          </w:rPr>
          <w:t>Figure 14</w:t>
        </w:r>
        <w:r w:rsidR="00C214A8" w:rsidRPr="003D1A10">
          <w:rPr>
            <w:rStyle w:val="Hyperlink"/>
            <w:rFonts w:ascii="Times New Roman" w:eastAsiaTheme="majorEastAsia" w:hAnsi="Times New Roman"/>
            <w:noProof/>
          </w:rPr>
          <w:t xml:space="preserve"> CONSUMPTION OF MEAT PRODUCE</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_Toc77533979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xlvii</w:t>
        </w:r>
        <w:r w:rsidRPr="003D1A10">
          <w:rPr>
            <w:rFonts w:ascii="Times New Roman" w:hAnsi="Times New Roman"/>
            <w:noProof/>
            <w:webHidden/>
          </w:rPr>
          <w:fldChar w:fldCharType="end"/>
        </w:r>
      </w:hyperlink>
    </w:p>
    <w:p w14:paraId="430906D0" w14:textId="49604B97"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80" w:history="1">
        <w:r w:rsidRPr="003D1A10">
          <w:rPr>
            <w:rStyle w:val="Hyperlink"/>
            <w:rFonts w:ascii="Times New Roman" w:eastAsiaTheme="majorEastAsia" w:hAnsi="Times New Roman"/>
            <w:noProof/>
          </w:rPr>
          <w:t>Figure 15</w:t>
        </w:r>
        <w:r w:rsidR="00C214A8" w:rsidRPr="003D1A10">
          <w:rPr>
            <w:rStyle w:val="Hyperlink"/>
            <w:rFonts w:ascii="Times New Roman" w:eastAsiaTheme="majorEastAsia" w:hAnsi="Times New Roman"/>
            <w:noProof/>
          </w:rPr>
          <w:t xml:space="preserve"> IMPACT ON THE NATURAL WORLD</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_Toc77533980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xlviii</w:t>
        </w:r>
        <w:r w:rsidRPr="003D1A10">
          <w:rPr>
            <w:rFonts w:ascii="Times New Roman" w:hAnsi="Times New Roman"/>
            <w:noProof/>
            <w:webHidden/>
          </w:rPr>
          <w:fldChar w:fldCharType="end"/>
        </w:r>
      </w:hyperlink>
    </w:p>
    <w:p w14:paraId="4C5727B6" w14:textId="7A8326A8"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81" w:history="1">
        <w:r w:rsidRPr="003D1A10">
          <w:rPr>
            <w:rStyle w:val="Hyperlink"/>
            <w:rFonts w:ascii="Times New Roman" w:eastAsiaTheme="majorEastAsia" w:hAnsi="Times New Roman"/>
            <w:noProof/>
          </w:rPr>
          <w:t>Figure 16</w:t>
        </w:r>
        <w:r w:rsidR="00C214A8" w:rsidRPr="003D1A10">
          <w:rPr>
            <w:rStyle w:val="Hyperlink"/>
            <w:rFonts w:ascii="Times New Roman" w:eastAsiaTheme="majorEastAsia" w:hAnsi="Times New Roman"/>
            <w:noProof/>
          </w:rPr>
          <w:t xml:space="preserve"> CARBON FOOTPRINT</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_Toc77533981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xlix</w:t>
        </w:r>
        <w:r w:rsidRPr="003D1A10">
          <w:rPr>
            <w:rFonts w:ascii="Times New Roman" w:hAnsi="Times New Roman"/>
            <w:noProof/>
            <w:webHidden/>
          </w:rPr>
          <w:fldChar w:fldCharType="end"/>
        </w:r>
      </w:hyperlink>
    </w:p>
    <w:p w14:paraId="469B5C44" w14:textId="7C115865"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82" w:history="1">
        <w:r w:rsidRPr="003D1A10">
          <w:rPr>
            <w:rStyle w:val="Hyperlink"/>
            <w:rFonts w:ascii="Times New Roman" w:eastAsiaTheme="majorEastAsia" w:hAnsi="Times New Roman"/>
            <w:noProof/>
          </w:rPr>
          <w:t>Figure 17</w:t>
        </w:r>
        <w:r w:rsidR="00C214A8" w:rsidRPr="003D1A10">
          <w:rPr>
            <w:rStyle w:val="Hyperlink"/>
            <w:rFonts w:ascii="Times New Roman" w:eastAsiaTheme="majorEastAsia" w:hAnsi="Times New Roman"/>
            <w:noProof/>
          </w:rPr>
          <w:t xml:space="preserve"> CORRELATTION AGE / IMPACT</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_Toc77533982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l</w:t>
        </w:r>
        <w:r w:rsidRPr="003D1A10">
          <w:rPr>
            <w:rFonts w:ascii="Times New Roman" w:hAnsi="Times New Roman"/>
            <w:noProof/>
            <w:webHidden/>
          </w:rPr>
          <w:fldChar w:fldCharType="end"/>
        </w:r>
      </w:hyperlink>
    </w:p>
    <w:p w14:paraId="512F6CCD" w14:textId="30789CB8"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83" w:history="1">
        <w:r w:rsidRPr="003D1A10">
          <w:rPr>
            <w:rStyle w:val="Hyperlink"/>
            <w:rFonts w:ascii="Times New Roman" w:eastAsiaTheme="majorEastAsia" w:hAnsi="Times New Roman"/>
            <w:noProof/>
          </w:rPr>
          <w:t>Figure 18</w:t>
        </w:r>
        <w:r w:rsidR="00C214A8" w:rsidRPr="003D1A10">
          <w:rPr>
            <w:rStyle w:val="Hyperlink"/>
            <w:rFonts w:ascii="Times New Roman" w:eastAsiaTheme="majorEastAsia" w:hAnsi="Times New Roman"/>
            <w:noProof/>
          </w:rPr>
          <w:t xml:space="preserve"> CORRELATION NUTRITION / BRAND</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_Toc77533983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li</w:t>
        </w:r>
        <w:r w:rsidRPr="003D1A10">
          <w:rPr>
            <w:rFonts w:ascii="Times New Roman" w:hAnsi="Times New Roman"/>
            <w:noProof/>
            <w:webHidden/>
          </w:rPr>
          <w:fldChar w:fldCharType="end"/>
        </w:r>
      </w:hyperlink>
    </w:p>
    <w:p w14:paraId="236DD4FB" w14:textId="542DE25A"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84" w:history="1">
        <w:r w:rsidRPr="003D1A10">
          <w:rPr>
            <w:rStyle w:val="Hyperlink"/>
            <w:rFonts w:ascii="Times New Roman" w:eastAsiaTheme="majorEastAsia" w:hAnsi="Times New Roman"/>
            <w:noProof/>
          </w:rPr>
          <w:t>Figure 19</w:t>
        </w:r>
        <w:r w:rsidR="00C214A8" w:rsidRPr="003D1A10">
          <w:rPr>
            <w:rStyle w:val="Hyperlink"/>
            <w:rFonts w:ascii="Times New Roman" w:eastAsiaTheme="majorEastAsia" w:hAnsi="Times New Roman"/>
            <w:noProof/>
          </w:rPr>
          <w:t xml:space="preserve"> CORRELATION PACKAGING / BRAND</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_Toc77533984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lii</w:t>
        </w:r>
        <w:r w:rsidRPr="003D1A10">
          <w:rPr>
            <w:rFonts w:ascii="Times New Roman" w:hAnsi="Times New Roman"/>
            <w:noProof/>
            <w:webHidden/>
          </w:rPr>
          <w:fldChar w:fldCharType="end"/>
        </w:r>
      </w:hyperlink>
    </w:p>
    <w:p w14:paraId="47907939" w14:textId="645EB0AF"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85" w:history="1">
        <w:r w:rsidRPr="003D1A10">
          <w:rPr>
            <w:rStyle w:val="Hyperlink"/>
            <w:rFonts w:ascii="Times New Roman" w:eastAsiaTheme="majorEastAsia" w:hAnsi="Times New Roman"/>
            <w:noProof/>
          </w:rPr>
          <w:t>Figure 20</w:t>
        </w:r>
        <w:r w:rsidR="00C214A8" w:rsidRPr="003D1A10">
          <w:rPr>
            <w:rStyle w:val="Hyperlink"/>
            <w:rFonts w:ascii="Times New Roman" w:eastAsiaTheme="majorEastAsia" w:hAnsi="Times New Roman"/>
            <w:noProof/>
          </w:rPr>
          <w:t xml:space="preserve"> CORRELATION ORIGIN / FAIRTRADE</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_Toc77533985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liii</w:t>
        </w:r>
        <w:r w:rsidRPr="003D1A10">
          <w:rPr>
            <w:rFonts w:ascii="Times New Roman" w:hAnsi="Times New Roman"/>
            <w:noProof/>
            <w:webHidden/>
          </w:rPr>
          <w:fldChar w:fldCharType="end"/>
        </w:r>
      </w:hyperlink>
    </w:p>
    <w:p w14:paraId="0C8769F5" w14:textId="20405F2E"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86" w:history="1">
        <w:r w:rsidRPr="003D1A10">
          <w:rPr>
            <w:rStyle w:val="Hyperlink"/>
            <w:rFonts w:ascii="Times New Roman" w:eastAsiaTheme="majorEastAsia" w:hAnsi="Times New Roman"/>
            <w:noProof/>
          </w:rPr>
          <w:t>Figure 21</w:t>
        </w:r>
        <w:r w:rsidR="00C214A8" w:rsidRPr="003D1A10">
          <w:rPr>
            <w:rStyle w:val="Hyperlink"/>
            <w:rFonts w:ascii="Times New Roman" w:eastAsiaTheme="majorEastAsia" w:hAnsi="Times New Roman"/>
            <w:noProof/>
          </w:rPr>
          <w:t xml:space="preserve"> CORRELATION AGE / FAITRADE</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_Toc77533986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liv</w:t>
        </w:r>
        <w:r w:rsidRPr="003D1A10">
          <w:rPr>
            <w:rFonts w:ascii="Times New Roman" w:hAnsi="Times New Roman"/>
            <w:noProof/>
            <w:webHidden/>
          </w:rPr>
          <w:fldChar w:fldCharType="end"/>
        </w:r>
      </w:hyperlink>
    </w:p>
    <w:p w14:paraId="41F8A536" w14:textId="1FD05AA6" w:rsidR="00EB65CC" w:rsidRPr="003D1A10" w:rsidRDefault="00EB65CC" w:rsidP="003D1A10">
      <w:pPr>
        <w:pStyle w:val="TableofFigures"/>
        <w:tabs>
          <w:tab w:val="right" w:leader="dot" w:pos="9010"/>
        </w:tabs>
        <w:spacing w:line="480" w:lineRule="auto"/>
        <w:rPr>
          <w:rFonts w:ascii="Times New Roman" w:eastAsiaTheme="minorEastAsia" w:hAnsi="Times New Roman"/>
          <w:caps w:val="0"/>
          <w:noProof/>
          <w:lang w:val="en-GB" w:eastAsia="en-GB"/>
        </w:rPr>
      </w:pPr>
      <w:hyperlink w:anchor="_Toc77533987" w:history="1">
        <w:r w:rsidRPr="003D1A10">
          <w:rPr>
            <w:rStyle w:val="Hyperlink"/>
            <w:rFonts w:ascii="Times New Roman" w:eastAsiaTheme="majorEastAsia" w:hAnsi="Times New Roman"/>
            <w:noProof/>
          </w:rPr>
          <w:t>Figure 22</w:t>
        </w:r>
        <w:r w:rsidR="00C214A8" w:rsidRPr="003D1A10">
          <w:rPr>
            <w:rStyle w:val="Hyperlink"/>
            <w:rFonts w:ascii="Times New Roman" w:eastAsiaTheme="majorEastAsia" w:hAnsi="Times New Roman"/>
            <w:noProof/>
          </w:rPr>
          <w:t xml:space="preserve"> CORRELATION DISTANCE FROM COAST / IMPACT</w:t>
        </w:r>
        <w:r w:rsidRPr="003D1A10">
          <w:rPr>
            <w:rFonts w:ascii="Times New Roman" w:hAnsi="Times New Roman"/>
            <w:noProof/>
            <w:webHidden/>
          </w:rPr>
          <w:tab/>
        </w:r>
        <w:r w:rsidRPr="003D1A10">
          <w:rPr>
            <w:rFonts w:ascii="Times New Roman" w:hAnsi="Times New Roman"/>
            <w:noProof/>
            <w:webHidden/>
          </w:rPr>
          <w:fldChar w:fldCharType="begin"/>
        </w:r>
        <w:r w:rsidRPr="003D1A10">
          <w:rPr>
            <w:rFonts w:ascii="Times New Roman" w:hAnsi="Times New Roman"/>
            <w:noProof/>
            <w:webHidden/>
          </w:rPr>
          <w:instrText xml:space="preserve"> PAGEREF _Toc77533987 \h </w:instrText>
        </w:r>
        <w:r w:rsidRPr="003D1A10">
          <w:rPr>
            <w:rFonts w:ascii="Times New Roman" w:hAnsi="Times New Roman"/>
            <w:noProof/>
            <w:webHidden/>
          </w:rPr>
        </w:r>
        <w:r w:rsidRPr="003D1A10">
          <w:rPr>
            <w:rFonts w:ascii="Times New Roman" w:hAnsi="Times New Roman"/>
            <w:noProof/>
            <w:webHidden/>
          </w:rPr>
          <w:fldChar w:fldCharType="separate"/>
        </w:r>
        <w:r w:rsidRPr="003D1A10">
          <w:rPr>
            <w:rFonts w:ascii="Times New Roman" w:hAnsi="Times New Roman"/>
            <w:noProof/>
            <w:webHidden/>
          </w:rPr>
          <w:t>lv</w:t>
        </w:r>
        <w:r w:rsidRPr="003D1A10">
          <w:rPr>
            <w:rFonts w:ascii="Times New Roman" w:hAnsi="Times New Roman"/>
            <w:noProof/>
            <w:webHidden/>
          </w:rPr>
          <w:fldChar w:fldCharType="end"/>
        </w:r>
      </w:hyperlink>
    </w:p>
    <w:p w14:paraId="2422563E" w14:textId="7AE6CDD9" w:rsidR="00EB65CC" w:rsidRPr="003D1A10" w:rsidRDefault="00EB65CC" w:rsidP="003D1A10">
      <w:pPr>
        <w:spacing w:line="480" w:lineRule="auto"/>
        <w:rPr>
          <w:sz w:val="20"/>
          <w:szCs w:val="20"/>
        </w:rPr>
        <w:sectPr w:rsidR="00EB65CC" w:rsidRPr="003D1A10" w:rsidSect="00C4092F">
          <w:headerReference w:type="default" r:id="rId11"/>
          <w:footerReference w:type="even" r:id="rId12"/>
          <w:footerReference w:type="default" r:id="rId13"/>
          <w:footerReference w:type="first" r:id="rId14"/>
          <w:pgSz w:w="11900" w:h="16840"/>
          <w:pgMar w:top="1440" w:right="1440" w:bottom="1440" w:left="1440" w:header="720" w:footer="720" w:gutter="0"/>
          <w:pgBorders w:display="firstPage" w:offsetFrom="page">
            <w:top w:val="single" w:sz="4" w:space="24" w:color="0F243E" w:themeColor="text2" w:themeShade="80"/>
            <w:left w:val="single" w:sz="4" w:space="24" w:color="0F243E" w:themeColor="text2" w:themeShade="80"/>
            <w:bottom w:val="single" w:sz="4" w:space="24" w:color="0F243E" w:themeColor="text2" w:themeShade="80"/>
            <w:right w:val="single" w:sz="4" w:space="24" w:color="0F243E" w:themeColor="text2" w:themeShade="80"/>
          </w:pgBorders>
          <w:pgNumType w:start="1"/>
          <w:cols w:space="720"/>
          <w:titlePg/>
          <w:docGrid w:linePitch="360"/>
        </w:sectPr>
      </w:pPr>
      <w:r w:rsidRPr="003D1A10">
        <w:rPr>
          <w:sz w:val="20"/>
          <w:szCs w:val="20"/>
        </w:rPr>
        <w:fldChar w:fldCharType="end"/>
      </w:r>
    </w:p>
    <w:p w14:paraId="35CB7277" w14:textId="296A9C63" w:rsidR="00DC05A3" w:rsidRPr="00AB30DD" w:rsidRDefault="00B4410F" w:rsidP="0076687B">
      <w:pPr>
        <w:pStyle w:val="Heading1"/>
      </w:pPr>
      <w:bookmarkStart w:id="4" w:name="_Toc77194329"/>
      <w:r w:rsidRPr="00AB30DD">
        <w:lastRenderedPageBreak/>
        <w:t>Introduction</w:t>
      </w:r>
      <w:r w:rsidR="009757FE" w:rsidRPr="00AB30DD">
        <w:t xml:space="preserve"> to the </w:t>
      </w:r>
      <w:r w:rsidRPr="0093141E">
        <w:t>s</w:t>
      </w:r>
      <w:r w:rsidR="009757FE" w:rsidRPr="0093141E">
        <w:t>tudy</w:t>
      </w:r>
      <w:bookmarkEnd w:id="4"/>
    </w:p>
    <w:p w14:paraId="519394A5" w14:textId="77777777" w:rsidR="009A4B3B" w:rsidRPr="009A4B3B" w:rsidRDefault="009A4B3B" w:rsidP="009A4B3B"/>
    <w:p w14:paraId="71F75583" w14:textId="5F24DD33" w:rsidR="00C47C33" w:rsidRDefault="00C47C33" w:rsidP="0076687B">
      <w:pPr>
        <w:pStyle w:val="Heading2"/>
      </w:pPr>
      <w:bookmarkStart w:id="5" w:name="_Toc77194330"/>
      <w:r w:rsidRPr="0000216B">
        <w:t xml:space="preserve">Purpose of </w:t>
      </w:r>
      <w:r w:rsidRPr="0076687B">
        <w:t>research</w:t>
      </w:r>
      <w:bookmarkEnd w:id="5"/>
    </w:p>
    <w:p w14:paraId="35064C4F" w14:textId="77777777" w:rsidR="00E85DAD" w:rsidRPr="00E85DAD" w:rsidRDefault="00E85DAD" w:rsidP="00E85DAD"/>
    <w:p w14:paraId="78971C91" w14:textId="4CE3DF3C" w:rsidR="00306210" w:rsidRPr="00B87FD1" w:rsidRDefault="00306210" w:rsidP="00F968D5">
      <w:pPr>
        <w:spacing w:line="480" w:lineRule="auto"/>
        <w:ind w:firstLine="576"/>
        <w:jc w:val="both"/>
      </w:pPr>
      <w:r w:rsidRPr="00B87FD1">
        <w:t>Unethical and unsustainable production processes continue to contribute to the destruction of the earths biosystems and natural habitat, increasing the global temperature beyond the point of any possible effective human intervention to manage the adverse effects of climate change</w:t>
      </w:r>
      <w:r w:rsidR="00693390" w:rsidRPr="00B87FD1">
        <w:t>.</w:t>
      </w:r>
      <w:r w:rsidR="00BF7BC8" w:rsidRPr="00B87FD1">
        <w:t xml:space="preserve"> </w:t>
      </w:r>
      <w:r w:rsidR="00C47C33" w:rsidRPr="00B87FD1">
        <w:t>According to a 2015 report by the United Nations Environment Programme (UNEP) the global ecological footprint reached its limit in 1986. Since that time demand has continuously exceeded biocapacity. Footprint data collected in 2006 show that there exists 1.8 hectares available to everyone globally, however due to the global consumption rate each person is using an average of 2.6 hectares (UNEF, 2015). The analysis of the data collected in this study</w:t>
      </w:r>
      <w:r w:rsidR="00DF4089" w:rsidRPr="00B87FD1">
        <w:t xml:space="preserve"> seeks </w:t>
      </w:r>
      <w:r w:rsidR="00C47C33" w:rsidRPr="00B87FD1">
        <w:t>to provide an understanding of the decision-making process of UK grocery consumers</w:t>
      </w:r>
      <w:r w:rsidRPr="00B87FD1">
        <w:t>. Th</w:t>
      </w:r>
      <w:r w:rsidR="00DF4089" w:rsidRPr="00B87FD1">
        <w:t>e</w:t>
      </w:r>
      <w:r w:rsidRPr="00B87FD1">
        <w:t xml:space="preserve"> </w:t>
      </w:r>
      <w:r w:rsidR="00BF7BC8" w:rsidRPr="00B87FD1">
        <w:t>research will</w:t>
      </w:r>
      <w:r w:rsidRPr="00B87FD1">
        <w:t xml:space="preserve"> also </w:t>
      </w:r>
      <w:r w:rsidR="00DF4089" w:rsidRPr="00B87FD1">
        <w:t>afford</w:t>
      </w:r>
      <w:r w:rsidRPr="00B87FD1">
        <w:t xml:space="preserve"> an insight to the demographic and locational differential in consumer behaviour</w:t>
      </w:r>
      <w:r w:rsidR="00DF4089" w:rsidRPr="00B87FD1">
        <w:t>s</w:t>
      </w:r>
      <w:r w:rsidRPr="00B87FD1">
        <w:t xml:space="preserve"> across the UK</w:t>
      </w:r>
      <w:r w:rsidR="00DF4089" w:rsidRPr="00B87FD1">
        <w:t xml:space="preserve"> by</w:t>
      </w:r>
      <w:r w:rsidR="00EF7B17" w:rsidRPr="00B87FD1">
        <w:t xml:space="preserve"> </w:t>
      </w:r>
      <w:r w:rsidR="00BF7BC8" w:rsidRPr="00B87FD1">
        <w:t>present</w:t>
      </w:r>
      <w:r w:rsidR="00DF4089" w:rsidRPr="00B87FD1">
        <w:t>ing</w:t>
      </w:r>
      <w:r w:rsidR="00BF7BC8" w:rsidRPr="00B87FD1">
        <w:t xml:space="preserve"> evidence</w:t>
      </w:r>
      <w:r w:rsidR="00EF7B17" w:rsidRPr="00B87FD1">
        <w:t xml:space="preserve"> to ascertain a basic level of understanding </w:t>
      </w:r>
      <w:r w:rsidR="00243E6F" w:rsidRPr="00B87FD1">
        <w:t>of consumer</w:t>
      </w:r>
      <w:r w:rsidR="00DF4089" w:rsidRPr="00B87FD1">
        <w:t xml:space="preserve"> attitude to </w:t>
      </w:r>
      <w:r w:rsidR="00BF613C" w:rsidRPr="00B87FD1">
        <w:t>sustainability in</w:t>
      </w:r>
      <w:r w:rsidR="00DF4089" w:rsidRPr="00B87FD1">
        <w:t xml:space="preserve"> contrast to </w:t>
      </w:r>
      <w:r w:rsidR="00EF7B17" w:rsidRPr="00B87FD1">
        <w:t xml:space="preserve">their own individual </w:t>
      </w:r>
      <w:r w:rsidR="00DF4089" w:rsidRPr="00B87FD1">
        <w:t xml:space="preserve">needs </w:t>
      </w:r>
      <w:r w:rsidR="00EF7B17" w:rsidRPr="00B87FD1">
        <w:t xml:space="preserve">when </w:t>
      </w:r>
      <w:r w:rsidR="00DF4089" w:rsidRPr="00B87FD1">
        <w:t>purchasing</w:t>
      </w:r>
      <w:r w:rsidR="00EF7B17" w:rsidRPr="00B87FD1">
        <w:t xml:space="preserve"> domestic grocery items</w:t>
      </w:r>
      <w:r w:rsidR="00DF4089" w:rsidRPr="00B87FD1">
        <w:t xml:space="preserve"> and how </w:t>
      </w:r>
      <w:r w:rsidR="00243E6F" w:rsidRPr="00B87FD1">
        <w:t>these attitudes</w:t>
      </w:r>
      <w:r w:rsidR="00EF7B17" w:rsidRPr="00B87FD1">
        <w:t xml:space="preserve"> translate into driving the trajectory of achieving a significant increase in sustainable</w:t>
      </w:r>
      <w:r w:rsidR="00243E6F" w:rsidRPr="00B87FD1">
        <w:t xml:space="preserve"> purchasing</w:t>
      </w:r>
      <w:r w:rsidR="00EF7B17" w:rsidRPr="00B87FD1">
        <w:t xml:space="preserve"> behaviours within the market sector.</w:t>
      </w:r>
    </w:p>
    <w:p w14:paraId="64720D46" w14:textId="62EDBAA3" w:rsidR="006A602F" w:rsidRPr="00B87FD1" w:rsidRDefault="006A602F" w:rsidP="00B87FD1">
      <w:pPr>
        <w:spacing w:line="480" w:lineRule="auto"/>
      </w:pPr>
    </w:p>
    <w:p w14:paraId="0BA7CB47" w14:textId="5CF7D829" w:rsidR="00483ED0" w:rsidRPr="00B87FD1" w:rsidRDefault="00512BDD" w:rsidP="0076687B">
      <w:pPr>
        <w:pStyle w:val="Heading2"/>
      </w:pPr>
      <w:bookmarkStart w:id="6" w:name="_Toc77194331"/>
      <w:r w:rsidRPr="00B87FD1">
        <w:t>An</w:t>
      </w:r>
      <w:r w:rsidR="00483ED0" w:rsidRPr="00B87FD1">
        <w:t xml:space="preserve"> </w:t>
      </w:r>
      <w:r w:rsidR="00483ED0" w:rsidRPr="0076687B">
        <w:t>overview</w:t>
      </w:r>
      <w:r w:rsidR="00483ED0" w:rsidRPr="00B87FD1">
        <w:t xml:space="preserve"> of the study</w:t>
      </w:r>
      <w:bookmarkEnd w:id="6"/>
    </w:p>
    <w:p w14:paraId="2B2C9528" w14:textId="6862E776" w:rsidR="00BF613C" w:rsidRPr="00B87FD1" w:rsidRDefault="00BF613C" w:rsidP="00B87FD1"/>
    <w:p w14:paraId="35568218" w14:textId="52C99F98" w:rsidR="00BF613C" w:rsidRPr="00B87FD1" w:rsidRDefault="00BF613C" w:rsidP="00F968D5">
      <w:pPr>
        <w:spacing w:line="480" w:lineRule="auto"/>
        <w:ind w:firstLine="576"/>
        <w:jc w:val="both"/>
      </w:pPr>
      <w:r w:rsidRPr="00B87FD1">
        <w:t>Despite there being some considerable research and publications on corporate and social responsibility (CSR), consumer social responsibility (</w:t>
      </w:r>
      <w:proofErr w:type="spellStart"/>
      <w:r w:rsidRPr="00B87FD1">
        <w:t>CnSR</w:t>
      </w:r>
      <w:proofErr w:type="spellEnd"/>
      <w:r w:rsidRPr="00B87FD1">
        <w:t xml:space="preserve">) has by comparison lacked a comparable amount of academic research and is consequently under- theorised </w:t>
      </w:r>
      <w:sdt>
        <w:sdtPr>
          <w:id w:val="1605926852"/>
          <w:citation/>
        </w:sdtPr>
        <w:sdtContent>
          <w:r w:rsidRPr="00B87FD1">
            <w:fldChar w:fldCharType="begin"/>
          </w:r>
          <w:r w:rsidRPr="00B87FD1">
            <w:rPr>
              <w:lang w:val="en-GB"/>
            </w:rPr>
            <w:instrText xml:space="preserve"> CITATION Rob14 \l 2057 </w:instrText>
          </w:r>
          <w:r w:rsidRPr="00B87FD1">
            <w:fldChar w:fldCharType="separate"/>
          </w:r>
          <w:r w:rsidRPr="00B87FD1">
            <w:rPr>
              <w:noProof/>
              <w:lang w:val="en-GB"/>
            </w:rPr>
            <w:t>(Caruana &amp; Chatzidakis, 2014)</w:t>
          </w:r>
          <w:r w:rsidRPr="00B87FD1">
            <w:fldChar w:fldCharType="end"/>
          </w:r>
        </w:sdtContent>
      </w:sdt>
      <w:r w:rsidRPr="00B87FD1">
        <w:t>.</w:t>
      </w:r>
    </w:p>
    <w:p w14:paraId="2DDE7877" w14:textId="4AC0402D" w:rsidR="009C6AF8" w:rsidRDefault="009C6AF8" w:rsidP="009C6AF8"/>
    <w:p w14:paraId="3696D5FD" w14:textId="539C0B0C" w:rsidR="00243E6F" w:rsidRDefault="00243E6F" w:rsidP="00243E6F"/>
    <w:p w14:paraId="443F833C" w14:textId="323A8530" w:rsidR="00F817A7" w:rsidRPr="00B87FD1" w:rsidRDefault="00BF613C" w:rsidP="00F968D5">
      <w:pPr>
        <w:spacing w:line="480" w:lineRule="auto"/>
        <w:jc w:val="both"/>
      </w:pPr>
      <w:r w:rsidRPr="00B87FD1">
        <w:t>Notwithstanding this a</w:t>
      </w:r>
      <w:r w:rsidR="00F817A7" w:rsidRPr="00B87FD1">
        <w:t>ccording to research conducted by Deloitte UK consumers give more consideration to the sustainability of essential and frequent purchases such as groceries</w:t>
      </w:r>
      <w:r w:rsidR="00F817A7" w:rsidRPr="00B87FD1">
        <w:t xml:space="preserve"> than that afforded to any other purchase.</w:t>
      </w:r>
      <w:r w:rsidR="00F817A7" w:rsidRPr="00B87FD1">
        <w:t xml:space="preserve"> </w:t>
      </w:r>
      <w:sdt>
        <w:sdtPr>
          <w:id w:val="1654488833"/>
          <w:citation/>
        </w:sdtPr>
        <w:sdtContent>
          <w:r w:rsidR="00F817A7" w:rsidRPr="00B87FD1">
            <w:fldChar w:fldCharType="begin"/>
          </w:r>
          <w:r w:rsidR="00F817A7" w:rsidRPr="00B87FD1">
            <w:rPr>
              <w:lang w:val="en-GB"/>
            </w:rPr>
            <w:instrText xml:space="preserve"> CITATION Del21 \l 2057 </w:instrText>
          </w:r>
          <w:r w:rsidR="00F817A7" w:rsidRPr="00B87FD1">
            <w:fldChar w:fldCharType="separate"/>
          </w:r>
          <w:r w:rsidR="00F817A7" w:rsidRPr="00B87FD1">
            <w:rPr>
              <w:noProof/>
              <w:lang w:val="en-GB"/>
            </w:rPr>
            <w:t>(Deloitte, 2021)</w:t>
          </w:r>
          <w:r w:rsidR="00F817A7" w:rsidRPr="00B87FD1">
            <w:fldChar w:fldCharType="end"/>
          </w:r>
        </w:sdtContent>
      </w:sdt>
      <w:r w:rsidR="00F817A7" w:rsidRPr="00B87FD1">
        <w:t xml:space="preserve">. The </w:t>
      </w:r>
      <w:r w:rsidR="00F817A7" w:rsidRPr="00B87FD1">
        <w:t>study</w:t>
      </w:r>
      <w:r w:rsidR="00F817A7" w:rsidRPr="00B87FD1">
        <w:t xml:space="preserve"> examines if </w:t>
      </w:r>
      <w:r w:rsidR="00F817A7" w:rsidRPr="00B87FD1">
        <w:t xml:space="preserve">that </w:t>
      </w:r>
      <w:r w:rsidR="00F817A7" w:rsidRPr="00B87FD1">
        <w:t xml:space="preserve">consumer consideration has translated to an actual shift towards sustainable purchasing trends in the market sector. Scientific evidence supports the critical need for sustainable consumer behaviours, however, there remains limited research in the realm of UK grocery consumers and the products they purchase.  A lack of reliable data could have far reaching implications for the future; therefore, it is imperative that the challenges in the study field are identified and addressed. The study considers the phycological factors that influence an individual’s product choices </w:t>
      </w:r>
      <w:r w:rsidR="00B87FD1" w:rsidRPr="00B87FD1">
        <w:t>The Environmental</w:t>
      </w:r>
      <w:r w:rsidR="00F817A7" w:rsidRPr="00B87FD1">
        <w:t xml:space="preserve"> Impact of Products (EIPRO</w:t>
      </w:r>
      <w:r w:rsidR="003C2A18" w:rsidRPr="00B87FD1">
        <w:t>),</w:t>
      </w:r>
      <w:r w:rsidR="00F817A7" w:rsidRPr="00B87FD1">
        <w:t xml:space="preserve"> the Food standards Agency, the World Business Council for Sustainable Development (</w:t>
      </w:r>
      <w:proofErr w:type="gramStart"/>
      <w:r w:rsidR="00F817A7" w:rsidRPr="00B87FD1">
        <w:t>WBCSD)  and</w:t>
      </w:r>
      <w:proofErr w:type="gramEnd"/>
      <w:r w:rsidR="00F817A7" w:rsidRPr="00B87FD1">
        <w:t xml:space="preserve"> the Ethical Consumer Markets Report (ECMR) all provide a context into which the findings of the study can be considered.</w:t>
      </w:r>
    </w:p>
    <w:p w14:paraId="192A5D1A" w14:textId="5D9C01FE" w:rsidR="00E85DAD" w:rsidRDefault="00E85DAD" w:rsidP="00F968D5">
      <w:pPr>
        <w:jc w:val="both"/>
      </w:pPr>
    </w:p>
    <w:p w14:paraId="4505672F" w14:textId="77777777" w:rsidR="00A774D1" w:rsidRPr="00B87FD1" w:rsidRDefault="00A774D1" w:rsidP="00F968D5">
      <w:pPr>
        <w:jc w:val="both"/>
      </w:pPr>
    </w:p>
    <w:p w14:paraId="74BB98CC" w14:textId="72C92A35" w:rsidR="009757FE" w:rsidRPr="00B87FD1" w:rsidRDefault="009757FE" w:rsidP="0076687B">
      <w:pPr>
        <w:pStyle w:val="Heading2"/>
      </w:pPr>
      <w:bookmarkStart w:id="7" w:name="_Toc77194332"/>
      <w:r w:rsidRPr="00B87FD1">
        <w:t>Assumptions</w:t>
      </w:r>
      <w:bookmarkEnd w:id="7"/>
    </w:p>
    <w:p w14:paraId="2A651D6E" w14:textId="0426C747" w:rsidR="005D1D2A" w:rsidRPr="00B87FD1" w:rsidRDefault="005D1D2A" w:rsidP="00F968D5">
      <w:pPr>
        <w:jc w:val="both"/>
      </w:pPr>
    </w:p>
    <w:p w14:paraId="0E2E8CFC" w14:textId="716457EC" w:rsidR="00125983" w:rsidRDefault="005D1D2A" w:rsidP="00F968D5">
      <w:pPr>
        <w:spacing w:line="480" w:lineRule="auto"/>
        <w:jc w:val="both"/>
      </w:pPr>
      <w:r w:rsidRPr="00B87FD1">
        <w:t>Consideration should be given to</w:t>
      </w:r>
      <w:r w:rsidRPr="00B87FD1">
        <w:t xml:space="preserve"> the</w:t>
      </w:r>
      <w:r w:rsidRPr="00B87FD1">
        <w:t xml:space="preserve"> assumptions</w:t>
      </w:r>
      <w:r w:rsidRPr="00B87FD1">
        <w:t xml:space="preserve"> made during the research</w:t>
      </w:r>
      <w:r w:rsidRPr="00B87FD1">
        <w:t xml:space="preserve"> as they provide the basis onto which this study was conducted</w:t>
      </w:r>
      <w:r w:rsidRPr="00B87FD1">
        <w:t>. They</w:t>
      </w:r>
      <w:r w:rsidRPr="00B87FD1">
        <w:t xml:space="preserve"> enable the reader to contextualize the direction of several areas of the research. </w:t>
      </w:r>
      <w:r w:rsidRPr="00B87FD1">
        <w:t xml:space="preserve"> </w:t>
      </w:r>
      <w:r w:rsidR="00B4410F" w:rsidRPr="00B87FD1">
        <w:t>Therefore,</w:t>
      </w:r>
      <w:r w:rsidR="00B67C81" w:rsidRPr="00B87FD1">
        <w:t xml:space="preserve"> </w:t>
      </w:r>
      <w:r w:rsidR="009D46F0" w:rsidRPr="00B87FD1">
        <w:t>to arrive at meaningful conclusions</w:t>
      </w:r>
      <w:r w:rsidR="009D46F0" w:rsidRPr="00DB63B4">
        <w:t>,</w:t>
      </w:r>
      <w:r w:rsidR="009D46F0">
        <w:t xml:space="preserve"> </w:t>
      </w:r>
      <w:r w:rsidR="00125983">
        <w:t xml:space="preserve">the following </w:t>
      </w:r>
      <w:r w:rsidR="003F6D4D">
        <w:t xml:space="preserve">six </w:t>
      </w:r>
      <w:r w:rsidR="00125983">
        <w:t>assumptions should be considered in the context of the research.</w:t>
      </w:r>
      <w:r w:rsidR="009D46F0">
        <w:t xml:space="preserve"> </w:t>
      </w:r>
    </w:p>
    <w:p w14:paraId="42A27EFD" w14:textId="656726B0" w:rsidR="005A5707" w:rsidRDefault="005A5707" w:rsidP="007A21E3">
      <w:pPr>
        <w:spacing w:line="480" w:lineRule="auto"/>
        <w:ind w:firstLine="576"/>
        <w:jc w:val="both"/>
      </w:pPr>
    </w:p>
    <w:p w14:paraId="41442154" w14:textId="77777777" w:rsidR="005A5707" w:rsidRDefault="005A5707" w:rsidP="007A21E3">
      <w:pPr>
        <w:spacing w:line="480" w:lineRule="auto"/>
        <w:ind w:firstLine="576"/>
        <w:jc w:val="both"/>
      </w:pPr>
    </w:p>
    <w:p w14:paraId="4928672E" w14:textId="361D882E" w:rsidR="00125983" w:rsidRPr="00B87FD1" w:rsidRDefault="00125983" w:rsidP="0076687B">
      <w:pPr>
        <w:pStyle w:val="Heading3"/>
      </w:pPr>
      <w:bookmarkStart w:id="8" w:name="_Toc77194333"/>
      <w:r w:rsidRPr="00B87FD1">
        <w:lastRenderedPageBreak/>
        <w:t xml:space="preserve">Consumers prioritise their own </w:t>
      </w:r>
      <w:r w:rsidR="00AB30DD" w:rsidRPr="00B87FD1">
        <w:t>needs.</w:t>
      </w:r>
      <w:bookmarkEnd w:id="8"/>
    </w:p>
    <w:p w14:paraId="71DC9650" w14:textId="77777777" w:rsidR="005A5707" w:rsidRPr="00B87FD1" w:rsidRDefault="005A5707" w:rsidP="00F968D5">
      <w:pPr>
        <w:jc w:val="both"/>
      </w:pPr>
    </w:p>
    <w:p w14:paraId="270C7D97" w14:textId="71BAED4E" w:rsidR="00FE4481" w:rsidRPr="00B87FD1" w:rsidRDefault="00125983" w:rsidP="00F968D5">
      <w:pPr>
        <w:spacing w:line="480" w:lineRule="auto"/>
        <w:ind w:firstLine="720"/>
        <w:jc w:val="both"/>
      </w:pPr>
      <w:r w:rsidRPr="00B87FD1">
        <w:t>The assumption that c</w:t>
      </w:r>
      <w:r w:rsidR="00F66CDE" w:rsidRPr="00B87FD1">
        <w:t xml:space="preserve">onsumers prioritise their own needs has been made </w:t>
      </w:r>
      <w:r w:rsidRPr="00B87FD1">
        <w:t>based on</w:t>
      </w:r>
      <w:r w:rsidR="00F66CDE" w:rsidRPr="00B87FD1">
        <w:t xml:space="preserve"> the evidence that has been presented following many years of extensive scientific research on the negative effect modern humans have had on the natural world. </w:t>
      </w:r>
    </w:p>
    <w:p w14:paraId="20CE5D0D" w14:textId="7C6EEF07" w:rsidR="00FE4481" w:rsidRPr="00B87FD1" w:rsidRDefault="00FE4481" w:rsidP="0076687B">
      <w:pPr>
        <w:pStyle w:val="Heading3"/>
      </w:pPr>
      <w:bookmarkStart w:id="9" w:name="_Toc77194334"/>
      <w:r w:rsidRPr="00B87FD1">
        <w:t>Consumers trust product label information.</w:t>
      </w:r>
      <w:bookmarkEnd w:id="9"/>
    </w:p>
    <w:p w14:paraId="52ABD3C2" w14:textId="77777777" w:rsidR="005A5707" w:rsidRPr="00B87FD1" w:rsidRDefault="005A5707" w:rsidP="00F968D5">
      <w:pPr>
        <w:jc w:val="both"/>
      </w:pPr>
    </w:p>
    <w:p w14:paraId="0A286A0B" w14:textId="53941D42" w:rsidR="00A774D1" w:rsidRDefault="00125983" w:rsidP="00A774D1">
      <w:pPr>
        <w:spacing w:line="480" w:lineRule="auto"/>
        <w:ind w:firstLine="720"/>
        <w:jc w:val="both"/>
      </w:pPr>
      <w:r w:rsidRPr="00B87FD1">
        <w:t xml:space="preserve">Trust in product labeling was part of an academic  research project carried out on </w:t>
      </w:r>
      <w:hyperlink r:id="rId15" w:tooltip="Go to Food and Chemical Toxicology on ScienceDirect" w:history="1">
        <w:r w:rsidRPr="00B87FD1">
          <w:rPr>
            <w:rStyle w:val="Hyperlink"/>
            <w:color w:val="auto"/>
            <w:u w:val="none"/>
          </w:rPr>
          <w:t>food and chemical toxicology</w:t>
        </w:r>
      </w:hyperlink>
      <w:r w:rsidR="00BF613C" w:rsidRPr="00B87FD1">
        <w:rPr>
          <w:rStyle w:val="Hyperlink"/>
          <w:color w:val="auto"/>
          <w:u w:val="none"/>
        </w:rPr>
        <w:t xml:space="preserve"> </w:t>
      </w:r>
      <w:sdt>
        <w:sdtPr>
          <w:id w:val="733751044"/>
          <w:citation/>
        </w:sdtPr>
        <w:sdtContent>
          <w:r w:rsidR="00BF613C" w:rsidRPr="00B87FD1">
            <w:fldChar w:fldCharType="begin"/>
          </w:r>
          <w:r w:rsidR="00BF613C" w:rsidRPr="00B87FD1">
            <w:rPr>
              <w:lang w:val="en-GB"/>
            </w:rPr>
            <w:instrText xml:space="preserve"> CITATION Chr20 \l 2057 </w:instrText>
          </w:r>
          <w:r w:rsidR="00BF613C" w:rsidRPr="00B87FD1">
            <w:fldChar w:fldCharType="separate"/>
          </w:r>
          <w:r w:rsidR="00BF613C" w:rsidRPr="00B87FD1">
            <w:rPr>
              <w:noProof/>
              <w:lang w:val="en-GB"/>
            </w:rPr>
            <w:t xml:space="preserve"> (Rupprecht, Fujiyoshi, McGreevy, &amp; Ichiro Tayasu, 2020)</w:t>
          </w:r>
          <w:r w:rsidR="00BF613C" w:rsidRPr="00B87FD1">
            <w:fldChar w:fldCharType="end"/>
          </w:r>
        </w:sdtContent>
      </w:sdt>
      <w:r w:rsidR="00BF613C" w:rsidRPr="00B87FD1">
        <w:t>.</w:t>
      </w:r>
      <w:r w:rsidRPr="00B87FD1">
        <w:t xml:space="preserve">. </w:t>
      </w:r>
      <w:r w:rsidRPr="00B87FD1">
        <w:rPr>
          <w:shd w:val="clear" w:color="auto" w:fill="F5F5F5"/>
        </w:rPr>
        <w:t xml:space="preserve">An online survey was adopted to assess consumer trust in food label information. </w:t>
      </w:r>
      <w:r w:rsidRPr="00B87FD1">
        <w:t xml:space="preserve">Respondents from all the countries surveyed evidenced </w:t>
      </w:r>
      <w:proofErr w:type="gramStart"/>
      <w:r w:rsidRPr="00B87FD1">
        <w:t>some  high</w:t>
      </w:r>
      <w:proofErr w:type="gramEnd"/>
      <w:r w:rsidRPr="00B87FD1">
        <w:t xml:space="preserve"> levels of trust particularly in Japan, Germany and the USA, however in China and Japan this trust was not so evident which the study concluded that the perception of trust in food labelling was in the range of ‘Neutral’ to ‘Trustworthy’</w:t>
      </w:r>
      <w:r w:rsidR="00ED664F" w:rsidRPr="00B87FD1">
        <w:t xml:space="preserve"> </w:t>
      </w:r>
      <w:r w:rsidR="00ED664F" w:rsidRPr="00B87FD1">
        <w:rPr>
          <w:noProof/>
          <w:lang w:val="en-GB"/>
        </w:rPr>
        <w:t>(Rupprecht</w:t>
      </w:r>
      <w:r w:rsidR="00ED664F" w:rsidRPr="00B87FD1">
        <w:rPr>
          <w:noProof/>
          <w:lang w:val="en-GB"/>
        </w:rPr>
        <w:t xml:space="preserve"> et al, 2020).</w:t>
      </w:r>
      <w:r w:rsidRPr="00B87FD1">
        <w:t xml:space="preserve"> Given these outcomes and the high level of trustworthiness of labels recorded by consumers in the USA it would be </w:t>
      </w:r>
      <w:r w:rsidR="00ED664F" w:rsidRPr="00B87FD1">
        <w:t>reasonable</w:t>
      </w:r>
      <w:r w:rsidRPr="00B87FD1">
        <w:t xml:space="preserve"> to assume that without any data specific to the UK that a reasonable level of trust in food labelling would be prevalent.</w:t>
      </w:r>
    </w:p>
    <w:p w14:paraId="743358DF" w14:textId="77777777" w:rsidR="00A774D1" w:rsidRPr="00B87FD1" w:rsidRDefault="00A774D1" w:rsidP="00A774D1">
      <w:pPr>
        <w:spacing w:line="480" w:lineRule="auto"/>
        <w:ind w:firstLine="720"/>
        <w:jc w:val="both"/>
      </w:pPr>
    </w:p>
    <w:p w14:paraId="0B17BC1C" w14:textId="24E79B2F" w:rsidR="009757FE" w:rsidRPr="00B87FD1" w:rsidRDefault="009757FE" w:rsidP="0076687B">
      <w:pPr>
        <w:pStyle w:val="Heading3"/>
      </w:pPr>
      <w:bookmarkStart w:id="10" w:name="_Toc77194335"/>
      <w:r w:rsidRPr="00B87FD1">
        <w:t xml:space="preserve">Sustainable produce is more </w:t>
      </w:r>
      <w:r w:rsidR="00066B91" w:rsidRPr="00B87FD1">
        <w:t>expensive.</w:t>
      </w:r>
      <w:bookmarkEnd w:id="10"/>
      <w:r w:rsidRPr="00B87FD1">
        <w:t xml:space="preserve"> </w:t>
      </w:r>
    </w:p>
    <w:p w14:paraId="64392E84" w14:textId="77777777" w:rsidR="005A5707" w:rsidRPr="00B87FD1" w:rsidRDefault="005A5707" w:rsidP="00F968D5">
      <w:pPr>
        <w:jc w:val="both"/>
      </w:pPr>
    </w:p>
    <w:p w14:paraId="1DBDE8BB" w14:textId="29A3B317" w:rsidR="00043A4A" w:rsidRPr="00B87FD1" w:rsidRDefault="008518E7" w:rsidP="00F968D5">
      <w:pPr>
        <w:spacing w:line="480" w:lineRule="auto"/>
        <w:ind w:firstLine="720"/>
        <w:jc w:val="both"/>
      </w:pPr>
      <w:r w:rsidRPr="00B87FD1">
        <w:t xml:space="preserve">According to a </w:t>
      </w:r>
      <w:r w:rsidR="00FE4481" w:rsidRPr="00B87FD1">
        <w:t>publication</w:t>
      </w:r>
      <w:r w:rsidRPr="00B87FD1">
        <w:t xml:space="preserve"> in the Economics Help journal </w:t>
      </w:r>
      <w:r w:rsidR="00AB30DD" w:rsidRPr="00B87FD1">
        <w:t>the high</w:t>
      </w:r>
      <w:r w:rsidRPr="00B87FD1">
        <w:t xml:space="preserve"> retail price of </w:t>
      </w:r>
      <w:r w:rsidR="008B144B" w:rsidRPr="00B87FD1">
        <w:t>sustainable foods</w:t>
      </w:r>
      <w:r w:rsidR="003B47B6" w:rsidRPr="00B87FD1">
        <w:t xml:space="preserve"> </w:t>
      </w:r>
      <w:r w:rsidR="001D1679" w:rsidRPr="00B87FD1">
        <w:t>are largely</w:t>
      </w:r>
      <w:r w:rsidR="00043A4A" w:rsidRPr="00B87FD1">
        <w:t xml:space="preserve"> due </w:t>
      </w:r>
      <w:r w:rsidR="003B47B6" w:rsidRPr="00B87FD1">
        <w:t>higher</w:t>
      </w:r>
      <w:r w:rsidRPr="00B87FD1">
        <w:t xml:space="preserve"> costs in the production </w:t>
      </w:r>
      <w:r w:rsidR="003B47B6" w:rsidRPr="00B87FD1">
        <w:t>which drives retailers to increase their profit margins. Supermarkets who could arguably be trading with some elements of price discrimination by charging consumers a far higher price for goods with an irregular and perhaps</w:t>
      </w:r>
      <w:r w:rsidR="003B47B6" w:rsidRPr="00DB63B4">
        <w:t xml:space="preserve"> </w:t>
      </w:r>
      <w:r w:rsidR="003B47B6" w:rsidRPr="00B87FD1">
        <w:t xml:space="preserve">unpredictable supply where demand is rapidly </w:t>
      </w:r>
      <w:r w:rsidR="00C337FB" w:rsidRPr="00B87FD1">
        <w:t xml:space="preserve">increasing </w:t>
      </w:r>
      <w:sdt>
        <w:sdtPr>
          <w:id w:val="-151906874"/>
          <w:citation/>
        </w:sdtPr>
        <w:sdtEndPr/>
        <w:sdtContent>
          <w:r w:rsidR="00C337FB" w:rsidRPr="00B87FD1">
            <w:fldChar w:fldCharType="begin"/>
          </w:r>
          <w:r w:rsidR="00C337FB" w:rsidRPr="00B87FD1">
            <w:rPr>
              <w:lang w:val="en-GB"/>
            </w:rPr>
            <w:instrText xml:space="preserve"> CITATION Bra08 \l 2057 </w:instrText>
          </w:r>
          <w:r w:rsidR="00C337FB" w:rsidRPr="00B87FD1">
            <w:fldChar w:fldCharType="separate"/>
          </w:r>
          <w:r w:rsidR="00C337FB" w:rsidRPr="00B87FD1">
            <w:rPr>
              <w:noProof/>
              <w:lang w:val="en-GB"/>
            </w:rPr>
            <w:t>(Bray, 2008)</w:t>
          </w:r>
          <w:r w:rsidR="00C337FB" w:rsidRPr="00B87FD1">
            <w:fldChar w:fldCharType="end"/>
          </w:r>
        </w:sdtContent>
      </w:sdt>
      <w:r w:rsidR="00C337FB" w:rsidRPr="00B87FD1">
        <w:t>.</w:t>
      </w:r>
      <w:r w:rsidR="00BF613C" w:rsidRPr="00B87FD1">
        <w:t xml:space="preserve"> </w:t>
      </w:r>
      <w:r w:rsidR="00C337FB" w:rsidRPr="00B87FD1">
        <w:t>Sustainably</w:t>
      </w:r>
      <w:r w:rsidR="00043A4A" w:rsidRPr="00B87FD1">
        <w:t xml:space="preserve"> grown produce </w:t>
      </w:r>
      <w:r w:rsidR="00043A4A" w:rsidRPr="00B87FD1">
        <w:lastRenderedPageBreak/>
        <w:t>can also attract a premium for farmers to charge. This would be attributed to the farmers</w:t>
      </w:r>
      <w:r w:rsidR="00BF613C" w:rsidRPr="00B87FD1">
        <w:t xml:space="preserve"> </w:t>
      </w:r>
      <w:r w:rsidR="00043A4A" w:rsidRPr="00B87FD1">
        <w:t xml:space="preserve">changing </w:t>
      </w:r>
      <w:r w:rsidR="008B144B" w:rsidRPr="00B87FD1">
        <w:t>the</w:t>
      </w:r>
      <w:r w:rsidR="00043A4A" w:rsidRPr="00B87FD1">
        <w:t xml:space="preserve"> way they farm and </w:t>
      </w:r>
      <w:r w:rsidR="00BF613C" w:rsidRPr="00B87FD1">
        <w:t>consequently</w:t>
      </w:r>
      <w:r w:rsidR="00043A4A" w:rsidRPr="00B87FD1">
        <w:t xml:space="preserve"> reducing their negative externalities</w:t>
      </w:r>
      <w:r w:rsidR="00BF613C" w:rsidRPr="00B87FD1">
        <w:t xml:space="preserve"> </w:t>
      </w:r>
      <w:sdt>
        <w:sdtPr>
          <w:id w:val="-129868041"/>
          <w:citation/>
        </w:sdtPr>
        <w:sdtContent>
          <w:r w:rsidR="00BF613C" w:rsidRPr="00B87FD1">
            <w:fldChar w:fldCharType="begin"/>
          </w:r>
          <w:r w:rsidR="00BF613C" w:rsidRPr="00B87FD1">
            <w:rPr>
              <w:lang w:val="en-GB"/>
            </w:rPr>
            <w:instrText xml:space="preserve"> CITATION Mag21 \l 2057 </w:instrText>
          </w:r>
          <w:r w:rsidR="00BF613C" w:rsidRPr="00B87FD1">
            <w:fldChar w:fldCharType="separate"/>
          </w:r>
          <w:r w:rsidR="00BF613C" w:rsidRPr="00B87FD1">
            <w:rPr>
              <w:noProof/>
              <w:lang w:val="en-GB"/>
            </w:rPr>
            <w:t xml:space="preserve"> (Monast, 2021)</w:t>
          </w:r>
          <w:r w:rsidR="00BF613C" w:rsidRPr="00B87FD1">
            <w:fldChar w:fldCharType="end"/>
          </w:r>
        </w:sdtContent>
      </w:sdt>
      <w:r w:rsidR="00043A4A" w:rsidRPr="00B87FD1">
        <w:t>.</w:t>
      </w:r>
    </w:p>
    <w:p w14:paraId="4AF1EC92" w14:textId="77777777" w:rsidR="00FE4481" w:rsidRPr="00B87FD1" w:rsidRDefault="00FE4481" w:rsidP="00F968D5">
      <w:pPr>
        <w:spacing w:line="480" w:lineRule="auto"/>
        <w:jc w:val="both"/>
      </w:pPr>
    </w:p>
    <w:p w14:paraId="02176C5F" w14:textId="4D2291A8" w:rsidR="00A80544" w:rsidRPr="00B87FD1" w:rsidRDefault="009757FE" w:rsidP="0076687B">
      <w:pPr>
        <w:pStyle w:val="Heading3"/>
      </w:pPr>
      <w:bookmarkStart w:id="11" w:name="_Toc77194336"/>
      <w:r w:rsidRPr="00B87FD1">
        <w:t xml:space="preserve">Grocery shopping is </w:t>
      </w:r>
      <w:r w:rsidR="00C33E0C" w:rsidRPr="00B87FD1">
        <w:t>a</w:t>
      </w:r>
      <w:r w:rsidRPr="00B87FD1">
        <w:t xml:space="preserve"> common purchasing behaviour in the </w:t>
      </w:r>
      <w:r w:rsidR="00FE6BEA" w:rsidRPr="00B87FD1">
        <w:t>UK.</w:t>
      </w:r>
      <w:bookmarkEnd w:id="11"/>
    </w:p>
    <w:p w14:paraId="0BDA497A" w14:textId="77777777" w:rsidR="005A5707" w:rsidRPr="00B87FD1" w:rsidRDefault="005A5707" w:rsidP="00F968D5">
      <w:pPr>
        <w:jc w:val="both"/>
      </w:pPr>
    </w:p>
    <w:p w14:paraId="6D4162DB" w14:textId="37F2C075" w:rsidR="00777399" w:rsidRPr="00B87FD1" w:rsidRDefault="00FE4481" w:rsidP="00F968D5">
      <w:pPr>
        <w:spacing w:line="480" w:lineRule="auto"/>
        <w:ind w:firstLine="720"/>
        <w:jc w:val="both"/>
      </w:pPr>
      <w:r w:rsidRPr="00B87FD1">
        <w:t>Arguably i</w:t>
      </w:r>
      <w:r w:rsidR="00777399" w:rsidRPr="00B87FD1">
        <w:t xml:space="preserve">t is plausible to assume that the purchase of grocery items is a common activity </w:t>
      </w:r>
      <w:r w:rsidR="002342F6" w:rsidRPr="00B87FD1">
        <w:t>amongst</w:t>
      </w:r>
      <w:r w:rsidR="00777399" w:rsidRPr="00B87FD1">
        <w:t xml:space="preserve"> UK consumers</w:t>
      </w:r>
      <w:r w:rsidR="00ED664F" w:rsidRPr="00B87FD1">
        <w:t xml:space="preserve"> which may be more prevalent</w:t>
      </w:r>
      <w:r w:rsidR="002342F6" w:rsidRPr="00B87FD1">
        <w:t xml:space="preserve"> </w:t>
      </w:r>
      <w:r w:rsidR="00ED664F" w:rsidRPr="00B87FD1">
        <w:t>in certain</w:t>
      </w:r>
      <w:r w:rsidR="002342F6" w:rsidRPr="00B87FD1">
        <w:t xml:space="preserve"> demographic</w:t>
      </w:r>
      <w:r w:rsidR="00ED664F" w:rsidRPr="00B87FD1">
        <w:t xml:space="preserve"> groups, however</w:t>
      </w:r>
      <w:r w:rsidR="002342F6" w:rsidRPr="00B87FD1">
        <w:t xml:space="preserve"> the purchase of grocery items remains to be an essential part of domestic household maintenance.</w:t>
      </w:r>
      <w:r w:rsidR="00ED664F" w:rsidRPr="00B87FD1">
        <w:t xml:space="preserve"> The means by which</w:t>
      </w:r>
      <w:r w:rsidR="002342F6" w:rsidRPr="00B87FD1">
        <w:t xml:space="preserve"> grocery items are purchased may be diverse,</w:t>
      </w:r>
      <w:r w:rsidR="00ED664F" w:rsidRPr="00B87FD1">
        <w:t xml:space="preserve"> contributing to </w:t>
      </w:r>
      <w:r w:rsidR="002342F6" w:rsidRPr="00B87FD1">
        <w:t>the demand and is consequently driving supply</w:t>
      </w:r>
      <w:r w:rsidR="00ED664F" w:rsidRPr="00B87FD1">
        <w:t xml:space="preserve"> in the UK market sector.</w:t>
      </w:r>
    </w:p>
    <w:p w14:paraId="2FAB296A" w14:textId="77777777" w:rsidR="00FE4481" w:rsidRPr="00B87FD1" w:rsidRDefault="00FE4481" w:rsidP="00F968D5">
      <w:pPr>
        <w:spacing w:line="480" w:lineRule="auto"/>
        <w:jc w:val="both"/>
      </w:pPr>
    </w:p>
    <w:p w14:paraId="1C06C275" w14:textId="07FB3FB6" w:rsidR="009757FE" w:rsidRPr="00B87FD1" w:rsidRDefault="009757FE" w:rsidP="0076687B">
      <w:pPr>
        <w:pStyle w:val="Heading3"/>
      </w:pPr>
      <w:bookmarkStart w:id="12" w:name="_Toc77194337"/>
      <w:r w:rsidRPr="00B87FD1">
        <w:t xml:space="preserve">Grocery retail puts profit before </w:t>
      </w:r>
      <w:r w:rsidR="00066B91" w:rsidRPr="00B87FD1">
        <w:t>planet.</w:t>
      </w:r>
      <w:bookmarkEnd w:id="12"/>
    </w:p>
    <w:p w14:paraId="7BEE4FAB" w14:textId="77777777" w:rsidR="005A5707" w:rsidRPr="00B87FD1" w:rsidRDefault="005A5707" w:rsidP="00F968D5">
      <w:pPr>
        <w:jc w:val="both"/>
      </w:pPr>
    </w:p>
    <w:p w14:paraId="332B4154" w14:textId="1AEEEE31" w:rsidR="006A02D7" w:rsidRPr="00B87FD1" w:rsidRDefault="006A02D7" w:rsidP="00F968D5">
      <w:pPr>
        <w:spacing w:line="480" w:lineRule="auto"/>
        <w:ind w:firstLine="720"/>
        <w:jc w:val="both"/>
      </w:pPr>
      <w:r w:rsidRPr="00B87FD1">
        <w:t xml:space="preserve">According to the global accounting corporation Deloitte, the level of distrust for businesses </w:t>
      </w:r>
      <w:r w:rsidR="00B51D49" w:rsidRPr="00B87FD1">
        <w:t>was at</w:t>
      </w:r>
      <w:r w:rsidRPr="00B87FD1">
        <w:t xml:space="preserve"> an </w:t>
      </w:r>
      <w:r w:rsidR="00491E76" w:rsidRPr="00B87FD1">
        <w:t>all-time</w:t>
      </w:r>
      <w:r w:rsidRPr="00B87FD1">
        <w:t xml:space="preserve"> high towards the end of the last decade. A survey of over 10,000 young adults across 36 countries found that less than half of those surveyed believed that business driven by capitalism to be ethical</w:t>
      </w:r>
      <w:r w:rsidR="00B51D49" w:rsidRPr="00B87FD1">
        <w:t xml:space="preserve"> </w:t>
      </w:r>
      <w:sdt>
        <w:sdtPr>
          <w:id w:val="978341782"/>
          <w:citation/>
        </w:sdtPr>
        <w:sdtEndPr/>
        <w:sdtContent>
          <w:r w:rsidR="00B51D49" w:rsidRPr="00B87FD1">
            <w:fldChar w:fldCharType="begin"/>
          </w:r>
          <w:r w:rsidR="00B51D49" w:rsidRPr="00B87FD1">
            <w:rPr>
              <w:lang w:val="en-GB"/>
            </w:rPr>
            <w:instrText xml:space="preserve"> CITATION Lin18 \l 2057 </w:instrText>
          </w:r>
          <w:r w:rsidR="00B51D49" w:rsidRPr="00B87FD1">
            <w:fldChar w:fldCharType="separate"/>
          </w:r>
          <w:r w:rsidR="00B51D49" w:rsidRPr="00B87FD1">
            <w:rPr>
              <w:noProof/>
              <w:lang w:val="en-GB"/>
            </w:rPr>
            <w:t>(Taylor, 2018)</w:t>
          </w:r>
          <w:r w:rsidR="00B51D49" w:rsidRPr="00B87FD1">
            <w:fldChar w:fldCharType="end"/>
          </w:r>
        </w:sdtContent>
      </w:sdt>
      <w:r w:rsidR="00B51D49" w:rsidRPr="00B87FD1">
        <w:t xml:space="preserve">. </w:t>
      </w:r>
      <w:r w:rsidR="00630577" w:rsidRPr="00B87FD1">
        <w:t xml:space="preserve"> To support the assumption,</w:t>
      </w:r>
      <w:r w:rsidR="00B51D49" w:rsidRPr="00B87FD1">
        <w:t xml:space="preserve"> it </w:t>
      </w:r>
      <w:r w:rsidR="00ED664F" w:rsidRPr="00B87FD1">
        <w:t xml:space="preserve">is considered </w:t>
      </w:r>
      <w:r w:rsidR="00630577" w:rsidRPr="00B87FD1">
        <w:t>relevant in</w:t>
      </w:r>
      <w:r w:rsidR="00B51D49" w:rsidRPr="00B87FD1">
        <w:t xml:space="preserve"> the context of th</w:t>
      </w:r>
      <w:r w:rsidR="00630577" w:rsidRPr="00B87FD1">
        <w:t>e</w:t>
      </w:r>
      <w:r w:rsidR="00B51D49" w:rsidRPr="00B87FD1">
        <w:t xml:space="preserve"> research.</w:t>
      </w:r>
    </w:p>
    <w:p w14:paraId="66B81F56" w14:textId="438960B2" w:rsidR="00FE4481" w:rsidRPr="00B87FD1" w:rsidRDefault="00FE4481" w:rsidP="0076687B">
      <w:pPr>
        <w:pStyle w:val="Heading3"/>
      </w:pPr>
      <w:bookmarkStart w:id="13" w:name="_Toc77194338"/>
      <w:r w:rsidRPr="00B87FD1">
        <w:t>Survey respondents provided accurate and honest answers.</w:t>
      </w:r>
      <w:bookmarkEnd w:id="13"/>
    </w:p>
    <w:p w14:paraId="26C50FC6" w14:textId="77777777" w:rsidR="005A5707" w:rsidRPr="00B87FD1" w:rsidRDefault="005A5707" w:rsidP="00F968D5">
      <w:pPr>
        <w:jc w:val="both"/>
      </w:pPr>
    </w:p>
    <w:p w14:paraId="08D07EF6" w14:textId="7323B029" w:rsidR="007F6569" w:rsidRPr="00B87FD1" w:rsidRDefault="007F6569" w:rsidP="00F968D5">
      <w:pPr>
        <w:spacing w:line="480" w:lineRule="auto"/>
        <w:ind w:firstLine="720"/>
        <w:jc w:val="both"/>
      </w:pPr>
      <w:r w:rsidRPr="00B87FD1">
        <w:t xml:space="preserve">The </w:t>
      </w:r>
      <w:r w:rsidR="00B64C8F" w:rsidRPr="00B87FD1">
        <w:t>research is dependent on each respondent providing information which accurately reflects their consumer behaviours. This is also pertinent to the information that is provided relating to demographics and other non-</w:t>
      </w:r>
      <w:r w:rsidR="007E5DDD" w:rsidRPr="00B87FD1">
        <w:t>consumer-based</w:t>
      </w:r>
      <w:r w:rsidR="00B64C8F" w:rsidRPr="00B87FD1">
        <w:t xml:space="preserve"> questions. </w:t>
      </w:r>
      <w:r w:rsidR="007A21E3" w:rsidRPr="00B87FD1">
        <w:t>Therefore,</w:t>
      </w:r>
      <w:r w:rsidR="007E5DDD" w:rsidRPr="00B87FD1">
        <w:t xml:space="preserve"> it was imperative that each respondent understood that their identity was protected and that there would not exist </w:t>
      </w:r>
      <w:r w:rsidR="007E5DDD" w:rsidRPr="00B87FD1">
        <w:lastRenderedPageBreak/>
        <w:t>any adverse or negative consequences to completing the questionnaire.</w:t>
      </w:r>
      <w:r w:rsidR="00630577" w:rsidRPr="00B87FD1">
        <w:t xml:space="preserve"> These measures mitigated the possibility of respondents providing false or inaccurate information.</w:t>
      </w:r>
    </w:p>
    <w:p w14:paraId="4A5ECD35" w14:textId="0F9E4479" w:rsidR="009757FE" w:rsidRPr="00B87FD1" w:rsidRDefault="009757FE" w:rsidP="00F968D5">
      <w:pPr>
        <w:spacing w:line="480" w:lineRule="auto"/>
        <w:jc w:val="both"/>
      </w:pPr>
    </w:p>
    <w:p w14:paraId="5D14F80D" w14:textId="5C40415D" w:rsidR="009757FE" w:rsidRPr="00B87FD1" w:rsidRDefault="009757FE" w:rsidP="0076687B">
      <w:pPr>
        <w:pStyle w:val="Heading2"/>
      </w:pPr>
      <w:bookmarkStart w:id="14" w:name="_Hlk75537976"/>
      <w:bookmarkStart w:id="15" w:name="_Toc77194339"/>
      <w:bookmarkStart w:id="16" w:name="_Hlk75363872"/>
      <w:r w:rsidRPr="00B87FD1">
        <w:t>Research focus</w:t>
      </w:r>
      <w:bookmarkEnd w:id="15"/>
    </w:p>
    <w:p w14:paraId="281872EA" w14:textId="77777777" w:rsidR="000A3510" w:rsidRPr="00B87FD1" w:rsidRDefault="000A3510" w:rsidP="00F968D5">
      <w:pPr>
        <w:jc w:val="both"/>
      </w:pPr>
    </w:p>
    <w:p w14:paraId="133B6D2D" w14:textId="23927761" w:rsidR="001858D4" w:rsidRPr="00B87FD1" w:rsidRDefault="009757FE" w:rsidP="00F968D5">
      <w:pPr>
        <w:spacing w:line="480" w:lineRule="auto"/>
        <w:ind w:firstLine="360"/>
        <w:jc w:val="both"/>
      </w:pPr>
      <w:r w:rsidRPr="00B87FD1">
        <w:t xml:space="preserve">Whilst there exists </w:t>
      </w:r>
      <w:r w:rsidR="00704B9B" w:rsidRPr="00B87FD1">
        <w:t xml:space="preserve">some </w:t>
      </w:r>
      <w:r w:rsidR="004F1F8F" w:rsidRPr="00B87FD1">
        <w:t>research</w:t>
      </w:r>
      <w:r w:rsidRPr="00B87FD1">
        <w:t xml:space="preserve"> in this </w:t>
      </w:r>
      <w:r w:rsidR="00607EE5" w:rsidRPr="00B87FD1">
        <w:t>domain</w:t>
      </w:r>
      <w:r w:rsidRPr="00B87FD1">
        <w:t xml:space="preserve">, the focus of this </w:t>
      </w:r>
      <w:r w:rsidR="00196E42" w:rsidRPr="00B87FD1">
        <w:t>study</w:t>
      </w:r>
      <w:r w:rsidR="00607EE5" w:rsidRPr="00B87FD1">
        <w:t xml:space="preserve"> will</w:t>
      </w:r>
      <w:r w:rsidRPr="00B87FD1">
        <w:t xml:space="preserve"> </w:t>
      </w:r>
      <w:r w:rsidR="004D024B" w:rsidRPr="00B87FD1">
        <w:t>seek</w:t>
      </w:r>
      <w:r w:rsidRPr="00B87FD1">
        <w:t xml:space="preserve"> to arrive at </w:t>
      </w:r>
      <w:r w:rsidR="00196E42" w:rsidRPr="00B87FD1">
        <w:t xml:space="preserve">conclusions that support the </w:t>
      </w:r>
      <w:r w:rsidR="00D2463F" w:rsidRPr="00B87FD1">
        <w:t>alternative hypothesis that</w:t>
      </w:r>
      <w:r w:rsidR="00196E42" w:rsidRPr="00B87FD1">
        <w:t xml:space="preserve"> </w:t>
      </w:r>
      <w:r w:rsidR="00D2463F" w:rsidRPr="00B87FD1">
        <w:t xml:space="preserve">UK grocery consumers do not carefully consider the environmental consequences of their purchasing </w:t>
      </w:r>
      <w:r w:rsidR="001012A0" w:rsidRPr="00B87FD1">
        <w:t>behaviours</w:t>
      </w:r>
      <w:r w:rsidR="001012A0" w:rsidRPr="00B87FD1" w:rsidDel="00D2463F">
        <w:t>.</w:t>
      </w:r>
      <w:r w:rsidR="001858D4" w:rsidRPr="00B87FD1">
        <w:t xml:space="preserve"> To appreciate the aims of this study there needs to exist a consensus on what constitutes a grocery purchase but more importantly there must be an element of awareness of how frequently UK adults need to make a purchase from a grocery store.</w:t>
      </w:r>
    </w:p>
    <w:p w14:paraId="5C1DC75F" w14:textId="77777777" w:rsidR="009757FE" w:rsidRPr="00B87FD1" w:rsidRDefault="009757FE" w:rsidP="00F968D5">
      <w:pPr>
        <w:spacing w:line="480" w:lineRule="auto"/>
        <w:jc w:val="both"/>
      </w:pPr>
    </w:p>
    <w:p w14:paraId="7D766DA3" w14:textId="105D6251" w:rsidR="009757FE" w:rsidRPr="00B87FD1" w:rsidRDefault="009757FE" w:rsidP="00F968D5">
      <w:pPr>
        <w:pStyle w:val="ListParagraph"/>
        <w:numPr>
          <w:ilvl w:val="0"/>
          <w:numId w:val="8"/>
        </w:numPr>
        <w:spacing w:after="0" w:line="480" w:lineRule="auto"/>
        <w:jc w:val="both"/>
        <w:rPr>
          <w:rFonts w:ascii="Times New Roman" w:hAnsi="Times New Roman"/>
          <w:sz w:val="24"/>
          <w:szCs w:val="24"/>
        </w:rPr>
      </w:pPr>
      <w:r w:rsidRPr="00B87FD1">
        <w:rPr>
          <w:rFonts w:ascii="Times New Roman" w:hAnsi="Times New Roman"/>
          <w:sz w:val="24"/>
          <w:szCs w:val="24"/>
        </w:rPr>
        <w:t>Are sustainabl</w:t>
      </w:r>
      <w:r w:rsidR="009C7813" w:rsidRPr="00B87FD1">
        <w:rPr>
          <w:rFonts w:ascii="Times New Roman" w:hAnsi="Times New Roman"/>
          <w:sz w:val="24"/>
          <w:szCs w:val="24"/>
        </w:rPr>
        <w:t>y produced</w:t>
      </w:r>
      <w:r w:rsidRPr="00B87FD1">
        <w:rPr>
          <w:rFonts w:ascii="Times New Roman" w:hAnsi="Times New Roman"/>
          <w:sz w:val="24"/>
          <w:szCs w:val="24"/>
        </w:rPr>
        <w:t xml:space="preserve"> grocery items easily accessible?</w:t>
      </w:r>
    </w:p>
    <w:p w14:paraId="4358F628" w14:textId="5AE00FB2" w:rsidR="009757FE" w:rsidRPr="00B87FD1" w:rsidRDefault="00D2463F" w:rsidP="00F968D5">
      <w:pPr>
        <w:pStyle w:val="ListParagraph"/>
        <w:numPr>
          <w:ilvl w:val="0"/>
          <w:numId w:val="8"/>
        </w:numPr>
        <w:spacing w:after="0" w:line="480" w:lineRule="auto"/>
        <w:jc w:val="both"/>
        <w:rPr>
          <w:rFonts w:ascii="Times New Roman" w:hAnsi="Times New Roman"/>
          <w:sz w:val="24"/>
          <w:szCs w:val="24"/>
        </w:rPr>
      </w:pPr>
      <w:r w:rsidRPr="00B87FD1">
        <w:rPr>
          <w:rFonts w:ascii="Times New Roman" w:hAnsi="Times New Roman"/>
          <w:sz w:val="24"/>
          <w:szCs w:val="24"/>
        </w:rPr>
        <w:t>D</w:t>
      </w:r>
      <w:r w:rsidR="00517984" w:rsidRPr="00B87FD1">
        <w:rPr>
          <w:rFonts w:ascii="Times New Roman" w:hAnsi="Times New Roman"/>
          <w:sz w:val="24"/>
          <w:szCs w:val="24"/>
        </w:rPr>
        <w:t xml:space="preserve">o demographics </w:t>
      </w:r>
      <w:r w:rsidRPr="00B87FD1">
        <w:rPr>
          <w:rFonts w:ascii="Times New Roman" w:hAnsi="Times New Roman"/>
          <w:sz w:val="24"/>
          <w:szCs w:val="24"/>
        </w:rPr>
        <w:t>impact</w:t>
      </w:r>
      <w:r w:rsidR="00517984" w:rsidRPr="00B87FD1">
        <w:rPr>
          <w:rFonts w:ascii="Times New Roman" w:hAnsi="Times New Roman"/>
          <w:sz w:val="24"/>
          <w:szCs w:val="24"/>
        </w:rPr>
        <w:t xml:space="preserve"> grocery consumer attitudes towards sustainability? </w:t>
      </w:r>
    </w:p>
    <w:p w14:paraId="46E844C2" w14:textId="3022DCF4" w:rsidR="009757FE" w:rsidRPr="00B87FD1" w:rsidRDefault="00517984" w:rsidP="00F968D5">
      <w:pPr>
        <w:pStyle w:val="ListParagraph"/>
        <w:numPr>
          <w:ilvl w:val="0"/>
          <w:numId w:val="8"/>
        </w:numPr>
        <w:spacing w:after="0" w:line="480" w:lineRule="auto"/>
        <w:jc w:val="both"/>
        <w:rPr>
          <w:rFonts w:ascii="Times New Roman" w:hAnsi="Times New Roman"/>
          <w:sz w:val="24"/>
          <w:szCs w:val="24"/>
        </w:rPr>
      </w:pPr>
      <w:r w:rsidRPr="00B87FD1">
        <w:rPr>
          <w:rFonts w:ascii="Times New Roman" w:hAnsi="Times New Roman"/>
          <w:sz w:val="24"/>
          <w:szCs w:val="24"/>
        </w:rPr>
        <w:t>Is there</w:t>
      </w:r>
      <w:r w:rsidR="001012A0" w:rsidRPr="00B87FD1">
        <w:rPr>
          <w:rFonts w:ascii="Times New Roman" w:hAnsi="Times New Roman"/>
          <w:sz w:val="24"/>
          <w:szCs w:val="24"/>
        </w:rPr>
        <w:t xml:space="preserve"> a grocery</w:t>
      </w:r>
      <w:r w:rsidRPr="00B87FD1">
        <w:rPr>
          <w:rFonts w:ascii="Times New Roman" w:hAnsi="Times New Roman"/>
          <w:sz w:val="24"/>
          <w:szCs w:val="24"/>
        </w:rPr>
        <w:t xml:space="preserve"> </w:t>
      </w:r>
      <w:r w:rsidR="001012A0" w:rsidRPr="00B87FD1">
        <w:rPr>
          <w:rFonts w:ascii="Times New Roman" w:hAnsi="Times New Roman"/>
          <w:sz w:val="24"/>
          <w:szCs w:val="24"/>
        </w:rPr>
        <w:t>consumer</w:t>
      </w:r>
      <w:r w:rsidRPr="00B87FD1">
        <w:rPr>
          <w:rFonts w:ascii="Times New Roman" w:hAnsi="Times New Roman"/>
          <w:sz w:val="24"/>
          <w:szCs w:val="24"/>
        </w:rPr>
        <w:t xml:space="preserve"> apathy towards sustainability </w:t>
      </w:r>
      <w:r w:rsidR="001012A0" w:rsidRPr="00B87FD1">
        <w:rPr>
          <w:rFonts w:ascii="Times New Roman" w:hAnsi="Times New Roman"/>
          <w:sz w:val="24"/>
          <w:szCs w:val="24"/>
        </w:rPr>
        <w:t>in the</w:t>
      </w:r>
      <w:r w:rsidRPr="00B87FD1">
        <w:rPr>
          <w:rFonts w:ascii="Times New Roman" w:hAnsi="Times New Roman"/>
          <w:sz w:val="24"/>
          <w:szCs w:val="24"/>
        </w:rPr>
        <w:t xml:space="preserve"> </w:t>
      </w:r>
      <w:r w:rsidR="008B144B" w:rsidRPr="00B87FD1">
        <w:rPr>
          <w:rFonts w:ascii="Times New Roman" w:hAnsi="Times New Roman"/>
          <w:sz w:val="24"/>
          <w:szCs w:val="24"/>
        </w:rPr>
        <w:t>UK?</w:t>
      </w:r>
    </w:p>
    <w:p w14:paraId="57A2935A" w14:textId="74DBF30E" w:rsidR="009757FE" w:rsidRPr="00B87FD1" w:rsidRDefault="009757FE" w:rsidP="00F968D5">
      <w:pPr>
        <w:pStyle w:val="ListParagraph"/>
        <w:numPr>
          <w:ilvl w:val="0"/>
          <w:numId w:val="8"/>
        </w:numPr>
        <w:spacing w:after="0" w:line="480" w:lineRule="auto"/>
        <w:jc w:val="both"/>
        <w:rPr>
          <w:rFonts w:ascii="Times New Roman" w:hAnsi="Times New Roman"/>
          <w:sz w:val="24"/>
          <w:szCs w:val="24"/>
        </w:rPr>
      </w:pPr>
      <w:r w:rsidRPr="00B87FD1">
        <w:rPr>
          <w:rFonts w:ascii="Times New Roman" w:hAnsi="Times New Roman"/>
          <w:sz w:val="24"/>
          <w:szCs w:val="24"/>
        </w:rPr>
        <w:t>Do consumers prioriti</w:t>
      </w:r>
      <w:r w:rsidR="00196E42" w:rsidRPr="00B87FD1">
        <w:rPr>
          <w:rFonts w:ascii="Times New Roman" w:hAnsi="Times New Roman"/>
          <w:sz w:val="24"/>
          <w:szCs w:val="24"/>
        </w:rPr>
        <w:t>s</w:t>
      </w:r>
      <w:r w:rsidRPr="00B87FD1">
        <w:rPr>
          <w:rFonts w:ascii="Times New Roman" w:hAnsi="Times New Roman"/>
          <w:sz w:val="24"/>
          <w:szCs w:val="24"/>
        </w:rPr>
        <w:t xml:space="preserve">e domestic economics over sustainable purchasing?  </w:t>
      </w:r>
    </w:p>
    <w:p w14:paraId="2713BC8C" w14:textId="6B882546" w:rsidR="004F5D89" w:rsidRPr="00B87FD1" w:rsidRDefault="009757FE" w:rsidP="00F968D5">
      <w:pPr>
        <w:pStyle w:val="ListParagraph"/>
        <w:numPr>
          <w:ilvl w:val="0"/>
          <w:numId w:val="8"/>
        </w:numPr>
        <w:spacing w:after="0" w:line="480" w:lineRule="auto"/>
        <w:jc w:val="both"/>
        <w:rPr>
          <w:rFonts w:ascii="Times New Roman" w:hAnsi="Times New Roman"/>
          <w:sz w:val="24"/>
          <w:szCs w:val="24"/>
        </w:rPr>
      </w:pPr>
      <w:r w:rsidRPr="00B87FD1">
        <w:rPr>
          <w:rFonts w:ascii="Times New Roman" w:hAnsi="Times New Roman"/>
          <w:sz w:val="24"/>
          <w:szCs w:val="24"/>
        </w:rPr>
        <w:t>Does location influence consumers environmental conscience?</w:t>
      </w:r>
    </w:p>
    <w:p w14:paraId="3C0B73A8" w14:textId="4656F393" w:rsidR="000F5922" w:rsidRPr="00B87FD1" w:rsidRDefault="000F5922" w:rsidP="00F968D5">
      <w:pPr>
        <w:spacing w:line="480" w:lineRule="auto"/>
        <w:jc w:val="both"/>
      </w:pPr>
      <w:r w:rsidRPr="00B87FD1">
        <w:t xml:space="preserve">To test the hypothesis data was collected from diverse sample </w:t>
      </w:r>
      <w:r w:rsidR="001012A0" w:rsidRPr="00B87FD1">
        <w:t>of UK</w:t>
      </w:r>
      <w:r w:rsidRPr="00B87FD1">
        <w:t xml:space="preserve"> consumers. Independent variables such as age, gender and location were recorded and </w:t>
      </w:r>
      <w:r w:rsidR="001012A0" w:rsidRPr="00B87FD1">
        <w:t>analyzed</w:t>
      </w:r>
      <w:r w:rsidRPr="00B87FD1">
        <w:t xml:space="preserve"> against the dependent variables of shopping frequency and consumer priorities.</w:t>
      </w:r>
    </w:p>
    <w:p w14:paraId="6F7C43BC" w14:textId="6F9E467E" w:rsidR="00197854" w:rsidRDefault="00197854" w:rsidP="00D344F9">
      <w:pPr>
        <w:spacing w:line="480" w:lineRule="auto"/>
        <w:jc w:val="both"/>
      </w:pPr>
    </w:p>
    <w:p w14:paraId="26034005" w14:textId="6BD53413" w:rsidR="00A774D1" w:rsidRDefault="00A774D1" w:rsidP="00D344F9">
      <w:pPr>
        <w:spacing w:line="480" w:lineRule="auto"/>
        <w:jc w:val="both"/>
      </w:pPr>
    </w:p>
    <w:p w14:paraId="7E8CB905" w14:textId="77777777" w:rsidR="00A774D1" w:rsidRPr="00197854" w:rsidRDefault="00A774D1" w:rsidP="00D344F9">
      <w:pPr>
        <w:spacing w:line="480" w:lineRule="auto"/>
        <w:jc w:val="both"/>
      </w:pPr>
    </w:p>
    <w:p w14:paraId="3C73DD3C" w14:textId="43AD0E3D" w:rsidR="007F6569" w:rsidRPr="00B87FD1" w:rsidRDefault="007F6569" w:rsidP="00B87FD1">
      <w:pPr>
        <w:pStyle w:val="Heading2"/>
        <w:rPr>
          <w:rFonts w:ascii="Times New Roman" w:hAnsi="Times New Roman" w:cs="Times New Roman"/>
          <w:sz w:val="24"/>
          <w:szCs w:val="24"/>
        </w:rPr>
      </w:pPr>
      <w:bookmarkStart w:id="17" w:name="_Toc77194340"/>
      <w:r w:rsidRPr="00B87FD1">
        <w:rPr>
          <w:rFonts w:ascii="Times New Roman" w:hAnsi="Times New Roman" w:cs="Times New Roman"/>
          <w:sz w:val="24"/>
          <w:szCs w:val="24"/>
        </w:rPr>
        <w:lastRenderedPageBreak/>
        <w:t>Aims</w:t>
      </w:r>
      <w:bookmarkEnd w:id="17"/>
    </w:p>
    <w:p w14:paraId="1100C2D8" w14:textId="77777777" w:rsidR="007F6569" w:rsidRPr="00B87FD1" w:rsidRDefault="007F6569" w:rsidP="00B87FD1"/>
    <w:p w14:paraId="653F863F" w14:textId="3DE07499" w:rsidR="007F6569" w:rsidRPr="00B87FD1" w:rsidRDefault="00B66C5A" w:rsidP="00F968D5">
      <w:pPr>
        <w:pStyle w:val="ListParagraph"/>
        <w:numPr>
          <w:ilvl w:val="0"/>
          <w:numId w:val="39"/>
        </w:numPr>
        <w:spacing w:after="0"/>
        <w:jc w:val="both"/>
        <w:rPr>
          <w:rFonts w:ascii="Times New Roman" w:hAnsi="Times New Roman"/>
          <w:sz w:val="24"/>
          <w:szCs w:val="24"/>
        </w:rPr>
      </w:pPr>
      <w:r w:rsidRPr="00B87FD1">
        <w:rPr>
          <w:rFonts w:ascii="Times New Roman" w:hAnsi="Times New Roman"/>
          <w:sz w:val="24"/>
          <w:szCs w:val="24"/>
        </w:rPr>
        <w:t>Evaluate</w:t>
      </w:r>
      <w:r w:rsidR="007F6569" w:rsidRPr="00B87FD1">
        <w:rPr>
          <w:rFonts w:ascii="Times New Roman" w:hAnsi="Times New Roman"/>
          <w:sz w:val="24"/>
          <w:szCs w:val="24"/>
        </w:rPr>
        <w:t xml:space="preserve"> </w:t>
      </w:r>
      <w:r w:rsidR="00A37AFC" w:rsidRPr="00B87FD1">
        <w:rPr>
          <w:rFonts w:ascii="Times New Roman" w:hAnsi="Times New Roman"/>
          <w:sz w:val="24"/>
          <w:szCs w:val="24"/>
        </w:rPr>
        <w:t>attitudes</w:t>
      </w:r>
      <w:r w:rsidR="007F6569" w:rsidRPr="00B87FD1">
        <w:rPr>
          <w:rFonts w:ascii="Times New Roman" w:hAnsi="Times New Roman"/>
          <w:sz w:val="24"/>
          <w:szCs w:val="24"/>
        </w:rPr>
        <w:t xml:space="preserve"> to sustainability by domestic grocery consumers.</w:t>
      </w:r>
    </w:p>
    <w:p w14:paraId="510E1E6A" w14:textId="77777777" w:rsidR="007F6569" w:rsidRPr="00B87FD1" w:rsidRDefault="007F6569" w:rsidP="00F968D5">
      <w:pPr>
        <w:jc w:val="both"/>
      </w:pPr>
    </w:p>
    <w:p w14:paraId="25B1A831" w14:textId="4B9110AF" w:rsidR="007F6569" w:rsidRPr="00B87FD1" w:rsidRDefault="005D1D2A" w:rsidP="00F968D5">
      <w:pPr>
        <w:pStyle w:val="ListParagraph"/>
        <w:numPr>
          <w:ilvl w:val="0"/>
          <w:numId w:val="39"/>
        </w:numPr>
        <w:spacing w:after="0"/>
        <w:jc w:val="both"/>
        <w:rPr>
          <w:rFonts w:ascii="Times New Roman" w:hAnsi="Times New Roman"/>
          <w:sz w:val="24"/>
          <w:szCs w:val="24"/>
        </w:rPr>
      </w:pPr>
      <w:r w:rsidRPr="00B87FD1">
        <w:rPr>
          <w:rFonts w:ascii="Times New Roman" w:hAnsi="Times New Roman"/>
          <w:sz w:val="24"/>
          <w:szCs w:val="24"/>
        </w:rPr>
        <w:t>Comprehend</w:t>
      </w:r>
      <w:r w:rsidR="007F6569" w:rsidRPr="00B87FD1">
        <w:rPr>
          <w:rFonts w:ascii="Times New Roman" w:hAnsi="Times New Roman"/>
          <w:sz w:val="24"/>
          <w:szCs w:val="24"/>
        </w:rPr>
        <w:t xml:space="preserve"> the </w:t>
      </w:r>
      <w:r w:rsidRPr="00B87FD1">
        <w:rPr>
          <w:rFonts w:ascii="Times New Roman" w:hAnsi="Times New Roman"/>
          <w:sz w:val="24"/>
          <w:szCs w:val="24"/>
        </w:rPr>
        <w:t>decision-making</w:t>
      </w:r>
      <w:r w:rsidR="007F6569" w:rsidRPr="00B87FD1">
        <w:rPr>
          <w:rFonts w:ascii="Times New Roman" w:hAnsi="Times New Roman"/>
          <w:sz w:val="24"/>
          <w:szCs w:val="24"/>
        </w:rPr>
        <w:t xml:space="preserve"> process</w:t>
      </w:r>
      <w:r w:rsidRPr="00B87FD1">
        <w:rPr>
          <w:rFonts w:ascii="Times New Roman" w:hAnsi="Times New Roman"/>
          <w:sz w:val="24"/>
          <w:szCs w:val="24"/>
        </w:rPr>
        <w:t xml:space="preserve"> of grocery consumers</w:t>
      </w:r>
      <w:r w:rsidR="007F6569" w:rsidRPr="00B87FD1">
        <w:rPr>
          <w:rFonts w:ascii="Times New Roman" w:hAnsi="Times New Roman"/>
          <w:sz w:val="24"/>
          <w:szCs w:val="24"/>
        </w:rPr>
        <w:t>.</w:t>
      </w:r>
    </w:p>
    <w:p w14:paraId="2B8E37EB" w14:textId="77777777" w:rsidR="007F6569" w:rsidRPr="00B87FD1" w:rsidRDefault="007F6569" w:rsidP="00F968D5">
      <w:pPr>
        <w:jc w:val="both"/>
      </w:pPr>
    </w:p>
    <w:p w14:paraId="0A03FD3A" w14:textId="41177385" w:rsidR="007F6569" w:rsidRPr="00B87FD1" w:rsidRDefault="007F6569" w:rsidP="00F968D5">
      <w:pPr>
        <w:pStyle w:val="ListParagraph"/>
        <w:numPr>
          <w:ilvl w:val="0"/>
          <w:numId w:val="39"/>
        </w:numPr>
        <w:spacing w:after="0"/>
        <w:jc w:val="both"/>
        <w:rPr>
          <w:rFonts w:ascii="Times New Roman" w:hAnsi="Times New Roman"/>
          <w:sz w:val="24"/>
          <w:szCs w:val="24"/>
        </w:rPr>
      </w:pPr>
      <w:r w:rsidRPr="00B87FD1">
        <w:rPr>
          <w:rFonts w:ascii="Times New Roman" w:hAnsi="Times New Roman"/>
          <w:sz w:val="24"/>
          <w:szCs w:val="24"/>
        </w:rPr>
        <w:t>Identify the external factors that influence consumer choice.</w:t>
      </w:r>
    </w:p>
    <w:p w14:paraId="3BB797C6" w14:textId="2F2AD4FE" w:rsidR="00B66C5A" w:rsidRPr="00B87FD1" w:rsidRDefault="00B66C5A" w:rsidP="00F968D5">
      <w:pPr>
        <w:jc w:val="both"/>
      </w:pPr>
    </w:p>
    <w:p w14:paraId="5A321117" w14:textId="77777777" w:rsidR="00B66C5A" w:rsidRPr="00B87FD1" w:rsidRDefault="00B66C5A" w:rsidP="00F968D5">
      <w:pPr>
        <w:pStyle w:val="ListParagraph"/>
        <w:numPr>
          <w:ilvl w:val="0"/>
          <w:numId w:val="9"/>
        </w:numPr>
        <w:spacing w:line="480" w:lineRule="auto"/>
        <w:jc w:val="both"/>
        <w:rPr>
          <w:rFonts w:ascii="Times New Roman" w:hAnsi="Times New Roman"/>
          <w:sz w:val="24"/>
          <w:szCs w:val="24"/>
        </w:rPr>
      </w:pPr>
      <w:r w:rsidRPr="00B87FD1">
        <w:rPr>
          <w:rFonts w:ascii="Times New Roman" w:hAnsi="Times New Roman"/>
          <w:sz w:val="24"/>
          <w:szCs w:val="24"/>
        </w:rPr>
        <w:t>Produce recommendations for raising consumer awareness of sustainable grocery choices.</w:t>
      </w:r>
    </w:p>
    <w:p w14:paraId="1939D1CB" w14:textId="77777777" w:rsidR="00B66C5A" w:rsidRPr="00B87FD1" w:rsidRDefault="00B66C5A" w:rsidP="00F968D5">
      <w:pPr>
        <w:jc w:val="both"/>
      </w:pPr>
    </w:p>
    <w:p w14:paraId="3CAB0647" w14:textId="70319962" w:rsidR="00B20C9A" w:rsidRPr="00B87FD1" w:rsidRDefault="00B20C9A" w:rsidP="00F968D5">
      <w:pPr>
        <w:spacing w:line="480" w:lineRule="auto"/>
        <w:jc w:val="both"/>
      </w:pPr>
    </w:p>
    <w:p w14:paraId="4801FA93" w14:textId="469A13BD" w:rsidR="004F5D89" w:rsidRDefault="004F5D89" w:rsidP="00F968D5">
      <w:pPr>
        <w:spacing w:line="480" w:lineRule="auto"/>
        <w:jc w:val="both"/>
      </w:pPr>
    </w:p>
    <w:p w14:paraId="1FF40F88" w14:textId="71048E06" w:rsidR="00A774D1" w:rsidRDefault="00A774D1" w:rsidP="00F968D5">
      <w:pPr>
        <w:spacing w:line="480" w:lineRule="auto"/>
        <w:jc w:val="both"/>
      </w:pPr>
    </w:p>
    <w:p w14:paraId="56C9702B" w14:textId="77777777" w:rsidR="00A774D1" w:rsidRPr="00B87FD1" w:rsidRDefault="00A774D1" w:rsidP="00F968D5">
      <w:pPr>
        <w:spacing w:line="480" w:lineRule="auto"/>
        <w:jc w:val="both"/>
      </w:pPr>
    </w:p>
    <w:p w14:paraId="3006F058" w14:textId="66E5D4A4" w:rsidR="009757FE" w:rsidRPr="00B87FD1" w:rsidRDefault="009757FE" w:rsidP="00F968D5">
      <w:pPr>
        <w:pStyle w:val="Heading2"/>
        <w:jc w:val="both"/>
        <w:rPr>
          <w:rFonts w:ascii="Times New Roman" w:hAnsi="Times New Roman" w:cs="Times New Roman"/>
          <w:sz w:val="24"/>
          <w:szCs w:val="24"/>
        </w:rPr>
      </w:pPr>
      <w:bookmarkStart w:id="18" w:name="_Toc77194341"/>
      <w:r w:rsidRPr="00B87FD1">
        <w:rPr>
          <w:rFonts w:ascii="Times New Roman" w:hAnsi="Times New Roman" w:cs="Times New Roman"/>
          <w:sz w:val="24"/>
          <w:szCs w:val="24"/>
        </w:rPr>
        <w:t>Objectives</w:t>
      </w:r>
      <w:bookmarkEnd w:id="18"/>
    </w:p>
    <w:p w14:paraId="1A1B8739" w14:textId="77777777" w:rsidR="00A37AFC" w:rsidRPr="00B87FD1" w:rsidRDefault="00A37AFC" w:rsidP="00F968D5">
      <w:pPr>
        <w:jc w:val="both"/>
      </w:pPr>
    </w:p>
    <w:p w14:paraId="348E37E6" w14:textId="7973B201" w:rsidR="009757FE" w:rsidRPr="00B87FD1" w:rsidRDefault="001012A0" w:rsidP="00F968D5">
      <w:pPr>
        <w:pStyle w:val="ListParagraph"/>
        <w:numPr>
          <w:ilvl w:val="0"/>
          <w:numId w:val="9"/>
        </w:numPr>
        <w:spacing w:after="0" w:line="480" w:lineRule="auto"/>
        <w:jc w:val="both"/>
        <w:rPr>
          <w:rFonts w:ascii="Times New Roman" w:hAnsi="Times New Roman"/>
          <w:sz w:val="24"/>
          <w:szCs w:val="24"/>
        </w:rPr>
      </w:pPr>
      <w:r w:rsidRPr="00B87FD1">
        <w:rPr>
          <w:rFonts w:ascii="Times New Roman" w:hAnsi="Times New Roman"/>
          <w:sz w:val="24"/>
          <w:szCs w:val="24"/>
        </w:rPr>
        <w:t>C</w:t>
      </w:r>
      <w:r w:rsidR="009757FE" w:rsidRPr="00B87FD1">
        <w:rPr>
          <w:rFonts w:ascii="Times New Roman" w:hAnsi="Times New Roman"/>
          <w:sz w:val="24"/>
          <w:szCs w:val="24"/>
        </w:rPr>
        <w:t>ollect raw data</w:t>
      </w:r>
      <w:r w:rsidR="00491E76" w:rsidRPr="00B87FD1">
        <w:rPr>
          <w:rFonts w:ascii="Times New Roman" w:hAnsi="Times New Roman"/>
          <w:sz w:val="24"/>
          <w:szCs w:val="24"/>
        </w:rPr>
        <w:t xml:space="preserve"> </w:t>
      </w:r>
      <w:r w:rsidR="009757FE" w:rsidRPr="00B87FD1">
        <w:rPr>
          <w:rFonts w:ascii="Times New Roman" w:hAnsi="Times New Roman"/>
          <w:sz w:val="24"/>
          <w:szCs w:val="24"/>
        </w:rPr>
        <w:t>and produce primary outputs for analysis.</w:t>
      </w:r>
    </w:p>
    <w:p w14:paraId="4C76F1C9" w14:textId="17D3E7E8" w:rsidR="009757FE" w:rsidRPr="00B87FD1" w:rsidRDefault="009757FE" w:rsidP="00F968D5">
      <w:pPr>
        <w:pStyle w:val="ListParagraph"/>
        <w:numPr>
          <w:ilvl w:val="0"/>
          <w:numId w:val="9"/>
        </w:numPr>
        <w:spacing w:after="0" w:line="480" w:lineRule="auto"/>
        <w:jc w:val="both"/>
        <w:rPr>
          <w:rFonts w:ascii="Times New Roman" w:hAnsi="Times New Roman"/>
          <w:sz w:val="24"/>
          <w:szCs w:val="24"/>
        </w:rPr>
      </w:pPr>
      <w:r w:rsidRPr="00B87FD1">
        <w:rPr>
          <w:rFonts w:ascii="Times New Roman" w:hAnsi="Times New Roman"/>
          <w:sz w:val="24"/>
          <w:szCs w:val="24"/>
        </w:rPr>
        <w:t xml:space="preserve">Review secondary data </w:t>
      </w:r>
      <w:r w:rsidR="001F58F2" w:rsidRPr="00B87FD1">
        <w:rPr>
          <w:rFonts w:ascii="Times New Roman" w:hAnsi="Times New Roman"/>
          <w:sz w:val="24"/>
          <w:szCs w:val="24"/>
        </w:rPr>
        <w:t>on the market performance on popular grocery brands.</w:t>
      </w:r>
    </w:p>
    <w:p w14:paraId="64C4FA89" w14:textId="5E909EEA" w:rsidR="009757FE" w:rsidRPr="00B87FD1" w:rsidRDefault="009757FE" w:rsidP="00F968D5">
      <w:pPr>
        <w:pStyle w:val="ListParagraph"/>
        <w:numPr>
          <w:ilvl w:val="0"/>
          <w:numId w:val="9"/>
        </w:numPr>
        <w:spacing w:after="0" w:line="480" w:lineRule="auto"/>
        <w:jc w:val="both"/>
        <w:rPr>
          <w:rFonts w:ascii="Times New Roman" w:hAnsi="Times New Roman"/>
          <w:sz w:val="24"/>
          <w:szCs w:val="24"/>
        </w:rPr>
      </w:pPr>
      <w:r w:rsidRPr="00B87FD1">
        <w:rPr>
          <w:rFonts w:ascii="Times New Roman" w:hAnsi="Times New Roman"/>
          <w:sz w:val="24"/>
          <w:szCs w:val="24"/>
        </w:rPr>
        <w:t>Investigate</w:t>
      </w:r>
      <w:r w:rsidR="001F58F2" w:rsidRPr="00B87FD1">
        <w:rPr>
          <w:rFonts w:ascii="Times New Roman" w:hAnsi="Times New Roman"/>
          <w:sz w:val="24"/>
          <w:szCs w:val="24"/>
        </w:rPr>
        <w:t xml:space="preserve"> the Corporate and Social Responsibility (CSR) of the UK’s top selling grocery brands.</w:t>
      </w:r>
    </w:p>
    <w:bookmarkEnd w:id="16"/>
    <w:p w14:paraId="6144B2EA" w14:textId="73AA8DBA" w:rsidR="00E9255B" w:rsidRPr="00B87FD1" w:rsidRDefault="00E9255B" w:rsidP="00F968D5">
      <w:pPr>
        <w:spacing w:line="480" w:lineRule="auto"/>
        <w:jc w:val="both"/>
      </w:pPr>
    </w:p>
    <w:p w14:paraId="710C1B51" w14:textId="10625833" w:rsidR="00E9255B" w:rsidRPr="00B87FD1" w:rsidRDefault="00E9255B" w:rsidP="00F968D5">
      <w:pPr>
        <w:spacing w:line="480" w:lineRule="auto"/>
        <w:jc w:val="both"/>
      </w:pPr>
    </w:p>
    <w:p w14:paraId="27DE66DC" w14:textId="36C42177" w:rsidR="00E9255B" w:rsidRPr="00B87FD1" w:rsidRDefault="00E9255B" w:rsidP="00F968D5">
      <w:pPr>
        <w:spacing w:line="480" w:lineRule="auto"/>
        <w:jc w:val="both"/>
      </w:pPr>
    </w:p>
    <w:p w14:paraId="1D449E0F" w14:textId="510A122F" w:rsidR="00E9255B" w:rsidRPr="00B87FD1" w:rsidRDefault="00E9255B" w:rsidP="00F968D5">
      <w:pPr>
        <w:spacing w:line="480" w:lineRule="auto"/>
        <w:jc w:val="both"/>
      </w:pPr>
    </w:p>
    <w:p w14:paraId="037E2955" w14:textId="77777777" w:rsidR="00E9255B" w:rsidRPr="00B87FD1" w:rsidRDefault="00E9255B" w:rsidP="00F968D5">
      <w:pPr>
        <w:spacing w:line="480" w:lineRule="auto"/>
        <w:jc w:val="both"/>
      </w:pPr>
    </w:p>
    <w:p w14:paraId="33BBBAA8" w14:textId="20C78E32" w:rsidR="009757FE" w:rsidRPr="00B87FD1" w:rsidRDefault="009757FE" w:rsidP="00F968D5">
      <w:pPr>
        <w:pStyle w:val="Heading1"/>
        <w:jc w:val="both"/>
        <w:rPr>
          <w:rFonts w:ascii="Times New Roman" w:hAnsi="Times New Roman" w:cs="Times New Roman"/>
          <w:sz w:val="24"/>
          <w:szCs w:val="24"/>
        </w:rPr>
      </w:pPr>
      <w:bookmarkStart w:id="19" w:name="_Toc77194342"/>
      <w:bookmarkEnd w:id="14"/>
      <w:r w:rsidRPr="00B87FD1">
        <w:rPr>
          <w:rFonts w:ascii="Times New Roman" w:hAnsi="Times New Roman" w:cs="Times New Roman"/>
          <w:sz w:val="24"/>
          <w:szCs w:val="24"/>
        </w:rPr>
        <w:lastRenderedPageBreak/>
        <w:t>Literature Review</w:t>
      </w:r>
      <w:bookmarkEnd w:id="19"/>
    </w:p>
    <w:p w14:paraId="17BC4A28" w14:textId="18E62CF3" w:rsidR="009757FE" w:rsidRPr="007045A2" w:rsidRDefault="009757FE" w:rsidP="00F968D5">
      <w:pPr>
        <w:spacing w:before="100" w:beforeAutospacing="1" w:after="100" w:afterAutospacing="1" w:line="480" w:lineRule="auto"/>
        <w:ind w:firstLine="720"/>
        <w:jc w:val="both"/>
      </w:pPr>
      <w:r w:rsidRPr="00B87FD1">
        <w:t xml:space="preserve">It is generally accepted that human activity has a significant impact on the planet’s ecosystems. </w:t>
      </w:r>
      <w:r w:rsidR="006E303B" w:rsidRPr="00B87FD1">
        <w:t>Routine domestic can</w:t>
      </w:r>
      <w:r w:rsidRPr="00B87FD1">
        <w:t xml:space="preserve"> culminate into significant detrimental effects to global sustainability. In the developed world the purchasing of groceries is</w:t>
      </w:r>
      <w:r w:rsidR="00F715EC" w:rsidRPr="00B87FD1">
        <w:t xml:space="preserve"> a</w:t>
      </w:r>
      <w:r w:rsidR="006E303B" w:rsidRPr="00B87FD1">
        <w:t xml:space="preserve"> recognised essential</w:t>
      </w:r>
      <w:r w:rsidR="006E303B">
        <w:t xml:space="preserve"> purchasing behaviour. The high frequency of which drives the demand for such items </w:t>
      </w:r>
      <w:r w:rsidRPr="00DB63B4">
        <w:t>for grocery retail</w:t>
      </w:r>
      <w:r w:rsidR="006E303B">
        <w:t xml:space="preserve"> market sector significantly </w:t>
      </w:r>
      <w:r w:rsidRPr="00DB63B4">
        <w:t>contribut</w:t>
      </w:r>
      <w:r w:rsidR="006E303B">
        <w:t>ing</w:t>
      </w:r>
      <w:r w:rsidRPr="00DB63B4">
        <w:t xml:space="preserve"> to the global carbon footprint. In this chapter relevant literature, models, </w:t>
      </w:r>
      <w:r w:rsidR="00395831" w:rsidRPr="00DB63B4">
        <w:t>theories,</w:t>
      </w:r>
      <w:r w:rsidRPr="00DB63B4">
        <w:t xml:space="preserve"> and secondary statistical data will be </w:t>
      </w:r>
      <w:r w:rsidR="006E303B">
        <w:t>reviewed within the context of the study field</w:t>
      </w:r>
      <w:r w:rsidRPr="00DB63B4">
        <w:t xml:space="preserve">. Being a matter of global importance there exists a plethora of relevant contemporary literary resources to support </w:t>
      </w:r>
      <w:r w:rsidR="006E303B">
        <w:t>the environmental impact of consumerism</w:t>
      </w:r>
      <w:r w:rsidRPr="00DB63B4">
        <w:t xml:space="preserve">. However, it is important to ensure that literary resources are </w:t>
      </w:r>
      <w:r w:rsidR="00395831" w:rsidRPr="00DB63B4">
        <w:t>factually</w:t>
      </w:r>
      <w:r w:rsidRPr="00DB63B4">
        <w:t xml:space="preserve"> accurate. </w:t>
      </w:r>
      <w:r w:rsidRPr="007045A2">
        <w:t>To this end there is a reliance on peer reviewed publications to support the observations made in th</w:t>
      </w:r>
      <w:r w:rsidR="006E303B">
        <w:t>e</w:t>
      </w:r>
      <w:r w:rsidRPr="007045A2">
        <w:t xml:space="preserve"> study.</w:t>
      </w:r>
    </w:p>
    <w:p w14:paraId="2D758D1D" w14:textId="2995DBD3" w:rsidR="009757FE" w:rsidRPr="0000216B" w:rsidRDefault="009757FE" w:rsidP="00F968D5">
      <w:pPr>
        <w:pStyle w:val="Heading2"/>
        <w:jc w:val="both"/>
      </w:pPr>
      <w:bookmarkStart w:id="20" w:name="_Toc77194343"/>
      <w:r w:rsidRPr="0000216B">
        <w:t>The UK Grocery Retail Sector</w:t>
      </w:r>
      <w:bookmarkEnd w:id="20"/>
    </w:p>
    <w:p w14:paraId="0505DD1F" w14:textId="484CCBBF" w:rsidR="009648BE" w:rsidRDefault="009757FE" w:rsidP="0059145F">
      <w:pPr>
        <w:spacing w:before="100" w:beforeAutospacing="1" w:after="100" w:afterAutospacing="1" w:line="480" w:lineRule="auto"/>
        <w:ind w:firstLine="720"/>
        <w:jc w:val="both"/>
        <w:rPr>
          <w:bCs/>
        </w:rPr>
      </w:pPr>
      <w:r w:rsidRPr="00DB63B4">
        <w:rPr>
          <w:bCs/>
        </w:rPr>
        <w:t xml:space="preserve">Notwithstanding a reduction in growth between 2013 and 2016 </w:t>
      </w:r>
      <w:r w:rsidRPr="00DB63B4">
        <w:t xml:space="preserve">the UK grocery retail sector has predominately increased since 2004.  </w:t>
      </w:r>
      <w:r w:rsidRPr="00DB63B4">
        <w:rPr>
          <w:bCs/>
        </w:rPr>
        <w:t xml:space="preserve">This trajectory has gained momentum in recent years was estimated to be worth £205 billion in 2020 </w:t>
      </w:r>
      <w:sdt>
        <w:sdtPr>
          <w:rPr>
            <w:bCs/>
          </w:rPr>
          <w:id w:val="2029899908"/>
          <w:citation/>
        </w:sdtPr>
        <w:sdtEndPr/>
        <w:sdtContent>
          <w:r w:rsidRPr="00DB63B4">
            <w:rPr>
              <w:bCs/>
            </w:rPr>
            <w:fldChar w:fldCharType="begin"/>
          </w:r>
          <w:r w:rsidRPr="00DB63B4">
            <w:rPr>
              <w:bCs/>
            </w:rPr>
            <w:instrText xml:space="preserve"> CITATION Dan21 \l 2057 </w:instrText>
          </w:r>
          <w:r w:rsidRPr="00DB63B4">
            <w:rPr>
              <w:bCs/>
            </w:rPr>
            <w:fldChar w:fldCharType="separate"/>
          </w:r>
          <w:r w:rsidRPr="00DB63B4">
            <w:rPr>
              <w:noProof/>
            </w:rPr>
            <w:t>(Coppola, 2021)</w:t>
          </w:r>
          <w:r w:rsidRPr="00DB63B4">
            <w:rPr>
              <w:bCs/>
            </w:rPr>
            <w:fldChar w:fldCharType="end"/>
          </w:r>
        </w:sdtContent>
      </w:sdt>
      <w:r w:rsidRPr="00DB63B4">
        <w:rPr>
          <w:bCs/>
        </w:rPr>
        <w:t xml:space="preserve">. </w:t>
      </w:r>
      <w:r w:rsidRPr="00DB63B4">
        <w:t xml:space="preserve">According to the Ethical Consumer Markets </w:t>
      </w:r>
      <w:r w:rsidR="00395831" w:rsidRPr="00DB63B4">
        <w:t>Report (</w:t>
      </w:r>
      <w:r w:rsidRPr="00DB63B4">
        <w:t xml:space="preserve">ECMR) the last 20 years have seen the ethical consumer market grow from £11.2 billion to more than £41.1billion in 2020 </w:t>
      </w:r>
      <w:sdt>
        <w:sdtPr>
          <w:id w:val="-180586975"/>
          <w:citation/>
        </w:sdtPr>
        <w:sdtEndPr/>
        <w:sdtContent>
          <w:r w:rsidRPr="00DB63B4">
            <w:fldChar w:fldCharType="begin"/>
          </w:r>
          <w:r w:rsidRPr="00DB63B4">
            <w:instrText xml:space="preserve"> CITATION ECM20 \l 2057 </w:instrText>
          </w:r>
          <w:r w:rsidRPr="00DB63B4">
            <w:fldChar w:fldCharType="separate"/>
          </w:r>
          <w:r w:rsidRPr="00DB63B4">
            <w:rPr>
              <w:noProof/>
            </w:rPr>
            <w:t>(ECMR, 2020)</w:t>
          </w:r>
          <w:r w:rsidRPr="00DB63B4">
            <w:fldChar w:fldCharType="end"/>
          </w:r>
        </w:sdtContent>
      </w:sdt>
      <w:r w:rsidRPr="00DB63B4">
        <w:t xml:space="preserve">. This rise has been most prevalent in consumer choices of food, drink, and household purchases. The ECMR was established in 1999 to scrutinize discrepancies between what purchasing behaviours consumers claimed to engage in and what the actual decisions they were making when undertaking domestic shopping activities. Despite ethical consumption being a key factor in consumer choices a ECMR report concludes that the 2018 data reflected variations in </w:t>
      </w:r>
      <w:r w:rsidR="00395831" w:rsidRPr="00DB63B4">
        <w:t>the momentum</w:t>
      </w:r>
      <w:r w:rsidRPr="00DB63B4">
        <w:t xml:space="preserve"> of sustainable shopping </w:t>
      </w:r>
      <w:r w:rsidRPr="00DB63B4">
        <w:lastRenderedPageBreak/>
        <w:t xml:space="preserve">trends. Empirical evidence suggests that ethical and socially responsible (ESR) </w:t>
      </w:r>
      <w:r w:rsidR="00CC5CD2">
        <w:t xml:space="preserve">shopping </w:t>
      </w:r>
      <w:r w:rsidRPr="00DB63B4">
        <w:t>trends have increased over the last 20 years</w:t>
      </w:r>
      <w:r w:rsidR="00CC5CD2">
        <w:t>.</w:t>
      </w:r>
      <w:r w:rsidRPr="00DB63B4">
        <w:t xml:space="preserve"> Research undertaken within the UK grocery sector investigated the key deciding factors which influence consumers to make a purchase </w:t>
      </w:r>
      <w:sdt>
        <w:sdtPr>
          <w:id w:val="-1578976972"/>
          <w:citation/>
        </w:sdtPr>
        <w:sdtEndPr/>
        <w:sdtContent>
          <w:r w:rsidRPr="00DB63B4">
            <w:fldChar w:fldCharType="begin"/>
          </w:r>
          <w:r w:rsidRPr="00DB63B4">
            <w:instrText xml:space="preserve"> CITATION Phi10 \l 2057 </w:instrText>
          </w:r>
          <w:r w:rsidRPr="00DB63B4">
            <w:fldChar w:fldCharType="separate"/>
          </w:r>
          <w:r w:rsidRPr="00DB63B4">
            <w:rPr>
              <w:noProof/>
            </w:rPr>
            <w:t>(Megicks, Memery, &amp; Williams, 2010)</w:t>
          </w:r>
          <w:r w:rsidRPr="00DB63B4">
            <w:fldChar w:fldCharType="end"/>
          </w:r>
        </w:sdtContent>
      </w:sdt>
      <w:r w:rsidRPr="00DB63B4">
        <w:t xml:space="preserve">.The evidence suggests that whilst ESR may have some bearing on the decisions made by consumers within the sector, other variables also form part of the decision-making process. The evidence also suggests that shoppers who regularly actively engage with ESR purchasing behaviours may </w:t>
      </w:r>
      <w:r w:rsidR="00CC5CD2">
        <w:t>at times</w:t>
      </w:r>
      <w:r w:rsidRPr="00DB63B4">
        <w:t xml:space="preserve"> relinquish some elements of their ESR in favour of an attractive offer on price or superior customer service (</w:t>
      </w:r>
      <w:proofErr w:type="spellStart"/>
      <w:r w:rsidRPr="00DB63B4">
        <w:t>Megicks</w:t>
      </w:r>
      <w:proofErr w:type="spellEnd"/>
      <w:r w:rsidRPr="00DB63B4">
        <w:t xml:space="preserve"> et al, 2010).</w:t>
      </w:r>
      <w:r w:rsidR="00D029E1">
        <w:t xml:space="preserve"> </w:t>
      </w:r>
      <w:r w:rsidR="00704B9B" w:rsidRPr="00DB63B4">
        <w:t xml:space="preserve">The food retailing market in the UK is acknowledged as being one of the most exceptional and intensive markets in the EU (European Commission, </w:t>
      </w:r>
      <w:hyperlink r:id="rId16" w:anchor="jage12241-bib-0012" w:history="1">
        <w:r w:rsidR="00704B9B" w:rsidRPr="006E303B">
          <w:rPr>
            <w:rStyle w:val="Hyperlink"/>
            <w:color w:val="auto"/>
            <w:u w:val="none"/>
          </w:rPr>
          <w:t>2014</w:t>
        </w:r>
      </w:hyperlink>
      <w:r w:rsidR="00704B9B" w:rsidRPr="00DB63B4">
        <w:t xml:space="preserve">).The main large chain retailers – Asda, Morrisons, Sainsburys and Tesco have held a dominant position in the UK over the last ten years. In addition to trading from supermarkets some of the larger retailers now also have a presence on many of the high streets across the UK with smaller satellite stores meeting the local demand for convenience from UK consumers </w:t>
      </w:r>
      <w:sdt>
        <w:sdtPr>
          <w:id w:val="-642886108"/>
          <w:citation/>
        </w:sdtPr>
        <w:sdtEndPr/>
        <w:sdtContent>
          <w:r w:rsidR="00704B9B" w:rsidRPr="00DB63B4">
            <w:fldChar w:fldCharType="begin"/>
          </w:r>
          <w:r w:rsidR="00704B9B" w:rsidRPr="00DB63B4">
            <w:instrText xml:space="preserve"> CITATION Hao17 \l 2057 </w:instrText>
          </w:r>
          <w:r w:rsidR="00704B9B" w:rsidRPr="00DB63B4">
            <w:fldChar w:fldCharType="separate"/>
          </w:r>
          <w:r w:rsidR="00704B9B" w:rsidRPr="00DB63B4">
            <w:rPr>
              <w:noProof/>
            </w:rPr>
            <w:t>(Lan &amp; Dobson, 2017)</w:t>
          </w:r>
          <w:r w:rsidR="00704B9B" w:rsidRPr="00DB63B4">
            <w:fldChar w:fldCharType="end"/>
          </w:r>
        </w:sdtContent>
      </w:sdt>
      <w:r w:rsidR="00704B9B" w:rsidRPr="00DB63B4">
        <w:t xml:space="preserve">. </w:t>
      </w:r>
      <w:r w:rsidR="00704B9B" w:rsidRPr="00DB63B4">
        <w:rPr>
          <w:bCs/>
        </w:rPr>
        <w:t xml:space="preserve">Previous studies have shown consumer trends shifting towards the purchase of items bearing environmentally friendly labeling being a deciding factor of choice. However, a 2008 study showed that these consumers only made up one third of the market sector </w:t>
      </w:r>
      <w:sdt>
        <w:sdtPr>
          <w:rPr>
            <w:bCs/>
          </w:rPr>
          <w:id w:val="-1804539295"/>
          <w:citation/>
        </w:sdtPr>
        <w:sdtEndPr/>
        <w:sdtContent>
          <w:r w:rsidR="00704B9B" w:rsidRPr="00DB63B4">
            <w:rPr>
              <w:bCs/>
            </w:rPr>
            <w:fldChar w:fldCharType="begin"/>
          </w:r>
          <w:r w:rsidR="00704B9B" w:rsidRPr="00DB63B4">
            <w:rPr>
              <w:bCs/>
            </w:rPr>
            <w:instrText xml:space="preserve"> CITATION Joo08 \l 2057 </w:instrText>
          </w:r>
          <w:r w:rsidR="00704B9B" w:rsidRPr="00DB63B4">
            <w:rPr>
              <w:bCs/>
            </w:rPr>
            <w:fldChar w:fldCharType="separate"/>
          </w:r>
          <w:r w:rsidR="00704B9B" w:rsidRPr="00DB63B4">
            <w:rPr>
              <w:noProof/>
            </w:rPr>
            <w:t>(Rokka &amp; Uusitalo, 2008)</w:t>
          </w:r>
          <w:r w:rsidR="00704B9B" w:rsidRPr="00DB63B4">
            <w:rPr>
              <w:bCs/>
            </w:rPr>
            <w:fldChar w:fldCharType="end"/>
          </w:r>
        </w:sdtContent>
      </w:sdt>
      <w:r w:rsidR="00704B9B" w:rsidRPr="00DB63B4">
        <w:rPr>
          <w:bCs/>
        </w:rPr>
        <w:t xml:space="preserve">. A more recent study in 2019 was inconclusive and alluded to a responsibility to organisations and governments to promote more sustainable purchasing behaviours rather than trying to identify and predict how consumers may behave </w:t>
      </w:r>
      <w:sdt>
        <w:sdtPr>
          <w:rPr>
            <w:bCs/>
          </w:rPr>
          <w:id w:val="-23943013"/>
          <w:citation/>
        </w:sdtPr>
        <w:sdtEndPr/>
        <w:sdtContent>
          <w:r w:rsidR="00704B9B" w:rsidRPr="00DB63B4">
            <w:rPr>
              <w:bCs/>
            </w:rPr>
            <w:fldChar w:fldCharType="begin"/>
          </w:r>
          <w:r w:rsidR="00704B9B" w:rsidRPr="00DB63B4">
            <w:rPr>
              <w:bCs/>
            </w:rPr>
            <w:instrText xml:space="preserve"> CITATION IPo19 \l 2057 </w:instrText>
          </w:r>
          <w:r w:rsidR="00704B9B" w:rsidRPr="00DB63B4">
            <w:rPr>
              <w:bCs/>
            </w:rPr>
            <w:fldChar w:fldCharType="separate"/>
          </w:r>
          <w:r w:rsidR="00704B9B" w:rsidRPr="00DB63B4">
            <w:rPr>
              <w:noProof/>
            </w:rPr>
            <w:t>(Popovic, Bossink, &amp; Sijde, 2019)</w:t>
          </w:r>
          <w:r w:rsidR="00704B9B" w:rsidRPr="00DB63B4">
            <w:rPr>
              <w:bCs/>
            </w:rPr>
            <w:fldChar w:fldCharType="end"/>
          </w:r>
        </w:sdtContent>
      </w:sdt>
      <w:r w:rsidR="00704B9B" w:rsidRPr="00DB63B4">
        <w:rPr>
          <w:bCs/>
        </w:rPr>
        <w:t>.  The commercial challenges of supply and demand often outweigh the responsibility produce</w:t>
      </w:r>
      <w:r w:rsidR="00704B9B">
        <w:rPr>
          <w:bCs/>
        </w:rPr>
        <w:t>r</w:t>
      </w:r>
      <w:r w:rsidR="00704B9B" w:rsidRPr="00DB63B4">
        <w:rPr>
          <w:bCs/>
        </w:rPr>
        <w:t xml:space="preserve">s have to sustainable food production, therefore the need for consumers to drive the demand for sustainable grocery products is crucial to the reduction of </w:t>
      </w:r>
      <w:r w:rsidR="00704B9B" w:rsidRPr="00DB63B4">
        <w:rPr>
          <w:bCs/>
        </w:rPr>
        <w:lastRenderedPageBreak/>
        <w:t xml:space="preserve">unsustainable produce being traded in the market sector. </w:t>
      </w:r>
      <w:r w:rsidR="009648BE" w:rsidRPr="00DB63B4">
        <w:rPr>
          <w:bCs/>
        </w:rPr>
        <w:t>By 2019 almost half of consumers who were surveyed showed a growing interest towards improved accessibility to sustainable produce</w:t>
      </w:r>
      <w:r w:rsidR="009648BE">
        <w:rPr>
          <w:bCs/>
        </w:rPr>
        <w:t xml:space="preserve">, however </w:t>
      </w:r>
      <w:proofErr w:type="spellStart"/>
      <w:r w:rsidR="00704B9B" w:rsidRPr="00DB63B4">
        <w:rPr>
          <w:bCs/>
        </w:rPr>
        <w:t>esearch</w:t>
      </w:r>
      <w:proofErr w:type="spellEnd"/>
      <w:r w:rsidR="00704B9B" w:rsidRPr="00DB63B4">
        <w:rPr>
          <w:bCs/>
        </w:rPr>
        <w:t xml:space="preserve"> has shown that data collected in 2010, suggested consumers were more concerned about price when deciding to make a grocery purchase (Statista, 2020)</w:t>
      </w:r>
    </w:p>
    <w:p w14:paraId="45312F89" w14:textId="77777777" w:rsidR="009648BE" w:rsidRPr="009648BE" w:rsidRDefault="009648BE" w:rsidP="009648BE">
      <w:pPr>
        <w:spacing w:before="100" w:beforeAutospacing="1" w:after="100" w:afterAutospacing="1" w:line="480" w:lineRule="auto"/>
        <w:ind w:firstLine="720"/>
        <w:jc w:val="both"/>
        <w:rPr>
          <w:bCs/>
        </w:rPr>
      </w:pPr>
    </w:p>
    <w:p w14:paraId="7B53DCFB" w14:textId="26161001" w:rsidR="009757FE" w:rsidRDefault="00A8465C" w:rsidP="0093141E">
      <w:pPr>
        <w:pStyle w:val="Heading2"/>
      </w:pPr>
      <w:bookmarkStart w:id="21" w:name="_Toc77194344"/>
      <w:r w:rsidRPr="0000216B">
        <w:t>Product</w:t>
      </w:r>
      <w:r w:rsidR="009757FE" w:rsidRPr="0000216B">
        <w:t xml:space="preserve"> labelling</w:t>
      </w:r>
      <w:bookmarkEnd w:id="21"/>
    </w:p>
    <w:p w14:paraId="3770B082" w14:textId="77777777" w:rsidR="009648BE" w:rsidRPr="009648BE" w:rsidRDefault="009648BE" w:rsidP="009648BE"/>
    <w:p w14:paraId="62836789" w14:textId="7ECB5087" w:rsidR="009757FE" w:rsidRPr="00DB63B4" w:rsidRDefault="009757FE" w:rsidP="007A21E3">
      <w:pPr>
        <w:spacing w:line="480" w:lineRule="auto"/>
        <w:ind w:firstLine="576"/>
        <w:jc w:val="both"/>
      </w:pPr>
      <w:r w:rsidRPr="00DB63B4">
        <w:t xml:space="preserve">The Food Standards Agency (FSA) states that it is a legal requirement that information for consumers is clearly labelled on all pre-packed food items. The information must be accurate and not displayed in a manner which might confuse or mislead. The FSA sets the standards for food labelling </w:t>
      </w:r>
      <w:r w:rsidR="004F1F8F" w:rsidRPr="00DB63B4">
        <w:t>and what</w:t>
      </w:r>
      <w:r w:rsidRPr="00DB63B4">
        <w:t xml:space="preserve"> mandatory information is to be included. There are pre-packed food products that are</w:t>
      </w:r>
      <w:r w:rsidR="00795BD2">
        <w:t xml:space="preserve"> confined</w:t>
      </w:r>
      <w:r w:rsidRPr="00DB63B4">
        <w:t xml:space="preserve"> to a specific set of labelling regulations. Many of these items would be classified as groceries, for example, animal produce, bread, coffee, preserves, fruit juices and mineral waters. Under FIC legislation pre-packed food labels must provide information on the country of origin or</w:t>
      </w:r>
      <w:r w:rsidR="009648BE">
        <w:t xml:space="preserve"> the</w:t>
      </w:r>
      <w:r w:rsidRPr="00DB63B4">
        <w:t xml:space="preserve"> place of providence remains a mandatory requirement </w:t>
      </w:r>
      <w:r w:rsidR="004F1F8F" w:rsidRPr="00DB63B4">
        <w:t>and again</w:t>
      </w:r>
      <w:r w:rsidRPr="00DB63B4">
        <w:t xml:space="preserve"> should not be misleading. A hypothetical example could be a ‘Pembrokeshire Pie’ which </w:t>
      </w:r>
      <w:r w:rsidR="009648BE">
        <w:t>contains produce from another country</w:t>
      </w:r>
      <w:r w:rsidRPr="00DB63B4">
        <w:t>. This would be governed by FIC regulations which require information to include the actual country of origin of the main ingredients and in the case of vegetable fillings, any ingredient animal produce must be declared.</w:t>
      </w:r>
    </w:p>
    <w:p w14:paraId="01420C02" w14:textId="74782876" w:rsidR="0016313B" w:rsidRDefault="0016313B" w:rsidP="00D344F9">
      <w:pPr>
        <w:spacing w:line="480" w:lineRule="auto"/>
        <w:jc w:val="both"/>
      </w:pPr>
    </w:p>
    <w:p w14:paraId="40B5278F" w14:textId="3DDE84FB" w:rsidR="00A774D1" w:rsidRDefault="00A774D1" w:rsidP="00D344F9">
      <w:pPr>
        <w:spacing w:line="480" w:lineRule="auto"/>
        <w:jc w:val="both"/>
      </w:pPr>
    </w:p>
    <w:p w14:paraId="1CA06884" w14:textId="77777777" w:rsidR="00A774D1" w:rsidRPr="00DB63B4" w:rsidRDefault="00A774D1" w:rsidP="00D344F9">
      <w:pPr>
        <w:spacing w:line="480" w:lineRule="auto"/>
        <w:jc w:val="both"/>
      </w:pPr>
    </w:p>
    <w:p w14:paraId="6DE9ABCC" w14:textId="79304344" w:rsidR="00F409B6" w:rsidRDefault="003912E2" w:rsidP="00496F71">
      <w:pPr>
        <w:pStyle w:val="Heading3"/>
      </w:pPr>
      <w:bookmarkStart w:id="22" w:name="_Toc77194345"/>
      <w:r w:rsidRPr="0000216B">
        <w:lastRenderedPageBreak/>
        <w:t>non-prepacked</w:t>
      </w:r>
      <w:r w:rsidR="009757FE" w:rsidRPr="0000216B">
        <w:t xml:space="preserve"> foods</w:t>
      </w:r>
      <w:bookmarkEnd w:id="22"/>
    </w:p>
    <w:p w14:paraId="4B9171F3" w14:textId="77777777" w:rsidR="009648BE" w:rsidRPr="009648BE" w:rsidRDefault="009648BE" w:rsidP="009648BE"/>
    <w:p w14:paraId="14512AB8" w14:textId="1232B54D" w:rsidR="003912E2" w:rsidRDefault="009757FE" w:rsidP="004F5D89">
      <w:pPr>
        <w:spacing w:line="480" w:lineRule="auto"/>
        <w:ind w:firstLine="720"/>
        <w:jc w:val="both"/>
      </w:pPr>
      <w:r w:rsidRPr="00DB63B4">
        <w:t xml:space="preserve">The FSA defines non-pre-packed foods as ‘any food presented to the final customer or mass caterer that does not fall under the definition of pre-packed food’. Examples of these could be meals served in the hospitality sector or food that is prepared to order in the customers presence, such as a sandwich shop or hot dog van. In these circumstances, items are referred to as being ‘packed on the premises at the </w:t>
      </w:r>
      <w:r w:rsidR="004F1F8F" w:rsidRPr="00DB63B4">
        <w:t>customer’s</w:t>
      </w:r>
      <w:r w:rsidRPr="00DB63B4">
        <w:t xml:space="preserve"> request’. However, there remains a legal requirement for retailers to be able to provide certain information for non-pre-packed foods such as the </w:t>
      </w:r>
      <w:r w:rsidR="00496F71">
        <w:t>Q</w:t>
      </w:r>
      <w:r w:rsidRPr="00DB63B4">
        <w:t xml:space="preserve">uantitative </w:t>
      </w:r>
      <w:r w:rsidR="00496F71">
        <w:t>I</w:t>
      </w:r>
      <w:r w:rsidRPr="00DB63B4">
        <w:t xml:space="preserve">ngredients </w:t>
      </w:r>
      <w:r w:rsidR="00496F71">
        <w:t>D</w:t>
      </w:r>
      <w:r w:rsidRPr="00496F71">
        <w:t>eclaration</w:t>
      </w:r>
      <w:r w:rsidRPr="00DB63B4">
        <w:t xml:space="preserve"> </w:t>
      </w:r>
      <w:r w:rsidR="004F1F8F" w:rsidRPr="00DB63B4">
        <w:t>(QUID)</w:t>
      </w:r>
      <w:r w:rsidRPr="00DB63B4">
        <w:t xml:space="preserve"> to inform of possible allergens in the produce. Such information can be </w:t>
      </w:r>
      <w:r w:rsidR="00EB4F90" w:rsidRPr="00DB63B4">
        <w:t xml:space="preserve">displayed on </w:t>
      </w:r>
      <w:r w:rsidRPr="00DB63B4">
        <w:t>labels which are overseen by the FSA</w:t>
      </w:r>
      <w:r w:rsidR="00EB4F90" w:rsidRPr="00DB63B4">
        <w:t xml:space="preserve"> </w:t>
      </w:r>
      <w:r w:rsidR="00B4410F" w:rsidRPr="00DB63B4">
        <w:t>therefore it</w:t>
      </w:r>
      <w:r w:rsidRPr="00DB63B4">
        <w:t xml:space="preserve"> could be assumed that </w:t>
      </w:r>
      <w:r w:rsidR="00EB4F90" w:rsidRPr="00DB63B4">
        <w:t>there</w:t>
      </w:r>
      <w:r w:rsidR="00795BD2">
        <w:t xml:space="preserve"> is</w:t>
      </w:r>
      <w:r w:rsidRPr="00DB63B4">
        <w:t xml:space="preserve"> a level of trust in th</w:t>
      </w:r>
      <w:r w:rsidR="00795BD2">
        <w:t>e</w:t>
      </w:r>
      <w:r w:rsidRPr="00DB63B4">
        <w:t xml:space="preserve"> source of information. Sustainability certifications on the other hand may attract the same level of trust despite there being some doubt over the organisations who certify food as from sustainable sources. Such organisations have attracted criticism for being part of the markets system which is very often open to exploitation </w:t>
      </w:r>
      <w:sdt>
        <w:sdtPr>
          <w:id w:val="178164014"/>
          <w:citation/>
        </w:sdtPr>
        <w:sdtEndPr/>
        <w:sdtContent>
          <w:r w:rsidRPr="00DB63B4">
            <w:fldChar w:fldCharType="begin"/>
          </w:r>
          <w:r w:rsidRPr="00DB63B4">
            <w:instrText xml:space="preserve"> CITATION Sar191 \l 2057 </w:instrText>
          </w:r>
          <w:r w:rsidRPr="00DB63B4">
            <w:fldChar w:fldCharType="separate"/>
          </w:r>
          <w:r w:rsidRPr="00DB63B4">
            <w:rPr>
              <w:noProof/>
            </w:rPr>
            <w:t>(Young, 2019)</w:t>
          </w:r>
          <w:r w:rsidRPr="00DB63B4">
            <w:fldChar w:fldCharType="end"/>
          </w:r>
        </w:sdtContent>
      </w:sdt>
    </w:p>
    <w:p w14:paraId="00E92CDE" w14:textId="3E6207F7" w:rsidR="009757FE" w:rsidRDefault="00F409B6" w:rsidP="00496F71">
      <w:pPr>
        <w:pStyle w:val="Heading3"/>
      </w:pPr>
      <w:r w:rsidRPr="0000216B">
        <w:t xml:space="preserve"> </w:t>
      </w:r>
      <w:bookmarkStart w:id="23" w:name="_Toc77194346"/>
      <w:r w:rsidR="009757FE" w:rsidRPr="0000216B">
        <w:t>Fairtrade</w:t>
      </w:r>
      <w:bookmarkEnd w:id="23"/>
    </w:p>
    <w:p w14:paraId="51D86306" w14:textId="77777777" w:rsidR="00795BD2" w:rsidRPr="00795BD2" w:rsidRDefault="00795BD2" w:rsidP="00795BD2"/>
    <w:p w14:paraId="365684EC" w14:textId="513E4EFB" w:rsidR="009757FE" w:rsidRDefault="009757FE" w:rsidP="00795BD2">
      <w:pPr>
        <w:spacing w:line="480" w:lineRule="auto"/>
        <w:ind w:firstLine="720"/>
        <w:jc w:val="both"/>
      </w:pPr>
      <w:r w:rsidRPr="00DB63B4">
        <w:t xml:space="preserve">It remains unclear if fair trade initiatives are any fairer than other trading options. There are, however, cases where organisations do comply with the policies of fair trade. It should not be taken for granted that fair trade is a good and just trade </w:t>
      </w:r>
      <w:sdt>
        <w:sdtPr>
          <w:id w:val="-47847444"/>
          <w:citation/>
        </w:sdtPr>
        <w:sdtEndPr/>
        <w:sdtContent>
          <w:r w:rsidRPr="00DB63B4">
            <w:fldChar w:fldCharType="begin"/>
          </w:r>
          <w:r w:rsidRPr="00DB63B4">
            <w:instrText xml:space="preserve"> CITATION Mas01 \l 2057 </w:instrText>
          </w:r>
          <w:r w:rsidRPr="00DB63B4">
            <w:fldChar w:fldCharType="separate"/>
          </w:r>
          <w:r w:rsidRPr="00DB63B4">
            <w:rPr>
              <w:noProof/>
            </w:rPr>
            <w:t>(Maseland &amp; Vaal, 2001)</w:t>
          </w:r>
          <w:r w:rsidRPr="00DB63B4">
            <w:fldChar w:fldCharType="end"/>
          </w:r>
        </w:sdtContent>
      </w:sdt>
      <w:r w:rsidRPr="00DB63B4">
        <w:t xml:space="preserve">. In developing </w:t>
      </w:r>
      <w:r w:rsidR="004F1F8F" w:rsidRPr="00DB63B4">
        <w:t>countries,</w:t>
      </w:r>
      <w:r w:rsidRPr="00DB63B4">
        <w:t xml:space="preserve"> the ‘fair trade’ mark is a registered certification label given to produce that comply with the standards set by Fairtrade International. The standards are applicable to producers and to organisations who trade the produce and are agreed with by the farmers and the workers. In the </w:t>
      </w:r>
      <w:r w:rsidR="001D1679" w:rsidRPr="00DB63B4">
        <w:t>UK,</w:t>
      </w:r>
      <w:r w:rsidRPr="00DB63B4">
        <w:t xml:space="preserve"> the </w:t>
      </w:r>
      <w:r w:rsidR="004F1F8F" w:rsidRPr="00DB63B4">
        <w:t>Fair-trade</w:t>
      </w:r>
      <w:r w:rsidRPr="00DB63B4">
        <w:t xml:space="preserve"> Foundation is the organisation to which </w:t>
      </w:r>
      <w:r w:rsidR="004F1F8F" w:rsidRPr="00DB63B4">
        <w:t>applications</w:t>
      </w:r>
      <w:r w:rsidRPr="00DB63B4">
        <w:t xml:space="preserve"> to display the </w:t>
      </w:r>
      <w:r w:rsidR="004F1F8F" w:rsidRPr="00DB63B4">
        <w:t>Fair-Trade</w:t>
      </w:r>
      <w:r w:rsidRPr="00DB63B4">
        <w:t xml:space="preserve"> </w:t>
      </w:r>
      <w:r w:rsidRPr="00DB63B4">
        <w:lastRenderedPageBreak/>
        <w:t xml:space="preserve">label are determined. Legal action could be taken against any company that was found to be using the </w:t>
      </w:r>
      <w:r w:rsidR="004F1F8F" w:rsidRPr="00DB63B4">
        <w:t>Fair-Trade</w:t>
      </w:r>
      <w:r w:rsidRPr="00DB63B4">
        <w:t xml:space="preserve"> label without the requisite authori</w:t>
      </w:r>
      <w:r w:rsidR="00795BD2">
        <w:t>s</w:t>
      </w:r>
      <w:r w:rsidRPr="00DB63B4">
        <w:t>ation. Notwithstanding</w:t>
      </w:r>
      <w:r w:rsidR="00795BD2">
        <w:t xml:space="preserve"> this, </w:t>
      </w:r>
      <w:r w:rsidR="00795BD2" w:rsidRPr="00DB63B4">
        <w:t>the</w:t>
      </w:r>
      <w:r w:rsidRPr="00DB63B4">
        <w:t xml:space="preserve"> legal implications of companies using the </w:t>
      </w:r>
      <w:r w:rsidR="004F1F8F" w:rsidRPr="00DB63B4">
        <w:t>Fair-Trade</w:t>
      </w:r>
      <w:r w:rsidRPr="00DB63B4">
        <w:t xml:space="preserve"> label without authorisation </w:t>
      </w:r>
      <w:r w:rsidR="00795BD2" w:rsidRPr="00DB63B4">
        <w:t>and</w:t>
      </w:r>
      <w:r w:rsidR="00795BD2">
        <w:t xml:space="preserve"> </w:t>
      </w:r>
      <w:r w:rsidR="00795BD2" w:rsidRPr="00DB63B4">
        <w:t>there</w:t>
      </w:r>
      <w:r w:rsidRPr="00DB63B4">
        <w:t xml:space="preserve"> </w:t>
      </w:r>
      <w:r w:rsidR="00795BD2">
        <w:t>exists</w:t>
      </w:r>
      <w:r w:rsidRPr="00DB63B4">
        <w:t xml:space="preserve"> evidence to support the notion that a </w:t>
      </w:r>
      <w:r w:rsidR="004F1F8F" w:rsidRPr="00DB63B4">
        <w:t>fair-trade</w:t>
      </w:r>
      <w:r w:rsidRPr="00DB63B4">
        <w:t xml:space="preserve"> </w:t>
      </w:r>
      <w:r w:rsidR="004F1F8F" w:rsidRPr="00DB63B4">
        <w:t>accreditation may</w:t>
      </w:r>
      <w:r w:rsidRPr="00DB63B4">
        <w:t xml:space="preserve"> not always translate into a guarantee of ethical production</w:t>
      </w:r>
      <w:r w:rsidR="00795BD2">
        <w:t xml:space="preserve"> or</w:t>
      </w:r>
      <w:r w:rsidRPr="00DB63B4">
        <w:t xml:space="preserve"> marketing. Clever </w:t>
      </w:r>
      <w:r w:rsidR="00795BD2">
        <w:t>promotional</w:t>
      </w:r>
      <w:r w:rsidRPr="00DB63B4">
        <w:t xml:space="preserve"> strategies have been successful in portraying products </w:t>
      </w:r>
      <w:r w:rsidR="004F1F8F" w:rsidRPr="00DB63B4">
        <w:t>sourced</w:t>
      </w:r>
      <w:r w:rsidRPr="00DB63B4">
        <w:t xml:space="preserve"> by unethical means as ‘Fairtrade’. The human cost of coffee production is some developing countries remains significant. Poverty, infant mortality, low wages, limited </w:t>
      </w:r>
      <w:r w:rsidR="004F1F8F" w:rsidRPr="00DB63B4">
        <w:t>education,</w:t>
      </w:r>
      <w:r w:rsidRPr="00DB63B4">
        <w:t xml:space="preserve"> and malnutrition have not been eradicated by </w:t>
      </w:r>
      <w:r w:rsidR="001D1679">
        <w:t xml:space="preserve">the Fairtrade accreditation scheme. </w:t>
      </w:r>
      <w:r w:rsidR="00795BD2">
        <w:t xml:space="preserve"> </w:t>
      </w:r>
      <w:r w:rsidR="00865868">
        <w:t xml:space="preserve">Fairtrade </w:t>
      </w:r>
      <w:proofErr w:type="gramStart"/>
      <w:r w:rsidR="00865868">
        <w:t>certifications</w:t>
      </w:r>
      <w:r w:rsidRPr="00DB63B4">
        <w:t xml:space="preserve">  have</w:t>
      </w:r>
      <w:proofErr w:type="gramEnd"/>
      <w:r w:rsidRPr="00DB63B4">
        <w:t xml:space="preserve"> generated billions of dollars in profits without improving </w:t>
      </w:r>
      <w:r w:rsidR="004F1F8F" w:rsidRPr="00DB63B4">
        <w:t>practices and conditions in</w:t>
      </w:r>
      <w:r w:rsidRPr="00DB63B4">
        <w:t xml:space="preserve"> some developing countries. The </w:t>
      </w:r>
      <w:r w:rsidR="004F1F8F" w:rsidRPr="00DB63B4">
        <w:t>fair-trade</w:t>
      </w:r>
      <w:r w:rsidRPr="00DB63B4">
        <w:t xml:space="preserve"> business model requires farmers and co-operatives to pay for the </w:t>
      </w:r>
      <w:r w:rsidR="004F1F8F" w:rsidRPr="00DB63B4">
        <w:t>fair-trade</w:t>
      </w:r>
      <w:r w:rsidRPr="00DB63B4">
        <w:t xml:space="preserve"> accreditation before they can be paid a ‘premium’ for their produce. However, after accreditation is paid for and farmers and workers take their share of the premium the </w:t>
      </w:r>
      <w:r w:rsidR="001012A0" w:rsidRPr="00DB63B4">
        <w:t>benefit</w:t>
      </w:r>
      <w:r w:rsidRPr="00DB63B4">
        <w:t xml:space="preserve"> to the producers is insignificant </w:t>
      </w:r>
      <w:sdt>
        <w:sdtPr>
          <w:id w:val="-1394723898"/>
          <w:citation/>
        </w:sdtPr>
        <w:sdtEndPr/>
        <w:sdtContent>
          <w:r w:rsidRPr="00DB63B4">
            <w:fldChar w:fldCharType="begin"/>
          </w:r>
          <w:r w:rsidRPr="00DB63B4">
            <w:instrText xml:space="preserve"> CITATION Fer17 \l 2057 </w:instrText>
          </w:r>
          <w:r w:rsidRPr="00DB63B4">
            <w:fldChar w:fldCharType="separate"/>
          </w:r>
          <w:r w:rsidRPr="00DB63B4">
            <w:rPr>
              <w:noProof/>
            </w:rPr>
            <w:t>(Cruz, 2017)</w:t>
          </w:r>
          <w:r w:rsidRPr="00DB63B4">
            <w:fldChar w:fldCharType="end"/>
          </w:r>
        </w:sdtContent>
      </w:sdt>
      <w:r w:rsidRPr="00DB63B4">
        <w:t>. Fairtrade has in some cases proved to be a successful marketing tool which has captured the emerging ‘ethical shopper’ and has transformed this into increased profits for retailers and organisations with little to no benefit to the farmers and workers in developing countries.</w:t>
      </w:r>
    </w:p>
    <w:p w14:paraId="5E68C1A2" w14:textId="616C5428" w:rsidR="00A774D1" w:rsidRDefault="00A774D1" w:rsidP="00795BD2">
      <w:pPr>
        <w:spacing w:line="480" w:lineRule="auto"/>
        <w:ind w:firstLine="720"/>
        <w:jc w:val="both"/>
      </w:pPr>
    </w:p>
    <w:p w14:paraId="13E56E35" w14:textId="1111D1B8" w:rsidR="00A774D1" w:rsidRDefault="00A774D1" w:rsidP="00795BD2">
      <w:pPr>
        <w:spacing w:line="480" w:lineRule="auto"/>
        <w:ind w:firstLine="720"/>
        <w:jc w:val="both"/>
      </w:pPr>
    </w:p>
    <w:p w14:paraId="73A72B13" w14:textId="7254D5F8" w:rsidR="00A774D1" w:rsidRDefault="00A774D1" w:rsidP="00795BD2">
      <w:pPr>
        <w:spacing w:line="480" w:lineRule="auto"/>
        <w:ind w:firstLine="720"/>
        <w:jc w:val="both"/>
      </w:pPr>
    </w:p>
    <w:p w14:paraId="3BA187ED" w14:textId="5CEF0EBD" w:rsidR="00A774D1" w:rsidRDefault="00A774D1" w:rsidP="00795BD2">
      <w:pPr>
        <w:spacing w:line="480" w:lineRule="auto"/>
        <w:ind w:firstLine="720"/>
        <w:jc w:val="both"/>
      </w:pPr>
    </w:p>
    <w:p w14:paraId="5F5904BA" w14:textId="1A79BCDA" w:rsidR="00A774D1" w:rsidRDefault="00A774D1" w:rsidP="00795BD2">
      <w:pPr>
        <w:spacing w:line="480" w:lineRule="auto"/>
        <w:ind w:firstLine="720"/>
        <w:jc w:val="both"/>
      </w:pPr>
    </w:p>
    <w:p w14:paraId="4B4EB17D" w14:textId="77777777" w:rsidR="00A774D1" w:rsidRPr="00DB63B4" w:rsidRDefault="00A774D1" w:rsidP="00795BD2">
      <w:pPr>
        <w:spacing w:line="480" w:lineRule="auto"/>
        <w:ind w:firstLine="720"/>
        <w:jc w:val="both"/>
      </w:pPr>
    </w:p>
    <w:p w14:paraId="303629C7" w14:textId="3411A7F3" w:rsidR="009757FE" w:rsidRDefault="009757FE" w:rsidP="0093141E">
      <w:pPr>
        <w:pStyle w:val="Heading2"/>
      </w:pPr>
      <w:bookmarkStart w:id="24" w:name="_Toc77194347"/>
      <w:r w:rsidRPr="0000216B">
        <w:lastRenderedPageBreak/>
        <w:t>Environmental Impact of Products (EIPRO)</w:t>
      </w:r>
      <w:bookmarkEnd w:id="24"/>
    </w:p>
    <w:p w14:paraId="2464E29B" w14:textId="77777777" w:rsidR="00795BD2" w:rsidRPr="00795BD2" w:rsidRDefault="00795BD2" w:rsidP="00795BD2"/>
    <w:p w14:paraId="1848689C" w14:textId="6491220B" w:rsidR="009757FE" w:rsidRPr="00DB63B4" w:rsidRDefault="009757FE" w:rsidP="004F5D89">
      <w:pPr>
        <w:spacing w:line="480" w:lineRule="auto"/>
        <w:ind w:firstLine="576"/>
        <w:jc w:val="both"/>
      </w:pPr>
      <w:r w:rsidRPr="00DB63B4">
        <w:t xml:space="preserve">In </w:t>
      </w:r>
      <w:r w:rsidR="007A21E3" w:rsidRPr="00DB63B4">
        <w:t>June 2003,</w:t>
      </w:r>
      <w:r w:rsidRPr="00DB63B4">
        <w:t xml:space="preserve"> an Integrated Product Policy (IPP) was adopted by the European Commission. The aims of the policy are to reduce the impact products and services have on the environment throughout their lifecycles. The Commission also sought to identify products that where most in need of potential improvement to reduce their environmental impact, </w:t>
      </w:r>
      <w:r w:rsidR="00FC7358" w:rsidRPr="00DB63B4">
        <w:t>howeve</w:t>
      </w:r>
      <w:r w:rsidRPr="00DB63B4">
        <w:t>r at that time there was a lack of analytical data that could be used to identify</w:t>
      </w:r>
      <w:r w:rsidR="00DA5E2E">
        <w:t xml:space="preserve"> such produce</w:t>
      </w:r>
      <w:r w:rsidRPr="00DB63B4">
        <w:t xml:space="preserve">. The Environmental Impact of Products (EIPRO) project was commissioned to address this lack of reliable data </w:t>
      </w:r>
      <w:r w:rsidR="00DA5E2E">
        <w:t>which</w:t>
      </w:r>
      <w:r w:rsidRPr="00DB63B4">
        <w:t xml:space="preserve"> produced a comprehensive and extensive report </w:t>
      </w:r>
      <w:r w:rsidR="00DA5E2E">
        <w:t>to</w:t>
      </w:r>
      <w:r w:rsidRPr="00DB63B4">
        <w:t xml:space="preserve"> identif</w:t>
      </w:r>
      <w:r w:rsidR="00DA5E2E">
        <w:t>y</w:t>
      </w:r>
      <w:r w:rsidRPr="00DB63B4">
        <w:t xml:space="preserve"> products which </w:t>
      </w:r>
      <w:r w:rsidR="003D1A10" w:rsidRPr="00DB63B4">
        <w:t>displa</w:t>
      </w:r>
      <w:r w:rsidR="003D1A10">
        <w:t xml:space="preserve">yed </w:t>
      </w:r>
      <w:r w:rsidR="003D1A10" w:rsidRPr="00DB63B4">
        <w:t>potential</w:t>
      </w:r>
      <w:r w:rsidRPr="00DB63B4">
        <w:t xml:space="preserve"> for improvement whilst also giving due consideration to the </w:t>
      </w:r>
      <w:r w:rsidR="004F1F8F" w:rsidRPr="00DB63B4">
        <w:t>competing market</w:t>
      </w:r>
      <w:r w:rsidRPr="00DB63B4">
        <w:t xml:space="preserve"> forces and social and societal concerns. It must be stressed that the EIPRO assessment is the first stage of a process in identifying products that have a significant environmental impact, however this does not inevitably progress to prioritising a product for improvement action.</w:t>
      </w:r>
    </w:p>
    <w:p w14:paraId="11FCA984" w14:textId="77777777" w:rsidR="00FC7358" w:rsidRPr="00DB63B4" w:rsidRDefault="00FC7358" w:rsidP="00D344F9">
      <w:pPr>
        <w:spacing w:line="480" w:lineRule="auto"/>
        <w:ind w:firstLine="720"/>
        <w:jc w:val="both"/>
      </w:pPr>
    </w:p>
    <w:p w14:paraId="252003D1" w14:textId="5CDD3C34" w:rsidR="003912E2" w:rsidRDefault="009757FE" w:rsidP="0093141E">
      <w:pPr>
        <w:pStyle w:val="Heading2"/>
      </w:pPr>
      <w:bookmarkStart w:id="25" w:name="_Toc77194348"/>
      <w:r w:rsidRPr="0000216B">
        <w:t>Market Leading Brands</w:t>
      </w:r>
      <w:bookmarkEnd w:id="25"/>
    </w:p>
    <w:p w14:paraId="2E5B6FC2" w14:textId="77777777" w:rsidR="00DA5E2E" w:rsidRPr="00DA5E2E" w:rsidRDefault="00DA5E2E" w:rsidP="00DA5E2E"/>
    <w:p w14:paraId="3540AD08" w14:textId="500E9C64" w:rsidR="003B4399" w:rsidRDefault="009757FE" w:rsidP="00375D95">
      <w:pPr>
        <w:pStyle w:val="NormalWeb"/>
        <w:shd w:val="clear" w:color="auto" w:fill="FFFFFF"/>
        <w:spacing w:before="0" w:beforeAutospacing="0" w:after="300" w:afterAutospacing="0" w:line="480" w:lineRule="auto"/>
        <w:ind w:firstLine="720"/>
        <w:jc w:val="both"/>
      </w:pPr>
      <w:r w:rsidRPr="00DB63B4">
        <w:t>A 2020 report commissioned by Business to Business (B2B) research organisation William Reed Associates was carried out by the United States Economic Research Service ‘Scantrack’ (Food Economics Division). The review collected in store purchasing data on Universal Product Coded (UPC) items.  From this data the report listed the top ten highest value brands in the UK for the week ending December 2019. Brand valuations were calculated using the sum values of all products across multiple categories which traded under a single brand name</w:t>
      </w:r>
      <w:r w:rsidR="00DA5E2E">
        <w:t xml:space="preserve"> as</w:t>
      </w:r>
      <w:r w:rsidRPr="00DB63B4">
        <w:t xml:space="preserve"> displayed on the product</w:t>
      </w:r>
      <w:r w:rsidR="00DA5E2E">
        <w:t>s</w:t>
      </w:r>
      <w:r w:rsidRPr="00DB63B4">
        <w:t xml:space="preserve"> packaging. </w:t>
      </w:r>
      <w:r w:rsidR="00DA5E2E">
        <w:t>The data published in the Scantrack report</w:t>
      </w:r>
      <w:r w:rsidRPr="00DB63B4">
        <w:t xml:space="preserve"> is pertinent in the context of the research</w:t>
      </w:r>
      <w:r w:rsidR="00DA5E2E">
        <w:t xml:space="preserve"> to consider</w:t>
      </w:r>
      <w:r w:rsidRPr="00DB63B4">
        <w:t xml:space="preserve"> the UK’s most prevalent consumer grocery purchases and the Corporate and </w:t>
      </w:r>
      <w:r w:rsidRPr="00DB63B4">
        <w:lastRenderedPageBreak/>
        <w:t xml:space="preserve">Social Responsibilities (CSR) of the organisations which produce those brands. Perhaps, surprisingly the highest selling products are not brands associated with nutrition or what is commonly understood as elements of a British staple diet. Nonetheless, in the context of the UK grocery retail market, the study of consumer attitudes and behaviours can be considered more objectively with the benefit of some degree of understanding of what grocery products the UK consumers are purchasing and how those brands are performing within the market </w:t>
      </w:r>
      <w:r w:rsidR="000554B6">
        <w:t>against their responsibilities to CSR. (</w:t>
      </w:r>
      <w:r w:rsidR="00375D95">
        <w:t xml:space="preserve">Table. </w:t>
      </w:r>
      <w:r w:rsidR="000554B6">
        <w:t>1)</w:t>
      </w:r>
      <w:r w:rsidR="00DA5E2E">
        <w:t>.</w:t>
      </w:r>
    </w:p>
    <w:tbl>
      <w:tblPr>
        <w:tblStyle w:val="MediumShading2-Accent5"/>
        <w:tblpPr w:leftFromText="180" w:rightFromText="180" w:vertAnchor="text" w:horzAnchor="margin" w:tblpXSpec="center" w:tblpY="-1124"/>
        <w:tblW w:w="555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60" w:firstRow="1" w:lastRow="1" w:firstColumn="0" w:lastColumn="0" w:noHBand="1" w:noVBand="1"/>
      </w:tblPr>
      <w:tblGrid>
        <w:gridCol w:w="1323"/>
        <w:gridCol w:w="1323"/>
        <w:gridCol w:w="7738"/>
      </w:tblGrid>
      <w:tr w:rsidR="000554B6" w14:paraId="36180266" w14:textId="77777777" w:rsidTr="00B36AE8">
        <w:trPr>
          <w:cnfStyle w:val="100000000000" w:firstRow="1" w:lastRow="0" w:firstColumn="0" w:lastColumn="0" w:oddVBand="0" w:evenVBand="0" w:oddHBand="0" w:evenHBand="0" w:firstRowFirstColumn="0" w:firstRowLastColumn="0" w:lastRowFirstColumn="0" w:lastRowLastColumn="0"/>
        </w:trPr>
        <w:tc>
          <w:tcPr>
            <w:tcW w:w="637" w:type="pct"/>
            <w:tcBorders>
              <w:top w:val="none" w:sz="0" w:space="0" w:color="auto"/>
              <w:left w:val="none" w:sz="0" w:space="0" w:color="auto"/>
              <w:bottom w:val="none" w:sz="0" w:space="0" w:color="auto"/>
              <w:right w:val="none" w:sz="0" w:space="0" w:color="auto"/>
            </w:tcBorders>
            <w:noWrap/>
          </w:tcPr>
          <w:p w14:paraId="4F50181E" w14:textId="77777777" w:rsidR="000554B6" w:rsidRDefault="000554B6" w:rsidP="00B36AE8">
            <w:pPr>
              <w:jc w:val="center"/>
            </w:pPr>
            <w:r>
              <w:lastRenderedPageBreak/>
              <w:t>Brand</w:t>
            </w:r>
          </w:p>
        </w:tc>
        <w:tc>
          <w:tcPr>
            <w:tcW w:w="637" w:type="pct"/>
            <w:tcBorders>
              <w:top w:val="none" w:sz="0" w:space="0" w:color="auto"/>
              <w:left w:val="none" w:sz="0" w:space="0" w:color="auto"/>
              <w:bottom w:val="none" w:sz="0" w:space="0" w:color="auto"/>
              <w:right w:val="none" w:sz="0" w:space="0" w:color="auto"/>
            </w:tcBorders>
          </w:tcPr>
          <w:p w14:paraId="4EBA1622" w14:textId="77777777" w:rsidR="000554B6" w:rsidRDefault="000554B6" w:rsidP="00B36AE8">
            <w:pPr>
              <w:jc w:val="center"/>
            </w:pPr>
            <w:r>
              <w:t>Market Position</w:t>
            </w:r>
          </w:p>
        </w:tc>
        <w:tc>
          <w:tcPr>
            <w:tcW w:w="3726" w:type="pct"/>
            <w:tcBorders>
              <w:top w:val="none" w:sz="0" w:space="0" w:color="auto"/>
              <w:left w:val="none" w:sz="0" w:space="0" w:color="auto"/>
              <w:bottom w:val="none" w:sz="0" w:space="0" w:color="auto"/>
              <w:right w:val="none" w:sz="0" w:space="0" w:color="auto"/>
            </w:tcBorders>
          </w:tcPr>
          <w:p w14:paraId="53EFEB05" w14:textId="77777777" w:rsidR="000554B6" w:rsidRDefault="000554B6" w:rsidP="00B36AE8">
            <w:pPr>
              <w:jc w:val="center"/>
            </w:pPr>
            <w:r>
              <w:t>Brand Performance Summary</w:t>
            </w:r>
          </w:p>
        </w:tc>
      </w:tr>
      <w:tr w:rsidR="000554B6" w14:paraId="7E0464BA" w14:textId="77777777" w:rsidTr="00B36AE8">
        <w:tc>
          <w:tcPr>
            <w:tcW w:w="637" w:type="pct"/>
            <w:noWrap/>
          </w:tcPr>
          <w:p w14:paraId="5220C5E4" w14:textId="77777777" w:rsidR="000554B6" w:rsidRDefault="000554B6" w:rsidP="00B36AE8">
            <w:pPr>
              <w:jc w:val="center"/>
            </w:pPr>
            <w:r>
              <w:t>Cadbury</w:t>
            </w:r>
          </w:p>
          <w:p w14:paraId="4E549691" w14:textId="77777777" w:rsidR="000554B6" w:rsidRDefault="000554B6" w:rsidP="00B36AE8">
            <w:pPr>
              <w:jc w:val="center"/>
            </w:pPr>
          </w:p>
        </w:tc>
        <w:tc>
          <w:tcPr>
            <w:tcW w:w="637" w:type="pct"/>
          </w:tcPr>
          <w:p w14:paraId="1E21113E" w14:textId="77777777" w:rsidR="000554B6" w:rsidRPr="003353B1" w:rsidRDefault="000554B6" w:rsidP="00B36AE8">
            <w:pPr>
              <w:pStyle w:val="DecimalAligned"/>
              <w:jc w:val="center"/>
              <w:rPr>
                <w:sz w:val="24"/>
                <w:szCs w:val="24"/>
              </w:rPr>
            </w:pPr>
            <w:r w:rsidRPr="003353B1">
              <w:rPr>
                <w:sz w:val="24"/>
                <w:szCs w:val="24"/>
              </w:rPr>
              <w:t>1</w:t>
            </w:r>
          </w:p>
        </w:tc>
        <w:tc>
          <w:tcPr>
            <w:tcW w:w="3726" w:type="pct"/>
          </w:tcPr>
          <w:p w14:paraId="759F45D2" w14:textId="77777777" w:rsidR="000554B6" w:rsidRPr="006A2374" w:rsidRDefault="000554B6" w:rsidP="00B36AE8">
            <w:pPr>
              <w:rPr>
                <w:rFonts w:ascii="Times New Roman" w:hAnsi="Times New Roman" w:cs="Times New Roman"/>
                <w:sz w:val="18"/>
                <w:szCs w:val="18"/>
              </w:rPr>
            </w:pPr>
            <w:r w:rsidRPr="006A2374">
              <w:rPr>
                <w:rFonts w:ascii="Times New Roman" w:hAnsi="Times New Roman" w:cs="Times New Roman"/>
                <w:sz w:val="18"/>
                <w:szCs w:val="18"/>
              </w:rPr>
              <w:t xml:space="preserve">Overall units have increased by 6% and have sold an extra 83.4 million bars, bags, and boxes of Cadbury’s produce. Other products include 6.1 million more cereal bars, 5.5 million extra cakes and 619,000 more ice cream products. </w:t>
            </w:r>
          </w:p>
          <w:p w14:paraId="7A46825F" w14:textId="77777777" w:rsidR="000554B6" w:rsidRPr="006A2374" w:rsidRDefault="000554B6" w:rsidP="00B36AE8">
            <w:pPr>
              <w:pStyle w:val="DecimalAligned"/>
              <w:rPr>
                <w:rFonts w:ascii="Times New Roman" w:hAnsi="Times New Roman" w:cs="Times New Roman"/>
                <w:sz w:val="18"/>
                <w:szCs w:val="18"/>
              </w:rPr>
            </w:pPr>
          </w:p>
        </w:tc>
      </w:tr>
      <w:tr w:rsidR="000554B6" w14:paraId="201CAE73" w14:textId="77777777" w:rsidTr="00B36AE8">
        <w:tc>
          <w:tcPr>
            <w:tcW w:w="637" w:type="pct"/>
            <w:noWrap/>
          </w:tcPr>
          <w:p w14:paraId="09993B45" w14:textId="77777777" w:rsidR="000554B6" w:rsidRDefault="000554B6" w:rsidP="00B36AE8">
            <w:pPr>
              <w:jc w:val="center"/>
            </w:pPr>
            <w:r>
              <w:t>Coca-Cola</w:t>
            </w:r>
          </w:p>
        </w:tc>
        <w:tc>
          <w:tcPr>
            <w:tcW w:w="637" w:type="pct"/>
          </w:tcPr>
          <w:p w14:paraId="568377BE" w14:textId="77777777" w:rsidR="000554B6" w:rsidRPr="003353B1" w:rsidRDefault="000554B6" w:rsidP="00B36AE8">
            <w:pPr>
              <w:pStyle w:val="DecimalAligned"/>
              <w:jc w:val="center"/>
              <w:rPr>
                <w:sz w:val="24"/>
                <w:szCs w:val="24"/>
              </w:rPr>
            </w:pPr>
            <w:r w:rsidRPr="003353B1">
              <w:rPr>
                <w:sz w:val="24"/>
                <w:szCs w:val="24"/>
              </w:rPr>
              <w:t>2</w:t>
            </w:r>
          </w:p>
        </w:tc>
        <w:tc>
          <w:tcPr>
            <w:tcW w:w="3726" w:type="pct"/>
          </w:tcPr>
          <w:p w14:paraId="0C959E46" w14:textId="77777777" w:rsidR="000554B6" w:rsidRPr="006A2374" w:rsidRDefault="000554B6" w:rsidP="00B36AE8">
            <w:pPr>
              <w:rPr>
                <w:rFonts w:ascii="Times New Roman" w:hAnsi="Times New Roman" w:cs="Times New Roman"/>
                <w:sz w:val="18"/>
                <w:szCs w:val="18"/>
              </w:rPr>
            </w:pPr>
            <w:r w:rsidRPr="006A2374">
              <w:rPr>
                <w:rFonts w:ascii="Times New Roman" w:hAnsi="Times New Roman" w:cs="Times New Roman"/>
                <w:sz w:val="18"/>
                <w:szCs w:val="18"/>
              </w:rPr>
              <w:t>The UK’s largest soft drink brand has grown in value by £41.1m despite unit sales dropping by 6.8%. This has been offset by Coca-Cola’s other sugar-free variant Coca Cola Zero Sugar which showed a 12.3% volume gain.</w:t>
            </w:r>
          </w:p>
          <w:p w14:paraId="62E5ACA2" w14:textId="77777777" w:rsidR="000554B6" w:rsidRPr="006A2374" w:rsidRDefault="000554B6" w:rsidP="00B36AE8">
            <w:pPr>
              <w:pStyle w:val="DecimalAligned"/>
              <w:rPr>
                <w:rFonts w:ascii="Times New Roman" w:hAnsi="Times New Roman" w:cs="Times New Roman"/>
                <w:sz w:val="18"/>
                <w:szCs w:val="18"/>
              </w:rPr>
            </w:pPr>
          </w:p>
        </w:tc>
      </w:tr>
      <w:tr w:rsidR="000554B6" w14:paraId="3AC865E7" w14:textId="77777777" w:rsidTr="00B36AE8">
        <w:trPr>
          <w:trHeight w:val="1521"/>
        </w:trPr>
        <w:tc>
          <w:tcPr>
            <w:tcW w:w="637" w:type="pct"/>
            <w:noWrap/>
          </w:tcPr>
          <w:p w14:paraId="075D4554" w14:textId="77777777" w:rsidR="000554B6" w:rsidRDefault="000554B6" w:rsidP="00B36AE8">
            <w:pPr>
              <w:jc w:val="center"/>
            </w:pPr>
            <w:r>
              <w:t>Nestle</w:t>
            </w:r>
          </w:p>
        </w:tc>
        <w:tc>
          <w:tcPr>
            <w:tcW w:w="637" w:type="pct"/>
          </w:tcPr>
          <w:p w14:paraId="203948F0" w14:textId="77777777" w:rsidR="000554B6" w:rsidRPr="003353B1" w:rsidRDefault="000554B6" w:rsidP="00B36AE8">
            <w:pPr>
              <w:pStyle w:val="DecimalAligned"/>
              <w:jc w:val="center"/>
              <w:rPr>
                <w:sz w:val="24"/>
                <w:szCs w:val="24"/>
              </w:rPr>
            </w:pPr>
            <w:r w:rsidRPr="003353B1">
              <w:rPr>
                <w:sz w:val="24"/>
                <w:szCs w:val="24"/>
              </w:rPr>
              <w:t>3</w:t>
            </w:r>
          </w:p>
          <w:p w14:paraId="50AFD31D" w14:textId="77777777" w:rsidR="000554B6" w:rsidRPr="003353B1" w:rsidRDefault="000554B6" w:rsidP="00B36AE8">
            <w:pPr>
              <w:pStyle w:val="DecimalAligned"/>
              <w:jc w:val="center"/>
              <w:rPr>
                <w:sz w:val="24"/>
                <w:szCs w:val="24"/>
              </w:rPr>
            </w:pPr>
          </w:p>
          <w:p w14:paraId="0442D4A8" w14:textId="77777777" w:rsidR="000554B6" w:rsidRPr="003353B1" w:rsidRDefault="000554B6" w:rsidP="00B36AE8">
            <w:pPr>
              <w:pStyle w:val="DecimalAligned"/>
              <w:jc w:val="center"/>
              <w:rPr>
                <w:sz w:val="24"/>
                <w:szCs w:val="24"/>
              </w:rPr>
            </w:pPr>
          </w:p>
        </w:tc>
        <w:tc>
          <w:tcPr>
            <w:tcW w:w="3726" w:type="pct"/>
          </w:tcPr>
          <w:p w14:paraId="12E4F1B3" w14:textId="77777777" w:rsidR="000554B6" w:rsidRPr="006A2374" w:rsidRDefault="000554B6" w:rsidP="00B36AE8">
            <w:pPr>
              <w:rPr>
                <w:rFonts w:ascii="Times New Roman" w:hAnsi="Times New Roman" w:cs="Times New Roman"/>
                <w:sz w:val="18"/>
                <w:szCs w:val="18"/>
              </w:rPr>
            </w:pPr>
            <w:r w:rsidRPr="006A2374">
              <w:rPr>
                <w:rFonts w:ascii="Times New Roman" w:hAnsi="Times New Roman" w:cs="Times New Roman"/>
                <w:sz w:val="18"/>
                <w:szCs w:val="18"/>
              </w:rPr>
              <w:t>Flagship products Cheerios and Shreddies have grown in volume by 12.9% and 1.5% respectively which delivered a 12.3 million units gain between them.</w:t>
            </w:r>
          </w:p>
          <w:p w14:paraId="74190A22" w14:textId="77777777" w:rsidR="000554B6" w:rsidRPr="006A2374" w:rsidRDefault="000554B6" w:rsidP="00B36AE8">
            <w:pPr>
              <w:rPr>
                <w:rFonts w:ascii="Times New Roman" w:hAnsi="Times New Roman" w:cs="Times New Roman"/>
                <w:sz w:val="18"/>
                <w:szCs w:val="18"/>
              </w:rPr>
            </w:pPr>
            <w:r w:rsidRPr="006A2374">
              <w:rPr>
                <w:rFonts w:ascii="Times New Roman" w:hAnsi="Times New Roman" w:cs="Times New Roman"/>
                <w:sz w:val="18"/>
                <w:szCs w:val="18"/>
              </w:rPr>
              <w:t>Walkers</w:t>
            </w:r>
          </w:p>
          <w:p w14:paraId="7FA6BDB3" w14:textId="77777777" w:rsidR="000554B6" w:rsidRPr="006A2374" w:rsidRDefault="000554B6" w:rsidP="00B36AE8">
            <w:pPr>
              <w:pStyle w:val="DecimalAligned"/>
              <w:rPr>
                <w:rFonts w:ascii="Times New Roman" w:hAnsi="Times New Roman" w:cs="Times New Roman"/>
                <w:sz w:val="18"/>
                <w:szCs w:val="18"/>
              </w:rPr>
            </w:pPr>
            <w:r w:rsidRPr="006A2374">
              <w:rPr>
                <w:rFonts w:ascii="Times New Roman" w:hAnsi="Times New Roman" w:cs="Times New Roman"/>
                <w:sz w:val="18"/>
                <w:szCs w:val="18"/>
              </w:rPr>
              <w:t>The potato crisp giant has seen a 12% fall in sales volume in its standard crisp products with an estimated loss of £25 million. However, in 2019 that loss was offset by Walkers new oven baked range which contributed £30 million to overall UK sales figures</w:t>
            </w:r>
          </w:p>
        </w:tc>
      </w:tr>
      <w:tr w:rsidR="000554B6" w14:paraId="2EE620BF" w14:textId="77777777" w:rsidTr="00B36AE8">
        <w:tc>
          <w:tcPr>
            <w:tcW w:w="637" w:type="pct"/>
            <w:noWrap/>
          </w:tcPr>
          <w:p w14:paraId="34FA1BB8" w14:textId="77777777" w:rsidR="000554B6" w:rsidRDefault="000554B6" w:rsidP="00B36AE8">
            <w:pPr>
              <w:jc w:val="center"/>
            </w:pPr>
            <w:r>
              <w:t>Walkers</w:t>
            </w:r>
          </w:p>
        </w:tc>
        <w:tc>
          <w:tcPr>
            <w:tcW w:w="637" w:type="pct"/>
          </w:tcPr>
          <w:p w14:paraId="7A0642A6" w14:textId="77777777" w:rsidR="000554B6" w:rsidRPr="003353B1" w:rsidRDefault="000554B6" w:rsidP="00B36AE8">
            <w:pPr>
              <w:pStyle w:val="DecimalAligned"/>
              <w:jc w:val="center"/>
              <w:rPr>
                <w:sz w:val="24"/>
                <w:szCs w:val="24"/>
              </w:rPr>
            </w:pPr>
            <w:r w:rsidRPr="003353B1">
              <w:rPr>
                <w:sz w:val="24"/>
                <w:szCs w:val="24"/>
              </w:rPr>
              <w:t>4</w:t>
            </w:r>
          </w:p>
        </w:tc>
        <w:tc>
          <w:tcPr>
            <w:tcW w:w="3726" w:type="pct"/>
          </w:tcPr>
          <w:p w14:paraId="5D37CE38" w14:textId="2ADEC71E" w:rsidR="000554B6" w:rsidRPr="006A2374" w:rsidRDefault="000554B6" w:rsidP="00B36AE8">
            <w:pPr>
              <w:pStyle w:val="DecimalAligned"/>
              <w:rPr>
                <w:rFonts w:ascii="Times New Roman" w:hAnsi="Times New Roman" w:cs="Times New Roman"/>
                <w:sz w:val="18"/>
                <w:szCs w:val="18"/>
              </w:rPr>
            </w:pPr>
            <w:r w:rsidRPr="006A2374">
              <w:rPr>
                <w:rFonts w:ascii="Times New Roman" w:hAnsi="Times New Roman" w:cs="Times New Roman"/>
                <w:sz w:val="18"/>
                <w:szCs w:val="18"/>
              </w:rPr>
              <w:t xml:space="preserve">The potato crisp giant has seen a 12% fall in sales volume in its standard crisp products with an estimated loss of £25 million. However, in 2019 that loss was offset by Walkers new oven baked range which contributed £30 million to overall UK sales </w:t>
            </w:r>
            <w:r w:rsidR="001D1679" w:rsidRPr="006A2374">
              <w:rPr>
                <w:rFonts w:ascii="Times New Roman" w:hAnsi="Times New Roman" w:cs="Times New Roman"/>
                <w:sz w:val="18"/>
                <w:szCs w:val="18"/>
              </w:rPr>
              <w:t>figures.</w:t>
            </w:r>
          </w:p>
          <w:p w14:paraId="40EF142F" w14:textId="77777777" w:rsidR="000554B6" w:rsidRPr="006A2374" w:rsidRDefault="000554B6" w:rsidP="00B36AE8">
            <w:pPr>
              <w:rPr>
                <w:sz w:val="18"/>
                <w:szCs w:val="18"/>
              </w:rPr>
            </w:pPr>
          </w:p>
        </w:tc>
      </w:tr>
      <w:tr w:rsidR="000554B6" w14:paraId="33FD30D6" w14:textId="77777777" w:rsidTr="00B36AE8">
        <w:tc>
          <w:tcPr>
            <w:tcW w:w="637" w:type="pct"/>
            <w:noWrap/>
          </w:tcPr>
          <w:p w14:paraId="4D8318C7" w14:textId="77777777" w:rsidR="000554B6" w:rsidRDefault="000554B6" w:rsidP="00B36AE8">
            <w:pPr>
              <w:jc w:val="center"/>
            </w:pPr>
            <w:r>
              <w:t>Warburton</w:t>
            </w:r>
          </w:p>
        </w:tc>
        <w:tc>
          <w:tcPr>
            <w:tcW w:w="637" w:type="pct"/>
          </w:tcPr>
          <w:p w14:paraId="395A5885" w14:textId="77777777" w:rsidR="000554B6" w:rsidRPr="003353B1" w:rsidRDefault="000554B6" w:rsidP="00B36AE8">
            <w:pPr>
              <w:pStyle w:val="DecimalAligned"/>
              <w:jc w:val="center"/>
              <w:rPr>
                <w:sz w:val="24"/>
                <w:szCs w:val="24"/>
              </w:rPr>
            </w:pPr>
            <w:r w:rsidRPr="003353B1">
              <w:rPr>
                <w:sz w:val="24"/>
                <w:szCs w:val="24"/>
              </w:rPr>
              <w:t>5</w:t>
            </w:r>
          </w:p>
        </w:tc>
        <w:tc>
          <w:tcPr>
            <w:tcW w:w="3726" w:type="pct"/>
          </w:tcPr>
          <w:p w14:paraId="5A02B211" w14:textId="3CA009B8" w:rsidR="000554B6" w:rsidRPr="006A2374" w:rsidRDefault="000554B6" w:rsidP="00B36AE8">
            <w:pPr>
              <w:rPr>
                <w:rFonts w:ascii="Times New Roman" w:hAnsi="Times New Roman" w:cs="Times New Roman"/>
                <w:sz w:val="18"/>
                <w:szCs w:val="18"/>
              </w:rPr>
            </w:pPr>
            <w:r w:rsidRPr="006A2374">
              <w:rPr>
                <w:rFonts w:ascii="Times New Roman" w:hAnsi="Times New Roman" w:cs="Times New Roman"/>
                <w:sz w:val="18"/>
                <w:szCs w:val="18"/>
              </w:rPr>
              <w:t>Other non-bread wrapped bakery products have shifted from 50% to 52% of total unit sales. The proportion in non-bread lines out and i</w:t>
            </w:r>
            <w:r w:rsidR="001D1679">
              <w:rPr>
                <w:rFonts w:ascii="Times New Roman" w:hAnsi="Times New Roman" w:cs="Times New Roman"/>
                <w:sz w:val="18"/>
                <w:szCs w:val="18"/>
              </w:rPr>
              <w:t>s</w:t>
            </w:r>
            <w:r w:rsidRPr="006A2374">
              <w:rPr>
                <w:rFonts w:ascii="Times New Roman" w:hAnsi="Times New Roman" w:cs="Times New Roman"/>
                <w:sz w:val="18"/>
                <w:szCs w:val="18"/>
              </w:rPr>
              <w:t xml:space="preserve"> in decline by 2.6% (£11.5m).</w:t>
            </w:r>
          </w:p>
          <w:p w14:paraId="34762884" w14:textId="77777777" w:rsidR="000554B6" w:rsidRPr="006A2374" w:rsidRDefault="000554B6" w:rsidP="00B36AE8">
            <w:pPr>
              <w:pStyle w:val="DecimalAligned"/>
              <w:rPr>
                <w:rFonts w:ascii="Times New Roman" w:hAnsi="Times New Roman" w:cs="Times New Roman"/>
                <w:sz w:val="18"/>
                <w:szCs w:val="18"/>
              </w:rPr>
            </w:pPr>
          </w:p>
        </w:tc>
      </w:tr>
      <w:tr w:rsidR="000554B6" w14:paraId="71F34B24" w14:textId="77777777" w:rsidTr="00B36AE8">
        <w:tc>
          <w:tcPr>
            <w:tcW w:w="637" w:type="pct"/>
            <w:noWrap/>
          </w:tcPr>
          <w:p w14:paraId="13475644" w14:textId="77777777" w:rsidR="000554B6" w:rsidRDefault="000554B6" w:rsidP="00B36AE8">
            <w:pPr>
              <w:jc w:val="center"/>
            </w:pPr>
            <w:r>
              <w:t>Heinze</w:t>
            </w:r>
          </w:p>
        </w:tc>
        <w:tc>
          <w:tcPr>
            <w:tcW w:w="637" w:type="pct"/>
          </w:tcPr>
          <w:p w14:paraId="32C51DFC" w14:textId="77777777" w:rsidR="000554B6" w:rsidRPr="003353B1" w:rsidRDefault="000554B6" w:rsidP="00B36AE8">
            <w:pPr>
              <w:pStyle w:val="DecimalAligned"/>
              <w:jc w:val="center"/>
              <w:rPr>
                <w:sz w:val="24"/>
                <w:szCs w:val="24"/>
              </w:rPr>
            </w:pPr>
            <w:r w:rsidRPr="003353B1">
              <w:rPr>
                <w:sz w:val="24"/>
                <w:szCs w:val="24"/>
              </w:rPr>
              <w:t>6</w:t>
            </w:r>
          </w:p>
        </w:tc>
        <w:tc>
          <w:tcPr>
            <w:tcW w:w="3726" w:type="pct"/>
          </w:tcPr>
          <w:p w14:paraId="4F1C17A0" w14:textId="1B789C92" w:rsidR="000554B6" w:rsidRPr="00CE69CE" w:rsidRDefault="000554B6" w:rsidP="00B36AE8">
            <w:pPr>
              <w:rPr>
                <w:sz w:val="18"/>
                <w:szCs w:val="18"/>
              </w:rPr>
            </w:pPr>
            <w:r w:rsidRPr="00CE69CE">
              <w:rPr>
                <w:sz w:val="18"/>
                <w:szCs w:val="18"/>
              </w:rPr>
              <w:t xml:space="preserve">Their once popular salad cream was almost discontinued due to poor sales in 2018. However, the product has since grown by 4.6%. Overall Heinze lost £3.2m due to under-performers which took a downturn 12.6%. Their new barbeque range helped to make up for up by achieving </w:t>
            </w:r>
            <w:r w:rsidR="001D1679" w:rsidRPr="00CE69CE">
              <w:rPr>
                <w:sz w:val="18"/>
                <w:szCs w:val="18"/>
              </w:rPr>
              <w:t>a 9.4</w:t>
            </w:r>
            <w:r w:rsidRPr="00CE69CE">
              <w:rPr>
                <w:sz w:val="18"/>
                <w:szCs w:val="18"/>
              </w:rPr>
              <w:t>% increase.</w:t>
            </w:r>
          </w:p>
          <w:p w14:paraId="03C32F1E" w14:textId="77777777" w:rsidR="000554B6" w:rsidRPr="006A2374" w:rsidRDefault="000554B6" w:rsidP="00B36AE8">
            <w:pPr>
              <w:rPr>
                <w:rFonts w:ascii="Times New Roman" w:hAnsi="Times New Roman" w:cs="Times New Roman"/>
                <w:sz w:val="18"/>
                <w:szCs w:val="18"/>
              </w:rPr>
            </w:pPr>
          </w:p>
        </w:tc>
      </w:tr>
      <w:tr w:rsidR="000554B6" w14:paraId="53D41EE1" w14:textId="77777777" w:rsidTr="00B36AE8">
        <w:tc>
          <w:tcPr>
            <w:tcW w:w="637" w:type="pct"/>
            <w:noWrap/>
          </w:tcPr>
          <w:p w14:paraId="1D969B97" w14:textId="77777777" w:rsidR="000554B6" w:rsidRDefault="000554B6" w:rsidP="00B36AE8">
            <w:pPr>
              <w:jc w:val="center"/>
            </w:pPr>
            <w:r>
              <w:t>Pepsi</w:t>
            </w:r>
          </w:p>
        </w:tc>
        <w:tc>
          <w:tcPr>
            <w:tcW w:w="637" w:type="pct"/>
          </w:tcPr>
          <w:p w14:paraId="35DBBEE8" w14:textId="77777777" w:rsidR="000554B6" w:rsidRPr="003353B1" w:rsidRDefault="000554B6" w:rsidP="00B36AE8">
            <w:pPr>
              <w:pStyle w:val="DecimalAligned"/>
              <w:jc w:val="center"/>
              <w:rPr>
                <w:sz w:val="24"/>
                <w:szCs w:val="24"/>
              </w:rPr>
            </w:pPr>
            <w:r w:rsidRPr="003353B1">
              <w:rPr>
                <w:sz w:val="24"/>
                <w:szCs w:val="24"/>
              </w:rPr>
              <w:t>7</w:t>
            </w:r>
          </w:p>
        </w:tc>
        <w:tc>
          <w:tcPr>
            <w:tcW w:w="3726" w:type="pct"/>
          </w:tcPr>
          <w:p w14:paraId="4A3795F5" w14:textId="77777777" w:rsidR="000554B6" w:rsidRPr="006A2374" w:rsidRDefault="000554B6" w:rsidP="00B36AE8">
            <w:pPr>
              <w:rPr>
                <w:rFonts w:ascii="Times New Roman" w:hAnsi="Times New Roman" w:cs="Times New Roman"/>
                <w:sz w:val="18"/>
                <w:szCs w:val="18"/>
              </w:rPr>
            </w:pPr>
            <w:r w:rsidRPr="006A2374">
              <w:rPr>
                <w:rFonts w:ascii="Times New Roman" w:hAnsi="Times New Roman" w:cs="Times New Roman"/>
                <w:sz w:val="18"/>
                <w:szCs w:val="18"/>
              </w:rPr>
              <w:t>The soft drink conglomerate achieved a £49.4 million gain in value which makes it the second largest gain by any brand in the 100 brands that were measured. This growth was primarily because of Pepsi’s sugar free Max product which grew by 18% and contributed £69.3 million against a drop in value of their standard Pepsi Cola and Diet Pepsi. The average price of Pepsi carbonated drinks ranges also increased by 7% due to the introduction of the sugar tax. This increase was applied to their full carbonated drinks range whether it attracted the sugar levy or not.</w:t>
            </w:r>
          </w:p>
          <w:p w14:paraId="5180C360" w14:textId="77777777" w:rsidR="000554B6" w:rsidRPr="006A2374" w:rsidRDefault="000554B6" w:rsidP="00B36AE8">
            <w:pPr>
              <w:rPr>
                <w:rFonts w:ascii="Times New Roman" w:hAnsi="Times New Roman" w:cs="Times New Roman"/>
                <w:sz w:val="18"/>
                <w:szCs w:val="18"/>
              </w:rPr>
            </w:pPr>
          </w:p>
        </w:tc>
      </w:tr>
      <w:tr w:rsidR="000554B6" w14:paraId="60B47C21" w14:textId="77777777" w:rsidTr="00B36AE8">
        <w:tc>
          <w:tcPr>
            <w:tcW w:w="637" w:type="pct"/>
            <w:noWrap/>
          </w:tcPr>
          <w:p w14:paraId="0BB171E3" w14:textId="77777777" w:rsidR="000554B6" w:rsidRDefault="000554B6" w:rsidP="00B36AE8">
            <w:pPr>
              <w:jc w:val="center"/>
            </w:pPr>
            <w:r>
              <w:t>Purina</w:t>
            </w:r>
          </w:p>
          <w:p w14:paraId="316AC444" w14:textId="77777777" w:rsidR="000554B6" w:rsidRDefault="000554B6" w:rsidP="00B36AE8">
            <w:pPr>
              <w:jc w:val="center"/>
            </w:pPr>
          </w:p>
        </w:tc>
        <w:tc>
          <w:tcPr>
            <w:tcW w:w="637" w:type="pct"/>
          </w:tcPr>
          <w:p w14:paraId="67F84462" w14:textId="77777777" w:rsidR="000554B6" w:rsidRPr="003353B1" w:rsidRDefault="000554B6" w:rsidP="00B36AE8">
            <w:pPr>
              <w:pStyle w:val="DecimalAligned"/>
              <w:jc w:val="center"/>
              <w:rPr>
                <w:sz w:val="24"/>
                <w:szCs w:val="24"/>
              </w:rPr>
            </w:pPr>
            <w:r w:rsidRPr="003353B1">
              <w:rPr>
                <w:sz w:val="24"/>
                <w:szCs w:val="24"/>
              </w:rPr>
              <w:t>8</w:t>
            </w:r>
          </w:p>
        </w:tc>
        <w:tc>
          <w:tcPr>
            <w:tcW w:w="3726" w:type="pct"/>
          </w:tcPr>
          <w:p w14:paraId="3A646215" w14:textId="77777777" w:rsidR="000554B6" w:rsidRPr="006A2374" w:rsidRDefault="000554B6" w:rsidP="00B36AE8">
            <w:pPr>
              <w:rPr>
                <w:rFonts w:ascii="Times New Roman" w:hAnsi="Times New Roman" w:cs="Times New Roman"/>
                <w:sz w:val="18"/>
                <w:szCs w:val="18"/>
              </w:rPr>
            </w:pPr>
            <w:r w:rsidRPr="006A2374">
              <w:rPr>
                <w:rFonts w:ascii="Times New Roman" w:hAnsi="Times New Roman" w:cs="Times New Roman"/>
                <w:sz w:val="18"/>
                <w:szCs w:val="18"/>
              </w:rPr>
              <w:t>Purina experienced a £2.8 million loss following the grocery’s leading petfood brand sales dropped 2.1 million units in 2019 due to the increase in market competition. Despite this, Purina remains the prominent market leader.</w:t>
            </w:r>
          </w:p>
          <w:p w14:paraId="38138A7C" w14:textId="77777777" w:rsidR="000554B6" w:rsidRPr="006A2374" w:rsidRDefault="000554B6" w:rsidP="00B36AE8">
            <w:pPr>
              <w:pStyle w:val="DecimalAligned"/>
              <w:rPr>
                <w:rFonts w:ascii="Times New Roman" w:hAnsi="Times New Roman" w:cs="Times New Roman"/>
                <w:sz w:val="18"/>
                <w:szCs w:val="18"/>
              </w:rPr>
            </w:pPr>
          </w:p>
        </w:tc>
      </w:tr>
      <w:tr w:rsidR="000554B6" w14:paraId="45906613" w14:textId="77777777" w:rsidTr="00B36AE8">
        <w:trPr>
          <w:trHeight w:val="1614"/>
        </w:trPr>
        <w:tc>
          <w:tcPr>
            <w:tcW w:w="637" w:type="pct"/>
            <w:noWrap/>
          </w:tcPr>
          <w:p w14:paraId="070AE9F7" w14:textId="77777777" w:rsidR="000554B6" w:rsidRDefault="000554B6" w:rsidP="00B36AE8">
            <w:pPr>
              <w:jc w:val="center"/>
            </w:pPr>
            <w:r>
              <w:t>Birdseye</w:t>
            </w:r>
          </w:p>
        </w:tc>
        <w:tc>
          <w:tcPr>
            <w:tcW w:w="637" w:type="pct"/>
          </w:tcPr>
          <w:p w14:paraId="48BE5264" w14:textId="77777777" w:rsidR="000554B6" w:rsidRPr="003353B1" w:rsidRDefault="000554B6" w:rsidP="00B36AE8">
            <w:pPr>
              <w:pStyle w:val="DecimalAligned"/>
              <w:jc w:val="center"/>
              <w:rPr>
                <w:sz w:val="24"/>
                <w:szCs w:val="24"/>
              </w:rPr>
            </w:pPr>
            <w:r w:rsidRPr="003353B1">
              <w:rPr>
                <w:sz w:val="24"/>
                <w:szCs w:val="24"/>
              </w:rPr>
              <w:t>9</w:t>
            </w:r>
          </w:p>
        </w:tc>
        <w:tc>
          <w:tcPr>
            <w:tcW w:w="3726" w:type="pct"/>
          </w:tcPr>
          <w:p w14:paraId="486B9FDE" w14:textId="1CF3922F" w:rsidR="000554B6" w:rsidRPr="006A2374" w:rsidRDefault="000554B6" w:rsidP="00B36AE8">
            <w:pPr>
              <w:rPr>
                <w:rFonts w:ascii="Times New Roman" w:hAnsi="Times New Roman" w:cs="Times New Roman"/>
                <w:sz w:val="18"/>
                <w:szCs w:val="18"/>
              </w:rPr>
            </w:pPr>
            <w:r w:rsidRPr="006A2374">
              <w:rPr>
                <w:rFonts w:ascii="Times New Roman" w:hAnsi="Times New Roman" w:cs="Times New Roman"/>
                <w:sz w:val="18"/>
                <w:szCs w:val="18"/>
              </w:rPr>
              <w:t xml:space="preserve">Despite achieving only, a modest increase in value Birdseye has continued to maintain its market position. Frozen vegetable products have been increased in price which contributed 1.2% to the brands value. However, a £6 million marketing campaign to promote consumers to ‘Eat in Full </w:t>
            </w:r>
            <w:proofErr w:type="spellStart"/>
            <w:r w:rsidRPr="006A2374">
              <w:rPr>
                <w:rFonts w:ascii="Times New Roman" w:hAnsi="Times New Roman" w:cs="Times New Roman"/>
                <w:sz w:val="18"/>
                <w:szCs w:val="18"/>
              </w:rPr>
              <w:t>Colour</w:t>
            </w:r>
            <w:proofErr w:type="spellEnd"/>
            <w:r w:rsidRPr="006A2374">
              <w:rPr>
                <w:rFonts w:ascii="Times New Roman" w:hAnsi="Times New Roman" w:cs="Times New Roman"/>
                <w:sz w:val="18"/>
                <w:szCs w:val="18"/>
              </w:rPr>
              <w:t>’ failed to increase sales. With overall sales volumes down by 5.5</w:t>
            </w:r>
            <w:r w:rsidR="001D1679" w:rsidRPr="006A2374">
              <w:rPr>
                <w:rFonts w:ascii="Times New Roman" w:hAnsi="Times New Roman" w:cs="Times New Roman"/>
                <w:sz w:val="18"/>
                <w:szCs w:val="18"/>
              </w:rPr>
              <w:t>%,</w:t>
            </w:r>
            <w:r w:rsidRPr="006A2374">
              <w:rPr>
                <w:rFonts w:ascii="Times New Roman" w:hAnsi="Times New Roman" w:cs="Times New Roman"/>
                <w:sz w:val="18"/>
                <w:szCs w:val="18"/>
              </w:rPr>
              <w:t xml:space="preserve"> Birdseye have continued with a strategy focused on more diverse food choices with their Green Qu sine products, a plant-based range has generated over £2 million in the first 12 months since its launch in March 2019.</w:t>
            </w:r>
          </w:p>
          <w:p w14:paraId="63E0E3CF" w14:textId="77777777" w:rsidR="000554B6" w:rsidRPr="006A2374" w:rsidRDefault="000554B6" w:rsidP="00B36AE8">
            <w:pPr>
              <w:rPr>
                <w:sz w:val="18"/>
                <w:szCs w:val="18"/>
              </w:rPr>
            </w:pPr>
          </w:p>
        </w:tc>
      </w:tr>
      <w:tr w:rsidR="000554B6" w14:paraId="4D72E23E" w14:textId="77777777" w:rsidTr="00B36AE8">
        <w:trPr>
          <w:cnfStyle w:val="010000000000" w:firstRow="0" w:lastRow="1" w:firstColumn="0" w:lastColumn="0" w:oddVBand="0" w:evenVBand="0" w:oddHBand="0" w:evenHBand="0" w:firstRowFirstColumn="0" w:firstRowLastColumn="0" w:lastRowFirstColumn="0" w:lastRowLastColumn="0"/>
          <w:trHeight w:val="936"/>
        </w:trPr>
        <w:tc>
          <w:tcPr>
            <w:tcW w:w="637" w:type="pct"/>
            <w:tcBorders>
              <w:top w:val="none" w:sz="0" w:space="0" w:color="auto"/>
              <w:left w:val="none" w:sz="0" w:space="0" w:color="auto"/>
              <w:bottom w:val="none" w:sz="0" w:space="0" w:color="auto"/>
              <w:right w:val="none" w:sz="0" w:space="0" w:color="auto"/>
            </w:tcBorders>
            <w:noWrap/>
          </w:tcPr>
          <w:p w14:paraId="4FA8B3A1" w14:textId="77777777" w:rsidR="000554B6" w:rsidRDefault="000554B6" w:rsidP="00B36AE8">
            <w:pPr>
              <w:jc w:val="center"/>
            </w:pPr>
            <w:r>
              <w:t>Kellogg</w:t>
            </w:r>
          </w:p>
        </w:tc>
        <w:tc>
          <w:tcPr>
            <w:tcW w:w="637" w:type="pct"/>
            <w:tcBorders>
              <w:top w:val="none" w:sz="0" w:space="0" w:color="auto"/>
              <w:left w:val="none" w:sz="0" w:space="0" w:color="auto"/>
              <w:bottom w:val="none" w:sz="0" w:space="0" w:color="auto"/>
              <w:right w:val="none" w:sz="0" w:space="0" w:color="auto"/>
            </w:tcBorders>
          </w:tcPr>
          <w:p w14:paraId="16000155" w14:textId="77777777" w:rsidR="000554B6" w:rsidRPr="003353B1" w:rsidRDefault="000554B6" w:rsidP="00B36AE8">
            <w:pPr>
              <w:pStyle w:val="DecimalAligned"/>
              <w:jc w:val="center"/>
              <w:rPr>
                <w:sz w:val="24"/>
                <w:szCs w:val="24"/>
              </w:rPr>
            </w:pPr>
            <w:r w:rsidRPr="003353B1">
              <w:rPr>
                <w:sz w:val="24"/>
                <w:szCs w:val="24"/>
              </w:rPr>
              <w:t>10</w:t>
            </w:r>
          </w:p>
        </w:tc>
        <w:tc>
          <w:tcPr>
            <w:tcW w:w="3726" w:type="pct"/>
            <w:tcBorders>
              <w:top w:val="none" w:sz="0" w:space="0" w:color="auto"/>
              <w:left w:val="none" w:sz="0" w:space="0" w:color="auto"/>
              <w:bottom w:val="none" w:sz="0" w:space="0" w:color="auto"/>
              <w:right w:val="none" w:sz="0" w:space="0" w:color="auto"/>
            </w:tcBorders>
          </w:tcPr>
          <w:p w14:paraId="193FC531" w14:textId="77777777" w:rsidR="000554B6" w:rsidRPr="006A2374" w:rsidRDefault="000554B6" w:rsidP="00B36AE8">
            <w:pPr>
              <w:rPr>
                <w:rFonts w:ascii="Times New Roman" w:hAnsi="Times New Roman" w:cs="Times New Roman"/>
                <w:sz w:val="18"/>
                <w:szCs w:val="18"/>
              </w:rPr>
            </w:pPr>
            <w:r w:rsidRPr="006A2374">
              <w:rPr>
                <w:rFonts w:ascii="Times New Roman" w:hAnsi="Times New Roman" w:cs="Times New Roman"/>
                <w:sz w:val="18"/>
                <w:szCs w:val="18"/>
              </w:rPr>
              <w:t xml:space="preserve">The introduction of a vegetable-based sugar variant has helped Kellogg’s raise its value by £2 million. The 33.6% increased its value to £7.1 million. SUGAR TAX? In contrast, the unsweetened / low sugar lines have seen a drop in unit sales of 6.6%. Conversely lines which contain up to 36.67% sugar have added £10.7 million to the value of the Kellogg’s </w:t>
            </w:r>
            <w:r w:rsidRPr="006A2374">
              <w:rPr>
                <w:sz w:val="18"/>
                <w:szCs w:val="18"/>
              </w:rPr>
              <w:t>brand.</w:t>
            </w:r>
          </w:p>
          <w:p w14:paraId="3E7C9BD4" w14:textId="77777777" w:rsidR="000554B6" w:rsidRPr="006A2374" w:rsidRDefault="000554B6" w:rsidP="00B36AE8">
            <w:pPr>
              <w:rPr>
                <w:sz w:val="18"/>
                <w:szCs w:val="18"/>
              </w:rPr>
            </w:pPr>
          </w:p>
        </w:tc>
      </w:tr>
    </w:tbl>
    <w:p w14:paraId="2BF1736A" w14:textId="5B302AFD" w:rsidR="00A774D1" w:rsidRPr="00A774D1" w:rsidRDefault="008B144B" w:rsidP="00D029E1">
      <w:pPr>
        <w:pStyle w:val="NormalWeb"/>
        <w:shd w:val="clear" w:color="auto" w:fill="FFFFFF"/>
        <w:spacing w:before="0" w:beforeAutospacing="0" w:after="300" w:afterAutospacing="0" w:line="480" w:lineRule="auto"/>
        <w:jc w:val="both"/>
        <w:rPr>
          <w:sz w:val="22"/>
          <w:szCs w:val="22"/>
        </w:rPr>
      </w:pPr>
      <w:r>
        <w:t>Table 1.</w:t>
      </w:r>
      <w:r w:rsidR="00A40017">
        <w:t xml:space="preserve"> </w:t>
      </w:r>
      <w:r w:rsidR="00A40017">
        <w:rPr>
          <w:i/>
          <w:iCs/>
          <w:sz w:val="22"/>
          <w:szCs w:val="22"/>
        </w:rPr>
        <w:t>Data s</w:t>
      </w:r>
      <w:r w:rsidR="00A40017" w:rsidRPr="00E55AD7">
        <w:rPr>
          <w:i/>
          <w:iCs/>
          <w:sz w:val="22"/>
          <w:szCs w:val="22"/>
        </w:rPr>
        <w:t>ource:</w:t>
      </w:r>
      <w:r w:rsidR="00A40017" w:rsidRPr="00E55AD7">
        <w:rPr>
          <w:sz w:val="22"/>
          <w:szCs w:val="22"/>
        </w:rPr>
        <w:t xml:space="preserve"> </w:t>
      </w:r>
      <w:r w:rsidR="00A40017">
        <w:rPr>
          <w:sz w:val="22"/>
          <w:szCs w:val="22"/>
        </w:rPr>
        <w:t>(</w:t>
      </w:r>
      <w:r w:rsidR="00A40017" w:rsidRPr="00E55AD7">
        <w:rPr>
          <w:sz w:val="22"/>
          <w:szCs w:val="22"/>
        </w:rPr>
        <w:t>W Reed</w:t>
      </w:r>
      <w:r w:rsidR="00E85DAD">
        <w:rPr>
          <w:sz w:val="22"/>
          <w:szCs w:val="22"/>
        </w:rPr>
        <w:t>,</w:t>
      </w:r>
      <w:r w:rsidR="00A40017" w:rsidRPr="00E55AD7">
        <w:rPr>
          <w:sz w:val="22"/>
          <w:szCs w:val="22"/>
        </w:rPr>
        <w:t xml:space="preserve"> 2020</w:t>
      </w:r>
      <w:r w:rsidR="00A40017">
        <w:rPr>
          <w:sz w:val="22"/>
          <w:szCs w:val="22"/>
        </w:rPr>
        <w:t>)</w:t>
      </w:r>
    </w:p>
    <w:p w14:paraId="079B953F" w14:textId="33D0EF42" w:rsidR="00A8465C" w:rsidRDefault="00242C93" w:rsidP="0093141E">
      <w:pPr>
        <w:pStyle w:val="Heading2"/>
        <w:rPr>
          <w:lang w:val="en-GB" w:eastAsia="en-GB"/>
        </w:rPr>
      </w:pPr>
      <w:bookmarkStart w:id="26" w:name="_Toc77194349"/>
      <w:r w:rsidRPr="0000216B">
        <w:rPr>
          <w:lang w:val="en-GB" w:eastAsia="en-GB"/>
        </w:rPr>
        <w:lastRenderedPageBreak/>
        <w:t>Corporate and Social Responsibility (CSR)</w:t>
      </w:r>
      <w:bookmarkEnd w:id="26"/>
    </w:p>
    <w:p w14:paraId="71779336" w14:textId="77777777" w:rsidR="00C17DF9" w:rsidRPr="00C17DF9" w:rsidRDefault="00C17DF9" w:rsidP="00C17DF9">
      <w:pPr>
        <w:rPr>
          <w:lang w:val="en-GB" w:eastAsia="en-GB"/>
        </w:rPr>
      </w:pPr>
    </w:p>
    <w:p w14:paraId="7F9714EB" w14:textId="66208738" w:rsidR="003835AE" w:rsidRDefault="003835AE" w:rsidP="004F5D89">
      <w:pPr>
        <w:spacing w:line="480" w:lineRule="auto"/>
        <w:ind w:firstLine="576"/>
        <w:jc w:val="both"/>
        <w:rPr>
          <w:lang w:val="en-GB" w:eastAsia="en-GB"/>
        </w:rPr>
      </w:pPr>
      <w:r>
        <w:rPr>
          <w:lang w:val="en-GB" w:eastAsia="en-GB"/>
        </w:rPr>
        <w:t>The popularity of the brands listed</w:t>
      </w:r>
      <w:r w:rsidR="00DA5E2E">
        <w:rPr>
          <w:lang w:val="en-GB" w:eastAsia="en-GB"/>
        </w:rPr>
        <w:t xml:space="preserve"> (Table.1) </w:t>
      </w:r>
      <w:r>
        <w:rPr>
          <w:lang w:val="en-GB" w:eastAsia="en-GB"/>
        </w:rPr>
        <w:t xml:space="preserve"> need to be considered within the context of CSR. </w:t>
      </w:r>
      <w:r w:rsidR="008A3ED2">
        <w:rPr>
          <w:lang w:val="en-GB" w:eastAsia="en-GB"/>
        </w:rPr>
        <w:t xml:space="preserve">In the </w:t>
      </w:r>
      <w:r w:rsidR="007045A2">
        <w:rPr>
          <w:lang w:val="en-GB" w:eastAsia="en-GB"/>
        </w:rPr>
        <w:t>modern-day</w:t>
      </w:r>
      <w:r w:rsidR="008A3ED2">
        <w:rPr>
          <w:lang w:val="en-GB" w:eastAsia="en-GB"/>
        </w:rPr>
        <w:t xml:space="preserve"> business situation holding a competitive edge is key. The global markets operate at transactional</w:t>
      </w:r>
      <w:r w:rsidR="00C17DF9">
        <w:rPr>
          <w:lang w:val="en-GB" w:eastAsia="en-GB"/>
        </w:rPr>
        <w:t xml:space="preserve">, </w:t>
      </w:r>
      <w:r w:rsidR="008A3ED2">
        <w:rPr>
          <w:lang w:val="en-GB" w:eastAsia="en-GB"/>
        </w:rPr>
        <w:t>cross border and multicultural levels</w:t>
      </w:r>
      <w:r w:rsidR="000C5E55">
        <w:rPr>
          <w:lang w:val="en-GB" w:eastAsia="en-GB"/>
        </w:rPr>
        <w:t xml:space="preserve"> </w:t>
      </w:r>
      <w:sdt>
        <w:sdtPr>
          <w:rPr>
            <w:lang w:val="en-GB" w:eastAsia="en-GB"/>
          </w:rPr>
          <w:id w:val="1013730133"/>
          <w:citation/>
        </w:sdtPr>
        <w:sdtEndPr/>
        <w:sdtContent>
          <w:r w:rsidR="000C5E55">
            <w:rPr>
              <w:lang w:val="en-GB" w:eastAsia="en-GB"/>
            </w:rPr>
            <w:fldChar w:fldCharType="begin"/>
          </w:r>
          <w:r w:rsidR="000C5E55">
            <w:rPr>
              <w:lang w:val="en-GB" w:eastAsia="en-GB"/>
            </w:rPr>
            <w:instrText xml:space="preserve"> CITATION Bay08 \l 2057 </w:instrText>
          </w:r>
          <w:r w:rsidR="000C5E55">
            <w:rPr>
              <w:lang w:val="en-GB" w:eastAsia="en-GB"/>
            </w:rPr>
            <w:fldChar w:fldCharType="separate"/>
          </w:r>
          <w:r w:rsidR="000C5E55" w:rsidRPr="000C5E55">
            <w:rPr>
              <w:noProof/>
              <w:lang w:val="en-GB" w:eastAsia="en-GB"/>
            </w:rPr>
            <w:t>(Babatunde &amp; Adebisi, 2008)</w:t>
          </w:r>
          <w:r w:rsidR="000C5E55">
            <w:rPr>
              <w:lang w:val="en-GB" w:eastAsia="en-GB"/>
            </w:rPr>
            <w:fldChar w:fldCharType="end"/>
          </w:r>
        </w:sdtContent>
      </w:sdt>
      <w:r w:rsidR="000C5E55">
        <w:rPr>
          <w:lang w:val="en-GB" w:eastAsia="en-GB"/>
        </w:rPr>
        <w:t>.  These factors present unique challenges to the corporations who produce these brands. How these challenges are met vary depending on the CSR practices of the organisation. It must not therefore be assumed that a best-selling brand is produced by an organisation</w:t>
      </w:r>
      <w:r w:rsidR="00DA5E2E">
        <w:rPr>
          <w:lang w:val="en-GB" w:eastAsia="en-GB"/>
        </w:rPr>
        <w:t xml:space="preserve"> that</w:t>
      </w:r>
      <w:r w:rsidR="000C5E55">
        <w:rPr>
          <w:lang w:val="en-GB" w:eastAsia="en-GB"/>
        </w:rPr>
        <w:t xml:space="preserve"> is operating under its own  ethical CSR policy. The UK’s most popular brands are testament to this.</w:t>
      </w:r>
    </w:p>
    <w:p w14:paraId="237958C8" w14:textId="014FC541" w:rsidR="003835AE" w:rsidRDefault="003835AE" w:rsidP="00D344F9">
      <w:pPr>
        <w:spacing w:line="480" w:lineRule="auto"/>
        <w:jc w:val="both"/>
        <w:rPr>
          <w:lang w:val="en-GB" w:eastAsia="en-GB"/>
        </w:rPr>
      </w:pPr>
    </w:p>
    <w:p w14:paraId="57878341" w14:textId="2DF8855E" w:rsidR="00273EBA" w:rsidRPr="0000216B" w:rsidRDefault="004F4FF7" w:rsidP="00562E20">
      <w:pPr>
        <w:pStyle w:val="Heading3"/>
      </w:pPr>
      <w:bookmarkStart w:id="27" w:name="_Toc77194350"/>
      <w:r w:rsidRPr="0000216B">
        <w:t>C</w:t>
      </w:r>
      <w:r w:rsidR="003912E2" w:rsidRPr="0000216B">
        <w:t xml:space="preserve">oca-Cola, </w:t>
      </w:r>
      <w:proofErr w:type="gramStart"/>
      <w:r w:rsidR="003912E2" w:rsidRPr="0000216B">
        <w:t>PepsiCo</w:t>
      </w:r>
      <w:proofErr w:type="gramEnd"/>
      <w:r w:rsidR="003912E2" w:rsidRPr="0000216B">
        <w:t xml:space="preserve"> and Nestlé</w:t>
      </w:r>
      <w:bookmarkEnd w:id="27"/>
    </w:p>
    <w:p w14:paraId="1F2F9CED" w14:textId="77777777" w:rsidR="00D029E1" w:rsidRPr="00D029E1" w:rsidRDefault="00D029E1" w:rsidP="00D029E1"/>
    <w:p w14:paraId="176FEA1B" w14:textId="1EB8CE63" w:rsidR="00A41B62" w:rsidRPr="00242C93" w:rsidRDefault="003912E2" w:rsidP="004F5D89">
      <w:pPr>
        <w:spacing w:line="480" w:lineRule="auto"/>
        <w:ind w:firstLine="720"/>
        <w:jc w:val="both"/>
      </w:pPr>
      <w:r w:rsidRPr="00242C93">
        <w:t xml:space="preserve">According </w:t>
      </w:r>
      <w:r w:rsidR="001D1679" w:rsidRPr="00242C93">
        <w:t>to the</w:t>
      </w:r>
      <w:r w:rsidR="006E4DF4" w:rsidRPr="00242C93">
        <w:t xml:space="preserve"> break free from plastic Movement’s Brand Audit report 2020 t</w:t>
      </w:r>
      <w:r w:rsidR="00594282" w:rsidRPr="00242C93">
        <w:t xml:space="preserve">hree of the brands listed are reported to have made ‘zero progress’ on reducing plastic waste. Coca-Cola, </w:t>
      </w:r>
      <w:proofErr w:type="gramStart"/>
      <w:r w:rsidR="00594282" w:rsidRPr="00242C93">
        <w:t>PepsiCo</w:t>
      </w:r>
      <w:proofErr w:type="gramEnd"/>
      <w:r w:rsidR="00594282" w:rsidRPr="00242C93">
        <w:t xml:space="preserve"> and Nestlé and </w:t>
      </w:r>
      <w:r w:rsidR="006E4DF4" w:rsidRPr="00242C93">
        <w:t>have been accused of being the worst plastic polluters on the planet year on year. Out of the t</w:t>
      </w:r>
      <w:r w:rsidR="00556DDB" w:rsidRPr="00242C93">
        <w:t>h</w:t>
      </w:r>
      <w:r w:rsidR="006E4DF4" w:rsidRPr="00242C93">
        <w:t>ree, Coca-Cola was</w:t>
      </w:r>
      <w:r w:rsidR="00556DDB" w:rsidRPr="00242C93">
        <w:t xml:space="preserve"> listed as the most extreme plastic polluter. Data for the report was gathered using independent data submitted by over 37 different countries worldwide. The evidence showed that Coca-Cola remains the most</w:t>
      </w:r>
      <w:r w:rsidR="00F45C9D" w:rsidRPr="00242C93">
        <w:t xml:space="preserve"> recurrently found discarded item on beaches, waterways, green spaces and refuse sites</w:t>
      </w:r>
      <w:r w:rsidR="00457C60" w:rsidRPr="00242C93">
        <w:t xml:space="preserve"> across the participating countries</w:t>
      </w:r>
      <w:r w:rsidR="00F45C9D" w:rsidRPr="00242C93">
        <w:t>.</w:t>
      </w:r>
      <w:r w:rsidR="0086578F">
        <w:t xml:space="preserve"> The </w:t>
      </w:r>
      <w:r w:rsidR="00251D09" w:rsidRPr="00242C93">
        <w:t>Ethical Consumer</w:t>
      </w:r>
      <w:r w:rsidR="0086578F">
        <w:t xml:space="preserve"> states that</w:t>
      </w:r>
      <w:r w:rsidR="00251D09" w:rsidRPr="00242C93">
        <w:t xml:space="preserve"> Nestle also owns the pet food brand ‘Purina’ which is the eighth most valuable brand purchased by UK grocery consumers</w:t>
      </w:r>
      <w:r w:rsidR="0086578F">
        <w:t>.</w:t>
      </w:r>
      <w:r w:rsidR="001D1679" w:rsidRPr="00242C93">
        <w:t xml:space="preserve"> The</w:t>
      </w:r>
      <w:r w:rsidR="00A41B62" w:rsidRPr="00242C93">
        <w:t xml:space="preserve"> UK’s fourth most valuable grocery brand </w:t>
      </w:r>
      <w:r w:rsidR="00C81BDB" w:rsidRPr="00242C93">
        <w:t>Walkers is a</w:t>
      </w:r>
      <w:r w:rsidR="00A41B62" w:rsidRPr="00242C93">
        <w:t xml:space="preserve"> su</w:t>
      </w:r>
      <w:r w:rsidR="00C81BDB" w:rsidRPr="00242C93">
        <w:t>b</w:t>
      </w:r>
      <w:r w:rsidR="00A41B62" w:rsidRPr="00242C93">
        <w:t>sid</w:t>
      </w:r>
      <w:r w:rsidR="00C81BDB" w:rsidRPr="00242C93">
        <w:t>i</w:t>
      </w:r>
      <w:r w:rsidR="00A41B62" w:rsidRPr="00242C93">
        <w:t>ary of PepsiCo</w:t>
      </w:r>
      <w:r w:rsidR="00C81BDB" w:rsidRPr="00242C93">
        <w:t xml:space="preserve"> </w:t>
      </w:r>
      <w:sdt>
        <w:sdtPr>
          <w:id w:val="-164790821"/>
          <w:citation/>
        </w:sdtPr>
        <w:sdtEndPr/>
        <w:sdtContent>
          <w:r w:rsidR="00C81BDB" w:rsidRPr="00242C93">
            <w:fldChar w:fldCharType="begin"/>
          </w:r>
          <w:r w:rsidR="00C81BDB" w:rsidRPr="00242C93">
            <w:instrText xml:space="preserve"> CITATION Pep21 \l 2057 </w:instrText>
          </w:r>
          <w:r w:rsidR="00C81BDB" w:rsidRPr="00242C93">
            <w:fldChar w:fldCharType="separate"/>
          </w:r>
          <w:r w:rsidR="00C81BDB" w:rsidRPr="00242C93">
            <w:t>(PepsiCo, 2021)</w:t>
          </w:r>
          <w:r w:rsidR="00C81BDB" w:rsidRPr="00242C93">
            <w:fldChar w:fldCharType="end"/>
          </w:r>
        </w:sdtContent>
      </w:sdt>
      <w:r w:rsidR="00A41B62" w:rsidRPr="00242C93">
        <w:t xml:space="preserve"> </w:t>
      </w:r>
      <w:r w:rsidR="00C81BDB" w:rsidRPr="00242C93">
        <w:t xml:space="preserve">and </w:t>
      </w:r>
      <w:r w:rsidR="00A41B62" w:rsidRPr="00242C93">
        <w:t xml:space="preserve">has a rating </w:t>
      </w:r>
      <w:r w:rsidR="001D1679" w:rsidRPr="00242C93">
        <w:t>of 37</w:t>
      </w:r>
      <w:r w:rsidR="00A41B62" w:rsidRPr="00242C93">
        <w:t xml:space="preserve"> on the GSG Ethical Comparison Table. The brand which has a traffic light visual alert </w:t>
      </w:r>
      <w:r w:rsidR="001965BB" w:rsidRPr="00242C93">
        <w:t>‘Red’</w:t>
      </w:r>
      <w:r w:rsidR="00A41B62" w:rsidRPr="00242C93">
        <w:t xml:space="preserve"> is described in the index as a ‘bottom’ rating for this measure</w:t>
      </w:r>
      <w:sdt>
        <w:sdtPr>
          <w:id w:val="1039853938"/>
          <w:citation/>
        </w:sdtPr>
        <w:sdtEndPr/>
        <w:sdtContent>
          <w:r w:rsidR="00C81BDB" w:rsidRPr="00242C93">
            <w:fldChar w:fldCharType="begin"/>
          </w:r>
          <w:r w:rsidR="00C81BDB" w:rsidRPr="00242C93">
            <w:instrText xml:space="preserve"> CITATION GSG21 \l 2057 </w:instrText>
          </w:r>
          <w:r w:rsidR="00C81BDB" w:rsidRPr="00242C93">
            <w:fldChar w:fldCharType="separate"/>
          </w:r>
          <w:r w:rsidR="00C81BDB" w:rsidRPr="00242C93">
            <w:t xml:space="preserve"> (GSG, 2021)</w:t>
          </w:r>
          <w:r w:rsidR="00C81BDB" w:rsidRPr="00242C93">
            <w:fldChar w:fldCharType="end"/>
          </w:r>
        </w:sdtContent>
      </w:sdt>
      <w:r w:rsidR="00A41B62" w:rsidRPr="00242C93">
        <w:t>.</w:t>
      </w:r>
    </w:p>
    <w:p w14:paraId="4793F29D" w14:textId="0049F910" w:rsidR="000D649C" w:rsidRPr="0000216B" w:rsidRDefault="007045A2" w:rsidP="00562E20">
      <w:pPr>
        <w:pStyle w:val="Heading3"/>
      </w:pPr>
      <w:bookmarkStart w:id="28" w:name="_Toc77194351"/>
      <w:r w:rsidRPr="0000216B">
        <w:lastRenderedPageBreak/>
        <w:t>Kellogg</w:t>
      </w:r>
      <w:bookmarkEnd w:id="28"/>
    </w:p>
    <w:p w14:paraId="34B177A7" w14:textId="58081BC1" w:rsidR="000D649C" w:rsidRDefault="008B4F54" w:rsidP="004F5D89">
      <w:pPr>
        <w:spacing w:line="480" w:lineRule="auto"/>
        <w:ind w:firstLine="720"/>
        <w:jc w:val="both"/>
      </w:pPr>
      <w:r w:rsidRPr="00242C93">
        <w:t xml:space="preserve">Listed as the tenth most valuable UK brand is cereal market leader </w:t>
      </w:r>
      <w:r w:rsidR="008B144B" w:rsidRPr="00242C93">
        <w:t>Kellogg’s</w:t>
      </w:r>
      <w:r w:rsidRPr="00242C93">
        <w:t xml:space="preserve">. The brand has come under scrutiny by the Union of Concerned Scientists (UCS). The environmental impact of grain farming on such a large scale has damaging consequences including water pollution, soil erosion, loss of </w:t>
      </w:r>
      <w:r w:rsidR="00457C60" w:rsidRPr="00242C93">
        <w:t>biodiversity</w:t>
      </w:r>
      <w:r w:rsidRPr="00242C93">
        <w:t xml:space="preserve"> and greenhouse gas emissions </w:t>
      </w:r>
      <w:sdt>
        <w:sdtPr>
          <w:id w:val="-89848366"/>
          <w:citation/>
        </w:sdtPr>
        <w:sdtEndPr/>
        <w:sdtContent>
          <w:r w:rsidR="00457C60" w:rsidRPr="00242C93">
            <w:fldChar w:fldCharType="begin"/>
          </w:r>
          <w:r w:rsidR="00457C60" w:rsidRPr="00242C93">
            <w:instrText xml:space="preserve"> CITATION Gil19 \l 2057 </w:instrText>
          </w:r>
          <w:r w:rsidR="00457C60" w:rsidRPr="00242C93">
            <w:fldChar w:fldCharType="separate"/>
          </w:r>
          <w:r w:rsidR="00457C60" w:rsidRPr="00242C93">
            <w:t>(Hislop, 2019)</w:t>
          </w:r>
          <w:r w:rsidR="00457C60" w:rsidRPr="00242C93">
            <w:fldChar w:fldCharType="end"/>
          </w:r>
        </w:sdtContent>
      </w:sdt>
      <w:r w:rsidR="00457C60" w:rsidRPr="00242C93">
        <w:t xml:space="preserve">. </w:t>
      </w:r>
      <w:r w:rsidR="00415A67" w:rsidRPr="00242C93">
        <w:t xml:space="preserve">The Ending Factory Farming </w:t>
      </w:r>
      <w:r w:rsidR="008B144B" w:rsidRPr="00242C93">
        <w:t>Environmental</w:t>
      </w:r>
      <w:r w:rsidR="00415A67" w:rsidRPr="00242C93">
        <w:t xml:space="preserve"> Damage (EFFED) states that </w:t>
      </w:r>
      <w:r w:rsidR="001431F2" w:rsidRPr="00242C93">
        <w:t>the threat posed to the natural environment is significant due to the huge volumes of carbon dioxide and other greenhouse gases including methane and nitrous oxide that are vented into the atmosphere during grain farming processes</w:t>
      </w:r>
      <w:r w:rsidR="00415A67" w:rsidRPr="00242C93">
        <w:t xml:space="preserve"> </w:t>
      </w:r>
      <w:sdt>
        <w:sdtPr>
          <w:id w:val="1889914331"/>
          <w:citation/>
        </w:sdtPr>
        <w:sdtEndPr/>
        <w:sdtContent>
          <w:r w:rsidR="00415A67" w:rsidRPr="00242C93">
            <w:fldChar w:fldCharType="begin"/>
          </w:r>
          <w:r w:rsidR="00415A67" w:rsidRPr="00242C93">
            <w:instrText xml:space="preserve"> CITATION End20 \l 2057 </w:instrText>
          </w:r>
          <w:r w:rsidR="00415A67" w:rsidRPr="00242C93">
            <w:fldChar w:fldCharType="separate"/>
          </w:r>
          <w:r w:rsidR="00415A67" w:rsidRPr="00242C93">
            <w:t>(EFFED, 2020)</w:t>
          </w:r>
          <w:r w:rsidR="00415A67" w:rsidRPr="00242C93">
            <w:fldChar w:fldCharType="end"/>
          </w:r>
        </w:sdtContent>
      </w:sdt>
      <w:r w:rsidR="00415A67" w:rsidRPr="00242C93">
        <w:t xml:space="preserve"> </w:t>
      </w:r>
      <w:r w:rsidR="001431F2" w:rsidRPr="00242C93">
        <w:t>.</w:t>
      </w:r>
      <w:r w:rsidR="003912E2" w:rsidRPr="00242C93">
        <w:t xml:space="preserve"> </w:t>
      </w:r>
      <w:r w:rsidR="000D649C" w:rsidRPr="00242C93">
        <w:t xml:space="preserve">The </w:t>
      </w:r>
      <w:r w:rsidR="00252503" w:rsidRPr="00242C93">
        <w:t xml:space="preserve">scienced based not for profit </w:t>
      </w:r>
      <w:r w:rsidR="000D649C" w:rsidRPr="00242C93">
        <w:t>U</w:t>
      </w:r>
      <w:r w:rsidR="00A528F2">
        <w:t>CS</w:t>
      </w:r>
      <w:r w:rsidR="000D649C" w:rsidRPr="00242C93">
        <w:t xml:space="preserve"> is calling on four of the world’s leading cereal makers to make ‘relatively small commitments’ in the way they source grains, which would go a long way to combat climate change</w:t>
      </w:r>
      <w:r w:rsidR="0085726D" w:rsidRPr="00242C93">
        <w:t xml:space="preserve">. </w:t>
      </w:r>
      <w:sdt>
        <w:sdtPr>
          <w:id w:val="-1989852450"/>
          <w:citation/>
        </w:sdtPr>
        <w:sdtEndPr/>
        <w:sdtContent>
          <w:r w:rsidR="0085726D" w:rsidRPr="00242C93">
            <w:fldChar w:fldCharType="begin"/>
          </w:r>
          <w:r w:rsidR="0085726D" w:rsidRPr="00242C93">
            <w:instrText xml:space="preserve"> CITATION Gil19 \l 2057 </w:instrText>
          </w:r>
          <w:r w:rsidR="0085726D" w:rsidRPr="00242C93">
            <w:fldChar w:fldCharType="separate"/>
          </w:r>
          <w:r w:rsidR="0085726D" w:rsidRPr="00242C93">
            <w:t xml:space="preserve"> (Hislop, 2019)</w:t>
          </w:r>
          <w:r w:rsidR="0085726D" w:rsidRPr="00242C93">
            <w:fldChar w:fldCharType="end"/>
          </w:r>
        </w:sdtContent>
      </w:sdt>
      <w:r w:rsidR="0085726D" w:rsidRPr="00242C93">
        <w:t xml:space="preserve">. </w:t>
      </w:r>
      <w:r w:rsidR="00A528F2">
        <w:t xml:space="preserve">In the case of </w:t>
      </w:r>
      <w:proofErr w:type="gramStart"/>
      <w:r w:rsidR="008B144B" w:rsidRPr="00242C93">
        <w:t>Kellogg’s</w:t>
      </w:r>
      <w:proofErr w:type="gramEnd"/>
      <w:r w:rsidR="00A528F2">
        <w:t xml:space="preserve"> the organisation </w:t>
      </w:r>
      <w:r w:rsidR="00BF03C4" w:rsidRPr="00242C93">
        <w:t xml:space="preserve">could make significant gains if it were to adopt more sustainable sources for the corn used in </w:t>
      </w:r>
      <w:r w:rsidR="001D1679" w:rsidRPr="00242C93">
        <w:t>its</w:t>
      </w:r>
      <w:r w:rsidR="00BF03C4" w:rsidRPr="00242C93">
        <w:t xml:space="preserve"> top selling cereal products. Such a shift could increase a land transition to sustainable cropping systems by around 10,000 to 30,000 acres</w:t>
      </w:r>
      <w:sdt>
        <w:sdtPr>
          <w:id w:val="1351759868"/>
          <w:citation/>
        </w:sdtPr>
        <w:sdtEndPr/>
        <w:sdtContent>
          <w:r w:rsidR="00BF03C4" w:rsidRPr="00242C93">
            <w:fldChar w:fldCharType="begin"/>
          </w:r>
          <w:r w:rsidR="00BF03C4" w:rsidRPr="00242C93">
            <w:instrText xml:space="preserve"> CITATION Gil19 \l 2057 </w:instrText>
          </w:r>
          <w:r w:rsidR="00BF03C4" w:rsidRPr="00242C93">
            <w:fldChar w:fldCharType="separate"/>
          </w:r>
          <w:r w:rsidR="00BF03C4" w:rsidRPr="00242C93">
            <w:t xml:space="preserve"> (Hislop, 2019)</w:t>
          </w:r>
          <w:r w:rsidR="00BF03C4" w:rsidRPr="00242C93">
            <w:fldChar w:fldCharType="end"/>
          </w:r>
        </w:sdtContent>
      </w:sdt>
      <w:r w:rsidR="00BF03C4" w:rsidRPr="00242C93">
        <w:t>.</w:t>
      </w:r>
      <w:r w:rsidR="0004656A" w:rsidRPr="00242C93">
        <w:t xml:space="preserve"> According to a 2018 Ethical Consumer </w:t>
      </w:r>
      <w:r w:rsidR="001D1679" w:rsidRPr="00242C93">
        <w:t>index Kellogg’s</w:t>
      </w:r>
      <w:r w:rsidR="0004656A" w:rsidRPr="00242C93">
        <w:t xml:space="preserve"> was listed as one of </w:t>
      </w:r>
      <w:r w:rsidR="001D1679" w:rsidRPr="00242C93">
        <w:t>the brands</w:t>
      </w:r>
      <w:r w:rsidR="0004656A" w:rsidRPr="00242C93">
        <w:t xml:space="preserve"> to avoid. Despite being one of the UK’s </w:t>
      </w:r>
      <w:r w:rsidR="001D1679" w:rsidRPr="00242C93">
        <w:t>best-selling</w:t>
      </w:r>
      <w:r w:rsidR="0004656A" w:rsidRPr="00242C93">
        <w:t xml:space="preserve"> </w:t>
      </w:r>
      <w:r w:rsidR="008B144B" w:rsidRPr="00242C93">
        <w:t>cereal</w:t>
      </w:r>
      <w:r w:rsidR="0004656A" w:rsidRPr="00242C93">
        <w:t xml:space="preserve"> brands </w:t>
      </w:r>
      <w:r w:rsidR="008B144B" w:rsidRPr="00242C93">
        <w:t>Kellogg’s</w:t>
      </w:r>
      <w:r w:rsidR="0004656A" w:rsidRPr="00242C93">
        <w:t xml:space="preserve"> have been slow to adopt government recommended traffic light coding for nutritional content. Their</w:t>
      </w:r>
      <w:r w:rsidR="00A528F2">
        <w:t xml:space="preserve"> wide</w:t>
      </w:r>
      <w:r w:rsidR="0004656A" w:rsidRPr="00242C93">
        <w:t xml:space="preserve"> use of sugar and palm oil in many of their products contributes significantly to the destruction of the rain forests </w:t>
      </w:r>
      <w:sdt>
        <w:sdtPr>
          <w:id w:val="1675693004"/>
          <w:citation/>
        </w:sdtPr>
        <w:sdtEndPr/>
        <w:sdtContent>
          <w:r w:rsidR="00F00A25" w:rsidRPr="00242C93">
            <w:fldChar w:fldCharType="begin"/>
          </w:r>
          <w:r w:rsidR="00F00A25" w:rsidRPr="00242C93">
            <w:instrText xml:space="preserve"> CITATION Jan181 \l 2057 </w:instrText>
          </w:r>
          <w:r w:rsidR="00F00A25" w:rsidRPr="00242C93">
            <w:fldChar w:fldCharType="separate"/>
          </w:r>
          <w:r w:rsidR="00F00A25" w:rsidRPr="00242C93">
            <w:t>(Turner, 2018)</w:t>
          </w:r>
          <w:r w:rsidR="00F00A25" w:rsidRPr="00242C93">
            <w:fldChar w:fldCharType="end"/>
          </w:r>
        </w:sdtContent>
      </w:sdt>
      <w:r w:rsidR="00F00A25" w:rsidRPr="00242C93">
        <w:t>.</w:t>
      </w:r>
      <w:r w:rsidR="007533C4" w:rsidRPr="00242C93">
        <w:t xml:space="preserve"> A score given by the World Wildlife Fund (WWF) to companies that buy palm oil awarded Kellogg’s a score </w:t>
      </w:r>
      <w:r w:rsidR="008B144B" w:rsidRPr="00242C93">
        <w:t>of</w:t>
      </w:r>
      <w:r w:rsidR="007533C4" w:rsidRPr="00242C93">
        <w:t xml:space="preserve"> 11 out of a possible 22 in 2020. The WWF describe this score as ‘middle of the pack’ </w:t>
      </w:r>
      <w:sdt>
        <w:sdtPr>
          <w:id w:val="-823962494"/>
          <w:citation/>
        </w:sdtPr>
        <w:sdtEndPr/>
        <w:sdtContent>
          <w:r w:rsidR="007533C4" w:rsidRPr="00242C93">
            <w:fldChar w:fldCharType="begin"/>
          </w:r>
          <w:r w:rsidR="007533C4" w:rsidRPr="00242C93">
            <w:instrText xml:space="preserve"> CITATION JDe09 \l 2057 </w:instrText>
          </w:r>
          <w:r w:rsidR="007533C4" w:rsidRPr="00242C93">
            <w:fldChar w:fldCharType="separate"/>
          </w:r>
          <w:r w:rsidR="007533C4" w:rsidRPr="00242C93">
            <w:t>(DeBoer, Boersema, &amp; Aiking, 2009)</w:t>
          </w:r>
          <w:r w:rsidR="007533C4" w:rsidRPr="00242C93">
            <w:fldChar w:fldCharType="end"/>
          </w:r>
        </w:sdtContent>
      </w:sdt>
      <w:r w:rsidR="007533C4" w:rsidRPr="00242C93">
        <w:t xml:space="preserve">. A score of 9.4 or below is described as ‘lagging behind’ </w:t>
      </w:r>
      <w:sdt>
        <w:sdtPr>
          <w:id w:val="1930999672"/>
          <w:citation/>
        </w:sdtPr>
        <w:sdtEndPr/>
        <w:sdtContent>
          <w:r w:rsidR="007533C4" w:rsidRPr="00242C93">
            <w:fldChar w:fldCharType="begin"/>
          </w:r>
          <w:r w:rsidR="007533C4" w:rsidRPr="00242C93">
            <w:instrText xml:space="preserve"> CITATION WWF20 \l 2057 </w:instrText>
          </w:r>
          <w:r w:rsidR="007533C4" w:rsidRPr="00242C93">
            <w:fldChar w:fldCharType="separate"/>
          </w:r>
          <w:r w:rsidR="007533C4" w:rsidRPr="00242C93">
            <w:t>(WWF, 2020)</w:t>
          </w:r>
          <w:r w:rsidR="007533C4" w:rsidRPr="00242C93">
            <w:fldChar w:fldCharType="end"/>
          </w:r>
        </w:sdtContent>
      </w:sdt>
      <w:r w:rsidR="004F4FF7" w:rsidRPr="00242C93">
        <w:t xml:space="preserve"> </w:t>
      </w:r>
      <w:r w:rsidR="007533C4" w:rsidRPr="00242C93">
        <w:t>therefore the data suggests that</w:t>
      </w:r>
      <w:r w:rsidR="004F4FF7" w:rsidRPr="00242C93">
        <w:t xml:space="preserve"> </w:t>
      </w:r>
      <w:r w:rsidR="007045A2" w:rsidRPr="00242C93">
        <w:t>Kellogg’s</w:t>
      </w:r>
      <w:r w:rsidR="007533C4" w:rsidRPr="00242C93">
        <w:t xml:space="preserve"> have yet to make sustainability a key function in their operation.</w:t>
      </w:r>
    </w:p>
    <w:p w14:paraId="05735715" w14:textId="1D39AA41" w:rsidR="006C7F0C" w:rsidRPr="0000216B" w:rsidRDefault="006C7F0C" w:rsidP="00562E20">
      <w:pPr>
        <w:pStyle w:val="Heading3"/>
      </w:pPr>
      <w:bookmarkStart w:id="29" w:name="_Toc77194352"/>
      <w:r w:rsidRPr="0000216B">
        <w:lastRenderedPageBreak/>
        <w:t>Cadburys</w:t>
      </w:r>
      <w:bookmarkEnd w:id="29"/>
    </w:p>
    <w:p w14:paraId="5C2B389A" w14:textId="074FEAF3" w:rsidR="00704B9B" w:rsidRDefault="00DC05A3" w:rsidP="007A21E3">
      <w:pPr>
        <w:spacing w:line="480" w:lineRule="auto"/>
        <w:ind w:firstLine="720"/>
        <w:jc w:val="both"/>
      </w:pPr>
      <w:r w:rsidRPr="00242C93">
        <w:t xml:space="preserve">The highest value grocery brand Cadburys found itself </w:t>
      </w:r>
      <w:r w:rsidR="001D1679" w:rsidRPr="00242C93">
        <w:t>amid</w:t>
      </w:r>
      <w:r w:rsidRPr="00242C93">
        <w:t xml:space="preserve"> a public relations catastrophe in 2009. One of </w:t>
      </w:r>
      <w:r w:rsidR="008B144B" w:rsidRPr="00242C93">
        <w:t>its</w:t>
      </w:r>
      <w:r w:rsidRPr="00242C93">
        <w:t xml:space="preserve"> prime products Dairy Milk was found to contain what was described by the manufacturer as ‘vegetable oil’ was</w:t>
      </w:r>
      <w:r w:rsidR="00A528F2">
        <w:t xml:space="preserve"> palm</w:t>
      </w:r>
      <w:r w:rsidRPr="00242C93">
        <w:t xml:space="preserve"> oil. </w:t>
      </w:r>
      <w:r w:rsidR="00A528F2">
        <w:t>In addition to a</w:t>
      </w:r>
      <w:r w:rsidRPr="00242C93">
        <w:t xml:space="preserve"> reduction in </w:t>
      </w:r>
      <w:r w:rsidR="00A528F2">
        <w:t xml:space="preserve">product </w:t>
      </w:r>
      <w:r w:rsidRPr="00242C93">
        <w:t xml:space="preserve">quality due to the replacement of cocoa butter with palm oil, the harvesting of the new ingredient is extremely destructive. The devastation of the natural habitat of numerous species by the demolition of rain forests in Malaysia and Indonesia the future of orangutans was </w:t>
      </w:r>
      <w:r w:rsidR="007A21E3" w:rsidRPr="00242C93">
        <w:t>then and</w:t>
      </w:r>
      <w:r w:rsidRPr="00242C93">
        <w:t xml:space="preserve"> remains now under considerable threat.</w:t>
      </w:r>
    </w:p>
    <w:p w14:paraId="50CE3808" w14:textId="44A9AF95" w:rsidR="00DC05A3" w:rsidRPr="00704B9B" w:rsidRDefault="00DC05A3" w:rsidP="00D344F9">
      <w:pPr>
        <w:spacing w:line="480" w:lineRule="auto"/>
        <w:jc w:val="both"/>
        <w:rPr>
          <w:color w:val="FF0000"/>
        </w:rPr>
      </w:pPr>
    </w:p>
    <w:p w14:paraId="61E10713" w14:textId="10D9545F" w:rsidR="00DC05A3" w:rsidRDefault="00DC05A3" w:rsidP="00D344F9">
      <w:pPr>
        <w:spacing w:line="480" w:lineRule="auto"/>
        <w:jc w:val="both"/>
      </w:pPr>
    </w:p>
    <w:p w14:paraId="241E40A3" w14:textId="641D6D2D" w:rsidR="0004656A" w:rsidRPr="0000216B" w:rsidRDefault="0049771E" w:rsidP="00562E20">
      <w:pPr>
        <w:pStyle w:val="Heading3"/>
      </w:pPr>
      <w:bookmarkStart w:id="30" w:name="_Toc77194353"/>
      <w:r w:rsidRPr="0093141E">
        <w:t>B</w:t>
      </w:r>
      <w:r w:rsidR="00D05CE5" w:rsidRPr="0093141E">
        <w:t>irdseye</w:t>
      </w:r>
      <w:bookmarkEnd w:id="30"/>
    </w:p>
    <w:p w14:paraId="24C0C470" w14:textId="6513D655" w:rsidR="00DB14A9" w:rsidRPr="00242C93" w:rsidRDefault="0049771E" w:rsidP="00D029E1">
      <w:pPr>
        <w:spacing w:line="480" w:lineRule="auto"/>
        <w:ind w:firstLine="720"/>
        <w:jc w:val="both"/>
      </w:pPr>
      <w:r w:rsidRPr="00242C93">
        <w:t xml:space="preserve">The clever marketing of Birdseye creates a perception of open sea fishing from a small boat crewed by a small number of fishermen. The </w:t>
      </w:r>
      <w:r w:rsidR="008B144B" w:rsidRPr="00242C93">
        <w:t>reality,</w:t>
      </w:r>
      <w:r w:rsidRPr="00242C93">
        <w:t xml:space="preserve"> however, is something quite different </w:t>
      </w:r>
      <w:sdt>
        <w:sdtPr>
          <w:id w:val="329268786"/>
          <w:citation/>
        </w:sdtPr>
        <w:sdtEndPr/>
        <w:sdtContent>
          <w:r w:rsidRPr="00242C93">
            <w:fldChar w:fldCharType="begin"/>
          </w:r>
          <w:r w:rsidRPr="00242C93">
            <w:instrText xml:space="preserve"> CITATION Geo191 \l 2057 </w:instrText>
          </w:r>
          <w:r w:rsidRPr="00242C93">
            <w:fldChar w:fldCharType="separate"/>
          </w:r>
          <w:r w:rsidRPr="00242C93">
            <w:t>(Monbiot, 2019)</w:t>
          </w:r>
          <w:r w:rsidRPr="00242C93">
            <w:fldChar w:fldCharType="end"/>
          </w:r>
        </w:sdtContent>
      </w:sdt>
      <w:r w:rsidR="00AB3B21" w:rsidRPr="00242C93">
        <w:t xml:space="preserve"> </w:t>
      </w:r>
      <w:r w:rsidRPr="00242C93">
        <w:t xml:space="preserve">According to Greenpeace 29% of the UK’s fishing quota is owned and </w:t>
      </w:r>
      <w:r w:rsidR="008B144B" w:rsidRPr="00242C93">
        <w:t>licensed</w:t>
      </w:r>
      <w:r w:rsidRPr="00242C93">
        <w:t xml:space="preserve"> to only five families, 24% is owned by a Dutch multinational who operate vast sea life capturing ships. The smallest boats in the UK fishing fleet measure less than 10 metres long and make up 79% of the total fleet, however these boats can only be </w:t>
      </w:r>
      <w:r w:rsidR="008B144B" w:rsidRPr="00242C93">
        <w:t>licensed</w:t>
      </w:r>
      <w:r w:rsidRPr="00242C93">
        <w:t xml:space="preserve"> to catch 2% of the fish</w:t>
      </w:r>
      <w:sdt>
        <w:sdtPr>
          <w:id w:val="-2128995072"/>
          <w:citation/>
        </w:sdtPr>
        <w:sdtEndPr/>
        <w:sdtContent>
          <w:r w:rsidR="00AB3B21" w:rsidRPr="00242C93">
            <w:fldChar w:fldCharType="begin"/>
          </w:r>
          <w:r w:rsidR="00AB3B21" w:rsidRPr="00242C93">
            <w:instrText xml:space="preserve"> CITATION Cri21 \l 2057 </w:instrText>
          </w:r>
          <w:r w:rsidR="00AB3B21" w:rsidRPr="00242C93">
            <w:fldChar w:fldCharType="separate"/>
          </w:r>
          <w:r w:rsidR="00AB3B21" w:rsidRPr="00242C93">
            <w:t xml:space="preserve"> (Dowler, 2021)</w:t>
          </w:r>
          <w:r w:rsidR="00AB3B21" w:rsidRPr="00242C93">
            <w:fldChar w:fldCharType="end"/>
          </w:r>
        </w:sdtContent>
      </w:sdt>
      <w:r w:rsidR="00D029E1">
        <w:t xml:space="preserve"> </w:t>
      </w:r>
      <w:r w:rsidR="00DB14A9" w:rsidRPr="00242C93">
        <w:t xml:space="preserve">Birdseye however is owned by Europe’s market leader in frozen foods Nomad Foods. In the Spring of 2021, the WWF and </w:t>
      </w:r>
      <w:proofErr w:type="spellStart"/>
      <w:r w:rsidR="00DB14A9" w:rsidRPr="00242C93">
        <w:t>Normad</w:t>
      </w:r>
      <w:proofErr w:type="spellEnd"/>
      <w:r w:rsidR="00DB14A9" w:rsidRPr="00242C93">
        <w:t xml:space="preserve"> committed to an active partnership to find pragmatic solutions to the global sustainability challenges of addressing climate change and bio-diversity loss. The sustainability initiative </w:t>
      </w:r>
      <w:r w:rsidR="00A528F2">
        <w:t>was</w:t>
      </w:r>
      <w:r w:rsidR="00DB14A9" w:rsidRPr="00242C93">
        <w:t xml:space="preserve"> planned to be introduced by Birdseye in the UK </w:t>
      </w:r>
      <w:r w:rsidR="00A528F2">
        <w:t>by</w:t>
      </w:r>
      <w:r w:rsidR="00DB14A9" w:rsidRPr="00242C93">
        <w:t xml:space="preserve"> June 2021.</w:t>
      </w:r>
      <w:r w:rsidR="00795D84" w:rsidRPr="00242C93">
        <w:t xml:space="preserve"> </w:t>
      </w:r>
      <w:r w:rsidR="00A528F2">
        <w:t>It became evident d</w:t>
      </w:r>
      <w:r w:rsidR="00DB14A9" w:rsidRPr="00242C93">
        <w:t xml:space="preserve">uring </w:t>
      </w:r>
      <w:r w:rsidR="00A528F2">
        <w:t xml:space="preserve">the course of </w:t>
      </w:r>
      <w:r w:rsidR="00DB14A9" w:rsidRPr="00242C93">
        <w:t xml:space="preserve">this research </w:t>
      </w:r>
      <w:r w:rsidR="00A528F2">
        <w:t xml:space="preserve">that </w:t>
      </w:r>
      <w:r w:rsidR="00DB14A9" w:rsidRPr="00242C93">
        <w:t>there</w:t>
      </w:r>
      <w:r w:rsidR="00A528F2">
        <w:t xml:space="preserve"> </w:t>
      </w:r>
      <w:proofErr w:type="gramStart"/>
      <w:r w:rsidR="00A528F2">
        <w:t xml:space="preserve">is </w:t>
      </w:r>
      <w:r w:rsidR="00DB14A9" w:rsidRPr="00242C93">
        <w:t xml:space="preserve"> limited</w:t>
      </w:r>
      <w:proofErr w:type="gramEnd"/>
      <w:r w:rsidR="00DB14A9" w:rsidRPr="00242C93">
        <w:t xml:space="preserve"> independent data to a</w:t>
      </w:r>
      <w:r w:rsidR="00A528F2">
        <w:t>ss</w:t>
      </w:r>
      <w:r w:rsidR="00DB14A9" w:rsidRPr="00242C93">
        <w:t xml:space="preserve">ess the environmental impact of the Birdseye brand. The current partnership </w:t>
      </w:r>
      <w:r w:rsidR="00795D84" w:rsidRPr="00242C93">
        <w:t xml:space="preserve">between </w:t>
      </w:r>
      <w:r w:rsidR="00795D84" w:rsidRPr="00242C93">
        <w:lastRenderedPageBreak/>
        <w:t>Nomad’s</w:t>
      </w:r>
      <w:r w:rsidR="00DB14A9" w:rsidRPr="00242C93">
        <w:t xml:space="preserve"> Birdseye brand and the WWF is primarily focused on land farming which raises the question regarding the sustainable sourcing of fish for its products in the UK. </w:t>
      </w:r>
      <w:r w:rsidR="00795D84" w:rsidRPr="00242C93">
        <w:t xml:space="preserve"> </w:t>
      </w:r>
      <w:r w:rsidR="00DB14A9" w:rsidRPr="00242C93">
        <w:t>Animal rights campaigners have argued that sustainable fishing is not the solution and that from an ethical perspective each species on the planet should be nurtured and protected and not overbred to supply the demands of the</w:t>
      </w:r>
      <w:r w:rsidR="00CA31A6" w:rsidRPr="00242C93">
        <w:t xml:space="preserve"> </w:t>
      </w:r>
      <w:r w:rsidR="008B144B" w:rsidRPr="00242C93">
        <w:t>world’s</w:t>
      </w:r>
      <w:r w:rsidR="00DB14A9" w:rsidRPr="00242C93">
        <w:t xml:space="preserve"> grocery market. </w:t>
      </w:r>
      <w:r w:rsidR="00CA31A6" w:rsidRPr="00242C93">
        <w:t xml:space="preserve">It should also be </w:t>
      </w:r>
      <w:r w:rsidR="009C0493" w:rsidRPr="00242C93">
        <w:t>considered</w:t>
      </w:r>
      <w:r w:rsidR="00CA31A6" w:rsidRPr="00242C93">
        <w:t xml:space="preserve"> that </w:t>
      </w:r>
      <w:r w:rsidR="00DB14A9" w:rsidRPr="00242C93">
        <w:t>protection of endangered species may</w:t>
      </w:r>
      <w:r w:rsidR="00CA31A6" w:rsidRPr="00242C93">
        <w:t xml:space="preserve"> also</w:t>
      </w:r>
      <w:r w:rsidR="00DB14A9" w:rsidRPr="00242C93">
        <w:t xml:space="preserve"> create unintended consequences for more abundant aquatic life and contribute to the loss of biodiversity in the world’s oceans </w:t>
      </w:r>
      <w:sdt>
        <w:sdtPr>
          <w:id w:val="1172995020"/>
          <w:citation/>
        </w:sdtPr>
        <w:sdtEndPr/>
        <w:sdtContent>
          <w:r w:rsidR="00350492" w:rsidRPr="00242C93">
            <w:fldChar w:fldCharType="begin"/>
          </w:r>
          <w:r w:rsidR="00350492" w:rsidRPr="00242C93">
            <w:instrText xml:space="preserve">CITATION Fis21 \l 2057 </w:instrText>
          </w:r>
          <w:r w:rsidR="00350492" w:rsidRPr="00242C93">
            <w:fldChar w:fldCharType="separate"/>
          </w:r>
          <w:r w:rsidR="00350492" w:rsidRPr="00242C93">
            <w:t>(Animal Ethics, 2021)</w:t>
          </w:r>
          <w:r w:rsidR="00350492" w:rsidRPr="00242C93">
            <w:fldChar w:fldCharType="end"/>
          </w:r>
        </w:sdtContent>
      </w:sdt>
      <w:r w:rsidR="00DB14A9" w:rsidRPr="00242C93">
        <w:t>.</w:t>
      </w:r>
    </w:p>
    <w:p w14:paraId="0D1FDFB2" w14:textId="0FD83106" w:rsidR="00594282" w:rsidRPr="0000216B" w:rsidRDefault="007045A2" w:rsidP="00562E20">
      <w:pPr>
        <w:pStyle w:val="Heading3"/>
      </w:pPr>
      <w:bookmarkStart w:id="31" w:name="_Toc77194354"/>
      <w:r w:rsidRPr="0093141E">
        <w:t>Warburton</w:t>
      </w:r>
      <w:bookmarkEnd w:id="31"/>
    </w:p>
    <w:p w14:paraId="34AC7E4D" w14:textId="65195BDE" w:rsidR="00795D84" w:rsidRDefault="00702116" w:rsidP="007A21E3">
      <w:pPr>
        <w:spacing w:line="480" w:lineRule="auto"/>
        <w:ind w:firstLine="720"/>
        <w:jc w:val="both"/>
      </w:pPr>
      <w:r w:rsidRPr="00242C93">
        <w:t>Research carried out at the University of Sheffield in 2017 found that the cultivation of wheat accounts for up to around 40% of the damaging environmental impact of producing a loaf of bread. Following a review of the study by the New Scientist it was found that bread purchased in the UK contributes 0.5% to the UK’s total greenhouse gas emissions.</w:t>
      </w:r>
      <w:r w:rsidR="00A528F2">
        <w:t xml:space="preserve"> The </w:t>
      </w:r>
      <w:r w:rsidRPr="00242C93">
        <w:t>Ethical Consumer</w:t>
      </w:r>
      <w:r w:rsidR="00A528F2">
        <w:t xml:space="preserve"> reports that,</w:t>
      </w:r>
      <w:r w:rsidRPr="00242C93">
        <w:t xml:space="preserve"> no bread </w:t>
      </w:r>
      <w:r w:rsidR="008B144B" w:rsidRPr="00242C93">
        <w:t>brands, (</w:t>
      </w:r>
      <w:r w:rsidRPr="00242C93">
        <w:t xml:space="preserve">including </w:t>
      </w:r>
      <w:r w:rsidR="001D1679" w:rsidRPr="00242C93">
        <w:t>Warburton</w:t>
      </w:r>
      <w:r w:rsidR="001D1679">
        <w:t>’s)</w:t>
      </w:r>
      <w:r w:rsidRPr="00242C93">
        <w:t xml:space="preserve"> gave any information on the environmental impact of wheat cultivation despite farming </w:t>
      </w:r>
      <w:r w:rsidR="001D1679" w:rsidRPr="00242C93">
        <w:t>contributing. up</w:t>
      </w:r>
      <w:r w:rsidRPr="00242C93">
        <w:t xml:space="preserve"> to a third of global greenhouse gases. In the UK two fifths</w:t>
      </w:r>
      <w:r w:rsidRPr="00DB63B4">
        <w:t xml:space="preserve"> of arable land is used for wheat production</w:t>
      </w:r>
      <w:r w:rsidR="006800F0">
        <w:t>. The</w:t>
      </w:r>
      <w:r w:rsidRPr="00DB63B4">
        <w:t xml:space="preserve"> National Association of British and Irish Flour Millers (NABIM) </w:t>
      </w:r>
      <w:r w:rsidR="006800F0">
        <w:t xml:space="preserve">is </w:t>
      </w:r>
      <w:r w:rsidRPr="00DB63B4">
        <w:t xml:space="preserve">the </w:t>
      </w:r>
      <w:r w:rsidR="00E20EBE" w:rsidRPr="00DB63B4">
        <w:t>UK</w:t>
      </w:r>
      <w:r w:rsidR="00E20EBE">
        <w:t xml:space="preserve">’s </w:t>
      </w:r>
      <w:r w:rsidR="00E20EBE" w:rsidRPr="00DB63B4">
        <w:t>largest</w:t>
      </w:r>
      <w:r w:rsidRPr="00DB63B4">
        <w:t xml:space="preserve"> single user of domestic wheat </w:t>
      </w:r>
      <w:sdt>
        <w:sdtPr>
          <w:id w:val="583723521"/>
          <w:citation/>
        </w:sdtPr>
        <w:sdtEndPr/>
        <w:sdtContent>
          <w:r w:rsidRPr="00DB63B4">
            <w:fldChar w:fldCharType="begin"/>
          </w:r>
          <w:r w:rsidRPr="00DB63B4">
            <w:rPr>
              <w:lang w:val="en-GB"/>
            </w:rPr>
            <w:instrText xml:space="preserve"> CITATION ECM20 \l 2057 </w:instrText>
          </w:r>
          <w:r w:rsidRPr="00DB63B4">
            <w:fldChar w:fldCharType="separate"/>
          </w:r>
          <w:r w:rsidRPr="00DB63B4">
            <w:rPr>
              <w:noProof/>
              <w:lang w:val="en-GB"/>
            </w:rPr>
            <w:t>(ECMR, 2020)</w:t>
          </w:r>
          <w:r w:rsidRPr="00DB63B4">
            <w:fldChar w:fldCharType="end"/>
          </w:r>
        </w:sdtContent>
      </w:sdt>
      <w:r w:rsidRPr="00DB63B4">
        <w:t>.</w:t>
      </w:r>
      <w:r w:rsidR="00A528F2">
        <w:t xml:space="preserve"> T</w:t>
      </w:r>
      <w:r w:rsidRPr="00DB63B4">
        <w:t>he Good Shopping Guides Ethical Bread</w:t>
      </w:r>
      <w:r w:rsidR="00A528F2">
        <w:t xml:space="preserve"> </w:t>
      </w:r>
      <w:r w:rsidRPr="00DB63B4">
        <w:t>Comparison Table</w:t>
      </w:r>
      <w:r w:rsidR="006800F0">
        <w:t xml:space="preserve"> scores</w:t>
      </w:r>
      <w:r w:rsidRPr="00DB63B4">
        <w:rPr>
          <w:b/>
          <w:bCs/>
        </w:rPr>
        <w:t xml:space="preserve"> </w:t>
      </w:r>
      <w:r w:rsidR="008B144B" w:rsidRPr="00DB63B4">
        <w:t>Warburton’s</w:t>
      </w:r>
      <w:r w:rsidRPr="00DB63B4">
        <w:t xml:space="preserve"> </w:t>
      </w:r>
      <w:r w:rsidR="00E20EBE">
        <w:t xml:space="preserve">at </w:t>
      </w:r>
      <w:r w:rsidR="00E20EBE" w:rsidRPr="00DB63B4">
        <w:t>71</w:t>
      </w:r>
      <w:r w:rsidRPr="00DB63B4">
        <w:t xml:space="preserve"> which is described in the index as an ‘average’ rating for this measure </w:t>
      </w:r>
      <w:sdt>
        <w:sdtPr>
          <w:id w:val="-2098696763"/>
          <w:citation/>
        </w:sdtPr>
        <w:sdtEndPr/>
        <w:sdtContent>
          <w:r w:rsidRPr="00DB63B4">
            <w:fldChar w:fldCharType="begin"/>
          </w:r>
          <w:r w:rsidRPr="00DB63B4">
            <w:rPr>
              <w:lang w:val="en-GB"/>
            </w:rPr>
            <w:instrText xml:space="preserve"> CITATION GSG21 \l 2057 </w:instrText>
          </w:r>
          <w:r w:rsidRPr="00DB63B4">
            <w:fldChar w:fldCharType="separate"/>
          </w:r>
          <w:r w:rsidRPr="00DB63B4">
            <w:rPr>
              <w:noProof/>
              <w:lang w:val="en-GB"/>
            </w:rPr>
            <w:t>(GSG, 2021)</w:t>
          </w:r>
          <w:r w:rsidRPr="00DB63B4">
            <w:fldChar w:fldCharType="end"/>
          </w:r>
        </w:sdtContent>
      </w:sdt>
    </w:p>
    <w:p w14:paraId="087AE870" w14:textId="743CC501" w:rsidR="00D63BDE" w:rsidRDefault="00D63BDE" w:rsidP="00D344F9">
      <w:pPr>
        <w:spacing w:line="480" w:lineRule="auto"/>
        <w:jc w:val="both"/>
      </w:pPr>
    </w:p>
    <w:p w14:paraId="5A5EA6DB" w14:textId="7C34042F" w:rsidR="00E9255B" w:rsidRDefault="00E9255B" w:rsidP="00D344F9">
      <w:pPr>
        <w:spacing w:line="480" w:lineRule="auto"/>
        <w:jc w:val="both"/>
      </w:pPr>
    </w:p>
    <w:p w14:paraId="72917D1A" w14:textId="52793C5D" w:rsidR="00E9255B" w:rsidRDefault="00E9255B" w:rsidP="00D344F9">
      <w:pPr>
        <w:spacing w:line="480" w:lineRule="auto"/>
        <w:jc w:val="both"/>
      </w:pPr>
    </w:p>
    <w:p w14:paraId="100DA79C" w14:textId="76E3CDC1" w:rsidR="00E9255B" w:rsidRDefault="00E9255B" w:rsidP="00D344F9">
      <w:pPr>
        <w:spacing w:line="480" w:lineRule="auto"/>
        <w:jc w:val="both"/>
      </w:pPr>
    </w:p>
    <w:p w14:paraId="7167A89C" w14:textId="77777777" w:rsidR="00E9255B" w:rsidRPr="00F3684C" w:rsidRDefault="00E9255B" w:rsidP="00D344F9">
      <w:pPr>
        <w:spacing w:line="480" w:lineRule="auto"/>
        <w:jc w:val="both"/>
      </w:pPr>
    </w:p>
    <w:p w14:paraId="0A580A70" w14:textId="0D680997" w:rsidR="00D63BDE" w:rsidRDefault="00795D84" w:rsidP="0093141E">
      <w:pPr>
        <w:pStyle w:val="TOCHeading"/>
        <w:rPr>
          <w:lang w:val="en-GB" w:eastAsia="en-GB"/>
        </w:rPr>
      </w:pPr>
      <w:r w:rsidRPr="00FE6BEA">
        <w:rPr>
          <w:lang w:val="en-GB" w:eastAsia="en-GB"/>
        </w:rPr>
        <w:t>The phycological factors influencing consumers.</w:t>
      </w:r>
    </w:p>
    <w:p w14:paraId="6B44A072" w14:textId="77777777" w:rsidR="005A5707" w:rsidRPr="005A5707" w:rsidRDefault="005A5707" w:rsidP="005A5707">
      <w:pPr>
        <w:rPr>
          <w:lang w:val="en-GB" w:eastAsia="en-GB"/>
        </w:rPr>
      </w:pPr>
    </w:p>
    <w:p w14:paraId="7E9920B6" w14:textId="77777777" w:rsidR="00562E20" w:rsidRPr="0000216B" w:rsidRDefault="00562E20" w:rsidP="00562E20">
      <w:pPr>
        <w:pStyle w:val="Heading2"/>
      </w:pPr>
      <w:bookmarkStart w:id="32" w:name="_Toc77194355"/>
      <w:bookmarkStart w:id="33" w:name="_Toc77194356"/>
      <w:r w:rsidRPr="0000216B">
        <w:t>The Psychological Elements of Decision Making</w:t>
      </w:r>
      <w:bookmarkEnd w:id="33"/>
    </w:p>
    <w:p w14:paraId="5388ED83" w14:textId="05650A81" w:rsidR="00562E20" w:rsidRPr="00455024" w:rsidRDefault="00562E20" w:rsidP="00455024">
      <w:pPr>
        <w:spacing w:before="100" w:beforeAutospacing="1" w:after="100" w:afterAutospacing="1" w:line="480" w:lineRule="auto"/>
        <w:ind w:firstLine="720"/>
        <w:jc w:val="both"/>
      </w:pPr>
      <w:r w:rsidRPr="00DB63B4">
        <w:t>To support th</w:t>
      </w:r>
      <w:r w:rsidR="00E20EBE">
        <w:t>e</w:t>
      </w:r>
      <w:r w:rsidRPr="00DB63B4">
        <w:t xml:space="preserve"> research several consumer behavioral theori</w:t>
      </w:r>
      <w:r w:rsidR="00E20EBE">
        <w:t>sts</w:t>
      </w:r>
      <w:r w:rsidRPr="00DB63B4">
        <w:t xml:space="preserve"> have been referenced. The psychological elements of decision making are a complex field of study, and it would not be practical to focus extensively on the psychology </w:t>
      </w:r>
      <w:r w:rsidR="00E20EBE">
        <w:t>consumers for this research</w:t>
      </w:r>
      <w:r w:rsidRPr="00DB63B4">
        <w:t xml:space="preserve">. Nonetheless understanding </w:t>
      </w:r>
      <w:r w:rsidR="00E20EBE">
        <w:t xml:space="preserve">there are </w:t>
      </w:r>
      <w:r w:rsidRPr="00DB63B4">
        <w:t xml:space="preserve">some aspects of human behaviour </w:t>
      </w:r>
      <w:r w:rsidR="00E20EBE">
        <w:t xml:space="preserve">that </w:t>
      </w:r>
      <w:r w:rsidRPr="00DB63B4">
        <w:t xml:space="preserve">will </w:t>
      </w:r>
      <w:r w:rsidR="00E20EBE">
        <w:t xml:space="preserve">provide further context to </w:t>
      </w:r>
      <w:r w:rsidR="00E20EBE" w:rsidRPr="00DB63B4">
        <w:t>the</w:t>
      </w:r>
      <w:r w:rsidRPr="00DB63B4">
        <w:t xml:space="preserve"> aims</w:t>
      </w:r>
      <w:r w:rsidR="00E20EBE">
        <w:t>,</w:t>
      </w:r>
      <w:r w:rsidRPr="00DB63B4">
        <w:t xml:space="preserve"> </w:t>
      </w:r>
      <w:r w:rsidR="00E20EBE" w:rsidRPr="00DB63B4">
        <w:t>findings,</w:t>
      </w:r>
      <w:r w:rsidRPr="00DB63B4">
        <w:t xml:space="preserve"> and conclusions</w:t>
      </w:r>
      <w:r w:rsidR="00E20EBE">
        <w:t xml:space="preserve"> of the research</w:t>
      </w:r>
      <w:r w:rsidRPr="00DB63B4">
        <w:t xml:space="preserve">. To this end consideration of the human condition is a key element of this </w:t>
      </w:r>
      <w:r w:rsidR="00E20EBE">
        <w:t>study</w:t>
      </w:r>
      <w:r w:rsidRPr="00DB63B4">
        <w:t xml:space="preserve">. The meaning of self, belonging, control and influence over one’s environment are all phycological factors which drive human behaviour. Individuals may self-regulate and will be mindful of the persona that is presented to others (actual self) and their intended state (ideal self). The human psyche will attempt to maintain these phycological assets which all contribute to an individual’s sense of worth </w:t>
      </w:r>
      <w:sdt>
        <w:sdtPr>
          <w:id w:val="-672034378"/>
          <w:citation/>
        </w:sdtPr>
        <w:sdtContent>
          <w:r w:rsidRPr="00DB63B4">
            <w:fldChar w:fldCharType="begin"/>
          </w:r>
          <w:r>
            <w:rPr>
              <w:lang w:val="en-GB"/>
            </w:rPr>
            <w:instrText xml:space="preserve">CITATION Res16 \l 2057 </w:instrText>
          </w:r>
          <w:r w:rsidRPr="00DB63B4">
            <w:fldChar w:fldCharType="separate"/>
          </w:r>
          <w:r w:rsidRPr="00232A61">
            <w:rPr>
              <w:noProof/>
              <w:lang w:val="en-GB"/>
            </w:rPr>
            <w:t>(Mandela, Ruckerb, Levavc, &amp; Galinsky, 2016)</w:t>
          </w:r>
          <w:r w:rsidRPr="00DB63B4">
            <w:fldChar w:fldCharType="end"/>
          </w:r>
        </w:sdtContent>
      </w:sdt>
      <w:r w:rsidRPr="00DB63B4">
        <w:t xml:space="preserve">. This has a relevance to the study in that it suggests human behaviour is receptive to the variations in what is considered acceptable. This is of particular interest as it suggests that in terms </w:t>
      </w:r>
      <w:r w:rsidRPr="00455024">
        <w:t>of an individual’s immediate environment change is considered and acted upon, whereas change in the global environment</w:t>
      </w:r>
      <w:r w:rsidR="006800F0" w:rsidRPr="00455024">
        <w:t xml:space="preserve"> may not collectively drive the need for change.</w:t>
      </w:r>
    </w:p>
    <w:p w14:paraId="1ED006B5" w14:textId="50376D99" w:rsidR="009757FE" w:rsidRPr="00455024" w:rsidRDefault="009757FE" w:rsidP="00455024">
      <w:pPr>
        <w:pStyle w:val="Heading3"/>
        <w:jc w:val="both"/>
        <w:rPr>
          <w:rFonts w:ascii="Times New Roman" w:hAnsi="Times New Roman" w:cs="Times New Roman"/>
          <w:sz w:val="24"/>
          <w:szCs w:val="24"/>
        </w:rPr>
      </w:pPr>
      <w:r w:rsidRPr="00455024">
        <w:rPr>
          <w:rFonts w:ascii="Times New Roman" w:hAnsi="Times New Roman" w:cs="Times New Roman"/>
          <w:sz w:val="24"/>
          <w:szCs w:val="24"/>
        </w:rPr>
        <w:t>Consumer Behaviours</w:t>
      </w:r>
      <w:bookmarkEnd w:id="32"/>
    </w:p>
    <w:p w14:paraId="2F70FD4D" w14:textId="77777777" w:rsidR="005A5707" w:rsidRPr="00455024" w:rsidRDefault="005A5707" w:rsidP="00455024">
      <w:pPr>
        <w:jc w:val="both"/>
      </w:pPr>
    </w:p>
    <w:p w14:paraId="2387D040" w14:textId="03E1E329" w:rsidR="009757FE" w:rsidRPr="00DB63B4" w:rsidRDefault="00DC2E8C" w:rsidP="00455024">
      <w:pPr>
        <w:spacing w:line="480" w:lineRule="auto"/>
        <w:ind w:firstLine="432"/>
        <w:jc w:val="both"/>
      </w:pPr>
      <w:r w:rsidRPr="00455024">
        <w:rPr>
          <w:bCs/>
        </w:rPr>
        <w:t>There are many factors which influence consumer behaviours. Personal aspects such as age, gender and place of residence which are unique to each customer</w:t>
      </w:r>
      <w:sdt>
        <w:sdtPr>
          <w:rPr>
            <w:bCs/>
          </w:rPr>
          <w:id w:val="-637956175"/>
          <w:citation/>
        </w:sdtPr>
        <w:sdtContent>
          <w:r w:rsidRPr="00455024">
            <w:rPr>
              <w:bCs/>
            </w:rPr>
            <w:fldChar w:fldCharType="begin"/>
          </w:r>
          <w:r w:rsidRPr="00455024">
            <w:rPr>
              <w:bCs/>
            </w:rPr>
            <w:instrText xml:space="preserve">CITATION EHo07 \l 2057 </w:instrText>
          </w:r>
          <w:r w:rsidRPr="00455024">
            <w:rPr>
              <w:bCs/>
            </w:rPr>
            <w:fldChar w:fldCharType="separate"/>
          </w:r>
          <w:r w:rsidRPr="00455024">
            <w:rPr>
              <w:bCs/>
              <w:noProof/>
            </w:rPr>
            <w:t xml:space="preserve"> </w:t>
          </w:r>
          <w:r w:rsidRPr="00455024">
            <w:rPr>
              <w:noProof/>
            </w:rPr>
            <w:t>(Horská &amp; Sparke, 2007)</w:t>
          </w:r>
          <w:r w:rsidRPr="00455024">
            <w:rPr>
              <w:bCs/>
            </w:rPr>
            <w:fldChar w:fldCharType="end"/>
          </w:r>
        </w:sdtContent>
      </w:sdt>
      <w:r w:rsidRPr="00455024">
        <w:rPr>
          <w:bCs/>
        </w:rPr>
        <w:t xml:space="preserve"> </w:t>
      </w:r>
      <w:r w:rsidRPr="00455024">
        <w:t>Decisions, however, are made only based on a few criteria</w:t>
      </w:r>
      <w:sdt>
        <w:sdtPr>
          <w:id w:val="-568955830"/>
          <w:citation/>
        </w:sdtPr>
        <w:sdtContent>
          <w:r w:rsidRPr="00455024">
            <w:fldChar w:fldCharType="begin"/>
          </w:r>
          <w:r w:rsidRPr="00455024">
            <w:instrText xml:space="preserve">CITATION ávk08 \l 2057 </w:instrText>
          </w:r>
          <w:r w:rsidRPr="00455024">
            <w:fldChar w:fldCharType="separate"/>
          </w:r>
          <w:r w:rsidRPr="00455024">
            <w:rPr>
              <w:noProof/>
            </w:rPr>
            <w:t xml:space="preserve"> (Stávková, Stejskal, &amp; Toufarová, </w:t>
          </w:r>
          <w:r w:rsidRPr="00455024">
            <w:rPr>
              <w:noProof/>
            </w:rPr>
            <w:lastRenderedPageBreak/>
            <w:t>2008)</w:t>
          </w:r>
          <w:r w:rsidRPr="00455024">
            <w:fldChar w:fldCharType="end"/>
          </w:r>
        </w:sdtContent>
      </w:sdt>
      <w:r w:rsidRPr="00455024">
        <w:t xml:space="preserve">. In the context of sustainability, the gravitas of the decisions that are made that ultimately conclude as a purchase may not be evident at the point of sale. Furthermore, a visit to a grocery store to purchase a few household items </w:t>
      </w:r>
      <w:r w:rsidRPr="00455024">
        <w:t>could be</w:t>
      </w:r>
      <w:r w:rsidRPr="00455024">
        <w:t xml:space="preserve"> perceived as necessary, unremarkable even mundane. However, each product that is offered for sale at a grocery store will have an impact on the environment whether it be negligible or significant.</w:t>
      </w:r>
      <w:r w:rsidRPr="00455024">
        <w:rPr>
          <w:rFonts w:eastAsiaTheme="majorEastAsia"/>
        </w:rPr>
        <w:t xml:space="preserve"> </w:t>
      </w:r>
      <w:r w:rsidRPr="00455024">
        <w:rPr>
          <w:bCs/>
        </w:rPr>
        <w:t xml:space="preserve"> Motivating consumers to behave in an environmentally sustainable way is arguably one of the greatest challenges facing our world in modern times </w:t>
      </w:r>
      <w:sdt>
        <w:sdtPr>
          <w:rPr>
            <w:bCs/>
          </w:rPr>
          <w:id w:val="-1417091147"/>
          <w:citation/>
        </w:sdtPr>
        <w:sdtContent>
          <w:r w:rsidRPr="00455024">
            <w:rPr>
              <w:bCs/>
            </w:rPr>
            <w:fldChar w:fldCharType="begin"/>
          </w:r>
          <w:r w:rsidRPr="00455024">
            <w:rPr>
              <w:bCs/>
            </w:rPr>
            <w:instrText xml:space="preserve"> CITATION KWh13 \l 2057 </w:instrText>
          </w:r>
          <w:r w:rsidRPr="00455024">
            <w:rPr>
              <w:bCs/>
            </w:rPr>
            <w:fldChar w:fldCharType="separate"/>
          </w:r>
          <w:r w:rsidRPr="00455024">
            <w:rPr>
              <w:noProof/>
            </w:rPr>
            <w:t>(White &amp; Simpson, 2013)</w:t>
          </w:r>
          <w:r w:rsidRPr="00455024">
            <w:rPr>
              <w:bCs/>
            </w:rPr>
            <w:fldChar w:fldCharType="end"/>
          </w:r>
        </w:sdtContent>
      </w:sdt>
      <w:r w:rsidRPr="00455024">
        <w:rPr>
          <w:bCs/>
        </w:rPr>
        <w:t>.</w:t>
      </w:r>
      <w:r w:rsidRPr="00455024">
        <w:t xml:space="preserve"> </w:t>
      </w:r>
      <w:r w:rsidR="009757FE" w:rsidRPr="00455024">
        <w:t xml:space="preserve">The term ‘consumer’ when applied within the context of retail is defined by the Oxford Dictionary as </w:t>
      </w:r>
      <w:r w:rsidR="006800F0" w:rsidRPr="00455024">
        <w:rPr>
          <w:rStyle w:val="ind"/>
        </w:rPr>
        <w:t xml:space="preserve">‘A </w:t>
      </w:r>
      <w:r w:rsidR="009757FE" w:rsidRPr="00455024">
        <w:rPr>
          <w:rStyle w:val="ind"/>
        </w:rPr>
        <w:t xml:space="preserve">person who purchases goods and services for personal use’. </w:t>
      </w:r>
      <w:r w:rsidR="006800F0" w:rsidRPr="00455024">
        <w:rPr>
          <w:rStyle w:val="ind"/>
        </w:rPr>
        <w:t>I</w:t>
      </w:r>
      <w:r w:rsidR="009757FE" w:rsidRPr="00455024">
        <w:rPr>
          <w:rStyle w:val="ind"/>
        </w:rPr>
        <w:t xml:space="preserve">t could be argued that this definition is quite general and non-specific. </w:t>
      </w:r>
      <w:r w:rsidR="00E20EBE" w:rsidRPr="00455024">
        <w:rPr>
          <w:rStyle w:val="ind"/>
        </w:rPr>
        <w:t>However, ‘</w:t>
      </w:r>
      <w:r w:rsidR="009757FE" w:rsidRPr="00455024">
        <w:rPr>
          <w:rStyle w:val="ind"/>
        </w:rPr>
        <w:t xml:space="preserve">Sustainability’ is defined quite clearly as ‘the avoidance of the depletion of natural resources to maintain an ecological balance’. </w:t>
      </w:r>
      <w:r w:rsidR="006800F0" w:rsidRPr="00455024">
        <w:rPr>
          <w:rStyle w:val="ind"/>
        </w:rPr>
        <w:t>When considering</w:t>
      </w:r>
      <w:r w:rsidR="009757FE" w:rsidRPr="00455024">
        <w:rPr>
          <w:rStyle w:val="ind"/>
        </w:rPr>
        <w:t xml:space="preserve"> consumer perceptions of sustainability, it </w:t>
      </w:r>
      <w:r w:rsidR="006800F0" w:rsidRPr="00455024">
        <w:rPr>
          <w:rStyle w:val="ind"/>
        </w:rPr>
        <w:t xml:space="preserve">is </w:t>
      </w:r>
      <w:r w:rsidR="0022230B" w:rsidRPr="00455024">
        <w:rPr>
          <w:rStyle w:val="ind"/>
        </w:rPr>
        <w:t>evident that</w:t>
      </w:r>
      <w:r w:rsidR="009757FE" w:rsidRPr="00455024">
        <w:rPr>
          <w:rStyle w:val="ind"/>
        </w:rPr>
        <w:t xml:space="preserve"> there exists a lack of understanding and that the only means to achieve </w:t>
      </w:r>
      <w:r w:rsidR="004F1F8F" w:rsidRPr="00455024">
        <w:rPr>
          <w:rStyle w:val="ind"/>
        </w:rPr>
        <w:t>behavioral</w:t>
      </w:r>
      <w:r w:rsidR="009757FE" w:rsidRPr="00455024">
        <w:rPr>
          <w:rStyle w:val="ind"/>
        </w:rPr>
        <w:t xml:space="preserve"> change at any meaningful level is to simplify the issue </w:t>
      </w:r>
      <w:sdt>
        <w:sdtPr>
          <w:rPr>
            <w:rStyle w:val="ind"/>
          </w:rPr>
          <w:id w:val="-751811491"/>
          <w:citation/>
        </w:sdtPr>
        <w:sdtEndPr>
          <w:rPr>
            <w:rStyle w:val="ind"/>
          </w:rPr>
        </w:sdtEndPr>
        <w:sdtContent>
          <w:r w:rsidR="009757FE" w:rsidRPr="00455024">
            <w:rPr>
              <w:rStyle w:val="ind"/>
            </w:rPr>
            <w:fldChar w:fldCharType="begin"/>
          </w:r>
          <w:r w:rsidR="00232A61" w:rsidRPr="00455024">
            <w:rPr>
              <w:rStyle w:val="ind"/>
            </w:rPr>
            <w:instrText xml:space="preserve">CITATION NEI12 \l 2057 </w:instrText>
          </w:r>
          <w:r w:rsidR="009757FE" w:rsidRPr="00455024">
            <w:rPr>
              <w:rStyle w:val="ind"/>
            </w:rPr>
            <w:fldChar w:fldCharType="separate"/>
          </w:r>
          <w:r w:rsidR="00232A61" w:rsidRPr="00455024">
            <w:rPr>
              <w:noProof/>
            </w:rPr>
            <w:t>(Munro, 2012)</w:t>
          </w:r>
          <w:r w:rsidR="009757FE" w:rsidRPr="00455024">
            <w:rPr>
              <w:rStyle w:val="ind"/>
            </w:rPr>
            <w:fldChar w:fldCharType="end"/>
          </w:r>
        </w:sdtContent>
      </w:sdt>
      <w:r w:rsidR="009757FE" w:rsidRPr="00455024">
        <w:rPr>
          <w:rStyle w:val="ind"/>
        </w:rPr>
        <w:t xml:space="preserve">. Despite substantial media coverage, marketing campaigns and high-profile advocates of sustainable living the concept of sustainability remains open to interpretation </w:t>
      </w:r>
      <w:r w:rsidR="009757FE" w:rsidRPr="00455024">
        <w:t>(Kilbourne, 2010). The image of sustainability that in commonly used in marketing is one of smiling healthy</w:t>
      </w:r>
      <w:r w:rsidR="009757FE" w:rsidRPr="00DB63B4">
        <w:t xml:space="preserve"> looking children harvesting crops with their equally health</w:t>
      </w:r>
      <w:r w:rsidR="006800F0">
        <w:t>y</w:t>
      </w:r>
      <w:r w:rsidR="009757FE" w:rsidRPr="00DB63B4">
        <w:t xml:space="preserve"> looking and happy parents and elders.</w:t>
      </w:r>
      <w:r w:rsidR="006800F0">
        <w:t xml:space="preserve"> </w:t>
      </w:r>
      <w:r w:rsidR="0022230B">
        <w:t xml:space="preserve">The </w:t>
      </w:r>
      <w:r w:rsidR="0022230B" w:rsidRPr="00DB63B4">
        <w:t>interpretation</w:t>
      </w:r>
      <w:r w:rsidR="006800F0">
        <w:t xml:space="preserve"> of such imagery </w:t>
      </w:r>
      <w:r w:rsidR="009757FE" w:rsidRPr="00DB63B4">
        <w:t xml:space="preserve">by consumers in the grocery retail sector </w:t>
      </w:r>
      <w:r w:rsidR="0022230B">
        <w:t>is</w:t>
      </w:r>
      <w:r w:rsidR="009757FE" w:rsidRPr="00DB63B4">
        <w:t xml:space="preserve"> likely to have a positive effect </w:t>
      </w:r>
      <w:r w:rsidR="0022230B">
        <w:t xml:space="preserve">which may lead to the </w:t>
      </w:r>
      <w:r w:rsidR="0022230B" w:rsidRPr="00DB63B4">
        <w:t>purchasing</w:t>
      </w:r>
      <w:r w:rsidR="009757FE" w:rsidRPr="00DB63B4">
        <w:t xml:space="preserve"> of a product that is being </w:t>
      </w:r>
      <w:proofErr w:type="gramStart"/>
      <w:r w:rsidR="009757FE" w:rsidRPr="00DB63B4">
        <w:t>promoted</w:t>
      </w:r>
      <w:r w:rsidR="0022230B">
        <w:t>.</w:t>
      </w:r>
      <w:r w:rsidR="009757FE" w:rsidRPr="00DB63B4">
        <w:t>.</w:t>
      </w:r>
      <w:proofErr w:type="gramEnd"/>
      <w:r w:rsidR="009757FE" w:rsidRPr="00DB63B4">
        <w:t xml:space="preserve"> </w:t>
      </w:r>
      <w:r w:rsidR="0022230B">
        <w:t>When t</w:t>
      </w:r>
      <w:r w:rsidR="009757FE" w:rsidRPr="00DB63B4">
        <w:t>he sale is made, the consumer has a positive shopping experience and feels satisfied that they are actively contributing to making the world a better place.  In a critique of Consumer Perceptions of Sustainability: A Free Elicitation Study</w:t>
      </w:r>
      <w:sdt>
        <w:sdtPr>
          <w:id w:val="529078179"/>
          <w:citation/>
        </w:sdtPr>
        <w:sdtEndPr/>
        <w:sdtContent>
          <w:r w:rsidR="009757FE" w:rsidRPr="00DB63B4">
            <w:fldChar w:fldCharType="begin"/>
          </w:r>
          <w:r w:rsidR="009757FE" w:rsidRPr="00DB63B4">
            <w:instrText xml:space="preserve"> CITATION Bon12 \l 2057 </w:instrText>
          </w:r>
          <w:r w:rsidR="009757FE" w:rsidRPr="00DB63B4">
            <w:fldChar w:fldCharType="separate"/>
          </w:r>
          <w:r w:rsidR="009757FE" w:rsidRPr="00DB63B4">
            <w:rPr>
              <w:noProof/>
            </w:rPr>
            <w:t xml:space="preserve"> (Simpson &amp; Radford, 2012)</w:t>
          </w:r>
          <w:r w:rsidR="009757FE" w:rsidRPr="00DB63B4">
            <w:fldChar w:fldCharType="end"/>
          </w:r>
        </w:sdtContent>
      </w:sdt>
      <w:r w:rsidR="009757FE" w:rsidRPr="00DB63B4">
        <w:t xml:space="preserve"> Munro suggests that in the absence of any clear definition the average </w:t>
      </w:r>
      <w:r w:rsidR="009757FE" w:rsidRPr="00DB63B4">
        <w:lastRenderedPageBreak/>
        <w:t xml:space="preserve">person will develop their own definition of sustainability, one of which suits them and makes most sense to them. In the context of sustainable retail and marketing the messages need to be </w:t>
      </w:r>
      <w:r w:rsidR="0022230B">
        <w:t>robust</w:t>
      </w:r>
      <w:r w:rsidR="009757FE" w:rsidRPr="00DB63B4">
        <w:t xml:space="preserve"> and the language simplified. Consumers also need a clear understanding of the benefits of behavioral change</w:t>
      </w:r>
      <w:sdt>
        <w:sdtPr>
          <w:id w:val="1723093336"/>
          <w:citation/>
        </w:sdtPr>
        <w:sdtEndPr/>
        <w:sdtContent>
          <w:r w:rsidR="009757FE" w:rsidRPr="00DB63B4">
            <w:fldChar w:fldCharType="begin"/>
          </w:r>
          <w:r w:rsidR="00232A61">
            <w:instrText xml:space="preserve">CITATION NEI12 \l 2057 </w:instrText>
          </w:r>
          <w:r w:rsidR="009757FE" w:rsidRPr="00DB63B4">
            <w:fldChar w:fldCharType="separate"/>
          </w:r>
          <w:r w:rsidR="00232A61">
            <w:rPr>
              <w:noProof/>
            </w:rPr>
            <w:t xml:space="preserve"> (Munro, 2012)</w:t>
          </w:r>
          <w:r w:rsidR="009757FE" w:rsidRPr="00DB63B4">
            <w:fldChar w:fldCharType="end"/>
          </w:r>
        </w:sdtContent>
      </w:sdt>
    </w:p>
    <w:p w14:paraId="1E258468" w14:textId="77777777" w:rsidR="00223DFF" w:rsidRPr="00DB63B4" w:rsidRDefault="00223DFF" w:rsidP="00562E20">
      <w:pPr>
        <w:spacing w:line="480" w:lineRule="auto"/>
        <w:jc w:val="both"/>
      </w:pPr>
    </w:p>
    <w:p w14:paraId="43DCD248" w14:textId="7DCD19B9" w:rsidR="00562E20" w:rsidRDefault="00562E20" w:rsidP="00562E20">
      <w:pPr>
        <w:pStyle w:val="Heading3"/>
      </w:pPr>
      <w:bookmarkStart w:id="34" w:name="_Toc77194357"/>
      <w:bookmarkStart w:id="35" w:name="_Toc77194358"/>
      <w:r w:rsidRPr="0000216B">
        <w:t>The Act of Purchase</w:t>
      </w:r>
      <w:bookmarkEnd w:id="35"/>
    </w:p>
    <w:p w14:paraId="4060C4AB" w14:textId="5B65B4B4" w:rsidR="00CC5CD2" w:rsidRDefault="00CC5CD2" w:rsidP="00CC5CD2"/>
    <w:p w14:paraId="3982AEAB" w14:textId="4F43D701" w:rsidR="00562E20" w:rsidRDefault="00562E20" w:rsidP="00A774D1">
      <w:pPr>
        <w:spacing w:before="100" w:beforeAutospacing="1" w:after="100" w:afterAutospacing="1" w:line="480" w:lineRule="auto"/>
        <w:ind w:firstLine="432"/>
        <w:jc w:val="both"/>
      </w:pPr>
      <w:r w:rsidRPr="00DB63B4">
        <w:t xml:space="preserve">Early research in the processes of consumer decision making were primarily approached from the perspective of economics. What is now understood as ‘buying’ was then referred to as an act of purchase. A focus on the consumers actions and thought processes when making a purchasing decision were modeled on the Utility Theory. Outcomes of consumers decisions using the Utility Theory view consumers decisions as being rational decision-making processes which is focused on their own self-interest </w:t>
      </w:r>
      <w:sdt>
        <w:sdtPr>
          <w:id w:val="-1212964114"/>
          <w:citation/>
        </w:sdtPr>
        <w:sdtContent>
          <w:r w:rsidR="00225C27">
            <w:fldChar w:fldCharType="begin"/>
          </w:r>
          <w:r w:rsidR="00225C27">
            <w:rPr>
              <w:lang w:val="en-GB"/>
            </w:rPr>
            <w:instrText xml:space="preserve"> CITATION Bra08 \l 2057 </w:instrText>
          </w:r>
          <w:r w:rsidR="00225C27">
            <w:fldChar w:fldCharType="separate"/>
          </w:r>
          <w:r w:rsidR="00225C27" w:rsidRPr="00225C27">
            <w:rPr>
              <w:noProof/>
              <w:lang w:val="en-GB"/>
            </w:rPr>
            <w:t>(Bray, 2008)</w:t>
          </w:r>
          <w:r w:rsidR="00225C27">
            <w:fldChar w:fldCharType="end"/>
          </w:r>
        </w:sdtContent>
      </w:sdt>
      <w:r w:rsidR="00225C27">
        <w:t xml:space="preserve">. </w:t>
      </w:r>
      <w:r w:rsidRPr="00DB63B4">
        <w:t xml:space="preserve"> However, the Utility Theory which considers a consumer to be a ‘rational economic man’ has not aged well. Not only is it alluded to as being a male based theory which would be difficult to adopt and apply in later years, but it is also limited on scope and the wider ranging factors that influence buying behaviours. Over the last century </w:t>
      </w:r>
      <w:r w:rsidR="00225C27">
        <w:t xml:space="preserve">the habitual activities of </w:t>
      </w:r>
      <w:r w:rsidR="00A774D1" w:rsidRPr="00DB63B4">
        <w:t>consumers</w:t>
      </w:r>
      <w:r w:rsidR="00A774D1">
        <w:t xml:space="preserve"> </w:t>
      </w:r>
      <w:r w:rsidR="00A774D1" w:rsidRPr="00DB63B4">
        <w:t>have</w:t>
      </w:r>
      <w:r w:rsidRPr="00DB63B4">
        <w:t xml:space="preserve"> undergone something of a revolution. New methodologies and approaches to research have provided a far deeper insight and understanding of consumer behaviour. In contrast to the Utility theory the evolution of </w:t>
      </w:r>
      <w:r w:rsidR="00225C27">
        <w:t xml:space="preserve">the </w:t>
      </w:r>
      <w:r w:rsidRPr="00DB63B4">
        <w:t xml:space="preserve">consumer and the expansion of modern marketing has continued to develop since the 1950’s creating a concept within modern markets that incorporate a wider, more holistic scope of strategies that influence consumer decisions (Blackwell, </w:t>
      </w:r>
      <w:proofErr w:type="spellStart"/>
      <w:r w:rsidRPr="00DB63B4">
        <w:t>Miniard</w:t>
      </w:r>
      <w:proofErr w:type="spellEnd"/>
      <w:r w:rsidRPr="00DB63B4">
        <w:t xml:space="preserve"> et al. 2001). </w:t>
      </w:r>
    </w:p>
    <w:p w14:paraId="2690F491" w14:textId="543A0456" w:rsidR="00223DFF" w:rsidRPr="00D05CE5" w:rsidRDefault="004F1F8F" w:rsidP="00562E20">
      <w:pPr>
        <w:pStyle w:val="Heading3"/>
      </w:pPr>
      <w:r w:rsidRPr="00D05CE5">
        <w:lastRenderedPageBreak/>
        <w:t>Behavioral</w:t>
      </w:r>
      <w:r w:rsidR="009757FE" w:rsidRPr="00D05CE5">
        <w:t xml:space="preserve"> Change</w:t>
      </w:r>
      <w:bookmarkEnd w:id="34"/>
    </w:p>
    <w:p w14:paraId="32DD04C0" w14:textId="02FAA36F" w:rsidR="009757FE" w:rsidRPr="00DB63B4" w:rsidRDefault="009757FE" w:rsidP="00D344F9">
      <w:pPr>
        <w:spacing w:before="100" w:beforeAutospacing="1" w:after="100" w:afterAutospacing="1" w:line="480" w:lineRule="auto"/>
        <w:ind w:firstLine="720"/>
        <w:jc w:val="both"/>
      </w:pPr>
      <w:r w:rsidRPr="00DB63B4">
        <w:t xml:space="preserve">The environmental consequences of consumption are not commonly discussed amongst consumer </w:t>
      </w:r>
      <w:r w:rsidR="00D17ED2" w:rsidRPr="00DB63B4">
        <w:t>phycologists</w:t>
      </w:r>
      <w:r w:rsidR="00D17ED2">
        <w:t>.</w:t>
      </w:r>
      <w:r w:rsidRPr="00DB63B4">
        <w:t xml:space="preserve"> </w:t>
      </w:r>
      <w:sdt>
        <w:sdtPr>
          <w:id w:val="-1724057052"/>
          <w:citation/>
        </w:sdtPr>
        <w:sdtContent>
          <w:r w:rsidR="00D17ED2">
            <w:fldChar w:fldCharType="begin"/>
          </w:r>
          <w:r w:rsidR="00D17ED2">
            <w:rPr>
              <w:lang w:val="en-GB"/>
            </w:rPr>
            <w:instrText xml:space="preserve"> CITATION Bei20 \l 2057 </w:instrText>
          </w:r>
          <w:r w:rsidR="00D17ED2">
            <w:fldChar w:fldCharType="separate"/>
          </w:r>
          <w:r w:rsidR="00D17ED2" w:rsidRPr="00D17ED2">
            <w:rPr>
              <w:noProof/>
              <w:lang w:val="en-GB"/>
            </w:rPr>
            <w:t>(Yue, Sheng, She, &amp; Xu, 2020)</w:t>
          </w:r>
          <w:r w:rsidR="00D17ED2">
            <w:fldChar w:fldCharType="end"/>
          </w:r>
        </w:sdtContent>
      </w:sdt>
      <w:r w:rsidR="00D17ED2">
        <w:t xml:space="preserve"> </w:t>
      </w:r>
      <w:r w:rsidRPr="00DB63B4">
        <w:t xml:space="preserve">However, in today’s modern global market forces consumer phycology has become increasingly more applicable to the world we live in. Western society has become indoctrinated in consumer culture. It is critically important that the forces that drive human behaviours in everyday purchasing decisions is understood. Ultimately sustainability on a global scale may only be achieved if there were to exist </w:t>
      </w:r>
      <w:r w:rsidR="004F1F8F" w:rsidRPr="00DB63B4">
        <w:t>an overriding</w:t>
      </w:r>
      <w:r w:rsidRPr="00DB63B4">
        <w:t xml:space="preserve"> will of the</w:t>
      </w:r>
      <w:r w:rsidR="00D531E9">
        <w:t xml:space="preserve"> greater</w:t>
      </w:r>
      <w:r w:rsidRPr="00DB63B4">
        <w:t xml:space="preserve"> population to </w:t>
      </w:r>
      <w:r w:rsidR="004F1F8F" w:rsidRPr="00DB63B4">
        <w:t>be steered</w:t>
      </w:r>
      <w:r w:rsidRPr="00DB63B4">
        <w:t xml:space="preserve"> by the environmental consequences</w:t>
      </w:r>
      <w:r w:rsidR="00D531E9">
        <w:t xml:space="preserve"> of unsustainable product purchasing</w:t>
      </w:r>
      <w:r w:rsidRPr="00DB63B4">
        <w:t>. It is evident in western culture</w:t>
      </w:r>
      <w:r w:rsidR="00D531E9">
        <w:t xml:space="preserve"> that there</w:t>
      </w:r>
      <w:r w:rsidR="00D531E9" w:rsidRPr="00DB63B4">
        <w:t xml:space="preserve"> are</w:t>
      </w:r>
      <w:r w:rsidRPr="00DB63B4">
        <w:t xml:space="preserve"> purchasing behaviours that act only to maintain a particular lifestyle, convenience or to self-prioritise. In understanding the phycology that determines individual consumer decisions made </w:t>
      </w:r>
      <w:r w:rsidR="004F1F8F" w:rsidRPr="00DB63B4">
        <w:t>daily</w:t>
      </w:r>
      <w:r w:rsidRPr="00DB63B4">
        <w:t xml:space="preserve">, it </w:t>
      </w:r>
      <w:r w:rsidR="00D531E9">
        <w:t>may</w:t>
      </w:r>
      <w:r w:rsidRPr="00DB63B4">
        <w:t xml:space="preserve"> be possible to develop effective incentives to influence </w:t>
      </w:r>
      <w:r w:rsidR="004F1F8F" w:rsidRPr="00DB63B4">
        <w:t>behavioral</w:t>
      </w:r>
      <w:r w:rsidRPr="00DB63B4">
        <w:t xml:space="preserve"> changes on a scale that could have a dramatically positive effect on the market forces that drive supply and demand in favour of sustainable consumption.</w:t>
      </w:r>
      <w:r w:rsidR="00D531E9">
        <w:t xml:space="preserve"> Many s</w:t>
      </w:r>
      <w:r w:rsidRPr="00DB63B4">
        <w:t xml:space="preserve">uccessful media and market campaigns have had their emphasis firmly rooted in the ecological message, if not the wholly positive </w:t>
      </w:r>
      <w:r w:rsidR="004F1F8F" w:rsidRPr="00DB63B4">
        <w:t>ecological practices</w:t>
      </w:r>
      <w:r w:rsidRPr="00DB63B4">
        <w:t>. Social science has contributed extensively to our understanding of consumer behaviours. Motives and a wide range of consumption trends and attitudes drive the economic activities which consequently impact the natural environment at some degree</w:t>
      </w:r>
      <w:r w:rsidR="00D531E9">
        <w:t xml:space="preserve"> including</w:t>
      </w:r>
      <w:r w:rsidRPr="00DB63B4">
        <w:t xml:space="preserve"> constructions to facilitate production, energy consumption and transportation. </w:t>
      </w:r>
      <w:proofErr w:type="gramStart"/>
      <w:r w:rsidR="00D531E9">
        <w:t xml:space="preserve">Generally speaking, </w:t>
      </w:r>
      <w:r w:rsidRPr="00DB63B4">
        <w:t>consumers</w:t>
      </w:r>
      <w:proofErr w:type="gramEnd"/>
      <w:r w:rsidRPr="00DB63B4">
        <w:t xml:space="preserve"> fail to appreciate the link with their consumption behaviours and food production </w:t>
      </w:r>
      <w:sdt>
        <w:sdtPr>
          <w:id w:val="-1164306218"/>
          <w:citation/>
        </w:sdtPr>
        <w:sdtEndPr/>
        <w:sdtContent>
          <w:r w:rsidRPr="00DB63B4">
            <w:fldChar w:fldCharType="begin"/>
          </w:r>
          <w:r w:rsidRPr="00DB63B4">
            <w:rPr>
              <w:lang w:val="en-GB"/>
            </w:rPr>
            <w:instrText xml:space="preserve"> CITATION JDe09 \l 2057 </w:instrText>
          </w:r>
          <w:r w:rsidRPr="00DB63B4">
            <w:fldChar w:fldCharType="separate"/>
          </w:r>
          <w:r w:rsidRPr="00DB63B4">
            <w:rPr>
              <w:noProof/>
              <w:lang w:val="en-GB"/>
            </w:rPr>
            <w:t>(DeBoer, Boersema, &amp; Aiking, 2009)</w:t>
          </w:r>
          <w:r w:rsidRPr="00DB63B4">
            <w:fldChar w:fldCharType="end"/>
          </w:r>
        </w:sdtContent>
      </w:sdt>
      <w:r w:rsidRPr="00DB63B4">
        <w:t xml:space="preserve">. Modern day living and the expectations placed upon society to live and work under significant pressures and to exist within challenging timeframes that the developed world demands.  Daily consumption patterns illustrate </w:t>
      </w:r>
      <w:r w:rsidRPr="00DB63B4">
        <w:lastRenderedPageBreak/>
        <w:t xml:space="preserve">a predisposition to over consume. According to the World Business Council for Sustainable Development (WBCSD) and notwithstanding the known health risks of excessive food consumption, the consequential need for evermore resources to produce food to meet consumer demand cannot be sustained </w:t>
      </w:r>
      <w:sdt>
        <w:sdtPr>
          <w:id w:val="-1788499091"/>
          <w:citation/>
        </w:sdtPr>
        <w:sdtEndPr/>
        <w:sdtContent>
          <w:r w:rsidRPr="00DB63B4">
            <w:fldChar w:fldCharType="begin"/>
          </w:r>
          <w:r w:rsidRPr="00DB63B4">
            <w:rPr>
              <w:lang w:val="en-GB"/>
            </w:rPr>
            <w:instrText xml:space="preserve"> CITATION WBC21 \l 2057 </w:instrText>
          </w:r>
          <w:r w:rsidRPr="00DB63B4">
            <w:fldChar w:fldCharType="separate"/>
          </w:r>
          <w:r w:rsidRPr="00DB63B4">
            <w:rPr>
              <w:noProof/>
              <w:lang w:val="en-GB"/>
            </w:rPr>
            <w:t>(WBCSD, 2021)</w:t>
          </w:r>
          <w:r w:rsidRPr="00DB63B4">
            <w:fldChar w:fldCharType="end"/>
          </w:r>
        </w:sdtContent>
      </w:sdt>
      <w:r w:rsidRPr="00DB63B4">
        <w:t xml:space="preserve"> In particular meat and dairy production, a staple</w:t>
      </w:r>
      <w:r w:rsidR="00DC2E8C">
        <w:t xml:space="preserve"> diet</w:t>
      </w:r>
      <w:r w:rsidRPr="00DB63B4">
        <w:t xml:space="preserve"> of many </w:t>
      </w:r>
      <w:r w:rsidR="00DC2E8C">
        <w:t>of the UK’s population</w:t>
      </w:r>
      <w:r w:rsidRPr="00DB63B4">
        <w:t xml:space="preserve"> presents two of the most challenging </w:t>
      </w:r>
      <w:r w:rsidR="00DC2E8C">
        <w:t>environmentally damaging</w:t>
      </w:r>
      <w:r w:rsidRPr="00DB63B4">
        <w:t xml:space="preserve"> supply streams </w:t>
      </w:r>
      <w:sdt>
        <w:sdtPr>
          <w:id w:val="-333832962"/>
          <w:citation/>
        </w:sdtPr>
        <w:sdtEndPr/>
        <w:sdtContent>
          <w:r w:rsidRPr="00DB63B4">
            <w:fldChar w:fldCharType="begin"/>
          </w:r>
          <w:r w:rsidRPr="00DB63B4">
            <w:rPr>
              <w:lang w:val="en-GB"/>
            </w:rPr>
            <w:instrText xml:space="preserve"> CITATION Arn08 \l 2057 </w:instrText>
          </w:r>
          <w:r w:rsidRPr="00DB63B4">
            <w:fldChar w:fldCharType="separate"/>
          </w:r>
          <w:r w:rsidRPr="00DB63B4">
            <w:rPr>
              <w:noProof/>
              <w:lang w:val="en-GB"/>
            </w:rPr>
            <w:t>(Tukker, et al., 2008)</w:t>
          </w:r>
          <w:r w:rsidRPr="00DB63B4">
            <w:fldChar w:fldCharType="end"/>
          </w:r>
        </w:sdtContent>
      </w:sdt>
      <w:r w:rsidRPr="00DB63B4">
        <w:t>.</w:t>
      </w:r>
    </w:p>
    <w:p w14:paraId="6781612F" w14:textId="075414B6" w:rsidR="00232A61" w:rsidRDefault="00232A61" w:rsidP="0093141E">
      <w:pPr>
        <w:pStyle w:val="Heading1"/>
      </w:pPr>
      <w:bookmarkStart w:id="36" w:name="_Toc77194359"/>
      <w:r w:rsidRPr="00FE6BEA">
        <w:t>Methodology</w:t>
      </w:r>
      <w:bookmarkEnd w:id="36"/>
    </w:p>
    <w:p w14:paraId="3FAB3C9F" w14:textId="77777777" w:rsidR="00E15FF7" w:rsidRPr="00E15FF7" w:rsidRDefault="00E15FF7" w:rsidP="00E15FF7"/>
    <w:p w14:paraId="0546D254" w14:textId="7EDE9736" w:rsidR="005E30F0" w:rsidRPr="00455024" w:rsidRDefault="00971CBE" w:rsidP="00FE6BEA">
      <w:pPr>
        <w:spacing w:line="480" w:lineRule="auto"/>
        <w:ind w:firstLine="432"/>
      </w:pPr>
      <w:bookmarkStart w:id="37" w:name="_Hlk76909911"/>
      <w:r w:rsidRPr="00E373A3">
        <w:t>Methodology plays a critical role in scientific research</w:t>
      </w:r>
      <w:r w:rsidR="00AD6F7D">
        <w:t xml:space="preserve"> </w:t>
      </w:r>
      <w:r w:rsidR="008B144B">
        <w:t>selecting a</w:t>
      </w:r>
      <w:r w:rsidR="00C23BCF" w:rsidRPr="00E373A3">
        <w:t xml:space="preserve"> process</w:t>
      </w:r>
      <w:r w:rsidRPr="00E373A3">
        <w:t xml:space="preserve"> </w:t>
      </w:r>
      <w:r w:rsidR="001D1679">
        <w:t xml:space="preserve">which </w:t>
      </w:r>
      <w:r w:rsidR="001D1679" w:rsidRPr="008C5054">
        <w:t>conducts</w:t>
      </w:r>
      <w:r w:rsidR="001D1679">
        <w:t xml:space="preserve"> </w:t>
      </w:r>
      <w:r w:rsidR="001D1679" w:rsidRPr="008C5054">
        <w:t>a</w:t>
      </w:r>
      <w:r w:rsidRPr="008C5054">
        <w:t xml:space="preserve"> series of practices</w:t>
      </w:r>
      <w:r w:rsidRPr="003B5A1A">
        <w:t xml:space="preserve"> and activities which </w:t>
      </w:r>
      <w:r w:rsidR="001D1679" w:rsidRPr="00B30271">
        <w:t xml:space="preserve">ultimately </w:t>
      </w:r>
      <w:r w:rsidR="001D1679" w:rsidRPr="00E373A3">
        <w:t>produce</w:t>
      </w:r>
      <w:r w:rsidRPr="00E373A3">
        <w:t xml:space="preserve"> scientific knowledge. Such knowledge is highly valuable as it is founded on gathering empirical evidence which is supported by systematic and meticulous observation of the subject phenomenon </w:t>
      </w:r>
      <w:sdt>
        <w:sdtPr>
          <w:id w:val="625283702"/>
          <w:citation/>
        </w:sdtPr>
        <w:sdtEndPr/>
        <w:sdtContent>
          <w:r w:rsidRPr="00E373A3">
            <w:fldChar w:fldCharType="begin"/>
          </w:r>
          <w:r w:rsidRPr="00E373A3">
            <w:rPr>
              <w:lang w:val="en-GB"/>
            </w:rPr>
            <w:instrText xml:space="preserve"> CITATION AEK03 \l 2057 </w:instrText>
          </w:r>
          <w:r w:rsidRPr="00E373A3">
            <w:fldChar w:fldCharType="separate"/>
          </w:r>
          <w:r w:rsidRPr="00527F26">
            <w:rPr>
              <w:noProof/>
              <w:lang w:val="en-GB"/>
            </w:rPr>
            <w:t>(Kazdin, 2003)</w:t>
          </w:r>
          <w:r w:rsidRPr="00E373A3">
            <w:fldChar w:fldCharType="end"/>
          </w:r>
        </w:sdtContent>
      </w:sdt>
      <w:r w:rsidRPr="00E373A3">
        <w:t>.</w:t>
      </w:r>
      <w:r w:rsidR="00F00C5E" w:rsidRPr="00E373A3">
        <w:t xml:space="preserve"> </w:t>
      </w:r>
      <w:r w:rsidR="00E373A3">
        <w:t xml:space="preserve"> </w:t>
      </w:r>
      <w:r w:rsidR="00F00C5E" w:rsidRPr="00E373A3">
        <w:t xml:space="preserve">The chosen </w:t>
      </w:r>
      <w:r w:rsidR="00F00C5E" w:rsidRPr="00455024">
        <w:t xml:space="preserve">Quantitive methodology </w:t>
      </w:r>
      <w:r w:rsidR="00881ECF" w:rsidRPr="00455024">
        <w:t xml:space="preserve">for this study </w:t>
      </w:r>
      <w:r w:rsidR="00F00C5E" w:rsidRPr="00455024">
        <w:t>is important as it enable</w:t>
      </w:r>
      <w:r w:rsidR="00881ECF" w:rsidRPr="00455024">
        <w:t>d</w:t>
      </w:r>
      <w:r w:rsidR="00F00C5E" w:rsidRPr="00455024">
        <w:t xml:space="preserve"> direct questions to be put to the participants resulting in post analysis answers to important questions. The methodology</w:t>
      </w:r>
      <w:r w:rsidR="006C6E86" w:rsidRPr="00455024">
        <w:t xml:space="preserve"> follows</w:t>
      </w:r>
      <w:r w:rsidR="00E15FF7" w:rsidRPr="00455024">
        <w:t xml:space="preserve"> </w:t>
      </w:r>
      <w:r w:rsidR="006C6E86" w:rsidRPr="00455024">
        <w:t>a set</w:t>
      </w:r>
      <w:r w:rsidR="00F00C5E" w:rsidRPr="00455024">
        <w:t xml:space="preserve"> of linked procedures which have been employed to reach the analytical conclusions and purpose of the study.</w:t>
      </w:r>
      <w:r w:rsidR="005E30F0" w:rsidRPr="00455024">
        <w:t xml:space="preserve"> The research methodology incorporates scientific</w:t>
      </w:r>
      <w:r w:rsidR="00E15FF7" w:rsidRPr="00455024">
        <w:t xml:space="preserve"> statistical techniques and </w:t>
      </w:r>
      <w:r w:rsidR="005E30F0" w:rsidRPr="00455024">
        <w:t xml:space="preserve">procedures </w:t>
      </w:r>
      <w:r w:rsidR="00E15FF7" w:rsidRPr="00455024">
        <w:t>to produce the data</w:t>
      </w:r>
      <w:r w:rsidR="005E30F0" w:rsidRPr="00455024">
        <w:t xml:space="preserve"> which can be </w:t>
      </w:r>
      <w:r w:rsidR="00E15FF7" w:rsidRPr="00455024">
        <w:t>utalised</w:t>
      </w:r>
      <w:r w:rsidR="005E30F0" w:rsidRPr="00455024">
        <w:t xml:space="preserve"> for further analysis in the field of study </w:t>
      </w:r>
      <w:sdt>
        <w:sdtPr>
          <w:id w:val="1301580708"/>
          <w:citation/>
        </w:sdtPr>
        <w:sdtEndPr/>
        <w:sdtContent>
          <w:r w:rsidR="005E30F0" w:rsidRPr="00455024">
            <w:fldChar w:fldCharType="begin"/>
          </w:r>
          <w:r w:rsidR="005E30F0" w:rsidRPr="00455024">
            <w:rPr>
              <w:lang w:val="en-GB"/>
            </w:rPr>
            <w:instrText xml:space="preserve"> CITATION LOB08 \l 2057 </w:instrText>
          </w:r>
          <w:r w:rsidR="005E30F0" w:rsidRPr="00455024">
            <w:fldChar w:fldCharType="separate"/>
          </w:r>
          <w:r w:rsidR="005E30F0" w:rsidRPr="00455024">
            <w:rPr>
              <w:noProof/>
              <w:lang w:val="en-GB"/>
            </w:rPr>
            <w:t>(Brown, 2008)</w:t>
          </w:r>
          <w:r w:rsidR="005E30F0" w:rsidRPr="00455024">
            <w:fldChar w:fldCharType="end"/>
          </w:r>
        </w:sdtContent>
      </w:sdt>
    </w:p>
    <w:bookmarkEnd w:id="37"/>
    <w:p w14:paraId="4D24584A" w14:textId="08FFA5FA" w:rsidR="00F00C5E" w:rsidRPr="00455024" w:rsidRDefault="00F00C5E" w:rsidP="00527F26">
      <w:pPr>
        <w:spacing w:line="480" w:lineRule="auto"/>
      </w:pPr>
    </w:p>
    <w:p w14:paraId="45E6BB73" w14:textId="31A460BC" w:rsidR="00971CBE" w:rsidRDefault="0000216B" w:rsidP="0093141E">
      <w:pPr>
        <w:pStyle w:val="Heading2"/>
        <w:rPr>
          <w:rFonts w:ascii="Times New Roman" w:hAnsi="Times New Roman" w:cs="Times New Roman"/>
          <w:sz w:val="24"/>
          <w:szCs w:val="24"/>
        </w:rPr>
      </w:pPr>
      <w:bookmarkStart w:id="38" w:name="_Toc77194360"/>
      <w:r w:rsidRPr="00455024">
        <w:rPr>
          <w:rFonts w:ascii="Times New Roman" w:hAnsi="Times New Roman" w:cs="Times New Roman"/>
          <w:sz w:val="24"/>
          <w:szCs w:val="24"/>
        </w:rPr>
        <w:t xml:space="preserve">Selecting a </w:t>
      </w:r>
      <w:r w:rsidR="00881ECF" w:rsidRPr="00455024">
        <w:rPr>
          <w:rFonts w:ascii="Times New Roman" w:hAnsi="Times New Roman" w:cs="Times New Roman"/>
          <w:sz w:val="24"/>
          <w:szCs w:val="24"/>
        </w:rPr>
        <w:t>Quantitive approach</w:t>
      </w:r>
      <w:bookmarkEnd w:id="38"/>
    </w:p>
    <w:p w14:paraId="0A1FD7FA" w14:textId="77777777" w:rsidR="00BF044A" w:rsidRPr="00BF044A" w:rsidRDefault="00BF044A" w:rsidP="00BF044A"/>
    <w:p w14:paraId="68A363FC" w14:textId="3FA17F7B" w:rsidR="008700F3" w:rsidRPr="00455024" w:rsidRDefault="00AD5FAB" w:rsidP="00455024">
      <w:pPr>
        <w:spacing w:line="480" w:lineRule="auto"/>
        <w:ind w:firstLine="576"/>
        <w:jc w:val="both"/>
        <w:rPr>
          <w:bCs/>
        </w:rPr>
      </w:pPr>
      <w:r w:rsidRPr="00455024">
        <w:t xml:space="preserve">The collection of data by conventional means i.e., face to face interviews, postal surveys or telephone would have been time consuming and expensive. In contrast the collection of data via e-based technologies such as email and internet platforms proved to be inexpensive despite </w:t>
      </w:r>
      <w:r w:rsidRPr="00455024">
        <w:lastRenderedPageBreak/>
        <w:t>producing relatively large amounts of data in a relatively short space of time (</w:t>
      </w:r>
      <w:proofErr w:type="spellStart"/>
      <w:r w:rsidRPr="00455024">
        <w:t>Regmi</w:t>
      </w:r>
      <w:proofErr w:type="spellEnd"/>
      <w:r w:rsidRPr="00455024">
        <w:t xml:space="preserve"> et al., 2016). </w:t>
      </w:r>
      <w:r w:rsidR="00394A25" w:rsidRPr="00455024">
        <w:t xml:space="preserve">The research process was designed to </w:t>
      </w:r>
      <w:r w:rsidR="001738CC" w:rsidRPr="00455024">
        <w:t>reveal evidence</w:t>
      </w:r>
      <w:r w:rsidR="00CE76BA" w:rsidRPr="00455024">
        <w:t xml:space="preserve"> of </w:t>
      </w:r>
      <w:r w:rsidR="00394A25" w:rsidRPr="00455024">
        <w:t xml:space="preserve">unconscious bias </w:t>
      </w:r>
      <w:r w:rsidR="00C51979" w:rsidRPr="00455024">
        <w:t>from an epistemological perspective by means of an objective Quantitive scientific approach.</w:t>
      </w:r>
      <w:r w:rsidRPr="00455024">
        <w:t xml:space="preserve"> </w:t>
      </w:r>
      <w:r w:rsidR="00455024" w:rsidRPr="004D6F19">
        <w:rPr>
          <w:bCs/>
        </w:rPr>
        <w:t>The data</w:t>
      </w:r>
      <w:r w:rsidR="00455024">
        <w:rPr>
          <w:bCs/>
        </w:rPr>
        <w:t xml:space="preserve"> collected</w:t>
      </w:r>
      <w:r w:rsidR="00455024" w:rsidRPr="004D6F19">
        <w:rPr>
          <w:bCs/>
        </w:rPr>
        <w:t xml:space="preserve"> remained unchanged incorporating detail and convergent logic which </w:t>
      </w:r>
      <w:proofErr w:type="gramStart"/>
      <w:r w:rsidR="00BF044A">
        <w:rPr>
          <w:bCs/>
        </w:rPr>
        <w:t xml:space="preserve">offered </w:t>
      </w:r>
      <w:r w:rsidR="00455024" w:rsidRPr="004D6F19">
        <w:rPr>
          <w:bCs/>
        </w:rPr>
        <w:t xml:space="preserve"> a</w:t>
      </w:r>
      <w:proofErr w:type="gramEnd"/>
      <w:r w:rsidR="00455024" w:rsidRPr="004D6F19">
        <w:rPr>
          <w:bCs/>
        </w:rPr>
        <w:t xml:space="preserve"> natural unrestricted outcome</w:t>
      </w:r>
      <w:sdt>
        <w:sdtPr>
          <w:rPr>
            <w:bCs/>
          </w:rPr>
          <w:id w:val="-2068646125"/>
          <w:citation/>
        </w:sdtPr>
        <w:sdtContent>
          <w:r w:rsidR="00455024" w:rsidRPr="004D6F19">
            <w:rPr>
              <w:bCs/>
            </w:rPr>
            <w:fldChar w:fldCharType="begin"/>
          </w:r>
          <w:r w:rsidR="00455024" w:rsidRPr="004D6F19">
            <w:rPr>
              <w:bCs/>
            </w:rPr>
            <w:instrText xml:space="preserve"> CITATION Dan10 \l 2057 </w:instrText>
          </w:r>
          <w:r w:rsidR="00455024" w:rsidRPr="004D6F19">
            <w:rPr>
              <w:bCs/>
            </w:rPr>
            <w:fldChar w:fldCharType="separate"/>
          </w:r>
          <w:r w:rsidR="00455024" w:rsidRPr="004D6F19">
            <w:rPr>
              <w:bCs/>
              <w:noProof/>
            </w:rPr>
            <w:t xml:space="preserve"> </w:t>
          </w:r>
          <w:r w:rsidR="00455024" w:rsidRPr="004D6F19">
            <w:rPr>
              <w:noProof/>
            </w:rPr>
            <w:t>(Mujis, 2010)</w:t>
          </w:r>
          <w:r w:rsidR="00455024" w:rsidRPr="004D6F19">
            <w:rPr>
              <w:bCs/>
            </w:rPr>
            <w:fldChar w:fldCharType="end"/>
          </w:r>
        </w:sdtContent>
      </w:sdt>
      <w:r w:rsidR="00455024">
        <w:rPr>
          <w:bCs/>
        </w:rPr>
        <w:t xml:space="preserve"> </w:t>
      </w:r>
      <w:r w:rsidR="00BF044A">
        <w:rPr>
          <w:bCs/>
        </w:rPr>
        <w:t xml:space="preserve">providing </w:t>
      </w:r>
      <w:r w:rsidR="005E21B0" w:rsidRPr="00455024">
        <w:t>a source to generate inferential statistical outputs.</w:t>
      </w:r>
      <w:r w:rsidR="00C51979" w:rsidRPr="00455024">
        <w:t xml:space="preserve"> </w:t>
      </w:r>
      <w:r w:rsidR="00961EC0" w:rsidRPr="00455024">
        <w:t>A philosophical perspective</w:t>
      </w:r>
      <w:r w:rsidR="00F45F78" w:rsidRPr="00455024">
        <w:t xml:space="preserve"> of the human condition</w:t>
      </w:r>
      <w:r w:rsidR="00961EC0" w:rsidRPr="00455024">
        <w:t xml:space="preserve"> was focal</w:t>
      </w:r>
      <w:r w:rsidR="00F45F78" w:rsidRPr="00455024">
        <w:t xml:space="preserve"> to the</w:t>
      </w:r>
      <w:r w:rsidR="00961EC0" w:rsidRPr="00455024">
        <w:t xml:space="preserve"> appraisal in relation to the </w:t>
      </w:r>
      <w:r w:rsidR="00C51979" w:rsidRPr="00455024">
        <w:t>ontological</w:t>
      </w:r>
      <w:r w:rsidR="003B5F2F" w:rsidRPr="00455024">
        <w:t xml:space="preserve"> speculation of individual ethical considerations and actual </w:t>
      </w:r>
      <w:r w:rsidR="00455024" w:rsidRPr="00455024">
        <w:t>behaviours</w:t>
      </w:r>
      <w:r w:rsidR="00455024">
        <w:t xml:space="preserve">. </w:t>
      </w:r>
      <w:r w:rsidR="005E21B0" w:rsidRPr="00455024">
        <w:t>A</w:t>
      </w:r>
      <w:r w:rsidR="001738CC" w:rsidRPr="00455024">
        <w:t xml:space="preserve"> scientific deductive exploration was carried </w:t>
      </w:r>
      <w:r w:rsidR="008B144B" w:rsidRPr="00455024">
        <w:t xml:space="preserve">out </w:t>
      </w:r>
      <w:r w:rsidR="001D1679" w:rsidRPr="00455024">
        <w:t>using IBM</w:t>
      </w:r>
      <w:r w:rsidR="001738CC" w:rsidRPr="00455024">
        <w:t xml:space="preserve"> </w:t>
      </w:r>
      <w:r w:rsidR="008700F3" w:rsidRPr="00455024">
        <w:t>software</w:t>
      </w:r>
      <w:r w:rsidR="00455024">
        <w:t>’s</w:t>
      </w:r>
      <w:r w:rsidR="008700F3" w:rsidRPr="00455024">
        <w:t xml:space="preserve"> </w:t>
      </w:r>
      <w:r w:rsidR="008B144B" w:rsidRPr="00455024">
        <w:t>Statistical</w:t>
      </w:r>
      <w:r w:rsidR="008700F3" w:rsidRPr="00455024">
        <w:t xml:space="preserve"> Package for Social Sciences (SPSS). </w:t>
      </w:r>
      <w:r w:rsidR="008700F3" w:rsidRPr="00455024">
        <w:rPr>
          <w:bCs/>
        </w:rPr>
        <w:t xml:space="preserve">The research procedure </w:t>
      </w:r>
      <w:r w:rsidR="008B144B" w:rsidRPr="00455024">
        <w:rPr>
          <w:bCs/>
        </w:rPr>
        <w:t>compile</w:t>
      </w:r>
      <w:r w:rsidR="005E21B0" w:rsidRPr="00455024">
        <w:rPr>
          <w:bCs/>
        </w:rPr>
        <w:t>d</w:t>
      </w:r>
      <w:r w:rsidR="008B144B" w:rsidRPr="00455024">
        <w:rPr>
          <w:bCs/>
        </w:rPr>
        <w:t xml:space="preserve"> numerical</w:t>
      </w:r>
      <w:r w:rsidR="008700F3" w:rsidRPr="00455024">
        <w:rPr>
          <w:bCs/>
        </w:rPr>
        <w:t xml:space="preserve"> and logical information from an objective viewpoint </w:t>
      </w:r>
      <w:sdt>
        <w:sdtPr>
          <w:rPr>
            <w:bCs/>
          </w:rPr>
          <w:id w:val="-791668804"/>
          <w:citation/>
        </w:sdtPr>
        <w:sdtEndPr/>
        <w:sdtContent>
          <w:r w:rsidR="008700F3" w:rsidRPr="00455024">
            <w:rPr>
              <w:bCs/>
            </w:rPr>
            <w:fldChar w:fldCharType="begin"/>
          </w:r>
          <w:r w:rsidR="008700F3" w:rsidRPr="00455024">
            <w:rPr>
              <w:bCs/>
            </w:rPr>
            <w:instrText xml:space="preserve"> CITATION Ear10 \l 2057 </w:instrText>
          </w:r>
          <w:r w:rsidR="008700F3" w:rsidRPr="00455024">
            <w:rPr>
              <w:bCs/>
            </w:rPr>
            <w:fldChar w:fldCharType="separate"/>
          </w:r>
          <w:r w:rsidR="008700F3" w:rsidRPr="00455024">
            <w:rPr>
              <w:bCs/>
              <w:noProof/>
            </w:rPr>
            <w:t xml:space="preserve"> </w:t>
          </w:r>
          <w:r w:rsidR="008700F3" w:rsidRPr="00455024">
            <w:rPr>
              <w:noProof/>
            </w:rPr>
            <w:t>(Babbie, 2010)</w:t>
          </w:r>
          <w:r w:rsidR="008700F3" w:rsidRPr="00455024">
            <w:rPr>
              <w:bCs/>
            </w:rPr>
            <w:fldChar w:fldCharType="end"/>
          </w:r>
        </w:sdtContent>
      </w:sdt>
      <w:r w:rsidR="008700F3" w:rsidRPr="00455024">
        <w:rPr>
          <w:bCs/>
        </w:rPr>
        <w:t>.</w:t>
      </w:r>
      <w:r w:rsidR="008700F3" w:rsidRPr="00455024">
        <w:t xml:space="preserve"> The </w:t>
      </w:r>
      <w:r w:rsidR="003B5F2F" w:rsidRPr="00455024">
        <w:t xml:space="preserve">chosen </w:t>
      </w:r>
      <w:r w:rsidR="008700F3" w:rsidRPr="00455024">
        <w:t xml:space="preserve">methodology was able to identify frequencies, </w:t>
      </w:r>
      <w:r w:rsidR="001D1679" w:rsidRPr="00455024">
        <w:t>averages,</w:t>
      </w:r>
      <w:r w:rsidRPr="00455024">
        <w:t xml:space="preserve"> </w:t>
      </w:r>
      <w:r w:rsidR="00961EC0" w:rsidRPr="00455024">
        <w:t>paradigms,</w:t>
      </w:r>
      <w:r w:rsidR="008700F3" w:rsidRPr="00455024">
        <w:t xml:space="preserve"> and correlations</w:t>
      </w:r>
      <w:r w:rsidR="005E21B0" w:rsidRPr="00455024">
        <w:t xml:space="preserve"> through descriptive analysis which are pertinent</w:t>
      </w:r>
      <w:r w:rsidR="008700F3" w:rsidRPr="00455024">
        <w:t xml:space="preserve"> to the study.</w:t>
      </w:r>
    </w:p>
    <w:p w14:paraId="6FBF7AF5" w14:textId="77777777" w:rsidR="004E4273" w:rsidRDefault="004E4273" w:rsidP="004E4273"/>
    <w:p w14:paraId="774409DE" w14:textId="77777777" w:rsidR="004E4273" w:rsidRPr="00FE6BEA" w:rsidRDefault="004E4273" w:rsidP="00527F26">
      <w:pPr>
        <w:rPr>
          <w:b/>
          <w:bCs/>
        </w:rPr>
      </w:pPr>
    </w:p>
    <w:p w14:paraId="2056418C" w14:textId="798E08FF" w:rsidR="00232A61" w:rsidRPr="00455024" w:rsidRDefault="00232A61" w:rsidP="00455024">
      <w:pPr>
        <w:pStyle w:val="Heading2"/>
        <w:jc w:val="both"/>
        <w:rPr>
          <w:rFonts w:ascii="Times New Roman" w:hAnsi="Times New Roman" w:cs="Times New Roman"/>
          <w:sz w:val="24"/>
          <w:szCs w:val="24"/>
        </w:rPr>
      </w:pPr>
      <w:bookmarkStart w:id="39" w:name="_Toc77194361"/>
      <w:bookmarkStart w:id="40" w:name="_Hlk76902749"/>
      <w:r w:rsidRPr="00455024">
        <w:rPr>
          <w:rFonts w:ascii="Times New Roman" w:hAnsi="Times New Roman" w:cs="Times New Roman"/>
          <w:sz w:val="24"/>
          <w:szCs w:val="24"/>
        </w:rPr>
        <w:t>Context and Research Approach</w:t>
      </w:r>
      <w:bookmarkEnd w:id="39"/>
    </w:p>
    <w:p w14:paraId="58FC12A0" w14:textId="77777777" w:rsidR="00AD5FAB" w:rsidRPr="00455024" w:rsidRDefault="00AD5FAB" w:rsidP="00455024">
      <w:pPr>
        <w:jc w:val="both"/>
      </w:pPr>
    </w:p>
    <w:p w14:paraId="0DFD215E" w14:textId="5E428EC3" w:rsidR="005B6F9F" w:rsidRPr="00455024" w:rsidRDefault="005B6F9F" w:rsidP="00455024">
      <w:pPr>
        <w:spacing w:line="480" w:lineRule="auto"/>
        <w:ind w:firstLine="576"/>
        <w:jc w:val="both"/>
      </w:pPr>
      <w:r w:rsidRPr="00455024">
        <w:t xml:space="preserve">The evolution of data collection methods </w:t>
      </w:r>
      <w:r w:rsidR="008B144B" w:rsidRPr="00455024">
        <w:t>has</w:t>
      </w:r>
      <w:r w:rsidRPr="00455024">
        <w:t xml:space="preserve"> increased since web-based tools have been available to create consumer surveys. One key consequence of this is the recognition </w:t>
      </w:r>
      <w:r w:rsidR="00455024" w:rsidRPr="00455024">
        <w:t>of how</w:t>
      </w:r>
      <w:r w:rsidRPr="00455024">
        <w:t xml:space="preserve"> a question is communicated and the way in which it is asked may affect the response made by the participant </w:t>
      </w:r>
      <w:sdt>
        <w:sdtPr>
          <w:id w:val="-402919222"/>
          <w:citation/>
        </w:sdtPr>
        <w:sdtEndPr/>
        <w:sdtContent>
          <w:r w:rsidRPr="00455024">
            <w:fldChar w:fldCharType="begin"/>
          </w:r>
          <w:r w:rsidRPr="00455024">
            <w:rPr>
              <w:lang w:val="en-GB"/>
            </w:rPr>
            <w:instrText xml:space="preserve"> CITATION Sta04 \l 2057 </w:instrText>
          </w:r>
          <w:r w:rsidRPr="00455024">
            <w:fldChar w:fldCharType="separate"/>
          </w:r>
          <w:r w:rsidRPr="00455024">
            <w:rPr>
              <w:noProof/>
              <w:lang w:val="en-GB"/>
            </w:rPr>
            <w:t>(Presser, 2004)</w:t>
          </w:r>
          <w:r w:rsidRPr="00455024">
            <w:fldChar w:fldCharType="end"/>
          </w:r>
        </w:sdtContent>
      </w:sdt>
      <w:r w:rsidRPr="00455024">
        <w:t xml:space="preserve">. To mitigate the possibility of the participants not understanding the question a multiple choice of options was provided. Each response option was carefully considered to ensure that is met with the objectives of the study. Research has shown that survey participants consider an ideal median time to complete an online survey to be 10 minutes and to not exceed 20 minutes. Anything above this has been shown to increase the probability of non-completion, arbitrary responses and other behaviours which could reduce the quality of the data </w:t>
      </w:r>
      <w:sdt>
        <w:sdtPr>
          <w:id w:val="829640601"/>
          <w:citation/>
        </w:sdtPr>
        <w:sdtEndPr/>
        <w:sdtContent>
          <w:r w:rsidRPr="00455024">
            <w:fldChar w:fldCharType="begin"/>
          </w:r>
          <w:r w:rsidRPr="00455024">
            <w:rPr>
              <w:lang w:val="en-GB"/>
            </w:rPr>
            <w:instrText xml:space="preserve"> CITATION Mel17 \l 2057 </w:instrText>
          </w:r>
          <w:r w:rsidRPr="00455024">
            <w:fldChar w:fldCharType="separate"/>
          </w:r>
          <w:r w:rsidRPr="00455024">
            <w:rPr>
              <w:noProof/>
              <w:lang w:val="en-GB"/>
            </w:rPr>
            <w:t xml:space="preserve">(Revilla &amp; </w:t>
          </w:r>
          <w:r w:rsidRPr="00455024">
            <w:rPr>
              <w:noProof/>
              <w:lang w:val="en-GB"/>
            </w:rPr>
            <w:lastRenderedPageBreak/>
            <w:t>Ochoa, 2017)</w:t>
          </w:r>
          <w:r w:rsidRPr="00455024">
            <w:fldChar w:fldCharType="end"/>
          </w:r>
        </w:sdtContent>
      </w:sdt>
      <w:r w:rsidRPr="00455024">
        <w:t>.</w:t>
      </w:r>
      <w:r w:rsidR="001112C0" w:rsidRPr="00455024">
        <w:t xml:space="preserve"> To improve the reliability of the responses questions and rating scaled options were simple, </w:t>
      </w:r>
      <w:r w:rsidR="00AD5FAB" w:rsidRPr="00455024">
        <w:t>clear,</w:t>
      </w:r>
      <w:r w:rsidR="001112C0" w:rsidRPr="00455024">
        <w:t xml:space="preserve"> and concise </w:t>
      </w:r>
      <w:sdt>
        <w:sdtPr>
          <w:id w:val="-937750067"/>
          <w:citation/>
        </w:sdtPr>
        <w:sdtEndPr/>
        <w:sdtContent>
          <w:r w:rsidR="001112C0" w:rsidRPr="00455024">
            <w:fldChar w:fldCharType="begin"/>
          </w:r>
          <w:r w:rsidR="001112C0" w:rsidRPr="00455024">
            <w:rPr>
              <w:lang w:val="en-GB"/>
            </w:rPr>
            <w:instrText xml:space="preserve"> CITATION Dan101 \l 2057 </w:instrText>
          </w:r>
          <w:r w:rsidR="001112C0" w:rsidRPr="00455024">
            <w:fldChar w:fldCharType="separate"/>
          </w:r>
          <w:r w:rsidR="001112C0" w:rsidRPr="00455024">
            <w:rPr>
              <w:noProof/>
              <w:lang w:val="en-GB"/>
            </w:rPr>
            <w:t>(Muijs, 2010)</w:t>
          </w:r>
          <w:r w:rsidR="001112C0" w:rsidRPr="00455024">
            <w:fldChar w:fldCharType="end"/>
          </w:r>
        </w:sdtContent>
      </w:sdt>
      <w:r w:rsidR="001112C0" w:rsidRPr="00455024">
        <w:t>.</w:t>
      </w:r>
    </w:p>
    <w:p w14:paraId="7E355CDF" w14:textId="0DB7A729" w:rsidR="00D029E1" w:rsidRPr="00455024" w:rsidRDefault="00D029E1" w:rsidP="00455024">
      <w:pPr>
        <w:jc w:val="both"/>
      </w:pPr>
    </w:p>
    <w:p w14:paraId="085B62D9" w14:textId="54164F40" w:rsidR="00232A61" w:rsidRPr="00455024" w:rsidRDefault="00232A61" w:rsidP="00455024">
      <w:pPr>
        <w:jc w:val="both"/>
      </w:pPr>
    </w:p>
    <w:p w14:paraId="505EF7A4" w14:textId="7597D364" w:rsidR="006C6E86" w:rsidRPr="00455024" w:rsidRDefault="006C6E86" w:rsidP="00455024">
      <w:pPr>
        <w:pStyle w:val="Heading2"/>
        <w:jc w:val="both"/>
        <w:rPr>
          <w:rStyle w:val="Heading1Char"/>
          <w:rFonts w:ascii="Times New Roman" w:hAnsi="Times New Roman" w:cs="Times New Roman"/>
          <w:sz w:val="24"/>
          <w:szCs w:val="24"/>
        </w:rPr>
      </w:pPr>
      <w:bookmarkStart w:id="41" w:name="_Toc77194362"/>
      <w:bookmarkStart w:id="42" w:name="_Toc77194363"/>
      <w:r w:rsidRPr="00455024">
        <w:rPr>
          <w:rFonts w:ascii="Times New Roman" w:hAnsi="Times New Roman" w:cs="Times New Roman"/>
          <w:sz w:val="24"/>
          <w:szCs w:val="24"/>
        </w:rPr>
        <w:t>Ethical</w:t>
      </w:r>
      <w:r w:rsidRPr="00455024">
        <w:rPr>
          <w:rStyle w:val="Heading1Char"/>
          <w:rFonts w:ascii="Times New Roman" w:hAnsi="Times New Roman" w:cs="Times New Roman"/>
          <w:sz w:val="24"/>
          <w:szCs w:val="24"/>
        </w:rPr>
        <w:t xml:space="preserve"> Considerations.</w:t>
      </w:r>
      <w:bookmarkEnd w:id="42"/>
    </w:p>
    <w:p w14:paraId="5C95A062" w14:textId="7336AF95" w:rsidR="0012314D" w:rsidRPr="00455024" w:rsidRDefault="0012314D" w:rsidP="00455024">
      <w:pPr>
        <w:jc w:val="both"/>
      </w:pPr>
    </w:p>
    <w:p w14:paraId="28293095" w14:textId="2497B534" w:rsidR="006C6E86" w:rsidRPr="00455024" w:rsidRDefault="0012314D" w:rsidP="00455024">
      <w:pPr>
        <w:spacing w:line="480" w:lineRule="auto"/>
        <w:jc w:val="both"/>
      </w:pPr>
      <w:r w:rsidRPr="00455024">
        <w:t>For the purpose of the research ethical approval was required</w:t>
      </w:r>
      <w:r w:rsidR="009B2BA4" w:rsidRPr="00455024">
        <w:t xml:space="preserve"> from UWTSD</w:t>
      </w:r>
      <w:r w:rsidRPr="00455024">
        <w:t xml:space="preserve"> </w:t>
      </w:r>
      <w:r w:rsidR="009B2BA4" w:rsidRPr="00455024">
        <w:t xml:space="preserve">prior to conducting the study (See </w:t>
      </w:r>
      <w:proofErr w:type="gramStart"/>
      <w:r w:rsidR="009B2BA4" w:rsidRPr="00455024">
        <w:t>Appendix )</w:t>
      </w:r>
      <w:proofErr w:type="gramEnd"/>
      <w:r w:rsidR="00321045" w:rsidRPr="00455024">
        <w:t xml:space="preserve"> </w:t>
      </w:r>
      <w:r w:rsidR="006C6E86" w:rsidRPr="00455024">
        <w:t xml:space="preserve">Considerations to maintain appropriate human protection whilst participating in an online survey were met by incorporating a participant agreement section which required acknowledgment prior to completion of the survey </w:t>
      </w:r>
      <w:sdt>
        <w:sdtPr>
          <w:id w:val="410821577"/>
          <w:citation/>
        </w:sdtPr>
        <w:sdtContent>
          <w:r w:rsidR="006C6E86" w:rsidRPr="00455024">
            <w:fldChar w:fldCharType="begin"/>
          </w:r>
          <w:r w:rsidR="006C6E86" w:rsidRPr="00455024">
            <w:instrText xml:space="preserve"> CITATION EEH09 \l 2057 </w:instrText>
          </w:r>
          <w:r w:rsidR="006C6E86" w:rsidRPr="00455024">
            <w:fldChar w:fldCharType="separate"/>
          </w:r>
          <w:r w:rsidR="006C6E86" w:rsidRPr="00455024">
            <w:rPr>
              <w:noProof/>
            </w:rPr>
            <w:t>(Hvizdak &amp; Buchanan, 2009)</w:t>
          </w:r>
          <w:r w:rsidR="006C6E86" w:rsidRPr="00455024">
            <w:fldChar w:fldCharType="end"/>
          </w:r>
        </w:sdtContent>
      </w:sdt>
      <w:r w:rsidR="006C6E86" w:rsidRPr="00455024">
        <w:t>. All participants were asked to</w:t>
      </w:r>
      <w:r w:rsidR="006C6E86" w:rsidRPr="00455024">
        <w:t xml:space="preserve"> provide informed consent and</w:t>
      </w:r>
      <w:r w:rsidR="006C6E86" w:rsidRPr="00455024">
        <w:t xml:space="preserve"> confirm they had read and understood the participation agreement and that they were aged 18 years or above. (See appendix A)</w:t>
      </w:r>
      <w:r w:rsidR="006C6E86" w:rsidRPr="00455024">
        <w:t xml:space="preserve">. </w:t>
      </w:r>
      <w:r w:rsidRPr="00455024">
        <w:t xml:space="preserve">General Data Protection and Data (GDPR) were observed </w:t>
      </w:r>
      <w:r w:rsidR="001D71EA" w:rsidRPr="00455024">
        <w:t>throughout. This ensured the</w:t>
      </w:r>
      <w:r w:rsidR="001D71EA">
        <w:t xml:space="preserve"> participants were </w:t>
      </w:r>
      <w:r w:rsidR="001D71EA" w:rsidRPr="00455024">
        <w:t xml:space="preserve">treated with due dignity, respect </w:t>
      </w:r>
      <w:r w:rsidR="00321045" w:rsidRPr="00455024">
        <w:t xml:space="preserve">and honesty whilst also upholding the standards of conduct defined within the ethical approval for the methods, </w:t>
      </w:r>
      <w:r w:rsidR="00A774D1" w:rsidRPr="00455024">
        <w:t>procedures,</w:t>
      </w:r>
      <w:r w:rsidR="00321045" w:rsidRPr="00455024">
        <w:t xml:space="preserve"> and perspective of the research </w:t>
      </w:r>
      <w:sdt>
        <w:sdtPr>
          <w:id w:val="10041629"/>
          <w:citation/>
        </w:sdtPr>
        <w:sdtContent>
          <w:r w:rsidR="00321045" w:rsidRPr="00455024">
            <w:fldChar w:fldCharType="begin"/>
          </w:r>
          <w:r w:rsidR="00321045" w:rsidRPr="00455024">
            <w:rPr>
              <w:lang w:val="en-GB"/>
            </w:rPr>
            <w:instrText xml:space="preserve"> CITATION Dav201 \l 2057 </w:instrText>
          </w:r>
          <w:r w:rsidR="00321045" w:rsidRPr="00455024">
            <w:fldChar w:fldCharType="separate"/>
          </w:r>
          <w:r w:rsidR="00321045" w:rsidRPr="00455024">
            <w:rPr>
              <w:noProof/>
              <w:lang w:val="en-GB"/>
            </w:rPr>
            <w:t>(Resnik, 2020)</w:t>
          </w:r>
          <w:r w:rsidR="00321045" w:rsidRPr="00455024">
            <w:fldChar w:fldCharType="end"/>
          </w:r>
        </w:sdtContent>
      </w:sdt>
      <w:r w:rsidR="00321045" w:rsidRPr="00455024">
        <w:t>.</w:t>
      </w:r>
    </w:p>
    <w:p w14:paraId="0AD432D4" w14:textId="1F5B4421" w:rsidR="00232A61" w:rsidRDefault="00232A61" w:rsidP="00455024">
      <w:pPr>
        <w:pStyle w:val="Heading2"/>
        <w:jc w:val="both"/>
        <w:rPr>
          <w:rFonts w:ascii="Times New Roman" w:hAnsi="Times New Roman" w:cs="Times New Roman"/>
          <w:sz w:val="24"/>
          <w:szCs w:val="24"/>
        </w:rPr>
      </w:pPr>
      <w:r w:rsidRPr="00455024">
        <w:rPr>
          <w:rFonts w:ascii="Times New Roman" w:hAnsi="Times New Roman" w:cs="Times New Roman"/>
          <w:sz w:val="24"/>
          <w:szCs w:val="24"/>
        </w:rPr>
        <w:t>Survey Process</w:t>
      </w:r>
      <w:bookmarkEnd w:id="41"/>
    </w:p>
    <w:p w14:paraId="0B515C17" w14:textId="77777777" w:rsidR="00455024" w:rsidRPr="00455024" w:rsidRDefault="00455024" w:rsidP="00455024"/>
    <w:p w14:paraId="3672ACF9" w14:textId="53066D80" w:rsidR="00232A61" w:rsidRDefault="00232A61" w:rsidP="00A774D1">
      <w:pPr>
        <w:spacing w:line="480" w:lineRule="auto"/>
        <w:ind w:firstLine="576"/>
        <w:jc w:val="both"/>
      </w:pPr>
      <w:r w:rsidRPr="00455024">
        <w:t>Th</w:t>
      </w:r>
      <w:r w:rsidR="00455024">
        <w:t>e</w:t>
      </w:r>
      <w:r w:rsidRPr="00455024">
        <w:t xml:space="preserve"> approach to the research benefitted from the technology that was available to reach a diverse </w:t>
      </w:r>
      <w:r w:rsidR="00927B8A" w:rsidRPr="00455024">
        <w:t>and large</w:t>
      </w:r>
      <w:r w:rsidRPr="00455024">
        <w:t xml:space="preserve"> sample </w:t>
      </w:r>
      <w:r w:rsidR="008B144B" w:rsidRPr="00455024">
        <w:t>of target</w:t>
      </w:r>
      <w:r w:rsidRPr="00455024">
        <w:t xml:space="preserve"> participants</w:t>
      </w:r>
      <w:r w:rsidR="00A40017" w:rsidRPr="00455024">
        <w:t xml:space="preserve">. The survey provided an aspect of ‘self-reporting’ in that it provided options for the participant to choose from, revealing their thoughts, past </w:t>
      </w:r>
      <w:r w:rsidR="00AD5FAB" w:rsidRPr="00455024">
        <w:t>actions,</w:t>
      </w:r>
      <w:r w:rsidR="00A40017" w:rsidRPr="00455024">
        <w:t xml:space="preserve"> and behaviours</w:t>
      </w:r>
      <w:sdt>
        <w:sdtPr>
          <w:id w:val="1381360299"/>
          <w:citation/>
        </w:sdtPr>
        <w:sdtContent>
          <w:r w:rsidR="00927B8A" w:rsidRPr="00455024">
            <w:fldChar w:fldCharType="begin"/>
          </w:r>
          <w:r w:rsidR="00927B8A" w:rsidRPr="00455024">
            <w:rPr>
              <w:lang w:val="en-GB"/>
            </w:rPr>
            <w:instrText xml:space="preserve"> CITATION LOB08 \l 2057 </w:instrText>
          </w:r>
          <w:r w:rsidR="00927B8A" w:rsidRPr="00455024">
            <w:fldChar w:fldCharType="separate"/>
          </w:r>
          <w:r w:rsidR="00927B8A" w:rsidRPr="00455024">
            <w:rPr>
              <w:noProof/>
              <w:lang w:val="en-GB"/>
            </w:rPr>
            <w:t xml:space="preserve"> (Brown, 2008)</w:t>
          </w:r>
          <w:r w:rsidR="00927B8A" w:rsidRPr="00455024">
            <w:fldChar w:fldCharType="end"/>
          </w:r>
        </w:sdtContent>
      </w:sdt>
      <w:r w:rsidR="00A40017" w:rsidRPr="00455024">
        <w:t>.</w:t>
      </w:r>
      <w:r w:rsidR="00A40017" w:rsidRPr="00455024">
        <w:rPr>
          <w:rStyle w:val="Heading1Char"/>
          <w:rFonts w:ascii="Times New Roman" w:eastAsia="Times New Roman" w:hAnsi="Times New Roman" w:cs="Times New Roman"/>
          <w:color w:val="auto"/>
          <w:sz w:val="24"/>
          <w:szCs w:val="24"/>
        </w:rPr>
        <w:t xml:space="preserve"> The survey</w:t>
      </w:r>
      <w:r w:rsidRPr="00455024">
        <w:t xml:space="preserve"> was</w:t>
      </w:r>
      <w:r w:rsidR="00A40017" w:rsidRPr="00455024">
        <w:t xml:space="preserve"> </w:t>
      </w:r>
      <w:r w:rsidR="00BE4CA5" w:rsidRPr="00455024">
        <w:t xml:space="preserve">subsequently </w:t>
      </w:r>
      <w:r w:rsidR="00927B8A" w:rsidRPr="00455024">
        <w:t>published</w:t>
      </w:r>
      <w:r w:rsidRPr="00455024">
        <w:t xml:space="preserve"> via digital media, student forums and e-mail.</w:t>
      </w:r>
      <w:r w:rsidR="00EE638D" w:rsidRPr="00455024">
        <w:t xml:space="preserve"> </w:t>
      </w:r>
      <w:r w:rsidRPr="00455024">
        <w:t xml:space="preserve"> Recipients were able to access the survey by following a Google generated Hyper-Link which was included within the invitation to participate in the survey.</w:t>
      </w:r>
      <w:r w:rsidR="00EE638D" w:rsidRPr="00455024">
        <w:t xml:space="preserve"> </w:t>
      </w:r>
      <w:r w:rsidRPr="00455024">
        <w:t xml:space="preserve"> </w:t>
      </w:r>
      <w:r w:rsidR="001D1679" w:rsidRPr="00455024">
        <w:t>the</w:t>
      </w:r>
      <w:r w:rsidRPr="00455024">
        <w:t xml:space="preserve"> survey was closed after 201 responses were collected</w:t>
      </w:r>
      <w:r w:rsidR="009E010C" w:rsidRPr="00455024">
        <w:t>.</w:t>
      </w:r>
    </w:p>
    <w:p w14:paraId="38A3A9F5" w14:textId="77777777" w:rsidR="00A774D1" w:rsidRPr="00A774D1" w:rsidRDefault="00A774D1" w:rsidP="00A774D1">
      <w:pPr>
        <w:spacing w:line="480" w:lineRule="auto"/>
        <w:ind w:firstLine="576"/>
        <w:jc w:val="both"/>
      </w:pPr>
    </w:p>
    <w:p w14:paraId="7803A9F8" w14:textId="39AD5B01" w:rsidR="002133AC" w:rsidRPr="00455024" w:rsidRDefault="009757FE" w:rsidP="0076687B">
      <w:pPr>
        <w:pStyle w:val="Heading2"/>
        <w:rPr>
          <w:rStyle w:val="Heading1Char"/>
          <w:rFonts w:ascii="Times New Roman" w:hAnsi="Times New Roman" w:cs="Times New Roman"/>
          <w:sz w:val="24"/>
          <w:szCs w:val="24"/>
        </w:rPr>
      </w:pPr>
      <w:bookmarkStart w:id="43" w:name="_Toc77194364"/>
      <w:bookmarkEnd w:id="40"/>
      <w:r w:rsidRPr="00455024">
        <w:rPr>
          <w:rStyle w:val="Heading1Char"/>
          <w:rFonts w:ascii="Times New Roman" w:hAnsi="Times New Roman" w:cs="Times New Roman"/>
          <w:sz w:val="24"/>
          <w:szCs w:val="24"/>
        </w:rPr>
        <w:t>Barriers and Limitations</w:t>
      </w:r>
      <w:bookmarkEnd w:id="43"/>
    </w:p>
    <w:p w14:paraId="7913A649" w14:textId="77777777" w:rsidR="00BE4CA5" w:rsidRPr="00455024" w:rsidRDefault="00BE4CA5" w:rsidP="00455024">
      <w:pPr>
        <w:jc w:val="both"/>
      </w:pPr>
    </w:p>
    <w:p w14:paraId="22814E64" w14:textId="548B61CD" w:rsidR="00496F71" w:rsidRPr="00455024" w:rsidRDefault="00321045" w:rsidP="00455024">
      <w:pPr>
        <w:spacing w:line="480" w:lineRule="auto"/>
        <w:jc w:val="both"/>
      </w:pPr>
      <w:r w:rsidRPr="00455024">
        <w:rPr>
          <w:color w:val="000000" w:themeColor="text1"/>
        </w:rPr>
        <w:t>The research faced external challenges and limitations which</w:t>
      </w:r>
      <w:r w:rsidR="00FF517A" w:rsidRPr="00455024">
        <w:rPr>
          <w:color w:val="000000" w:themeColor="text1"/>
        </w:rPr>
        <w:t xml:space="preserve"> could not be</w:t>
      </w:r>
      <w:r w:rsidRPr="00455024">
        <w:rPr>
          <w:color w:val="000000" w:themeColor="text1"/>
        </w:rPr>
        <w:t xml:space="preserve"> </w:t>
      </w:r>
      <w:r w:rsidR="00883DD2" w:rsidRPr="00455024">
        <w:rPr>
          <w:color w:val="000000" w:themeColor="text1"/>
        </w:rPr>
        <w:t>controlled.</w:t>
      </w:r>
      <w:r w:rsidR="002133AC" w:rsidRPr="00455024">
        <w:rPr>
          <w:color w:val="000000" w:themeColor="text1"/>
        </w:rPr>
        <w:t xml:space="preserve"> </w:t>
      </w:r>
      <w:r w:rsidR="00BE4CA5" w:rsidRPr="00455024">
        <w:rPr>
          <w:bCs/>
        </w:rPr>
        <w:t xml:space="preserve">The outcomes have had some level of successful measurement, however through this process it is understood that Quantitive methods alone may place some degree of limitation on factors such as context.  </w:t>
      </w:r>
      <w:sdt>
        <w:sdtPr>
          <w:id w:val="-1029647476"/>
          <w:citation/>
        </w:sdtPr>
        <w:sdtEndPr/>
        <w:sdtContent>
          <w:r w:rsidR="00BE4CA5" w:rsidRPr="00455024">
            <w:fldChar w:fldCharType="begin"/>
          </w:r>
          <w:r w:rsidR="00BE4CA5" w:rsidRPr="00455024">
            <w:instrText xml:space="preserve"> CITATION Man18 \l 2057 </w:instrText>
          </w:r>
          <w:r w:rsidR="00BE4CA5" w:rsidRPr="00455024">
            <w:fldChar w:fldCharType="separate"/>
          </w:r>
          <w:r w:rsidR="00BE4CA5" w:rsidRPr="00455024">
            <w:rPr>
              <w:noProof/>
            </w:rPr>
            <w:t>(Bhatia, 2018)</w:t>
          </w:r>
          <w:r w:rsidR="00BE4CA5" w:rsidRPr="00455024">
            <w:fldChar w:fldCharType="end"/>
          </w:r>
        </w:sdtContent>
      </w:sdt>
      <w:r w:rsidR="00BE4CA5" w:rsidRPr="00455024">
        <w:t xml:space="preserve">.  </w:t>
      </w:r>
      <w:r w:rsidR="00BE4CA5" w:rsidRPr="00455024">
        <w:rPr>
          <w:rStyle w:val="Heading1Char"/>
          <w:rFonts w:ascii="Times New Roman" w:eastAsia="Times New Roman" w:hAnsi="Times New Roman" w:cs="Times New Roman"/>
          <w:color w:val="000000" w:themeColor="text1"/>
          <w:sz w:val="24"/>
          <w:szCs w:val="24"/>
        </w:rPr>
        <w:t xml:space="preserve"> </w:t>
      </w:r>
      <w:r w:rsidR="001112C0" w:rsidRPr="00455024">
        <w:rPr>
          <w:color w:val="000000" w:themeColor="text1"/>
        </w:rPr>
        <w:t>The location</w:t>
      </w:r>
      <w:r w:rsidR="002133AC" w:rsidRPr="00455024">
        <w:rPr>
          <w:color w:val="000000" w:themeColor="text1"/>
        </w:rPr>
        <w:t xml:space="preserve"> </w:t>
      </w:r>
      <w:r w:rsidR="008B144B" w:rsidRPr="00455024">
        <w:rPr>
          <w:color w:val="000000" w:themeColor="text1"/>
        </w:rPr>
        <w:t>of respondents</w:t>
      </w:r>
      <w:r w:rsidR="002133AC" w:rsidRPr="00455024">
        <w:rPr>
          <w:color w:val="000000" w:themeColor="text1"/>
        </w:rPr>
        <w:t xml:space="preserve"> which</w:t>
      </w:r>
      <w:r w:rsidR="00FF517A" w:rsidRPr="00455024">
        <w:rPr>
          <w:color w:val="000000" w:themeColor="text1"/>
        </w:rPr>
        <w:t>,</w:t>
      </w:r>
      <w:r w:rsidR="002133AC" w:rsidRPr="00455024">
        <w:rPr>
          <w:color w:val="000000" w:themeColor="text1"/>
        </w:rPr>
        <w:t xml:space="preserve"> although varied across the UK’s four nations, most respondents were living in Wales with a very small number not currently residing in the </w:t>
      </w:r>
      <w:r w:rsidR="001112C0" w:rsidRPr="00455024">
        <w:rPr>
          <w:color w:val="000000" w:themeColor="text1"/>
        </w:rPr>
        <w:t>UK</w:t>
      </w:r>
      <w:r w:rsidR="002133AC" w:rsidRPr="00455024">
        <w:rPr>
          <w:color w:val="000000" w:themeColor="text1"/>
        </w:rPr>
        <w:t>. Despite this the survey posed questions which were focused on habitat and proximity to a coastline, which in this study produced robust evidence of certain factors which influenced consumers.</w:t>
      </w:r>
      <w:r w:rsidR="00921E47" w:rsidRPr="00455024">
        <w:rPr>
          <w:color w:val="000000" w:themeColor="text1"/>
        </w:rPr>
        <w:t xml:space="preserve"> </w:t>
      </w:r>
      <w:r w:rsidR="001112C0" w:rsidRPr="00455024">
        <w:rPr>
          <w:color w:val="000000" w:themeColor="text1"/>
        </w:rPr>
        <w:t xml:space="preserve">However, </w:t>
      </w:r>
      <w:r w:rsidR="008B144B" w:rsidRPr="00455024">
        <w:rPr>
          <w:color w:val="000000" w:themeColor="text1"/>
        </w:rPr>
        <w:t>surveys</w:t>
      </w:r>
      <w:r w:rsidR="00921E47" w:rsidRPr="00455024">
        <w:rPr>
          <w:color w:val="000000" w:themeColor="text1"/>
        </w:rPr>
        <w:t xml:space="preserve"> carried out via the internet are not void of methodological challenges. Each respondent would have had access to the internet which excluded groups who do not</w:t>
      </w:r>
      <w:r w:rsidR="00AD52ED" w:rsidRPr="00455024">
        <w:rPr>
          <w:color w:val="000000" w:themeColor="text1"/>
        </w:rPr>
        <w:t xml:space="preserve">. In addition to this, all respondents would have been self- selected thus creating a bias in the sampling. </w:t>
      </w:r>
      <w:r w:rsidR="000D4B61" w:rsidRPr="00455024">
        <w:rPr>
          <w:color w:val="000000" w:themeColor="text1"/>
        </w:rPr>
        <w:t xml:space="preserve"> </w:t>
      </w:r>
      <w:sdt>
        <w:sdtPr>
          <w:rPr>
            <w:color w:val="000000" w:themeColor="text1"/>
          </w:rPr>
          <w:id w:val="1621408725"/>
          <w:citation/>
        </w:sdtPr>
        <w:sdtEndPr/>
        <w:sdtContent>
          <w:r w:rsidR="000D4B61" w:rsidRPr="00455024">
            <w:rPr>
              <w:color w:val="000000" w:themeColor="text1"/>
            </w:rPr>
            <w:fldChar w:fldCharType="begin"/>
          </w:r>
          <w:r w:rsidR="000D4B61" w:rsidRPr="00455024">
            <w:rPr>
              <w:color w:val="000000" w:themeColor="text1"/>
              <w:lang w:val="en-GB"/>
            </w:rPr>
            <w:instrText xml:space="preserve"> CITATION JBe10 \l 2057 </w:instrText>
          </w:r>
          <w:r w:rsidR="000D4B61" w:rsidRPr="00455024">
            <w:rPr>
              <w:color w:val="000000" w:themeColor="text1"/>
            </w:rPr>
            <w:fldChar w:fldCharType="separate"/>
          </w:r>
          <w:r w:rsidR="000D4B61" w:rsidRPr="00455024">
            <w:rPr>
              <w:noProof/>
              <w:color w:val="000000" w:themeColor="text1"/>
              <w:lang w:val="en-GB"/>
            </w:rPr>
            <w:t>(Bethlehem, 2010)</w:t>
          </w:r>
          <w:r w:rsidR="000D4B61" w:rsidRPr="00455024">
            <w:rPr>
              <w:color w:val="000000" w:themeColor="text1"/>
            </w:rPr>
            <w:fldChar w:fldCharType="end"/>
          </w:r>
        </w:sdtContent>
      </w:sdt>
      <w:r w:rsidR="000D4B61" w:rsidRPr="00455024">
        <w:rPr>
          <w:color w:val="000000" w:themeColor="text1"/>
        </w:rPr>
        <w:t>.</w:t>
      </w:r>
      <w:r w:rsidR="00D029E1" w:rsidRPr="00455024">
        <w:rPr>
          <w:color w:val="000000" w:themeColor="text1"/>
        </w:rPr>
        <w:t xml:space="preserve"> </w:t>
      </w:r>
      <w:r w:rsidR="00921E47" w:rsidRPr="00455024">
        <w:t xml:space="preserve"> Specific groups in the populations </w:t>
      </w:r>
      <w:r w:rsidR="00883DD2" w:rsidRPr="00455024">
        <w:t>would be</w:t>
      </w:r>
      <w:r w:rsidR="00921E47" w:rsidRPr="00455024">
        <w:t xml:space="preserve"> under-</w:t>
      </w:r>
      <w:r w:rsidR="001112C0" w:rsidRPr="00455024">
        <w:t>represented</w:t>
      </w:r>
      <w:r w:rsidR="00921E47" w:rsidRPr="00455024">
        <w:t xml:space="preserve"> because they have less access to Internet.</w:t>
      </w:r>
      <w:r w:rsidR="00BE4CA5" w:rsidRPr="00455024">
        <w:t xml:space="preserve"> </w:t>
      </w:r>
    </w:p>
    <w:p w14:paraId="51F42EA0" w14:textId="26FAFA96" w:rsidR="00496F71" w:rsidRPr="00455024" w:rsidRDefault="00496F71" w:rsidP="00455024">
      <w:pPr>
        <w:pStyle w:val="Heading2"/>
        <w:jc w:val="both"/>
        <w:rPr>
          <w:rFonts w:ascii="Times New Roman" w:hAnsi="Times New Roman" w:cs="Times New Roman"/>
          <w:sz w:val="24"/>
          <w:szCs w:val="24"/>
        </w:rPr>
      </w:pPr>
      <w:r w:rsidRPr="00455024">
        <w:rPr>
          <w:rFonts w:ascii="Times New Roman" w:hAnsi="Times New Roman" w:cs="Times New Roman"/>
          <w:sz w:val="24"/>
          <w:szCs w:val="24"/>
        </w:rPr>
        <w:t>Coronavirus disease (Covid-19)</w:t>
      </w:r>
    </w:p>
    <w:p w14:paraId="056C26A3" w14:textId="77777777" w:rsidR="00BF3802" w:rsidRPr="00455024" w:rsidRDefault="00BF3802" w:rsidP="00455024">
      <w:pPr>
        <w:jc w:val="both"/>
      </w:pPr>
    </w:p>
    <w:p w14:paraId="7FD9E803" w14:textId="1B7F20E3" w:rsidR="00BF3802" w:rsidRPr="00455024" w:rsidRDefault="009757FE" w:rsidP="00455024">
      <w:pPr>
        <w:spacing w:line="480" w:lineRule="auto"/>
        <w:ind w:firstLine="432"/>
        <w:jc w:val="both"/>
      </w:pPr>
      <w:r w:rsidRPr="00455024">
        <w:t xml:space="preserve">The challenges that the Covid-19 pandemic presented to the research were primarily in data collection. Face to face interviews were </w:t>
      </w:r>
      <w:r w:rsidR="00BE4CA5" w:rsidRPr="00455024">
        <w:t>not possible</w:t>
      </w:r>
      <w:r w:rsidR="00BF3802" w:rsidRPr="00455024">
        <w:t xml:space="preserve"> which negated the opportunity to incorporate a Qualitive methodology into the research</w:t>
      </w:r>
      <w:r w:rsidRPr="00455024">
        <w:t xml:space="preserve">  </w:t>
      </w:r>
      <w:r w:rsidR="00BF3802" w:rsidRPr="00455024">
        <w:t xml:space="preserve">In the UK up to 20,000 high street outlets are forecast to cease trading as a direct result of the pandemic (Munbodth </w:t>
      </w:r>
      <w:hyperlink r:id="rId17" w:anchor="tesg12420-bib-0033" w:history="1">
        <w:r w:rsidR="00BF3802" w:rsidRPr="00455024">
          <w:rPr>
            <w:rStyle w:val="Hyperlink"/>
          </w:rPr>
          <w:t>2020</w:t>
        </w:r>
      </w:hyperlink>
      <w:r w:rsidR="00BF3802" w:rsidRPr="00455024">
        <w:t xml:space="preserve">).The </w:t>
      </w:r>
      <w:r w:rsidR="00BF3802" w:rsidRPr="00455024">
        <w:t xml:space="preserve">study </w:t>
      </w:r>
      <w:r w:rsidR="00BF3802" w:rsidRPr="00455024">
        <w:t xml:space="preserve">was carried out during the UK Covid-19 lockdown measures imposed by the UK government and devolved administrations. Therefore, it should be considered that the inherent </w:t>
      </w:r>
      <w:r w:rsidR="00883DD2" w:rsidRPr="00455024">
        <w:t>behavioral</w:t>
      </w:r>
      <w:r w:rsidR="00BF3802" w:rsidRPr="00455024">
        <w:t xml:space="preserve"> trends of the study sample may have altered due to the pandemic. </w:t>
      </w:r>
    </w:p>
    <w:p w14:paraId="279BBDA1" w14:textId="65A6C69B" w:rsidR="00922DD0" w:rsidRPr="00BE4CA5" w:rsidRDefault="00922DD0" w:rsidP="00BE4CA5">
      <w:pPr>
        <w:spacing w:line="480" w:lineRule="auto"/>
        <w:ind w:firstLine="576"/>
        <w:jc w:val="both"/>
        <w:rPr>
          <w:rStyle w:val="Heading1Char"/>
          <w:rFonts w:ascii="Times New Roman" w:eastAsia="Times New Roman" w:hAnsi="Times New Roman" w:cs="Times New Roman"/>
          <w:color w:val="000000" w:themeColor="text1"/>
          <w:sz w:val="24"/>
          <w:szCs w:val="24"/>
        </w:rPr>
      </w:pPr>
    </w:p>
    <w:p w14:paraId="07920BF0" w14:textId="77777777" w:rsidR="00922DD0" w:rsidRPr="003A3344" w:rsidRDefault="00922DD0" w:rsidP="00922DD0">
      <w:pPr>
        <w:spacing w:line="480" w:lineRule="auto"/>
        <w:ind w:firstLine="720"/>
        <w:jc w:val="both"/>
        <w:rPr>
          <w:rStyle w:val="Heading1Char"/>
          <w:rFonts w:ascii="Times New Roman" w:hAnsi="Times New Roman" w:cs="Times New Roman"/>
          <w:sz w:val="24"/>
          <w:szCs w:val="24"/>
        </w:rPr>
      </w:pPr>
    </w:p>
    <w:p w14:paraId="15F1DB9C" w14:textId="6165426E" w:rsidR="009757FE" w:rsidRDefault="009757FE" w:rsidP="005A5707">
      <w:pPr>
        <w:pStyle w:val="Heading1"/>
        <w:rPr>
          <w:rStyle w:val="Heading1Char"/>
        </w:rPr>
      </w:pPr>
      <w:bookmarkStart w:id="44" w:name="_Toc77194366"/>
      <w:r w:rsidRPr="005A5707">
        <w:rPr>
          <w:rStyle w:val="Heading1Char"/>
        </w:rPr>
        <w:t>Research Findings &amp; Analysis</w:t>
      </w:r>
      <w:bookmarkEnd w:id="44"/>
    </w:p>
    <w:p w14:paraId="76CD12EA" w14:textId="77777777" w:rsidR="00BE4CA5" w:rsidRPr="00BE4CA5" w:rsidRDefault="00BE4CA5" w:rsidP="00BE4CA5">
      <w:pPr>
        <w:rPr>
          <w:rFonts w:eastAsiaTheme="majorEastAsia"/>
        </w:rPr>
      </w:pPr>
    </w:p>
    <w:p w14:paraId="33BE093C" w14:textId="77777777" w:rsidR="00AB30DD" w:rsidRPr="00AB30DD" w:rsidRDefault="00AB30DD" w:rsidP="00AB30DD"/>
    <w:p w14:paraId="74F28436" w14:textId="5F262681" w:rsidR="005817E0" w:rsidRDefault="00BE4CA5" w:rsidP="009121FD">
      <w:pPr>
        <w:spacing w:line="480" w:lineRule="auto"/>
        <w:ind w:firstLine="432"/>
        <w:jc w:val="both"/>
      </w:pPr>
      <w:r w:rsidRPr="004D6F19">
        <w:rPr>
          <w:bCs/>
        </w:rPr>
        <w:t>Through a process of Quantitive analysis, it has been possible to identify noteworthy insights and deduce useful answers to the questions posed by the research</w:t>
      </w:r>
      <w:r>
        <w:t xml:space="preserve"> </w:t>
      </w:r>
      <w:r w:rsidR="005817E0">
        <w:t>Data analysis through</w:t>
      </w:r>
      <w:r w:rsidR="00922DD0">
        <w:t xml:space="preserve"> IBM</w:t>
      </w:r>
      <w:r w:rsidR="005817E0">
        <w:t xml:space="preserve"> SPSS software has generated the outcomes presented in this chapter. The primary Quantitive data </w:t>
      </w:r>
      <w:r w:rsidR="00BF7B72">
        <w:t>analyzed</w:t>
      </w:r>
      <w:r w:rsidR="005817E0">
        <w:t xml:space="preserve"> via the tools available in the software has produced detailed charts and graphs to illustrate key findings of the research along with the demographic </w:t>
      </w:r>
      <w:r w:rsidR="00BF7B72">
        <w:t>makeup</w:t>
      </w:r>
      <w:r w:rsidR="005817E0">
        <w:t xml:space="preserve"> of the respondents to the survey. Consideration has been afforded </w:t>
      </w:r>
      <w:r w:rsidR="00E12240">
        <w:t>to the</w:t>
      </w:r>
      <w:r w:rsidR="005817E0">
        <w:t xml:space="preserve"> outcomes of the research which </w:t>
      </w:r>
      <w:r w:rsidR="00BF7B72">
        <w:t>have shown evidence that the hypothesis is credible.</w:t>
      </w:r>
    </w:p>
    <w:p w14:paraId="5133D27A" w14:textId="4A77F6DB" w:rsidR="004F5D89" w:rsidRDefault="004F5D89" w:rsidP="00D344F9">
      <w:pPr>
        <w:spacing w:line="480" w:lineRule="auto"/>
        <w:jc w:val="both"/>
      </w:pPr>
    </w:p>
    <w:p w14:paraId="7746123C" w14:textId="56369077" w:rsidR="00455024" w:rsidRDefault="00455024" w:rsidP="00D344F9">
      <w:pPr>
        <w:spacing w:line="480" w:lineRule="auto"/>
        <w:jc w:val="both"/>
      </w:pPr>
    </w:p>
    <w:p w14:paraId="06510B10" w14:textId="6E221284" w:rsidR="00455024" w:rsidRDefault="00455024" w:rsidP="00D344F9">
      <w:pPr>
        <w:spacing w:line="480" w:lineRule="auto"/>
        <w:jc w:val="both"/>
      </w:pPr>
    </w:p>
    <w:p w14:paraId="2C2D4A84" w14:textId="60906778" w:rsidR="00455024" w:rsidRDefault="00455024" w:rsidP="00D344F9">
      <w:pPr>
        <w:spacing w:line="480" w:lineRule="auto"/>
        <w:jc w:val="both"/>
      </w:pPr>
    </w:p>
    <w:p w14:paraId="1EDE454E" w14:textId="50158B97" w:rsidR="00455024" w:rsidRDefault="00455024" w:rsidP="00D344F9">
      <w:pPr>
        <w:spacing w:line="480" w:lineRule="auto"/>
        <w:jc w:val="both"/>
      </w:pPr>
    </w:p>
    <w:p w14:paraId="6598F9EB" w14:textId="38B892F3" w:rsidR="00455024" w:rsidRDefault="00455024" w:rsidP="00D344F9">
      <w:pPr>
        <w:spacing w:line="480" w:lineRule="auto"/>
        <w:jc w:val="both"/>
      </w:pPr>
    </w:p>
    <w:p w14:paraId="1BEA414E" w14:textId="04D81CB0" w:rsidR="00455024" w:rsidRDefault="00455024" w:rsidP="00D344F9">
      <w:pPr>
        <w:spacing w:line="480" w:lineRule="auto"/>
        <w:jc w:val="both"/>
      </w:pPr>
    </w:p>
    <w:p w14:paraId="71D14D1F" w14:textId="77777777" w:rsidR="00455024" w:rsidRDefault="00455024" w:rsidP="00D344F9">
      <w:pPr>
        <w:spacing w:line="480" w:lineRule="auto"/>
        <w:jc w:val="both"/>
      </w:pPr>
    </w:p>
    <w:p w14:paraId="479DE1C1" w14:textId="0EEA83DB" w:rsidR="004F5D89" w:rsidRDefault="004F5D89" w:rsidP="00D344F9">
      <w:pPr>
        <w:spacing w:line="480" w:lineRule="auto"/>
        <w:jc w:val="both"/>
      </w:pPr>
    </w:p>
    <w:p w14:paraId="2C9BED7C" w14:textId="77777777" w:rsidR="005817E0" w:rsidRPr="005817E0" w:rsidRDefault="005817E0" w:rsidP="005817E0"/>
    <w:p w14:paraId="3DC73AA8" w14:textId="71E993ED" w:rsidR="00E106B9" w:rsidRPr="00A4178C" w:rsidRDefault="00E106B9" w:rsidP="00A4178C">
      <w:pPr>
        <w:rPr>
          <w:rFonts w:eastAsiaTheme="majorEastAsia"/>
        </w:rPr>
      </w:pPr>
    </w:p>
    <w:p w14:paraId="1292F0B9" w14:textId="771D72EA" w:rsidR="003B5A1A" w:rsidRDefault="003B5A1A" w:rsidP="003B5A1A">
      <w:pPr>
        <w:rPr>
          <w:rFonts w:eastAsiaTheme="majorEastAsia"/>
        </w:rPr>
      </w:pPr>
    </w:p>
    <w:p w14:paraId="3FCE72AB" w14:textId="77777777" w:rsidR="00883DD2" w:rsidRPr="00C512BB" w:rsidRDefault="00883DD2" w:rsidP="00C512BB">
      <w:pPr>
        <w:rPr>
          <w:rFonts w:eastAsiaTheme="majorEastAsia"/>
        </w:rPr>
      </w:pPr>
    </w:p>
    <w:p w14:paraId="11579BF3" w14:textId="69068122" w:rsidR="003C3DB2" w:rsidRPr="00C512BB" w:rsidRDefault="003C3DB2" w:rsidP="00C512BB">
      <w:pPr>
        <w:rPr>
          <w:rFonts w:eastAsiaTheme="majorEastAsia"/>
        </w:rPr>
      </w:pPr>
    </w:p>
    <w:p w14:paraId="3994D69C" w14:textId="7BDD29EA" w:rsidR="003C3DB2" w:rsidRPr="00C512BB" w:rsidRDefault="003C3DB2" w:rsidP="00C512BB">
      <w:pPr>
        <w:pStyle w:val="Heading2"/>
        <w:rPr>
          <w:rFonts w:ascii="Times New Roman" w:hAnsi="Times New Roman" w:cs="Times New Roman"/>
          <w:sz w:val="24"/>
          <w:szCs w:val="24"/>
        </w:rPr>
      </w:pPr>
      <w:bookmarkStart w:id="45" w:name="_Toc77194367"/>
      <w:r w:rsidRPr="00C512BB">
        <w:rPr>
          <w:rFonts w:ascii="Times New Roman" w:hAnsi="Times New Roman" w:cs="Times New Roman"/>
          <w:sz w:val="24"/>
          <w:szCs w:val="24"/>
        </w:rPr>
        <w:t>Summary of Questionnaire Responses</w:t>
      </w:r>
      <w:bookmarkEnd w:id="45"/>
    </w:p>
    <w:p w14:paraId="57CC5FA6" w14:textId="1FC5C466" w:rsidR="00201DBD" w:rsidRPr="00C512BB" w:rsidRDefault="00201DBD" w:rsidP="00C512BB"/>
    <w:p w14:paraId="444FE25D" w14:textId="5D23EC46" w:rsidR="00201DBD" w:rsidRPr="00C512BB" w:rsidRDefault="00201DBD" w:rsidP="00C512BB">
      <w:pPr>
        <w:pStyle w:val="Heading2"/>
        <w:rPr>
          <w:rFonts w:ascii="Times New Roman" w:hAnsi="Times New Roman" w:cs="Times New Roman"/>
          <w:sz w:val="24"/>
          <w:szCs w:val="24"/>
        </w:rPr>
      </w:pPr>
      <w:bookmarkStart w:id="46" w:name="_Toc77194368"/>
      <w:bookmarkStart w:id="47" w:name="_Hlk76494368"/>
      <w:bookmarkStart w:id="48" w:name="_Hlk77096529"/>
      <w:r w:rsidRPr="00C512BB">
        <w:rPr>
          <w:rFonts w:ascii="Times New Roman" w:hAnsi="Times New Roman" w:cs="Times New Roman"/>
          <w:sz w:val="24"/>
          <w:szCs w:val="24"/>
        </w:rPr>
        <w:t>Statement of consent</w:t>
      </w:r>
      <w:bookmarkEnd w:id="46"/>
    </w:p>
    <w:p w14:paraId="462C22EE" w14:textId="2644D4B6" w:rsidR="00201DBD" w:rsidRPr="00C512BB" w:rsidRDefault="00201DBD" w:rsidP="00C512BB">
      <w:pPr>
        <w:rPr>
          <w:b/>
          <w:bCs/>
        </w:rPr>
      </w:pPr>
    </w:p>
    <w:p w14:paraId="7343FE53" w14:textId="77777777" w:rsidR="00201DBD" w:rsidRPr="00C512BB" w:rsidRDefault="00201DBD" w:rsidP="00C512BB">
      <w:pPr>
        <w:pStyle w:val="ListParagraph"/>
        <w:rPr>
          <w:rFonts w:ascii="Times New Roman" w:hAnsi="Times New Roman"/>
          <w:i/>
          <w:iCs/>
          <w:sz w:val="24"/>
          <w:szCs w:val="24"/>
        </w:rPr>
      </w:pPr>
      <w:r w:rsidRPr="00C512BB">
        <w:rPr>
          <w:rFonts w:ascii="Times New Roman" w:hAnsi="Times New Roman"/>
          <w:i/>
          <w:iCs/>
          <w:sz w:val="24"/>
          <w:szCs w:val="24"/>
        </w:rPr>
        <w:t>100 % of respondents read and understood the consent statement.</w:t>
      </w:r>
    </w:p>
    <w:p w14:paraId="33EA6C45" w14:textId="6E11E71B" w:rsidR="00201DBD" w:rsidRPr="00C512BB" w:rsidRDefault="00C00D79" w:rsidP="00C512BB">
      <w:pPr>
        <w:pStyle w:val="Heading2"/>
        <w:rPr>
          <w:rFonts w:ascii="Times New Roman" w:hAnsi="Times New Roman" w:cs="Times New Roman"/>
          <w:sz w:val="24"/>
          <w:szCs w:val="24"/>
        </w:rPr>
      </w:pPr>
      <w:bookmarkStart w:id="49" w:name="_Toc77194369"/>
      <w:r w:rsidRPr="00C512BB">
        <w:rPr>
          <w:rFonts w:ascii="Times New Roman" w:hAnsi="Times New Roman" w:cs="Times New Roman"/>
          <w:sz w:val="24"/>
          <w:szCs w:val="24"/>
        </w:rPr>
        <w:t>Demographics</w:t>
      </w:r>
      <w:r w:rsidR="00201DBD" w:rsidRPr="00C512BB">
        <w:rPr>
          <w:rFonts w:ascii="Times New Roman" w:hAnsi="Times New Roman" w:cs="Times New Roman"/>
          <w:sz w:val="24"/>
          <w:szCs w:val="24"/>
        </w:rPr>
        <w:t>.</w:t>
      </w:r>
      <w:bookmarkEnd w:id="49"/>
    </w:p>
    <w:p w14:paraId="3FDBE09C" w14:textId="77777777" w:rsidR="00883DD2" w:rsidRPr="00C512BB" w:rsidRDefault="00883DD2" w:rsidP="00C512BB"/>
    <w:p w14:paraId="65F8ED0A" w14:textId="57C9C111" w:rsidR="00C00D79" w:rsidRPr="00C512BB" w:rsidRDefault="00C00D79" w:rsidP="00C512BB">
      <w:pPr>
        <w:pStyle w:val="ListParagraph"/>
        <w:rPr>
          <w:rFonts w:ascii="Times New Roman" w:hAnsi="Times New Roman"/>
          <w:i/>
          <w:iCs/>
          <w:sz w:val="24"/>
          <w:szCs w:val="24"/>
        </w:rPr>
      </w:pPr>
      <w:r w:rsidRPr="00C512BB">
        <w:rPr>
          <w:rFonts w:ascii="Times New Roman" w:hAnsi="Times New Roman"/>
          <w:i/>
          <w:iCs/>
          <w:sz w:val="24"/>
          <w:szCs w:val="24"/>
        </w:rPr>
        <w:t>14.4</w:t>
      </w:r>
      <w:proofErr w:type="gramStart"/>
      <w:r w:rsidR="008B144B" w:rsidRPr="00C512BB">
        <w:rPr>
          <w:rFonts w:ascii="Times New Roman" w:hAnsi="Times New Roman"/>
          <w:i/>
          <w:iCs/>
          <w:sz w:val="24"/>
          <w:szCs w:val="24"/>
        </w:rPr>
        <w:t xml:space="preserve">% </w:t>
      </w:r>
      <w:r w:rsidR="00883DD2" w:rsidRPr="00C512BB">
        <w:rPr>
          <w:rFonts w:ascii="Times New Roman" w:hAnsi="Times New Roman"/>
          <w:i/>
          <w:iCs/>
          <w:sz w:val="24"/>
          <w:szCs w:val="24"/>
        </w:rPr>
        <w:t xml:space="preserve"> </w:t>
      </w:r>
      <w:r w:rsidR="008B144B" w:rsidRPr="00C512BB">
        <w:rPr>
          <w:rFonts w:ascii="Times New Roman" w:hAnsi="Times New Roman"/>
          <w:i/>
          <w:iCs/>
          <w:sz w:val="24"/>
          <w:szCs w:val="24"/>
        </w:rPr>
        <w:t>of</w:t>
      </w:r>
      <w:proofErr w:type="gramEnd"/>
      <w:r w:rsidR="00201DBD" w:rsidRPr="00C512BB">
        <w:rPr>
          <w:rFonts w:ascii="Times New Roman" w:hAnsi="Times New Roman"/>
          <w:i/>
          <w:iCs/>
          <w:sz w:val="24"/>
          <w:szCs w:val="24"/>
        </w:rPr>
        <w:t xml:space="preserve"> respondents </w:t>
      </w:r>
      <w:r w:rsidRPr="00C512BB">
        <w:rPr>
          <w:rFonts w:ascii="Times New Roman" w:hAnsi="Times New Roman"/>
          <w:i/>
          <w:iCs/>
          <w:sz w:val="24"/>
          <w:szCs w:val="24"/>
        </w:rPr>
        <w:t xml:space="preserve">were in the 18 – 24 </w:t>
      </w:r>
      <w:r w:rsidR="001D1679" w:rsidRPr="00C512BB">
        <w:rPr>
          <w:rFonts w:ascii="Times New Roman" w:hAnsi="Times New Roman"/>
          <w:i/>
          <w:iCs/>
          <w:sz w:val="24"/>
          <w:szCs w:val="24"/>
        </w:rPr>
        <w:t>age group.</w:t>
      </w:r>
    </w:p>
    <w:p w14:paraId="19AA8296" w14:textId="6F9C1AC0" w:rsidR="00C00D79" w:rsidRPr="00C512BB" w:rsidRDefault="00C00D79" w:rsidP="00C512BB">
      <w:pPr>
        <w:pStyle w:val="ListParagraph"/>
        <w:rPr>
          <w:rFonts w:ascii="Times New Roman" w:hAnsi="Times New Roman"/>
          <w:i/>
          <w:iCs/>
          <w:sz w:val="24"/>
          <w:szCs w:val="24"/>
        </w:rPr>
      </w:pPr>
      <w:r w:rsidRPr="00C512BB">
        <w:rPr>
          <w:rFonts w:ascii="Times New Roman" w:hAnsi="Times New Roman"/>
          <w:i/>
          <w:iCs/>
          <w:sz w:val="24"/>
          <w:szCs w:val="24"/>
        </w:rPr>
        <w:t xml:space="preserve">7.5%  </w:t>
      </w:r>
      <w:r w:rsidR="00201DBD" w:rsidRPr="00C512BB">
        <w:rPr>
          <w:rFonts w:ascii="Times New Roman" w:hAnsi="Times New Roman"/>
          <w:i/>
          <w:iCs/>
          <w:sz w:val="24"/>
          <w:szCs w:val="24"/>
        </w:rPr>
        <w:t xml:space="preserve">  of respondents</w:t>
      </w:r>
      <w:r w:rsidRPr="00C512BB">
        <w:rPr>
          <w:rFonts w:ascii="Times New Roman" w:hAnsi="Times New Roman"/>
          <w:i/>
          <w:iCs/>
          <w:sz w:val="24"/>
          <w:szCs w:val="24"/>
        </w:rPr>
        <w:t xml:space="preserve"> were in the 25 – 34 age</w:t>
      </w:r>
      <w:r w:rsidR="001D1679" w:rsidRPr="00C512BB">
        <w:rPr>
          <w:rFonts w:ascii="Times New Roman" w:hAnsi="Times New Roman"/>
          <w:i/>
          <w:iCs/>
          <w:sz w:val="24"/>
          <w:szCs w:val="24"/>
        </w:rPr>
        <w:t xml:space="preserve"> group.</w:t>
      </w:r>
    </w:p>
    <w:p w14:paraId="3D6061D3" w14:textId="4EABBB13" w:rsidR="00C00D79" w:rsidRPr="00C512BB" w:rsidRDefault="00C00D79" w:rsidP="00C512BB">
      <w:pPr>
        <w:pStyle w:val="ListParagraph"/>
        <w:rPr>
          <w:rFonts w:ascii="Times New Roman" w:hAnsi="Times New Roman"/>
          <w:i/>
          <w:iCs/>
          <w:sz w:val="24"/>
          <w:szCs w:val="24"/>
        </w:rPr>
      </w:pPr>
      <w:r w:rsidRPr="00C512BB">
        <w:rPr>
          <w:rFonts w:ascii="Times New Roman" w:hAnsi="Times New Roman"/>
          <w:i/>
          <w:iCs/>
          <w:sz w:val="24"/>
          <w:szCs w:val="24"/>
        </w:rPr>
        <w:t xml:space="preserve">10 %   </w:t>
      </w:r>
      <w:r w:rsidR="00201DBD" w:rsidRPr="00C512BB">
        <w:rPr>
          <w:rFonts w:ascii="Times New Roman" w:hAnsi="Times New Roman"/>
          <w:i/>
          <w:iCs/>
          <w:sz w:val="24"/>
          <w:szCs w:val="24"/>
        </w:rPr>
        <w:t xml:space="preserve"> of respondents </w:t>
      </w:r>
      <w:r w:rsidRPr="00C512BB">
        <w:rPr>
          <w:rFonts w:ascii="Times New Roman" w:hAnsi="Times New Roman"/>
          <w:i/>
          <w:iCs/>
          <w:sz w:val="24"/>
          <w:szCs w:val="24"/>
        </w:rPr>
        <w:t xml:space="preserve">were in the 35 – 44 age </w:t>
      </w:r>
      <w:r w:rsidR="001D1679" w:rsidRPr="00C512BB">
        <w:rPr>
          <w:rFonts w:ascii="Times New Roman" w:hAnsi="Times New Roman"/>
          <w:i/>
          <w:iCs/>
          <w:sz w:val="24"/>
          <w:szCs w:val="24"/>
        </w:rPr>
        <w:t>group.</w:t>
      </w:r>
    </w:p>
    <w:p w14:paraId="3595B15F" w14:textId="2BA7F76B" w:rsidR="00C00D79" w:rsidRPr="00C512BB" w:rsidRDefault="00C00D79" w:rsidP="00C512BB">
      <w:pPr>
        <w:pStyle w:val="ListParagraph"/>
        <w:rPr>
          <w:rFonts w:ascii="Times New Roman" w:hAnsi="Times New Roman"/>
          <w:i/>
          <w:iCs/>
          <w:sz w:val="24"/>
          <w:szCs w:val="24"/>
        </w:rPr>
      </w:pPr>
      <w:r w:rsidRPr="00C512BB">
        <w:rPr>
          <w:rFonts w:ascii="Times New Roman" w:hAnsi="Times New Roman"/>
          <w:i/>
          <w:iCs/>
          <w:sz w:val="24"/>
          <w:szCs w:val="24"/>
        </w:rPr>
        <w:t xml:space="preserve">37.8 % </w:t>
      </w:r>
      <w:r w:rsidR="00201DBD" w:rsidRPr="00C512BB">
        <w:rPr>
          <w:rFonts w:ascii="Times New Roman" w:hAnsi="Times New Roman"/>
          <w:i/>
          <w:iCs/>
          <w:sz w:val="24"/>
          <w:szCs w:val="24"/>
        </w:rPr>
        <w:t xml:space="preserve">of respondents </w:t>
      </w:r>
      <w:r w:rsidRPr="00C512BB">
        <w:rPr>
          <w:rFonts w:ascii="Times New Roman" w:hAnsi="Times New Roman"/>
          <w:i/>
          <w:iCs/>
          <w:sz w:val="24"/>
          <w:szCs w:val="24"/>
        </w:rPr>
        <w:t xml:space="preserve">were in the 45 – 54 age </w:t>
      </w:r>
      <w:r w:rsidR="001D1679" w:rsidRPr="00C512BB">
        <w:rPr>
          <w:rFonts w:ascii="Times New Roman" w:hAnsi="Times New Roman"/>
          <w:i/>
          <w:iCs/>
          <w:sz w:val="24"/>
          <w:szCs w:val="24"/>
        </w:rPr>
        <w:t>group.</w:t>
      </w:r>
    </w:p>
    <w:p w14:paraId="4AC25B8F" w14:textId="7C209985" w:rsidR="00C00D79" w:rsidRPr="00C512BB" w:rsidRDefault="00C00D79" w:rsidP="00C512BB">
      <w:pPr>
        <w:pStyle w:val="ListParagraph"/>
        <w:rPr>
          <w:rFonts w:ascii="Times New Roman" w:hAnsi="Times New Roman"/>
          <w:i/>
          <w:iCs/>
          <w:sz w:val="24"/>
          <w:szCs w:val="24"/>
        </w:rPr>
      </w:pPr>
      <w:r w:rsidRPr="00C512BB">
        <w:rPr>
          <w:rFonts w:ascii="Times New Roman" w:hAnsi="Times New Roman"/>
          <w:i/>
          <w:iCs/>
          <w:sz w:val="24"/>
          <w:szCs w:val="24"/>
        </w:rPr>
        <w:t xml:space="preserve">22.9 % </w:t>
      </w:r>
      <w:r w:rsidR="00201DBD" w:rsidRPr="00C512BB">
        <w:rPr>
          <w:rFonts w:ascii="Times New Roman" w:hAnsi="Times New Roman"/>
          <w:i/>
          <w:iCs/>
          <w:sz w:val="24"/>
          <w:szCs w:val="24"/>
        </w:rPr>
        <w:t xml:space="preserve">of respondents </w:t>
      </w:r>
      <w:r w:rsidRPr="00C512BB">
        <w:rPr>
          <w:rFonts w:ascii="Times New Roman" w:hAnsi="Times New Roman"/>
          <w:i/>
          <w:iCs/>
          <w:sz w:val="24"/>
          <w:szCs w:val="24"/>
        </w:rPr>
        <w:t xml:space="preserve">were in the 55 – 64 age </w:t>
      </w:r>
      <w:r w:rsidR="001D1679" w:rsidRPr="00C512BB">
        <w:rPr>
          <w:rFonts w:ascii="Times New Roman" w:hAnsi="Times New Roman"/>
          <w:i/>
          <w:iCs/>
          <w:sz w:val="24"/>
          <w:szCs w:val="24"/>
        </w:rPr>
        <w:t>group.</w:t>
      </w:r>
    </w:p>
    <w:p w14:paraId="2158FBE9" w14:textId="117E1EC6"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i/>
          <w:iCs/>
          <w:sz w:val="24"/>
          <w:szCs w:val="24"/>
        </w:rPr>
        <w:t xml:space="preserve">7.5 </w:t>
      </w:r>
      <w:r w:rsidR="00201DBD" w:rsidRPr="00C512BB">
        <w:rPr>
          <w:rFonts w:ascii="Times New Roman" w:hAnsi="Times New Roman"/>
          <w:i/>
          <w:iCs/>
          <w:sz w:val="24"/>
          <w:szCs w:val="24"/>
        </w:rPr>
        <w:t>%   of respondents were</w:t>
      </w:r>
      <w:r w:rsidRPr="00C512BB">
        <w:rPr>
          <w:rFonts w:ascii="Times New Roman" w:hAnsi="Times New Roman"/>
          <w:i/>
          <w:iCs/>
          <w:sz w:val="24"/>
          <w:szCs w:val="24"/>
        </w:rPr>
        <w:t xml:space="preserve"> over the age of </w:t>
      </w:r>
      <w:r w:rsidR="008B144B" w:rsidRPr="00C512BB">
        <w:rPr>
          <w:rFonts w:ascii="Times New Roman" w:hAnsi="Times New Roman"/>
          <w:i/>
          <w:iCs/>
          <w:sz w:val="24"/>
          <w:szCs w:val="24"/>
        </w:rPr>
        <w:t>65.</w:t>
      </w:r>
    </w:p>
    <w:p w14:paraId="6DC4E745" w14:textId="7ED0261C"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i/>
          <w:iCs/>
          <w:sz w:val="24"/>
          <w:szCs w:val="24"/>
        </w:rPr>
        <w:t xml:space="preserve">57.7% were male 42.3% were </w:t>
      </w:r>
      <w:r w:rsidR="008B144B" w:rsidRPr="00C512BB">
        <w:rPr>
          <w:rFonts w:ascii="Times New Roman" w:hAnsi="Times New Roman"/>
          <w:i/>
          <w:iCs/>
          <w:sz w:val="24"/>
          <w:szCs w:val="24"/>
        </w:rPr>
        <w:t>Female.</w:t>
      </w:r>
    </w:p>
    <w:p w14:paraId="62050A99" w14:textId="4BAF2B79" w:rsidR="00201DBD" w:rsidRPr="00C512BB" w:rsidRDefault="00201DBD" w:rsidP="00C512BB">
      <w:pPr>
        <w:pStyle w:val="Heading2"/>
        <w:rPr>
          <w:rFonts w:ascii="Times New Roman" w:hAnsi="Times New Roman" w:cs="Times New Roman"/>
          <w:sz w:val="24"/>
          <w:szCs w:val="24"/>
        </w:rPr>
      </w:pPr>
      <w:bookmarkStart w:id="50" w:name="_Toc77194370"/>
      <w:r w:rsidRPr="00C512BB">
        <w:rPr>
          <w:rFonts w:ascii="Times New Roman" w:hAnsi="Times New Roman" w:cs="Times New Roman"/>
          <w:sz w:val="24"/>
          <w:szCs w:val="24"/>
        </w:rPr>
        <w:t>Respondent location</w:t>
      </w:r>
      <w:bookmarkEnd w:id="50"/>
    </w:p>
    <w:p w14:paraId="35E922CD" w14:textId="62EA23BF"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i/>
          <w:iCs/>
          <w:sz w:val="24"/>
          <w:szCs w:val="24"/>
        </w:rPr>
        <w:t xml:space="preserve">76% currently live in </w:t>
      </w:r>
      <w:r w:rsidR="008B144B" w:rsidRPr="00C512BB">
        <w:rPr>
          <w:rFonts w:ascii="Times New Roman" w:hAnsi="Times New Roman"/>
          <w:i/>
          <w:iCs/>
          <w:sz w:val="24"/>
          <w:szCs w:val="24"/>
        </w:rPr>
        <w:t>Wales.</w:t>
      </w:r>
    </w:p>
    <w:p w14:paraId="4BE8D921" w14:textId="00F32BBF"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i/>
          <w:iCs/>
          <w:sz w:val="24"/>
          <w:szCs w:val="24"/>
        </w:rPr>
        <w:t>66.7% live less than 5 miles from the coastline</w:t>
      </w:r>
    </w:p>
    <w:p w14:paraId="6F684C6C" w14:textId="40551982" w:rsidR="00201DBD" w:rsidRPr="00C512BB" w:rsidRDefault="00201DBD" w:rsidP="00C512BB">
      <w:pPr>
        <w:pStyle w:val="Heading2"/>
        <w:rPr>
          <w:rFonts w:ascii="Times New Roman" w:hAnsi="Times New Roman" w:cs="Times New Roman"/>
          <w:sz w:val="24"/>
          <w:szCs w:val="24"/>
        </w:rPr>
      </w:pPr>
      <w:bookmarkStart w:id="51" w:name="_Toc77194371"/>
      <w:r w:rsidRPr="00C512BB">
        <w:rPr>
          <w:rFonts w:ascii="Times New Roman" w:hAnsi="Times New Roman" w:cs="Times New Roman"/>
          <w:sz w:val="24"/>
          <w:szCs w:val="24"/>
        </w:rPr>
        <w:t xml:space="preserve">Frequency of grocery </w:t>
      </w:r>
      <w:r w:rsidR="008B144B" w:rsidRPr="00C512BB">
        <w:rPr>
          <w:rFonts w:ascii="Times New Roman" w:hAnsi="Times New Roman" w:cs="Times New Roman"/>
          <w:sz w:val="24"/>
          <w:szCs w:val="24"/>
        </w:rPr>
        <w:t>purchasing.</w:t>
      </w:r>
      <w:bookmarkEnd w:id="51"/>
    </w:p>
    <w:p w14:paraId="3EDEABD8" w14:textId="6B139606"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i/>
          <w:iCs/>
          <w:sz w:val="24"/>
          <w:szCs w:val="24"/>
        </w:rPr>
        <w:t>52% shop on a weekly basis</w:t>
      </w:r>
    </w:p>
    <w:p w14:paraId="03F82542" w14:textId="7259945C" w:rsidR="00C00D79" w:rsidRPr="00C512BB" w:rsidRDefault="00B87FD1" w:rsidP="00C512BB">
      <w:pPr>
        <w:pStyle w:val="Heading2"/>
        <w:rPr>
          <w:rFonts w:ascii="Times New Roman" w:hAnsi="Times New Roman" w:cs="Times New Roman"/>
          <w:sz w:val="24"/>
          <w:szCs w:val="24"/>
        </w:rPr>
      </w:pPr>
      <w:r w:rsidRPr="00C512BB">
        <w:rPr>
          <w:rFonts w:ascii="Times New Roman" w:hAnsi="Times New Roman" w:cs="Times New Roman"/>
          <w:sz w:val="24"/>
          <w:szCs w:val="24"/>
        </w:rPr>
        <w:t>C</w:t>
      </w:r>
      <w:r w:rsidR="00C00D79" w:rsidRPr="00C512BB">
        <w:rPr>
          <w:rFonts w:ascii="Times New Roman" w:hAnsi="Times New Roman" w:cs="Times New Roman"/>
          <w:sz w:val="24"/>
          <w:szCs w:val="24"/>
        </w:rPr>
        <w:t xml:space="preserve">onsideration of importance </w:t>
      </w:r>
      <w:r w:rsidR="008B144B" w:rsidRPr="00C512BB">
        <w:rPr>
          <w:rFonts w:ascii="Times New Roman" w:hAnsi="Times New Roman" w:cs="Times New Roman"/>
          <w:sz w:val="24"/>
          <w:szCs w:val="24"/>
        </w:rPr>
        <w:t>(1</w:t>
      </w:r>
      <w:r w:rsidR="00C00D79" w:rsidRPr="00C512BB">
        <w:rPr>
          <w:rFonts w:ascii="Times New Roman" w:hAnsi="Times New Roman" w:cs="Times New Roman"/>
          <w:sz w:val="24"/>
          <w:szCs w:val="24"/>
        </w:rPr>
        <w:t>- Important / 5 Not important)</w:t>
      </w:r>
    </w:p>
    <w:p w14:paraId="61BA0D8C" w14:textId="46EB46EF"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b/>
          <w:bCs/>
          <w:i/>
          <w:iCs/>
          <w:sz w:val="24"/>
          <w:szCs w:val="24"/>
        </w:rPr>
        <w:t>Cost</w:t>
      </w:r>
      <w:r w:rsidRPr="00C512BB">
        <w:rPr>
          <w:rFonts w:ascii="Times New Roman" w:hAnsi="Times New Roman"/>
          <w:i/>
          <w:iCs/>
          <w:sz w:val="24"/>
          <w:szCs w:val="24"/>
        </w:rPr>
        <w:t xml:space="preserve"> 37.3% rated as 4. 40.8% rated as </w:t>
      </w:r>
      <w:r w:rsidR="008B144B" w:rsidRPr="00C512BB">
        <w:rPr>
          <w:rFonts w:ascii="Times New Roman" w:hAnsi="Times New Roman"/>
          <w:i/>
          <w:iCs/>
          <w:sz w:val="24"/>
          <w:szCs w:val="24"/>
        </w:rPr>
        <w:t>5.</w:t>
      </w:r>
    </w:p>
    <w:p w14:paraId="39A69305" w14:textId="2766A691"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b/>
          <w:bCs/>
          <w:i/>
          <w:iCs/>
          <w:sz w:val="24"/>
          <w:szCs w:val="24"/>
        </w:rPr>
        <w:t>Brand</w:t>
      </w:r>
      <w:r w:rsidRPr="00C512BB">
        <w:rPr>
          <w:rFonts w:ascii="Times New Roman" w:hAnsi="Times New Roman"/>
          <w:i/>
          <w:iCs/>
          <w:sz w:val="24"/>
          <w:szCs w:val="24"/>
        </w:rPr>
        <w:t xml:space="preserve"> 19.9 % rated as 1. 24.4 % rated as 2. 36.3% rated as </w:t>
      </w:r>
      <w:r w:rsidR="008B144B" w:rsidRPr="00C512BB">
        <w:rPr>
          <w:rFonts w:ascii="Times New Roman" w:hAnsi="Times New Roman"/>
          <w:i/>
          <w:iCs/>
          <w:sz w:val="24"/>
          <w:szCs w:val="24"/>
        </w:rPr>
        <w:t>3.</w:t>
      </w:r>
    </w:p>
    <w:p w14:paraId="4662F484" w14:textId="2036A88D"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b/>
          <w:bCs/>
          <w:i/>
          <w:iCs/>
          <w:sz w:val="24"/>
          <w:szCs w:val="24"/>
        </w:rPr>
        <w:t>Nutritional value</w:t>
      </w:r>
      <w:r w:rsidRPr="00C512BB">
        <w:rPr>
          <w:rFonts w:ascii="Times New Roman" w:hAnsi="Times New Roman"/>
          <w:i/>
          <w:iCs/>
          <w:sz w:val="24"/>
          <w:szCs w:val="24"/>
        </w:rPr>
        <w:t xml:space="preserve"> 41.8% rated as 4. 40.8% rated as </w:t>
      </w:r>
      <w:r w:rsidR="008B144B" w:rsidRPr="00C512BB">
        <w:rPr>
          <w:rFonts w:ascii="Times New Roman" w:hAnsi="Times New Roman"/>
          <w:i/>
          <w:iCs/>
          <w:sz w:val="24"/>
          <w:szCs w:val="24"/>
        </w:rPr>
        <w:t>5.</w:t>
      </w:r>
    </w:p>
    <w:p w14:paraId="5D4B53A7" w14:textId="780405C4"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b/>
          <w:bCs/>
          <w:i/>
          <w:iCs/>
          <w:sz w:val="24"/>
          <w:szCs w:val="24"/>
        </w:rPr>
        <w:t>Sustainable sourcing</w:t>
      </w:r>
      <w:r w:rsidRPr="00C512BB">
        <w:rPr>
          <w:rFonts w:ascii="Times New Roman" w:hAnsi="Times New Roman"/>
          <w:i/>
          <w:iCs/>
          <w:sz w:val="24"/>
          <w:szCs w:val="24"/>
        </w:rPr>
        <w:t xml:space="preserve"> 39.2% rated as 4. 24.6% rated as </w:t>
      </w:r>
      <w:r w:rsidR="008B144B" w:rsidRPr="00C512BB">
        <w:rPr>
          <w:rFonts w:ascii="Times New Roman" w:hAnsi="Times New Roman"/>
          <w:i/>
          <w:iCs/>
          <w:sz w:val="24"/>
          <w:szCs w:val="24"/>
        </w:rPr>
        <w:t>5.</w:t>
      </w:r>
    </w:p>
    <w:p w14:paraId="2DD5167E" w14:textId="2E3B80D8"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b/>
          <w:bCs/>
          <w:i/>
          <w:iCs/>
          <w:sz w:val="24"/>
          <w:szCs w:val="24"/>
        </w:rPr>
        <w:t>Sustainable Packaging</w:t>
      </w:r>
      <w:r w:rsidRPr="00C512BB">
        <w:rPr>
          <w:rFonts w:ascii="Times New Roman" w:hAnsi="Times New Roman"/>
          <w:i/>
          <w:iCs/>
          <w:sz w:val="24"/>
          <w:szCs w:val="24"/>
        </w:rPr>
        <w:t xml:space="preserve"> 2.9% rated as 3. 29.4% rated as 4. 36.8% rated as </w:t>
      </w:r>
      <w:r w:rsidR="008B144B" w:rsidRPr="00C512BB">
        <w:rPr>
          <w:rFonts w:ascii="Times New Roman" w:hAnsi="Times New Roman"/>
          <w:i/>
          <w:iCs/>
          <w:sz w:val="24"/>
          <w:szCs w:val="24"/>
        </w:rPr>
        <w:t>5.</w:t>
      </w:r>
    </w:p>
    <w:p w14:paraId="0D32FB02" w14:textId="7B191DEA" w:rsidR="003C3DB2"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b/>
          <w:bCs/>
          <w:i/>
          <w:iCs/>
          <w:sz w:val="24"/>
          <w:szCs w:val="24"/>
        </w:rPr>
        <w:t xml:space="preserve">Fairtrade accreditation </w:t>
      </w:r>
      <w:r w:rsidRPr="00C512BB">
        <w:rPr>
          <w:rFonts w:ascii="Times New Roman" w:hAnsi="Times New Roman"/>
          <w:i/>
          <w:iCs/>
          <w:sz w:val="24"/>
          <w:szCs w:val="24"/>
        </w:rPr>
        <w:t xml:space="preserve">31% rated as 3. 32.5 rated as 4. 17% rated as </w:t>
      </w:r>
      <w:r w:rsidR="008B144B" w:rsidRPr="00C512BB">
        <w:rPr>
          <w:rFonts w:ascii="Times New Roman" w:hAnsi="Times New Roman"/>
          <w:i/>
          <w:iCs/>
          <w:sz w:val="24"/>
          <w:szCs w:val="24"/>
        </w:rPr>
        <w:t>5.</w:t>
      </w:r>
    </w:p>
    <w:p w14:paraId="63A32613" w14:textId="1355F1B0" w:rsidR="00C00D79" w:rsidRPr="00C512BB" w:rsidRDefault="00C00D79" w:rsidP="00C512BB">
      <w:pPr>
        <w:pStyle w:val="ListParagraph"/>
        <w:spacing w:line="360" w:lineRule="auto"/>
        <w:ind w:left="1814" w:right="1417"/>
        <w:rPr>
          <w:rFonts w:ascii="Times New Roman" w:hAnsi="Times New Roman"/>
          <w:i/>
          <w:iCs/>
          <w:sz w:val="24"/>
          <w:szCs w:val="24"/>
        </w:rPr>
      </w:pPr>
      <w:r w:rsidRPr="00C512BB">
        <w:rPr>
          <w:rFonts w:ascii="Times New Roman" w:hAnsi="Times New Roman"/>
          <w:b/>
          <w:bCs/>
          <w:i/>
          <w:iCs/>
          <w:sz w:val="24"/>
          <w:szCs w:val="24"/>
        </w:rPr>
        <w:t>Country of origin</w:t>
      </w:r>
      <w:r w:rsidRPr="00C512BB">
        <w:rPr>
          <w:rFonts w:ascii="Times New Roman" w:hAnsi="Times New Roman"/>
          <w:i/>
          <w:iCs/>
          <w:sz w:val="24"/>
          <w:szCs w:val="24"/>
        </w:rPr>
        <w:t xml:space="preserve"> 29.9% rated as 3. 27.9% rated as 4. 17.9% rated as </w:t>
      </w:r>
      <w:r w:rsidR="008B144B" w:rsidRPr="00C512BB">
        <w:rPr>
          <w:rFonts w:ascii="Times New Roman" w:hAnsi="Times New Roman"/>
          <w:i/>
          <w:iCs/>
          <w:sz w:val="24"/>
          <w:szCs w:val="24"/>
        </w:rPr>
        <w:t>5.</w:t>
      </w:r>
    </w:p>
    <w:p w14:paraId="04F899B2" w14:textId="77777777" w:rsidR="00C00D79" w:rsidRPr="00C512BB" w:rsidRDefault="00C00D79" w:rsidP="00C512BB">
      <w:pPr>
        <w:pStyle w:val="Heading2"/>
        <w:rPr>
          <w:rFonts w:ascii="Times New Roman" w:hAnsi="Times New Roman" w:cs="Times New Roman"/>
          <w:sz w:val="24"/>
          <w:szCs w:val="24"/>
        </w:rPr>
      </w:pPr>
      <w:bookmarkStart w:id="52" w:name="_Toc77194372"/>
      <w:r w:rsidRPr="00C512BB">
        <w:rPr>
          <w:rFonts w:ascii="Times New Roman" w:hAnsi="Times New Roman" w:cs="Times New Roman"/>
          <w:sz w:val="24"/>
          <w:szCs w:val="24"/>
        </w:rPr>
        <w:t>Shopping habits</w:t>
      </w:r>
      <w:bookmarkEnd w:id="52"/>
    </w:p>
    <w:p w14:paraId="502CFFA1" w14:textId="77777777" w:rsidR="00C00D79" w:rsidRPr="00C512BB" w:rsidRDefault="00C00D79" w:rsidP="00C512BB">
      <w:pPr>
        <w:spacing w:line="360" w:lineRule="auto"/>
        <w:rPr>
          <w:i/>
          <w:iCs/>
        </w:rPr>
      </w:pPr>
      <w:r w:rsidRPr="00C512BB">
        <w:rPr>
          <w:i/>
          <w:iCs/>
        </w:rPr>
        <w:t>67.2% shop at a supermarket</w:t>
      </w:r>
    </w:p>
    <w:p w14:paraId="6957A5A4" w14:textId="77777777"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i/>
          <w:iCs/>
          <w:sz w:val="24"/>
          <w:szCs w:val="24"/>
        </w:rPr>
        <w:t>22.4% shop locally</w:t>
      </w:r>
    </w:p>
    <w:p w14:paraId="627A82D5" w14:textId="77777777" w:rsidR="00C00D79" w:rsidRPr="00C512BB" w:rsidRDefault="00C00D79" w:rsidP="00C512BB">
      <w:pPr>
        <w:pStyle w:val="Heading2"/>
        <w:rPr>
          <w:rFonts w:ascii="Times New Roman" w:hAnsi="Times New Roman" w:cs="Times New Roman"/>
          <w:sz w:val="24"/>
          <w:szCs w:val="24"/>
        </w:rPr>
      </w:pPr>
      <w:bookmarkStart w:id="53" w:name="_Toc77194373"/>
      <w:r w:rsidRPr="00C512BB">
        <w:rPr>
          <w:rFonts w:ascii="Times New Roman" w:hAnsi="Times New Roman" w:cs="Times New Roman"/>
          <w:sz w:val="24"/>
          <w:szCs w:val="24"/>
        </w:rPr>
        <w:lastRenderedPageBreak/>
        <w:t>Meat consumption</w:t>
      </w:r>
      <w:bookmarkEnd w:id="53"/>
    </w:p>
    <w:p w14:paraId="10FA01B2" w14:textId="1EAD15AD"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i/>
          <w:iCs/>
          <w:sz w:val="24"/>
          <w:szCs w:val="24"/>
        </w:rPr>
        <w:t>63.7% regularly consume meat produce.</w:t>
      </w:r>
    </w:p>
    <w:p w14:paraId="621FB4BF" w14:textId="77061394"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i/>
          <w:iCs/>
          <w:sz w:val="24"/>
          <w:szCs w:val="24"/>
        </w:rPr>
        <w:t>6.5% never consume meat produce.</w:t>
      </w:r>
    </w:p>
    <w:p w14:paraId="7565EE3B" w14:textId="2C000E11" w:rsidR="00C00D79" w:rsidRPr="00C512BB" w:rsidRDefault="00E12240" w:rsidP="00C512BB">
      <w:pPr>
        <w:pStyle w:val="Heading2"/>
        <w:rPr>
          <w:rFonts w:ascii="Times New Roman" w:hAnsi="Times New Roman" w:cs="Times New Roman"/>
          <w:sz w:val="24"/>
          <w:szCs w:val="24"/>
        </w:rPr>
      </w:pPr>
      <w:bookmarkStart w:id="54" w:name="_Toc77194374"/>
      <w:r w:rsidRPr="00C512BB">
        <w:rPr>
          <w:rFonts w:ascii="Times New Roman" w:hAnsi="Times New Roman" w:cs="Times New Roman"/>
          <w:sz w:val="24"/>
          <w:szCs w:val="24"/>
        </w:rPr>
        <w:t>P</w:t>
      </w:r>
      <w:r w:rsidR="00201DBD" w:rsidRPr="00C512BB">
        <w:rPr>
          <w:rFonts w:ascii="Times New Roman" w:hAnsi="Times New Roman" w:cs="Times New Roman"/>
          <w:sz w:val="24"/>
          <w:szCs w:val="24"/>
        </w:rPr>
        <w:t>erception</w:t>
      </w:r>
      <w:r w:rsidR="00C00D79" w:rsidRPr="00C512BB">
        <w:rPr>
          <w:rFonts w:ascii="Times New Roman" w:hAnsi="Times New Roman" w:cs="Times New Roman"/>
          <w:sz w:val="24"/>
          <w:szCs w:val="24"/>
        </w:rPr>
        <w:t xml:space="preserve"> </w:t>
      </w:r>
      <w:r w:rsidRPr="00C512BB">
        <w:rPr>
          <w:rFonts w:ascii="Times New Roman" w:hAnsi="Times New Roman" w:cs="Times New Roman"/>
          <w:sz w:val="24"/>
          <w:szCs w:val="24"/>
        </w:rPr>
        <w:t xml:space="preserve">of behavioral </w:t>
      </w:r>
      <w:r w:rsidR="008B144B" w:rsidRPr="00C512BB">
        <w:rPr>
          <w:rFonts w:ascii="Times New Roman" w:hAnsi="Times New Roman" w:cs="Times New Roman"/>
          <w:sz w:val="24"/>
          <w:szCs w:val="24"/>
        </w:rPr>
        <w:t>effect</w:t>
      </w:r>
      <w:r w:rsidR="00201DBD" w:rsidRPr="00C512BB">
        <w:rPr>
          <w:rFonts w:ascii="Times New Roman" w:hAnsi="Times New Roman" w:cs="Times New Roman"/>
          <w:sz w:val="24"/>
          <w:szCs w:val="24"/>
        </w:rPr>
        <w:t xml:space="preserve"> on</w:t>
      </w:r>
      <w:r w:rsidR="00C00D79" w:rsidRPr="00C512BB">
        <w:rPr>
          <w:rFonts w:ascii="Times New Roman" w:hAnsi="Times New Roman" w:cs="Times New Roman"/>
          <w:sz w:val="24"/>
          <w:szCs w:val="24"/>
        </w:rPr>
        <w:t xml:space="preserve"> the natural world</w:t>
      </w:r>
      <w:r w:rsidR="00201DBD" w:rsidRPr="00C512BB">
        <w:rPr>
          <w:rFonts w:ascii="Times New Roman" w:hAnsi="Times New Roman" w:cs="Times New Roman"/>
          <w:sz w:val="24"/>
          <w:szCs w:val="24"/>
        </w:rPr>
        <w:t>.</w:t>
      </w:r>
      <w:bookmarkEnd w:id="54"/>
    </w:p>
    <w:p w14:paraId="62714E62" w14:textId="492905CF" w:rsidR="00C00D79" w:rsidRPr="00C512BB" w:rsidRDefault="00C00D79" w:rsidP="00C512BB">
      <w:pPr>
        <w:spacing w:line="360" w:lineRule="auto"/>
      </w:pPr>
      <w:r w:rsidRPr="00C512BB">
        <w:t>1 to 5 scale consideration of impact (1- Minimal / 5 Major)</w:t>
      </w:r>
    </w:p>
    <w:p w14:paraId="2FD8F6AB" w14:textId="2737F808" w:rsidR="00C00D79" w:rsidRPr="00C512BB" w:rsidRDefault="00C00D79" w:rsidP="00C512BB">
      <w:pPr>
        <w:pStyle w:val="ListParagraph"/>
        <w:spacing w:line="360" w:lineRule="auto"/>
        <w:rPr>
          <w:rFonts w:ascii="Times New Roman" w:hAnsi="Times New Roman"/>
          <w:sz w:val="24"/>
          <w:szCs w:val="24"/>
        </w:rPr>
      </w:pPr>
      <w:r w:rsidRPr="00C512BB">
        <w:rPr>
          <w:rFonts w:ascii="Times New Roman" w:hAnsi="Times New Roman"/>
          <w:sz w:val="24"/>
          <w:szCs w:val="24"/>
        </w:rPr>
        <w:t>31.8% rated as 4. 42.8% rated as 5.</w:t>
      </w:r>
    </w:p>
    <w:p w14:paraId="317BDBA2" w14:textId="5DCEED76" w:rsidR="00C00D79" w:rsidRPr="00C512BB" w:rsidRDefault="00C00D79" w:rsidP="00C512BB">
      <w:pPr>
        <w:pStyle w:val="Heading2"/>
        <w:rPr>
          <w:rFonts w:ascii="Times New Roman" w:hAnsi="Times New Roman" w:cs="Times New Roman"/>
          <w:sz w:val="24"/>
          <w:szCs w:val="24"/>
        </w:rPr>
      </w:pPr>
      <w:bookmarkStart w:id="55" w:name="_Toc77194375"/>
      <w:r w:rsidRPr="00C512BB">
        <w:rPr>
          <w:rFonts w:ascii="Times New Roman" w:hAnsi="Times New Roman" w:cs="Times New Roman"/>
          <w:sz w:val="24"/>
          <w:szCs w:val="24"/>
        </w:rPr>
        <w:t>Carbon footprint</w:t>
      </w:r>
      <w:bookmarkEnd w:id="55"/>
    </w:p>
    <w:p w14:paraId="6678BBA1" w14:textId="77777777" w:rsidR="00E9255B" w:rsidRPr="00C512BB" w:rsidRDefault="00E9255B" w:rsidP="00C512BB">
      <w:pPr>
        <w:spacing w:line="360" w:lineRule="auto"/>
        <w:rPr>
          <w:b/>
          <w:bCs/>
        </w:rPr>
      </w:pPr>
    </w:p>
    <w:p w14:paraId="77A5A3B3" w14:textId="77777777"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i/>
          <w:iCs/>
          <w:sz w:val="24"/>
          <w:szCs w:val="24"/>
        </w:rPr>
        <w:t>48.8% of respondents do not know their current carbon footprint.</w:t>
      </w:r>
    </w:p>
    <w:p w14:paraId="2885FFAB" w14:textId="7E61F5A7" w:rsidR="00C00D79" w:rsidRPr="00C512BB" w:rsidRDefault="00C00D79" w:rsidP="00C512BB">
      <w:pPr>
        <w:pStyle w:val="ListParagraph"/>
        <w:spacing w:line="360" w:lineRule="auto"/>
        <w:rPr>
          <w:rFonts w:ascii="Times New Roman" w:hAnsi="Times New Roman"/>
          <w:i/>
          <w:iCs/>
          <w:sz w:val="24"/>
          <w:szCs w:val="24"/>
        </w:rPr>
      </w:pPr>
      <w:r w:rsidRPr="00C512BB">
        <w:rPr>
          <w:rFonts w:ascii="Times New Roman" w:hAnsi="Times New Roman"/>
          <w:i/>
          <w:iCs/>
          <w:sz w:val="24"/>
          <w:szCs w:val="24"/>
        </w:rPr>
        <w:t>29.9% of respondents have never checked their carbon footprint.</w:t>
      </w:r>
    </w:p>
    <w:bookmarkEnd w:id="47"/>
    <w:p w14:paraId="0F19F5E4" w14:textId="0228BB45" w:rsidR="00201DBD" w:rsidRPr="00883DD2" w:rsidRDefault="00201DBD" w:rsidP="00883DD2">
      <w:pPr>
        <w:spacing w:line="360" w:lineRule="auto"/>
        <w:jc w:val="center"/>
        <w:rPr>
          <w:sz w:val="28"/>
          <w:szCs w:val="28"/>
        </w:rPr>
      </w:pPr>
    </w:p>
    <w:p w14:paraId="6FA4F50B" w14:textId="09ECC778" w:rsidR="00201DBD" w:rsidRPr="00883DD2" w:rsidRDefault="00201DBD" w:rsidP="00883DD2">
      <w:pPr>
        <w:spacing w:line="360" w:lineRule="auto"/>
        <w:jc w:val="center"/>
        <w:rPr>
          <w:sz w:val="28"/>
          <w:szCs w:val="28"/>
        </w:rPr>
      </w:pPr>
    </w:p>
    <w:p w14:paraId="5BAD00F6" w14:textId="170ACA51" w:rsidR="00E9255B" w:rsidRPr="00883DD2" w:rsidRDefault="00E9255B" w:rsidP="00883DD2">
      <w:pPr>
        <w:spacing w:line="360" w:lineRule="auto"/>
        <w:jc w:val="center"/>
        <w:rPr>
          <w:sz w:val="28"/>
          <w:szCs w:val="28"/>
        </w:rPr>
      </w:pPr>
    </w:p>
    <w:bookmarkEnd w:id="48"/>
    <w:p w14:paraId="14003CF3" w14:textId="682F009B" w:rsidR="00E9255B" w:rsidRPr="00883DD2" w:rsidRDefault="00E9255B" w:rsidP="00883DD2">
      <w:pPr>
        <w:spacing w:line="360" w:lineRule="auto"/>
        <w:jc w:val="center"/>
        <w:rPr>
          <w:sz w:val="28"/>
          <w:szCs w:val="28"/>
        </w:rPr>
      </w:pPr>
    </w:p>
    <w:p w14:paraId="6E371B57" w14:textId="1E8FFBEC" w:rsidR="00E9255B" w:rsidRDefault="00C512BB" w:rsidP="00A266F4">
      <w:pPr>
        <w:pStyle w:val="Heading1"/>
      </w:pPr>
      <w:r>
        <w:t>Key findings</w:t>
      </w:r>
    </w:p>
    <w:p w14:paraId="14C04BD4" w14:textId="3029B53F" w:rsidR="00A266F4" w:rsidRDefault="00A266F4" w:rsidP="00A266F4"/>
    <w:p w14:paraId="5B914828" w14:textId="333A8E09" w:rsidR="00E9255B" w:rsidRDefault="00A266F4" w:rsidP="00A774D1">
      <w:pPr>
        <w:spacing w:line="480" w:lineRule="auto"/>
        <w:jc w:val="both"/>
      </w:pPr>
      <w:r>
        <w:t xml:space="preserve">The correlation found between those who lived close to the coast and an understanding of the </w:t>
      </w:r>
      <w:r w:rsidR="00A774D1">
        <w:t xml:space="preserve">effect of </w:t>
      </w:r>
      <w:r>
        <w:t>consumer behaviours have on the natural world</w:t>
      </w:r>
      <w:r w:rsidR="004678F4">
        <w:t xml:space="preserve"> is shown in the correlation graph (Figure. 22). The perception of the environmental damage caused by consumers shopping habits decreased significantly for those who lived more that 5 miles away from a coastline.  This was even more prevalent in 45-54 age group </w:t>
      </w:r>
      <w:r w:rsidR="00A774D1">
        <w:t>(Figure</w:t>
      </w:r>
      <w:r w:rsidR="004678F4">
        <w:t>.17)</w:t>
      </w:r>
      <w:r w:rsidR="008B5314">
        <w:t xml:space="preserve">, however this would account for the high response rate from that </w:t>
      </w:r>
      <w:proofErr w:type="gramStart"/>
      <w:r w:rsidR="008B5314">
        <w:t>particular age</w:t>
      </w:r>
      <w:proofErr w:type="gramEnd"/>
      <w:r w:rsidR="008B5314">
        <w:t xml:space="preserve"> demographic </w:t>
      </w:r>
      <w:r w:rsidR="00A774D1">
        <w:t>(Figure</w:t>
      </w:r>
      <w:r w:rsidR="008B5314">
        <w:t>.1).</w:t>
      </w:r>
      <w:r w:rsidR="00A774D1">
        <w:t xml:space="preserve"> </w:t>
      </w:r>
      <w:r w:rsidR="008B5314">
        <w:t>Shopping frequency was found to be highest for those who made purchases as required in contrast to the lowest number who embarked on a weekly shopping trip (Figure.5). The respondents also displayed a strong leaning towards achieving value for money (Figure.6) while brand was deemed to be of some importance.</w:t>
      </w:r>
      <w:r w:rsidR="0061306C">
        <w:t xml:space="preserve"> </w:t>
      </w:r>
      <w:r w:rsidR="008B5314">
        <w:t xml:space="preserve">Nutritional value </w:t>
      </w:r>
      <w:r w:rsidR="0061306C">
        <w:t>was</w:t>
      </w:r>
      <w:r w:rsidR="008B5314">
        <w:t xml:space="preserve"> of the highest importance when choosing grocery products (Figure.8) </w:t>
      </w:r>
      <w:r w:rsidR="00BC26AB">
        <w:t xml:space="preserve">displaying a similar priority to </w:t>
      </w:r>
      <w:r w:rsidR="00BC26AB">
        <w:lastRenderedPageBreak/>
        <w:t>sustainable sourcing and packaging (Figures 9 &amp;.10) with Fairtrade accreditation and country of origin also being an important factor for grocery consumers (Figures.11&amp;12). Most respondents make their purchases at a supermarket (Figure.13). Meat consumption is shown as being prevalent in the sample (Figure.14)</w:t>
      </w:r>
      <w:r w:rsidR="00892421">
        <w:t xml:space="preserve">. </w:t>
      </w:r>
      <w:r w:rsidR="0061306C">
        <w:t>Many</w:t>
      </w:r>
      <w:r w:rsidR="00892421">
        <w:t xml:space="preserve"> respondents did however have some understanding of their own carbon footprint (Figure.16).</w:t>
      </w:r>
      <w:r w:rsidR="0080551B">
        <w:t xml:space="preserve"> </w:t>
      </w:r>
      <w:r w:rsidR="00892421">
        <w:t xml:space="preserve">Interesting correlations were </w:t>
      </w:r>
      <w:r w:rsidR="0080551B">
        <w:t>found</w:t>
      </w:r>
      <w:r w:rsidR="00892421">
        <w:t xml:space="preserve"> between the importance of </w:t>
      </w:r>
      <w:r w:rsidR="0061306C">
        <w:t>brand nutritional</w:t>
      </w:r>
      <w:r w:rsidR="00892421">
        <w:t xml:space="preserve"> value and sustainable </w:t>
      </w:r>
      <w:r w:rsidR="0080551B">
        <w:t>packaging which were common important factors for consumers. (Figure.19 &amp; 20).</w:t>
      </w:r>
    </w:p>
    <w:p w14:paraId="1F6A8996" w14:textId="222A8158" w:rsidR="00E9255B" w:rsidRDefault="000D0C89" w:rsidP="00455024">
      <w:pPr>
        <w:pStyle w:val="Heading1"/>
      </w:pPr>
      <w:r>
        <w:t xml:space="preserve">Conclusion </w:t>
      </w:r>
    </w:p>
    <w:p w14:paraId="53B0C5C3" w14:textId="3F9FBDE7" w:rsidR="000D0C89" w:rsidRDefault="000D0C89" w:rsidP="000D0C89"/>
    <w:p w14:paraId="3D2C2BFB" w14:textId="0DFCAF07" w:rsidR="005D1D2A" w:rsidRDefault="000D0C89" w:rsidP="000D0C89">
      <w:pPr>
        <w:spacing w:before="100" w:beforeAutospacing="1" w:after="100" w:afterAutospacing="1" w:line="480" w:lineRule="auto"/>
        <w:jc w:val="both"/>
      </w:pPr>
      <w:r>
        <w:t>This study</w:t>
      </w:r>
      <w:r w:rsidRPr="00912484">
        <w:t xml:space="preserve"> provides some understanding of how grocery consumers are influenced in their purchasing behaviours. Variables such as age, gender and where consumers live have revealed some interesting trends and attitudes to sustainable grocery consumption. Other factors explored have also provided an interesting insight into consumer awareness of global environmental issues and corporate social responsibility (CSR</w:t>
      </w:r>
      <w:r>
        <w:t>) providing</w:t>
      </w:r>
      <w:r w:rsidRPr="00EF7B17">
        <w:t xml:space="preserve"> a thought provoking and useful insight into the buying habits of consumers in the grocery retail sector and the producers who </w:t>
      </w:r>
      <w:r>
        <w:t xml:space="preserve">continue to </w:t>
      </w:r>
      <w:r w:rsidRPr="00EF7B17">
        <w:t xml:space="preserve">meet the </w:t>
      </w:r>
      <w:r>
        <w:t xml:space="preserve">UK </w:t>
      </w:r>
      <w:r w:rsidRPr="00EF7B17">
        <w:t>demand</w:t>
      </w:r>
      <w:r>
        <w:t>.</w:t>
      </w:r>
      <w:r>
        <w:t xml:space="preserve"> I</w:t>
      </w:r>
      <w:r w:rsidR="00213384">
        <w:t>t</w:t>
      </w:r>
      <w:r w:rsidR="005D1D2A">
        <w:t xml:space="preserve"> could be assumed that the inclination of society regarding sustainability is on a positive trajectory. Consumers who </w:t>
      </w:r>
      <w:r w:rsidR="00213384">
        <w:t>have a responsibility to</w:t>
      </w:r>
      <w:r w:rsidR="005D1D2A">
        <w:t xml:space="preserve"> the common good by making purchasing decisions </w:t>
      </w:r>
      <w:r w:rsidR="00213384">
        <w:t xml:space="preserve">which are largely based on product sustainability. In contrast </w:t>
      </w:r>
      <w:r w:rsidR="005D1D2A">
        <w:t>producers who operate to maximize profit may give only the minimum of consideration to the ethical implications of their behaviours</w:t>
      </w:r>
      <w:r w:rsidR="00213384">
        <w:t xml:space="preserve"> but have creative marketing strategies that promote a perception of positive CSR, thus</w:t>
      </w:r>
      <w:r w:rsidR="005D1D2A">
        <w:t xml:space="preserve"> creating a ‘double edged sword’ of unsustainable supply and </w:t>
      </w:r>
      <w:r w:rsidR="00213384">
        <w:t xml:space="preserve">naive </w:t>
      </w:r>
      <w:r w:rsidR="005D1D2A">
        <w:t>demand. Combined wit</w:t>
      </w:r>
      <w:r w:rsidR="00213384">
        <w:t>h an unfounded</w:t>
      </w:r>
      <w:r w:rsidR="005D1D2A">
        <w:t xml:space="preserve"> trust in product labeling and the high frequency of consumers making a grocery </w:t>
      </w:r>
      <w:r w:rsidR="005D1D2A">
        <w:lastRenderedPageBreak/>
        <w:t>purchase, may inevitably accelerate the destruction of the world’s natural environment.</w:t>
      </w:r>
      <w:r w:rsidR="0080551B">
        <w:t xml:space="preserve"> The research has shown that there is a consensus amongst consumers that sustainable purchasing is not on the periphery of the societal conscious and that it </w:t>
      </w:r>
      <w:r w:rsidR="00213384">
        <w:t>is</w:t>
      </w:r>
      <w:r w:rsidR="0080551B">
        <w:t xml:space="preserve"> an important part of the decision-making process made by consumers in the market sector. </w:t>
      </w:r>
      <w:r w:rsidR="00AD68F2">
        <w:t>However,</w:t>
      </w:r>
      <w:r w:rsidR="0080551B">
        <w:t xml:space="preserve"> </w:t>
      </w:r>
      <w:r w:rsidR="00213384">
        <w:t xml:space="preserve">the success of some of the markets leading brands despite their poor CSR record suggests that consumers may only engage with sustainable </w:t>
      </w:r>
      <w:r w:rsidR="00AD68F2">
        <w:t>consumption</w:t>
      </w:r>
      <w:r w:rsidR="00213384">
        <w:t xml:space="preserve"> if it</w:t>
      </w:r>
      <w:r w:rsidR="00AD68F2">
        <w:t xml:space="preserve"> aligns with their own priorities and</w:t>
      </w:r>
      <w:r w:rsidR="00213384">
        <w:t xml:space="preserve"> </w:t>
      </w:r>
      <w:r w:rsidR="00AD68F2">
        <w:t xml:space="preserve">eases their conscious. To answer the key questions of the study sustainable produce is readily available however, consumers will assess the convenience of such purchases. The research has shown that demographics and location do influence consumer attitudes towards sustainability. Price is also an important factor for consumers which suggests that domestic economics are prioritised over sustainable consumption. </w:t>
      </w:r>
      <w:r w:rsidR="00A774D1">
        <w:t>However, there</w:t>
      </w:r>
      <w:r w:rsidR="00607A39">
        <w:t xml:space="preserve"> is little evidence to support the notion of consumer apathy towards sustainability within the UK’s market sector.</w:t>
      </w:r>
    </w:p>
    <w:p w14:paraId="6683EBB8" w14:textId="77777777" w:rsidR="00E9255B" w:rsidRPr="00527F26" w:rsidRDefault="00E9255B" w:rsidP="00527F26"/>
    <w:p w14:paraId="432E8B60" w14:textId="55AD3801" w:rsidR="009757FE" w:rsidRDefault="009757FE" w:rsidP="00A40017">
      <w:pPr>
        <w:pStyle w:val="Heading1"/>
      </w:pPr>
      <w:bookmarkStart w:id="56" w:name="_Toc77194377"/>
      <w:r w:rsidRPr="00A40017">
        <w:t>Recommendations</w:t>
      </w:r>
      <w:r w:rsidRPr="00C6167D">
        <w:t xml:space="preserve"> for Further Research.</w:t>
      </w:r>
      <w:bookmarkEnd w:id="56"/>
    </w:p>
    <w:p w14:paraId="714A6F81" w14:textId="4FA48C57" w:rsidR="000D0C89" w:rsidRPr="0061306C" w:rsidRDefault="000D0C89" w:rsidP="0061306C">
      <w:pPr>
        <w:spacing w:line="480" w:lineRule="auto"/>
      </w:pPr>
    </w:p>
    <w:p w14:paraId="76A8D5C5" w14:textId="2FFD9418" w:rsidR="000D0C89" w:rsidRPr="0061306C" w:rsidRDefault="000D0C89" w:rsidP="0061306C">
      <w:pPr>
        <w:pStyle w:val="ListParagraph"/>
        <w:numPr>
          <w:ilvl w:val="0"/>
          <w:numId w:val="41"/>
        </w:numPr>
        <w:spacing w:line="480" w:lineRule="auto"/>
        <w:rPr>
          <w:rFonts w:ascii="Times New Roman" w:hAnsi="Times New Roman"/>
          <w:sz w:val="24"/>
          <w:szCs w:val="24"/>
        </w:rPr>
      </w:pPr>
      <w:r w:rsidRPr="0061306C">
        <w:rPr>
          <w:rFonts w:ascii="Times New Roman" w:hAnsi="Times New Roman"/>
          <w:sz w:val="24"/>
          <w:szCs w:val="24"/>
        </w:rPr>
        <w:t>A mixed methodology study</w:t>
      </w:r>
      <w:r w:rsidR="0061306C" w:rsidRPr="0061306C">
        <w:rPr>
          <w:rFonts w:ascii="Times New Roman" w:hAnsi="Times New Roman"/>
          <w:sz w:val="24"/>
          <w:szCs w:val="24"/>
        </w:rPr>
        <w:t xml:space="preserve"> in a comparable field</w:t>
      </w:r>
      <w:r w:rsidRPr="0061306C">
        <w:rPr>
          <w:rFonts w:ascii="Times New Roman" w:hAnsi="Times New Roman"/>
          <w:sz w:val="24"/>
          <w:szCs w:val="24"/>
        </w:rPr>
        <w:t xml:space="preserve"> to engage with a wider audience</w:t>
      </w:r>
      <w:r w:rsidR="0061306C" w:rsidRPr="0061306C">
        <w:rPr>
          <w:rFonts w:ascii="Times New Roman" w:hAnsi="Times New Roman"/>
          <w:sz w:val="24"/>
          <w:szCs w:val="24"/>
        </w:rPr>
        <w:t>.</w:t>
      </w:r>
    </w:p>
    <w:p w14:paraId="2946D6CF" w14:textId="75FB3623" w:rsidR="0061306C" w:rsidRPr="0061306C" w:rsidRDefault="0061306C" w:rsidP="0061306C">
      <w:pPr>
        <w:pStyle w:val="ListParagraph"/>
        <w:numPr>
          <w:ilvl w:val="0"/>
          <w:numId w:val="41"/>
        </w:numPr>
        <w:spacing w:line="480" w:lineRule="auto"/>
        <w:rPr>
          <w:rFonts w:ascii="Times New Roman" w:hAnsi="Times New Roman"/>
          <w:sz w:val="24"/>
          <w:szCs w:val="24"/>
        </w:rPr>
      </w:pPr>
      <w:r w:rsidRPr="0061306C">
        <w:rPr>
          <w:rFonts w:ascii="Times New Roman" w:hAnsi="Times New Roman"/>
          <w:sz w:val="24"/>
          <w:szCs w:val="24"/>
        </w:rPr>
        <w:t xml:space="preserve">Further research into coastal proximity and environmental conscious </w:t>
      </w:r>
    </w:p>
    <w:p w14:paraId="4158C0AB" w14:textId="4A5058E6" w:rsidR="0061306C" w:rsidRPr="0061306C" w:rsidRDefault="0061306C" w:rsidP="0061306C">
      <w:pPr>
        <w:pStyle w:val="ListParagraph"/>
        <w:numPr>
          <w:ilvl w:val="0"/>
          <w:numId w:val="41"/>
        </w:numPr>
        <w:spacing w:line="480" w:lineRule="auto"/>
        <w:rPr>
          <w:rFonts w:ascii="Times New Roman" w:hAnsi="Times New Roman"/>
          <w:sz w:val="24"/>
          <w:szCs w:val="24"/>
        </w:rPr>
      </w:pPr>
      <w:r w:rsidRPr="0061306C">
        <w:rPr>
          <w:rFonts w:ascii="Times New Roman" w:hAnsi="Times New Roman"/>
          <w:sz w:val="24"/>
          <w:szCs w:val="24"/>
        </w:rPr>
        <w:t>A study of UK food labeling legislation and ethical product information standards.</w:t>
      </w:r>
    </w:p>
    <w:p w14:paraId="6BA5ACCD" w14:textId="77777777" w:rsidR="009757FE" w:rsidRPr="00DB63B4" w:rsidRDefault="009757FE" w:rsidP="00F30EE8">
      <w:pPr>
        <w:spacing w:line="480" w:lineRule="auto"/>
      </w:pPr>
    </w:p>
    <w:p w14:paraId="4DE326E3" w14:textId="42DBC39F" w:rsidR="009757FE" w:rsidRDefault="009757FE" w:rsidP="00F30EE8">
      <w:pPr>
        <w:spacing w:line="480" w:lineRule="auto"/>
      </w:pPr>
    </w:p>
    <w:p w14:paraId="03EC8342" w14:textId="23741BF2" w:rsidR="000830BD" w:rsidRDefault="000830BD" w:rsidP="00F30EE8">
      <w:pPr>
        <w:spacing w:line="480" w:lineRule="auto"/>
      </w:pPr>
    </w:p>
    <w:p w14:paraId="3860E9C2" w14:textId="78F47EF4" w:rsidR="000830BD" w:rsidRDefault="000830BD" w:rsidP="00F30EE8">
      <w:pPr>
        <w:spacing w:line="480" w:lineRule="auto"/>
      </w:pPr>
    </w:p>
    <w:p w14:paraId="56B761C8" w14:textId="542F1B55" w:rsidR="000830BD" w:rsidRDefault="000830BD" w:rsidP="00F30EE8">
      <w:pPr>
        <w:spacing w:line="480" w:lineRule="auto"/>
      </w:pPr>
    </w:p>
    <w:sdt>
      <w:sdtPr>
        <w:id w:val="-1168714493"/>
        <w:docPartObj>
          <w:docPartGallery w:val="Bibliographies"/>
          <w:docPartUnique/>
        </w:docPartObj>
      </w:sdtPr>
      <w:sdtEndPr>
        <w:rPr>
          <w:rFonts w:ascii="Times New Roman" w:eastAsia="Times New Roman" w:hAnsi="Times New Roman" w:cs="Times New Roman"/>
          <w:color w:val="auto"/>
          <w:sz w:val="24"/>
          <w:szCs w:val="24"/>
        </w:rPr>
      </w:sdtEndPr>
      <w:sdtContent>
        <w:p w14:paraId="3E23969F" w14:textId="05064902" w:rsidR="000830BD" w:rsidRDefault="000830BD">
          <w:pPr>
            <w:pStyle w:val="Heading1"/>
          </w:pPr>
          <w:r>
            <w:t>References</w:t>
          </w:r>
        </w:p>
        <w:sdt>
          <w:sdtPr>
            <w:id w:val="-573587230"/>
            <w:bibliography/>
          </w:sdtPr>
          <w:sdtContent>
            <w:p w14:paraId="3C76E027" w14:textId="77777777" w:rsidR="000830BD" w:rsidRDefault="000830BD" w:rsidP="000830BD">
              <w:pPr>
                <w:pStyle w:val="Bibliography"/>
                <w:ind w:left="720" w:hanging="720"/>
                <w:rPr>
                  <w:noProof/>
                </w:rPr>
              </w:pPr>
              <w:r>
                <w:fldChar w:fldCharType="begin"/>
              </w:r>
              <w:r>
                <w:instrText xml:space="preserve"> BIBLIOGRAPHY </w:instrText>
              </w:r>
              <w:r>
                <w:fldChar w:fldCharType="separate"/>
              </w:r>
              <w:r>
                <w:rPr>
                  <w:noProof/>
                </w:rPr>
                <w:t>(2021, April 2). Retrieved from Cambridge Dictionary: https://dictionary.cambridge.org</w:t>
              </w:r>
            </w:p>
            <w:p w14:paraId="37820545" w14:textId="77777777" w:rsidR="000830BD" w:rsidRDefault="000830BD" w:rsidP="000830BD">
              <w:pPr>
                <w:pStyle w:val="Bibliography"/>
                <w:ind w:left="720" w:hanging="720"/>
                <w:rPr>
                  <w:noProof/>
                </w:rPr>
              </w:pPr>
              <w:r>
                <w:rPr>
                  <w:noProof/>
                </w:rPr>
                <w:t xml:space="preserve">Animal Ethics. (2021, April 15). </w:t>
              </w:r>
              <w:r>
                <w:rPr>
                  <w:i/>
                  <w:iCs/>
                  <w:noProof/>
                </w:rPr>
                <w:t>Fishing</w:t>
              </w:r>
              <w:r>
                <w:rPr>
                  <w:noProof/>
                </w:rPr>
                <w:t>. Retrieved from Animal Ethics: https://www.animal-ethics.org/animal-exploitation-section/animals-used-food-introduction/fishin</w:t>
              </w:r>
            </w:p>
            <w:p w14:paraId="1210FE63" w14:textId="77777777" w:rsidR="000830BD" w:rsidRDefault="000830BD" w:rsidP="000830BD">
              <w:pPr>
                <w:pStyle w:val="Bibliography"/>
                <w:ind w:left="720" w:hanging="720"/>
                <w:rPr>
                  <w:noProof/>
                </w:rPr>
              </w:pPr>
              <w:r>
                <w:rPr>
                  <w:noProof/>
                </w:rPr>
                <w:t xml:space="preserve">Babatunde, B. O., &amp; Adebisi, A. O. (2008). Strategic Enviromental Scanning and Organisation Performance in a Competitive Business Enviroment. </w:t>
              </w:r>
              <w:r>
                <w:rPr>
                  <w:i/>
                  <w:iCs/>
                  <w:noProof/>
                </w:rPr>
                <w:t>College of Management and Social Services</w:t>
              </w:r>
              <w:r>
                <w:rPr>
                  <w:noProof/>
                </w:rPr>
                <w:t>.</w:t>
              </w:r>
            </w:p>
            <w:p w14:paraId="30FBD908" w14:textId="77777777" w:rsidR="000830BD" w:rsidRDefault="000830BD" w:rsidP="000830BD">
              <w:pPr>
                <w:pStyle w:val="Bibliography"/>
                <w:ind w:left="720" w:hanging="720"/>
                <w:rPr>
                  <w:noProof/>
                </w:rPr>
              </w:pPr>
              <w:r>
                <w:rPr>
                  <w:noProof/>
                </w:rPr>
                <w:t xml:space="preserve">Babbie, E. R. (2010). </w:t>
              </w:r>
              <w:r>
                <w:rPr>
                  <w:i/>
                  <w:iCs/>
                  <w:noProof/>
                </w:rPr>
                <w:t>The Practice of Social Research .</w:t>
              </w:r>
              <w:r>
                <w:rPr>
                  <w:noProof/>
                </w:rPr>
                <w:t xml:space="preserve"> Belmont CA: Wadsworth Cenage.</w:t>
              </w:r>
            </w:p>
            <w:p w14:paraId="48C1E32B" w14:textId="77777777" w:rsidR="000830BD" w:rsidRDefault="000830BD" w:rsidP="000830BD">
              <w:pPr>
                <w:pStyle w:val="Bibliography"/>
                <w:ind w:left="720" w:hanging="720"/>
                <w:rPr>
                  <w:noProof/>
                </w:rPr>
              </w:pPr>
              <w:r>
                <w:rPr>
                  <w:noProof/>
                </w:rPr>
                <w:t xml:space="preserve">Bethlehem, J. (2010). Selection Bias in Web Surveys. </w:t>
              </w:r>
              <w:r>
                <w:rPr>
                  <w:i/>
                  <w:iCs/>
                  <w:noProof/>
                </w:rPr>
                <w:t>International Statistical Review</w:t>
              </w:r>
              <w:r>
                <w:rPr>
                  <w:noProof/>
                </w:rPr>
                <w:t>, 161-188.</w:t>
              </w:r>
            </w:p>
            <w:p w14:paraId="5134CB9A" w14:textId="77777777" w:rsidR="000830BD" w:rsidRDefault="000830BD" w:rsidP="000830BD">
              <w:pPr>
                <w:pStyle w:val="Bibliography"/>
                <w:ind w:left="720" w:hanging="720"/>
                <w:rPr>
                  <w:noProof/>
                </w:rPr>
              </w:pPr>
              <w:r>
                <w:rPr>
                  <w:noProof/>
                </w:rPr>
                <w:t xml:space="preserve">Bhatia, M. (2018, June 11). </w:t>
              </w:r>
              <w:r>
                <w:rPr>
                  <w:i/>
                  <w:iCs/>
                  <w:noProof/>
                </w:rPr>
                <w:t>A Complete Guide to Quantitative Research Methods</w:t>
              </w:r>
              <w:r>
                <w:rPr>
                  <w:noProof/>
                </w:rPr>
                <w:t>. Retrieved from Humans of Data: https://humansofdata.atlan.com/2018/06/quantitative-research-methods</w:t>
              </w:r>
            </w:p>
            <w:p w14:paraId="7173AAC2" w14:textId="77777777" w:rsidR="000830BD" w:rsidRDefault="000830BD" w:rsidP="000830BD">
              <w:pPr>
                <w:pStyle w:val="Bibliography"/>
                <w:ind w:left="720" w:hanging="720"/>
                <w:rPr>
                  <w:noProof/>
                </w:rPr>
              </w:pPr>
              <w:r>
                <w:rPr>
                  <w:noProof/>
                </w:rPr>
                <w:t xml:space="preserve">Bray, J. P. (2008). </w:t>
              </w:r>
              <w:r>
                <w:rPr>
                  <w:i/>
                  <w:iCs/>
                  <w:noProof/>
                </w:rPr>
                <w:t>Consumer Behaviour Theory: Approaches and Models .</w:t>
              </w:r>
              <w:r>
                <w:rPr>
                  <w:noProof/>
                </w:rPr>
                <w:t xml:space="preserve"> </w:t>
              </w:r>
            </w:p>
            <w:p w14:paraId="7D6AD02E" w14:textId="77777777" w:rsidR="000830BD" w:rsidRDefault="000830BD" w:rsidP="000830BD">
              <w:pPr>
                <w:pStyle w:val="Bibliography"/>
                <w:ind w:left="720" w:hanging="720"/>
                <w:rPr>
                  <w:noProof/>
                </w:rPr>
              </w:pPr>
              <w:r>
                <w:rPr>
                  <w:noProof/>
                </w:rPr>
                <w:t xml:space="preserve">Brown, L. O. (2008). </w:t>
              </w:r>
              <w:r>
                <w:rPr>
                  <w:i/>
                  <w:iCs/>
                  <w:noProof/>
                </w:rPr>
                <w:t>Market research and Analysis.</w:t>
              </w:r>
              <w:r>
                <w:rPr>
                  <w:noProof/>
                </w:rPr>
                <w:t xml:space="preserve"> Wildside Press LLC.</w:t>
              </w:r>
            </w:p>
            <w:p w14:paraId="05C170B9" w14:textId="77777777" w:rsidR="000830BD" w:rsidRDefault="000830BD" w:rsidP="000830BD">
              <w:pPr>
                <w:pStyle w:val="Bibliography"/>
                <w:ind w:left="720" w:hanging="720"/>
                <w:rPr>
                  <w:noProof/>
                </w:rPr>
              </w:pPr>
              <w:r>
                <w:rPr>
                  <w:noProof/>
                </w:rPr>
                <w:t xml:space="preserve">Caruana, R., &amp; Chatzidakis, A. (2014). Consumer Social Responsibility : Toward a Multi-Level, Multi-Agent Conceptualization of the “Other CSR”. </w:t>
              </w:r>
              <w:r>
                <w:rPr>
                  <w:i/>
                  <w:iCs/>
                  <w:noProof/>
                </w:rPr>
                <w:t xml:space="preserve">Journal of Business Ethics </w:t>
              </w:r>
              <w:r>
                <w:rPr>
                  <w:noProof/>
                </w:rPr>
                <w:t>, 121 (4):577-592.</w:t>
              </w:r>
            </w:p>
            <w:p w14:paraId="690E0DFF" w14:textId="77777777" w:rsidR="000830BD" w:rsidRDefault="000830BD" w:rsidP="000830BD">
              <w:pPr>
                <w:pStyle w:val="Bibliography"/>
                <w:ind w:left="720" w:hanging="720"/>
                <w:rPr>
                  <w:noProof/>
                </w:rPr>
              </w:pPr>
              <w:r>
                <w:rPr>
                  <w:noProof/>
                </w:rPr>
                <w:t xml:space="preserve">Coppola, D. (2021, January 28). </w:t>
              </w:r>
              <w:r>
                <w:rPr>
                  <w:i/>
                  <w:iCs/>
                  <w:noProof/>
                </w:rPr>
                <w:t>Market value of grocery retail in the United Kingdom (UK) from 2004 to 2020</w:t>
              </w:r>
              <w:r>
                <w:rPr>
                  <w:noProof/>
                </w:rPr>
                <w:t>. Retrieved from Statista: https://www.statista.com/statistics/330171/grocery-retail-market-value-in-the-united-kingdom-uk/</w:t>
              </w:r>
            </w:p>
            <w:p w14:paraId="5B3BD098" w14:textId="77777777" w:rsidR="000830BD" w:rsidRDefault="000830BD" w:rsidP="000830BD">
              <w:pPr>
                <w:pStyle w:val="Bibliography"/>
                <w:ind w:left="720" w:hanging="720"/>
                <w:rPr>
                  <w:noProof/>
                </w:rPr>
              </w:pPr>
              <w:r>
                <w:rPr>
                  <w:noProof/>
                </w:rPr>
                <w:t xml:space="preserve">Cruz, F. M.-d. (2017, December 6). </w:t>
              </w:r>
              <w:r>
                <w:rPr>
                  <w:i/>
                  <w:iCs/>
                  <w:noProof/>
                </w:rPr>
                <w:t>Fairtrade and most certifications are not fair</w:t>
              </w:r>
              <w:r>
                <w:rPr>
                  <w:noProof/>
                </w:rPr>
                <w:t>. Retrieved from Huffpost: https://www.huffpost.com/entry/reflections-on-national-c_b_12247982</w:t>
              </w:r>
            </w:p>
            <w:p w14:paraId="20BE32B5" w14:textId="77777777" w:rsidR="000830BD" w:rsidRDefault="000830BD" w:rsidP="000830BD">
              <w:pPr>
                <w:pStyle w:val="Bibliography"/>
                <w:ind w:left="720" w:hanging="720"/>
                <w:rPr>
                  <w:noProof/>
                </w:rPr>
              </w:pPr>
              <w:r>
                <w:rPr>
                  <w:noProof/>
                </w:rPr>
                <w:t xml:space="preserve">DeBoer, J., Boersema, J., &amp; Aiking, H. (2009). Consumers' motivational associations favouring free-range meat or less meat. </w:t>
              </w:r>
              <w:r>
                <w:rPr>
                  <w:i/>
                  <w:iCs/>
                  <w:noProof/>
                </w:rPr>
                <w:t>Ecology and Economy</w:t>
              </w:r>
              <w:r>
                <w:rPr>
                  <w:noProof/>
                </w:rPr>
                <w:t>, 68: 850–860.</w:t>
              </w:r>
            </w:p>
            <w:p w14:paraId="3BAC1B47" w14:textId="77777777" w:rsidR="000830BD" w:rsidRDefault="000830BD" w:rsidP="000830BD">
              <w:pPr>
                <w:pStyle w:val="Bibliography"/>
                <w:ind w:left="720" w:hanging="720"/>
                <w:rPr>
                  <w:noProof/>
                </w:rPr>
              </w:pPr>
              <w:r>
                <w:rPr>
                  <w:noProof/>
                </w:rPr>
                <w:t xml:space="preserve">Deloitte. (2021, July 12). </w:t>
              </w:r>
              <w:r>
                <w:rPr>
                  <w:i/>
                  <w:iCs/>
                  <w:noProof/>
                </w:rPr>
                <w:t>Shifting sands: Are consumers still embracing sustainability?</w:t>
              </w:r>
              <w:r>
                <w:rPr>
                  <w:noProof/>
                </w:rPr>
                <w:t xml:space="preserve"> Retrieved from Deloitte: https://www2.deloitte.com/uk/en/pages/consumer-business/articles/sustainable-consumer.html</w:t>
              </w:r>
            </w:p>
            <w:p w14:paraId="549F3E3F" w14:textId="77777777" w:rsidR="000830BD" w:rsidRDefault="000830BD" w:rsidP="000830BD">
              <w:pPr>
                <w:pStyle w:val="Bibliography"/>
                <w:ind w:left="720" w:hanging="720"/>
                <w:rPr>
                  <w:noProof/>
                </w:rPr>
              </w:pPr>
              <w:r>
                <w:rPr>
                  <w:noProof/>
                </w:rPr>
                <w:t xml:space="preserve">Dowler, C. (2021, April 15). </w:t>
              </w:r>
              <w:r>
                <w:rPr>
                  <w:i/>
                  <w:iCs/>
                  <w:noProof/>
                </w:rPr>
                <w:t>Revealed: the millionaires hoarding UK fishing rights</w:t>
              </w:r>
              <w:r>
                <w:rPr>
                  <w:noProof/>
                </w:rPr>
                <w:t>. Retrieved from Unearthed: https://unearthed.greenpeace.org/2018/10/11/fishing-quota-uk-defra-michael-gove/</w:t>
              </w:r>
            </w:p>
            <w:p w14:paraId="7C23CD5A" w14:textId="77777777" w:rsidR="000830BD" w:rsidRDefault="000830BD" w:rsidP="000830BD">
              <w:pPr>
                <w:pStyle w:val="Bibliography"/>
                <w:ind w:left="720" w:hanging="720"/>
                <w:rPr>
                  <w:noProof/>
                </w:rPr>
              </w:pPr>
              <w:r>
                <w:rPr>
                  <w:noProof/>
                </w:rPr>
                <w:t xml:space="preserve">ECMR. (2019). </w:t>
              </w:r>
              <w:r>
                <w:rPr>
                  <w:i/>
                  <w:iCs/>
                  <w:noProof/>
                </w:rPr>
                <w:t>Ethical consumer markets report.</w:t>
              </w:r>
              <w:r>
                <w:rPr>
                  <w:noProof/>
                </w:rPr>
                <w:t xml:space="preserve"> Manchester: Co-Operative.</w:t>
              </w:r>
            </w:p>
            <w:p w14:paraId="0489E711" w14:textId="77777777" w:rsidR="000830BD" w:rsidRDefault="000830BD" w:rsidP="000830BD">
              <w:pPr>
                <w:pStyle w:val="Bibliography"/>
                <w:ind w:left="720" w:hanging="720"/>
                <w:rPr>
                  <w:noProof/>
                </w:rPr>
              </w:pPr>
              <w:r>
                <w:rPr>
                  <w:noProof/>
                </w:rPr>
                <w:t xml:space="preserve">ECMR. (2020). </w:t>
              </w:r>
              <w:r>
                <w:rPr>
                  <w:i/>
                  <w:iCs/>
                  <w:noProof/>
                </w:rPr>
                <w:t>Ethical Consumer Market Report.</w:t>
              </w:r>
              <w:r>
                <w:rPr>
                  <w:noProof/>
                </w:rPr>
                <w:t xml:space="preserve"> Maachester: Co-op.</w:t>
              </w:r>
            </w:p>
            <w:p w14:paraId="397223E9" w14:textId="77777777" w:rsidR="000830BD" w:rsidRDefault="000830BD" w:rsidP="000830BD">
              <w:pPr>
                <w:pStyle w:val="Bibliography"/>
                <w:ind w:left="720" w:hanging="720"/>
                <w:rPr>
                  <w:noProof/>
                </w:rPr>
              </w:pPr>
              <w:r>
                <w:rPr>
                  <w:noProof/>
                </w:rPr>
                <w:t xml:space="preserve">EFFED. (2020, April 13). </w:t>
              </w:r>
              <w:r>
                <w:rPr>
                  <w:i/>
                  <w:iCs/>
                  <w:noProof/>
                </w:rPr>
                <w:t>Ending Factory Farming Enviromental Damage</w:t>
              </w:r>
              <w:r>
                <w:rPr>
                  <w:noProof/>
                </w:rPr>
                <w:t>. Retrieved from Compassion in World Farming: https://www.ciwf.org.uk/factory-farming/environmental-damage/</w:t>
              </w:r>
            </w:p>
            <w:p w14:paraId="6AD865FA" w14:textId="77777777" w:rsidR="000830BD" w:rsidRDefault="000830BD" w:rsidP="000830BD">
              <w:pPr>
                <w:pStyle w:val="Bibliography"/>
                <w:ind w:left="720" w:hanging="720"/>
                <w:rPr>
                  <w:noProof/>
                </w:rPr>
              </w:pPr>
              <w:r>
                <w:rPr>
                  <w:noProof/>
                </w:rPr>
                <w:t xml:space="preserve">Erickson, H. S. (2003). Information resources on fish welfare. </w:t>
              </w:r>
              <w:r>
                <w:rPr>
                  <w:i/>
                  <w:iCs/>
                  <w:noProof/>
                </w:rPr>
                <w:t>Beltsville: U. S. Department of Agriculture</w:t>
              </w:r>
              <w:r>
                <w:rPr>
                  <w:noProof/>
                </w:rPr>
                <w:t>.</w:t>
              </w:r>
            </w:p>
            <w:p w14:paraId="0ACD1AD7" w14:textId="77777777" w:rsidR="000830BD" w:rsidRDefault="000830BD" w:rsidP="000830BD">
              <w:pPr>
                <w:pStyle w:val="Bibliography"/>
                <w:ind w:left="720" w:hanging="720"/>
                <w:rPr>
                  <w:noProof/>
                </w:rPr>
              </w:pPr>
              <w:r>
                <w:rPr>
                  <w:noProof/>
                </w:rPr>
                <w:t xml:space="preserve">GSG. (2021, April 15). </w:t>
              </w:r>
              <w:r>
                <w:rPr>
                  <w:i/>
                  <w:iCs/>
                  <w:noProof/>
                </w:rPr>
                <w:t>The Good Shopping Guide</w:t>
              </w:r>
              <w:r>
                <w:rPr>
                  <w:noProof/>
                </w:rPr>
                <w:t>. Retrieved from Ethical Bread Ethical Comparison Table: https://thegoodshoppingguide.com/subject/bread/</w:t>
              </w:r>
            </w:p>
            <w:p w14:paraId="798B56AF" w14:textId="77777777" w:rsidR="000830BD" w:rsidRDefault="000830BD" w:rsidP="000830BD">
              <w:pPr>
                <w:pStyle w:val="Bibliography"/>
                <w:ind w:left="720" w:hanging="720"/>
                <w:rPr>
                  <w:noProof/>
                </w:rPr>
              </w:pPr>
              <w:r>
                <w:rPr>
                  <w:noProof/>
                </w:rPr>
                <w:lastRenderedPageBreak/>
                <w:t xml:space="preserve">Harris, P., Riley, F. D., &amp; Robinson, H. (2015). Consumers' purchase behaviour, motivations and perceptions in the UK grocery sector: a multi-channel shopping experience. </w:t>
              </w:r>
              <w:r>
                <w:rPr>
                  <w:i/>
                  <w:iCs/>
                  <w:noProof/>
                </w:rPr>
                <w:t>Conference: 3rd International Conference on Contemporary Marketing Issues 30 June - 2 July 2015.</w:t>
              </w:r>
              <w:r>
                <w:rPr>
                  <w:noProof/>
                </w:rPr>
                <w:t xml:space="preserve"> London: Kingston University.</w:t>
              </w:r>
            </w:p>
            <w:p w14:paraId="71897AB2" w14:textId="77777777" w:rsidR="000830BD" w:rsidRDefault="000830BD" w:rsidP="000830BD">
              <w:pPr>
                <w:pStyle w:val="Bibliography"/>
                <w:ind w:left="720" w:hanging="720"/>
                <w:rPr>
                  <w:noProof/>
                </w:rPr>
              </w:pPr>
              <w:r>
                <w:rPr>
                  <w:noProof/>
                </w:rPr>
                <w:t xml:space="preserve">Hislop, G. (2019). </w:t>
              </w:r>
              <w:r>
                <w:rPr>
                  <w:i/>
                  <w:iCs/>
                  <w:noProof/>
                </w:rPr>
                <w:t>Breakfast cereals may not be so 'grrrreat' for the enviroment.</w:t>
              </w:r>
              <w:r>
                <w:rPr>
                  <w:noProof/>
                </w:rPr>
                <w:t xml:space="preserve"> Crawley: William Reed.</w:t>
              </w:r>
            </w:p>
            <w:p w14:paraId="4234FA12" w14:textId="77777777" w:rsidR="000830BD" w:rsidRDefault="000830BD" w:rsidP="000830BD">
              <w:pPr>
                <w:pStyle w:val="Bibliography"/>
                <w:ind w:left="720" w:hanging="720"/>
                <w:rPr>
                  <w:noProof/>
                </w:rPr>
              </w:pPr>
              <w:r>
                <w:rPr>
                  <w:noProof/>
                </w:rPr>
                <w:t xml:space="preserve">Horská, E., &amp; Sparke, K. (2007). Marketing attitudes towards the functional food and implications for market segmentation. </w:t>
              </w:r>
              <w:r>
                <w:rPr>
                  <w:i/>
                  <w:iCs/>
                  <w:noProof/>
                </w:rPr>
                <w:t>Agricultural Economics – Czec</w:t>
              </w:r>
              <w:r>
                <w:rPr>
                  <w:noProof/>
                </w:rPr>
                <w:t>, 349–353.</w:t>
              </w:r>
            </w:p>
            <w:p w14:paraId="056A64AD" w14:textId="77777777" w:rsidR="000830BD" w:rsidRDefault="000830BD" w:rsidP="000830BD">
              <w:pPr>
                <w:pStyle w:val="Bibliography"/>
                <w:ind w:left="720" w:hanging="720"/>
                <w:rPr>
                  <w:noProof/>
                </w:rPr>
              </w:pPr>
              <w:r>
                <w:rPr>
                  <w:noProof/>
                </w:rPr>
                <w:t xml:space="preserve">Hvizdak, E. E., &amp; Buchanan, E. A. (2009). </w:t>
              </w:r>
              <w:r>
                <w:rPr>
                  <w:i/>
                  <w:iCs/>
                  <w:noProof/>
                </w:rPr>
                <w:t>Online Survey Tools: Ethical and Methodological Concerns of Human Research Ethics Committees</w:t>
              </w:r>
              <w:r>
                <w:rPr>
                  <w:noProof/>
                </w:rPr>
                <w:t>. Retrieved from Journal of Empirical Research on Human Research Ethics: https://doi.org/10.1525/jer.2009.4.2.37</w:t>
              </w:r>
            </w:p>
            <w:p w14:paraId="5DA4F60C" w14:textId="77777777" w:rsidR="000830BD" w:rsidRDefault="000830BD" w:rsidP="000830BD">
              <w:pPr>
                <w:pStyle w:val="Bibliography"/>
                <w:ind w:left="720" w:hanging="720"/>
                <w:rPr>
                  <w:noProof/>
                </w:rPr>
              </w:pPr>
              <w:r>
                <w:rPr>
                  <w:noProof/>
                </w:rPr>
                <w:t xml:space="preserve">Kazdin, A. E. (2003). Methodology: What it is and why it is so important? </w:t>
              </w:r>
              <w:r>
                <w:rPr>
                  <w:i/>
                  <w:iCs/>
                  <w:noProof/>
                </w:rPr>
                <w:t>American Psychological Association</w:t>
              </w:r>
              <w:r>
                <w:rPr>
                  <w:noProof/>
                </w:rPr>
                <w:t>, 5-22.</w:t>
              </w:r>
            </w:p>
            <w:p w14:paraId="1C8002DA" w14:textId="77777777" w:rsidR="000830BD" w:rsidRDefault="000830BD" w:rsidP="000830BD">
              <w:pPr>
                <w:pStyle w:val="Bibliography"/>
                <w:ind w:left="720" w:hanging="720"/>
                <w:rPr>
                  <w:noProof/>
                </w:rPr>
              </w:pPr>
              <w:r>
                <w:rPr>
                  <w:noProof/>
                </w:rPr>
                <w:t xml:space="preserve">Kilbourne, W. E. (2010). Facing the Challenge of Sustainability in a Changing World: An Introduction to the Special Issue. </w:t>
              </w:r>
              <w:r>
                <w:rPr>
                  <w:i/>
                  <w:iCs/>
                  <w:noProof/>
                </w:rPr>
                <w:t>Journal of Macromarketing</w:t>
              </w:r>
              <w:r>
                <w:rPr>
                  <w:noProof/>
                </w:rPr>
                <w:t>, 109-111.</w:t>
              </w:r>
            </w:p>
            <w:p w14:paraId="75FA2C86" w14:textId="77777777" w:rsidR="000830BD" w:rsidRDefault="000830BD" w:rsidP="000830BD">
              <w:pPr>
                <w:pStyle w:val="Bibliography"/>
                <w:ind w:left="720" w:hanging="720"/>
                <w:rPr>
                  <w:noProof/>
                </w:rPr>
              </w:pPr>
              <w:r>
                <w:rPr>
                  <w:noProof/>
                </w:rPr>
                <w:t xml:space="preserve">Lan, H., &amp; Dobson, P. W. (2017). Healthy Competition to Support Healthy Eating? An Investigation of Fruit and Vegetable Pricing in UK Supermarkets. </w:t>
              </w:r>
              <w:r>
                <w:rPr>
                  <w:i/>
                  <w:iCs/>
                  <w:noProof/>
                </w:rPr>
                <w:t>Journal of Agricultural Ecconomics</w:t>
              </w:r>
              <w:r>
                <w:rPr>
                  <w:noProof/>
                </w:rPr>
                <w:t>, 881 - 900.</w:t>
              </w:r>
            </w:p>
            <w:p w14:paraId="198B0DE3" w14:textId="77777777" w:rsidR="000830BD" w:rsidRDefault="000830BD" w:rsidP="000830BD">
              <w:pPr>
                <w:pStyle w:val="Bibliography"/>
                <w:ind w:left="720" w:hanging="720"/>
                <w:rPr>
                  <w:noProof/>
                </w:rPr>
              </w:pPr>
              <w:r>
                <w:rPr>
                  <w:noProof/>
                </w:rPr>
                <w:t xml:space="preserve">Mandela, R. R.-d., Ruckerb, D. D., Levavc, J., &amp; Galinsky, A. D. (2016). The Compensatory Consumer Behavior Model: How self-discrepancies drive consumer behavior. </w:t>
              </w:r>
              <w:r>
                <w:rPr>
                  <w:i/>
                  <w:iCs/>
                  <w:noProof/>
                </w:rPr>
                <w:t>Journal of Consumer Psychology</w:t>
              </w:r>
              <w:r>
                <w:rPr>
                  <w:noProof/>
                </w:rPr>
                <w:t>, 133-146.</w:t>
              </w:r>
            </w:p>
            <w:p w14:paraId="06A08506" w14:textId="77777777" w:rsidR="000830BD" w:rsidRDefault="000830BD" w:rsidP="000830BD">
              <w:pPr>
                <w:pStyle w:val="Bibliography"/>
                <w:ind w:left="720" w:hanging="720"/>
                <w:rPr>
                  <w:noProof/>
                </w:rPr>
              </w:pPr>
              <w:r>
                <w:rPr>
                  <w:noProof/>
                </w:rPr>
                <w:t xml:space="preserve">Maseland, R., &amp; Vaal, A. (2001). </w:t>
              </w:r>
              <w:r>
                <w:rPr>
                  <w:i/>
                  <w:iCs/>
                  <w:noProof/>
                </w:rPr>
                <w:t>How fair is Fair Trade?</w:t>
              </w:r>
              <w:r>
                <w:rPr>
                  <w:noProof/>
                </w:rPr>
                <w:t xml:space="preserve"> Groningen: University of Groningen.</w:t>
              </w:r>
            </w:p>
            <w:p w14:paraId="571BFC90" w14:textId="77777777" w:rsidR="000830BD" w:rsidRDefault="000830BD" w:rsidP="000830BD">
              <w:pPr>
                <w:pStyle w:val="Bibliography"/>
                <w:ind w:left="720" w:hanging="720"/>
                <w:rPr>
                  <w:noProof/>
                </w:rPr>
              </w:pPr>
              <w:r>
                <w:rPr>
                  <w:noProof/>
                </w:rPr>
                <w:t xml:space="preserve">Megicks, P., Memery, J., &amp; Williams, J. (2010). Influences on ethical and socially responsible shopping: evidence from the UK grocery sector. </w:t>
              </w:r>
              <w:r>
                <w:rPr>
                  <w:i/>
                  <w:iCs/>
                  <w:noProof/>
                </w:rPr>
                <w:t>Journal of Marketing Management</w:t>
              </w:r>
              <w:r>
                <w:rPr>
                  <w:noProof/>
                </w:rPr>
                <w:t>, 637-659.</w:t>
              </w:r>
            </w:p>
            <w:p w14:paraId="67B501CB" w14:textId="77777777" w:rsidR="000830BD" w:rsidRDefault="000830BD" w:rsidP="000830BD">
              <w:pPr>
                <w:pStyle w:val="Bibliography"/>
                <w:ind w:left="720" w:hanging="720"/>
                <w:rPr>
                  <w:noProof/>
                </w:rPr>
              </w:pPr>
              <w:r>
                <w:rPr>
                  <w:noProof/>
                </w:rPr>
                <w:t xml:space="preserve">Monast, M. (2021, Jjune 5). </w:t>
              </w:r>
              <w:r>
                <w:rPr>
                  <w:i/>
                  <w:iCs/>
                  <w:noProof/>
                </w:rPr>
                <w:t>Why sustainable food can’t be a luxury</w:t>
              </w:r>
              <w:r>
                <w:rPr>
                  <w:noProof/>
                </w:rPr>
                <w:t>. Retrieved from Enviromental Defence Fund (EDF): http://blogs.edf.org/growingreturns/2016/08/05/why-sustainable-food-cant-be-a-luxury/</w:t>
              </w:r>
            </w:p>
            <w:p w14:paraId="2612AEA7" w14:textId="77777777" w:rsidR="000830BD" w:rsidRDefault="000830BD" w:rsidP="000830BD">
              <w:pPr>
                <w:pStyle w:val="Bibliography"/>
                <w:ind w:left="720" w:hanging="720"/>
                <w:rPr>
                  <w:noProof/>
                </w:rPr>
              </w:pPr>
              <w:r>
                <w:rPr>
                  <w:noProof/>
                </w:rPr>
                <w:t xml:space="preserve">Monbiot, G. (2019, May 9). Stop eating fish. It’s the only way to save the life in our seas. </w:t>
              </w:r>
              <w:r>
                <w:rPr>
                  <w:i/>
                  <w:iCs/>
                  <w:noProof/>
                </w:rPr>
                <w:t>The Gaurdian</w:t>
              </w:r>
              <w:r>
                <w:rPr>
                  <w:noProof/>
                </w:rPr>
                <w:t>.</w:t>
              </w:r>
            </w:p>
            <w:p w14:paraId="35C2F158" w14:textId="77777777" w:rsidR="000830BD" w:rsidRDefault="000830BD" w:rsidP="000830BD">
              <w:pPr>
                <w:pStyle w:val="Bibliography"/>
                <w:ind w:left="720" w:hanging="720"/>
                <w:rPr>
                  <w:noProof/>
                </w:rPr>
              </w:pPr>
              <w:r>
                <w:rPr>
                  <w:noProof/>
                </w:rPr>
                <w:t xml:space="preserve">Muijs, D. (2010). Doing Quantitative Research in Education with SPSS. </w:t>
              </w:r>
              <w:r>
                <w:rPr>
                  <w:i/>
                  <w:iCs/>
                  <w:noProof/>
                </w:rPr>
                <w:t xml:space="preserve">MLA 8th Edition </w:t>
              </w:r>
              <w:r>
                <w:rPr>
                  <w:noProof/>
                </w:rPr>
                <w:t>.</w:t>
              </w:r>
            </w:p>
            <w:p w14:paraId="12B18B0C" w14:textId="77777777" w:rsidR="000830BD" w:rsidRDefault="000830BD" w:rsidP="000830BD">
              <w:pPr>
                <w:pStyle w:val="Bibliography"/>
                <w:ind w:left="720" w:hanging="720"/>
                <w:rPr>
                  <w:noProof/>
                </w:rPr>
              </w:pPr>
              <w:r>
                <w:rPr>
                  <w:noProof/>
                </w:rPr>
                <w:t xml:space="preserve">Mujis, D. (2010). </w:t>
              </w:r>
              <w:r>
                <w:rPr>
                  <w:i/>
                  <w:iCs/>
                  <w:noProof/>
                </w:rPr>
                <w:t>Doing Quantitive Research with SPSS.</w:t>
              </w:r>
              <w:r>
                <w:rPr>
                  <w:noProof/>
                </w:rPr>
                <w:t xml:space="preserve"> London: Sage Publications.</w:t>
              </w:r>
            </w:p>
            <w:p w14:paraId="4030092D" w14:textId="77777777" w:rsidR="000830BD" w:rsidRDefault="000830BD" w:rsidP="000830BD">
              <w:pPr>
                <w:pStyle w:val="Bibliography"/>
                <w:ind w:left="720" w:hanging="720"/>
                <w:rPr>
                  <w:noProof/>
                </w:rPr>
              </w:pPr>
              <w:r>
                <w:rPr>
                  <w:noProof/>
                </w:rPr>
                <w:t xml:space="preserve">Munro, N. (2012). Marketer Commentary on “Consumer Perceptions of Sustainability: A Free Elicitation Study”. </w:t>
              </w:r>
              <w:r>
                <w:rPr>
                  <w:i/>
                  <w:iCs/>
                  <w:noProof/>
                </w:rPr>
                <w:t>Journal of Nonprofit &amp; Public Sector Marketing</w:t>
              </w:r>
              <w:r>
                <w:rPr>
                  <w:noProof/>
                </w:rPr>
                <w:t>, 294-295.</w:t>
              </w:r>
            </w:p>
            <w:p w14:paraId="0DDCD792" w14:textId="77777777" w:rsidR="000830BD" w:rsidRDefault="000830BD" w:rsidP="000830BD">
              <w:pPr>
                <w:pStyle w:val="Bibliography"/>
                <w:ind w:left="720" w:hanging="720"/>
                <w:rPr>
                  <w:noProof/>
                </w:rPr>
              </w:pPr>
              <w:r>
                <w:rPr>
                  <w:noProof/>
                </w:rPr>
                <w:t xml:space="preserve">PepsiCo. (2021, April 15). </w:t>
              </w:r>
              <w:r>
                <w:rPr>
                  <w:i/>
                  <w:iCs/>
                  <w:noProof/>
                </w:rPr>
                <w:t>Brand Information</w:t>
              </w:r>
              <w:r>
                <w:rPr>
                  <w:noProof/>
                </w:rPr>
                <w:t>. Retrieved from PEPSICO: https://www.pepsico.com/brands/product-information</w:t>
              </w:r>
            </w:p>
            <w:p w14:paraId="6C46B5CE" w14:textId="77777777" w:rsidR="000830BD" w:rsidRDefault="000830BD" w:rsidP="000830BD">
              <w:pPr>
                <w:pStyle w:val="Bibliography"/>
                <w:ind w:left="720" w:hanging="720"/>
                <w:rPr>
                  <w:noProof/>
                </w:rPr>
              </w:pPr>
              <w:r>
                <w:rPr>
                  <w:noProof/>
                </w:rPr>
                <w:t xml:space="preserve">Pettinger, T. (2021, June 5). </w:t>
              </w:r>
              <w:r>
                <w:rPr>
                  <w:i/>
                  <w:iCs/>
                  <w:noProof/>
                </w:rPr>
                <w:t>Why is organic food so expensive?</w:t>
              </w:r>
              <w:r>
                <w:rPr>
                  <w:noProof/>
                </w:rPr>
                <w:t xml:space="preserve"> Retrieved from Ecconomics Help: https://www.economicshelp.org/blog/153999/agriculture/why-is-organic-food-so-expensive/</w:t>
              </w:r>
            </w:p>
            <w:p w14:paraId="6FB9A1C2" w14:textId="77777777" w:rsidR="000830BD" w:rsidRDefault="000830BD" w:rsidP="000830BD">
              <w:pPr>
                <w:pStyle w:val="Bibliography"/>
                <w:ind w:left="720" w:hanging="720"/>
                <w:rPr>
                  <w:noProof/>
                </w:rPr>
              </w:pPr>
              <w:r>
                <w:rPr>
                  <w:noProof/>
                </w:rPr>
                <w:t xml:space="preserve">Popovic, I., Bossink, B., &amp; Sijde, P. v. (2019). Factors Influencing Consumers’ Decision to Purchase Food in Environmentally Friendly Packaging: What Do We Know and Where Do We Go from Here? </w:t>
              </w:r>
              <w:r>
                <w:rPr>
                  <w:i/>
                  <w:iCs/>
                  <w:noProof/>
                </w:rPr>
                <w:t>MDPI Joournals (Sustainability)</w:t>
              </w:r>
              <w:r>
                <w:rPr>
                  <w:noProof/>
                </w:rPr>
                <w:t>, 11(24):7197.</w:t>
              </w:r>
            </w:p>
            <w:p w14:paraId="3F7F8E7B" w14:textId="77777777" w:rsidR="000830BD" w:rsidRDefault="000830BD" w:rsidP="000830BD">
              <w:pPr>
                <w:pStyle w:val="Bibliography"/>
                <w:ind w:left="720" w:hanging="720"/>
                <w:rPr>
                  <w:noProof/>
                </w:rPr>
              </w:pPr>
              <w:r>
                <w:rPr>
                  <w:noProof/>
                </w:rPr>
                <w:t xml:space="preserve">Presser, S. (2004). </w:t>
              </w:r>
              <w:r>
                <w:rPr>
                  <w:i/>
                  <w:iCs/>
                  <w:noProof/>
                </w:rPr>
                <w:t>Methods for testing and evaluating survey questionnaires.</w:t>
              </w:r>
              <w:r>
                <w:rPr>
                  <w:noProof/>
                </w:rPr>
                <w:t xml:space="preserve"> Wiley Interscience.</w:t>
              </w:r>
            </w:p>
            <w:p w14:paraId="1B89DA08" w14:textId="77777777" w:rsidR="000830BD" w:rsidRDefault="000830BD" w:rsidP="000830BD">
              <w:pPr>
                <w:pStyle w:val="Bibliography"/>
                <w:ind w:left="720" w:hanging="720"/>
                <w:rPr>
                  <w:noProof/>
                </w:rPr>
              </w:pPr>
              <w:r>
                <w:rPr>
                  <w:noProof/>
                </w:rPr>
                <w:lastRenderedPageBreak/>
                <w:t xml:space="preserve">Regmi, P. R., Waithaka, E., Paudyal, A., Simkhada, P., &amp; van E Teijlingen. (2016). Guide to the design and application of online questionnaire surveys. . </w:t>
              </w:r>
              <w:r>
                <w:rPr>
                  <w:i/>
                  <w:iCs/>
                  <w:noProof/>
                </w:rPr>
                <w:t>Nepal journal of epidemiology</w:t>
              </w:r>
              <w:r>
                <w:rPr>
                  <w:noProof/>
                </w:rPr>
                <w:t>, 640-644.</w:t>
              </w:r>
            </w:p>
            <w:p w14:paraId="127E141D" w14:textId="77777777" w:rsidR="000830BD" w:rsidRDefault="000830BD" w:rsidP="000830BD">
              <w:pPr>
                <w:pStyle w:val="Bibliography"/>
                <w:ind w:left="720" w:hanging="720"/>
                <w:rPr>
                  <w:noProof/>
                </w:rPr>
              </w:pPr>
              <w:r>
                <w:rPr>
                  <w:noProof/>
                </w:rPr>
                <w:t xml:space="preserve">Resnik, D. B. (2020). What Is Ethics in Research &amp; Why Is It Important? </w:t>
              </w:r>
              <w:r>
                <w:rPr>
                  <w:i/>
                  <w:iCs/>
                  <w:noProof/>
                </w:rPr>
                <w:t>National Institute of Enviromental Health Services</w:t>
              </w:r>
              <w:r>
                <w:rPr>
                  <w:noProof/>
                </w:rPr>
                <w:t>.</w:t>
              </w:r>
            </w:p>
            <w:p w14:paraId="09D660A6" w14:textId="77777777" w:rsidR="000830BD" w:rsidRDefault="000830BD" w:rsidP="000830BD">
              <w:pPr>
                <w:pStyle w:val="Bibliography"/>
                <w:ind w:left="720" w:hanging="720"/>
                <w:rPr>
                  <w:noProof/>
                </w:rPr>
              </w:pPr>
              <w:r>
                <w:rPr>
                  <w:noProof/>
                </w:rPr>
                <w:t xml:space="preserve">Revilla, M., &amp; Ochoa, C. (2017). Ideal and maximum length for a web survey. </w:t>
              </w:r>
              <w:r>
                <w:rPr>
                  <w:i/>
                  <w:iCs/>
                  <w:noProof/>
                </w:rPr>
                <w:t xml:space="preserve">nternational Journal of Market Research </w:t>
              </w:r>
              <w:r>
                <w:rPr>
                  <w:noProof/>
                </w:rPr>
                <w:t>.</w:t>
              </w:r>
            </w:p>
            <w:p w14:paraId="0046780E" w14:textId="77777777" w:rsidR="000830BD" w:rsidRDefault="000830BD" w:rsidP="000830BD">
              <w:pPr>
                <w:pStyle w:val="Bibliography"/>
                <w:ind w:left="720" w:hanging="720"/>
                <w:rPr>
                  <w:noProof/>
                </w:rPr>
              </w:pPr>
              <w:r>
                <w:rPr>
                  <w:noProof/>
                </w:rPr>
                <w:t xml:space="preserve">Rokka, J., &amp; Uusitalo, L. (2008). Preference for green packaging in consumer product choices – Do consumers care? </w:t>
              </w:r>
              <w:r>
                <w:rPr>
                  <w:i/>
                  <w:iCs/>
                  <w:noProof/>
                </w:rPr>
                <w:t>International Journal of Consumer studies</w:t>
              </w:r>
              <w:r>
                <w:rPr>
                  <w:noProof/>
                </w:rPr>
                <w:t>, 516 - 525.</w:t>
              </w:r>
            </w:p>
            <w:p w14:paraId="2A7869F5" w14:textId="77777777" w:rsidR="000830BD" w:rsidRDefault="000830BD" w:rsidP="000830BD">
              <w:pPr>
                <w:pStyle w:val="Bibliography"/>
                <w:ind w:left="720" w:hanging="720"/>
                <w:rPr>
                  <w:noProof/>
                </w:rPr>
              </w:pPr>
              <w:r>
                <w:rPr>
                  <w:noProof/>
                </w:rPr>
                <w:t xml:space="preserve">Rupprecht, C. D., Fujiyoshi, L., McGreevy, S. R., &amp; Ichiro Tayasu. (2020). Trust me? Consumer trust in expert information on food product labels,. </w:t>
              </w:r>
              <w:r>
                <w:rPr>
                  <w:i/>
                  <w:iCs/>
                  <w:noProof/>
                </w:rPr>
                <w:t>Science Direct</w:t>
              </w:r>
              <w:r>
                <w:rPr>
                  <w:noProof/>
                </w:rPr>
                <w:t>, Volume 137.</w:t>
              </w:r>
            </w:p>
            <w:p w14:paraId="6885B0AC" w14:textId="77777777" w:rsidR="000830BD" w:rsidRDefault="000830BD" w:rsidP="000830BD">
              <w:pPr>
                <w:pStyle w:val="Bibliography"/>
                <w:ind w:left="720" w:hanging="720"/>
                <w:rPr>
                  <w:noProof/>
                </w:rPr>
              </w:pPr>
              <w:r>
                <w:rPr>
                  <w:noProof/>
                </w:rPr>
                <w:t xml:space="preserve">Silvia, P. J., &amp; Cotter, K. N. (2021). Researching daily life: A guide to experience sampling and daily diary methods . </w:t>
              </w:r>
              <w:r>
                <w:rPr>
                  <w:i/>
                  <w:iCs/>
                  <w:noProof/>
                </w:rPr>
                <w:t>American Psycological Association</w:t>
              </w:r>
              <w:r>
                <w:rPr>
                  <w:noProof/>
                </w:rPr>
                <w:t>, 35-51.</w:t>
              </w:r>
            </w:p>
            <w:p w14:paraId="6BD7A873" w14:textId="77777777" w:rsidR="000830BD" w:rsidRDefault="000830BD" w:rsidP="000830BD">
              <w:pPr>
                <w:pStyle w:val="Bibliography"/>
                <w:ind w:left="720" w:hanging="720"/>
                <w:rPr>
                  <w:noProof/>
                </w:rPr>
              </w:pPr>
              <w:r>
                <w:rPr>
                  <w:noProof/>
                </w:rPr>
                <w:t xml:space="preserve">Simpson, B. J., &amp; Radford, a. S. (2012). Consumer Perceptions of Sustainability:A Free Elicitation Study. </w:t>
              </w:r>
              <w:r>
                <w:rPr>
                  <w:i/>
                  <w:iCs/>
                  <w:noProof/>
                </w:rPr>
                <w:t>Journal of Nonprofit &amp; Public Sector Marketing</w:t>
              </w:r>
              <w:r>
                <w:rPr>
                  <w:noProof/>
                </w:rPr>
                <w:t>, 272–291.</w:t>
              </w:r>
            </w:p>
            <w:p w14:paraId="4B66282E" w14:textId="77777777" w:rsidR="000830BD" w:rsidRDefault="000830BD" w:rsidP="000830BD">
              <w:pPr>
                <w:pStyle w:val="Bibliography"/>
                <w:ind w:left="720" w:hanging="720"/>
                <w:rPr>
                  <w:noProof/>
                </w:rPr>
              </w:pPr>
              <w:r>
                <w:rPr>
                  <w:noProof/>
                </w:rPr>
                <w:t xml:space="preserve">Stávková, J., Stejskal, L., &amp; Toufarová, Z. (2008). Factors influencing consumer behaviour. </w:t>
              </w:r>
              <w:r>
                <w:rPr>
                  <w:i/>
                  <w:iCs/>
                  <w:noProof/>
                </w:rPr>
                <w:t>Faculty of Business and Economics, Mendel University of Agriculture and Forestry, Brno, Czech Republic</w:t>
              </w:r>
              <w:r>
                <w:rPr>
                  <w:noProof/>
                </w:rPr>
                <w:t>, 276 - 284.</w:t>
              </w:r>
            </w:p>
            <w:p w14:paraId="292055D6" w14:textId="77777777" w:rsidR="000830BD" w:rsidRDefault="000830BD" w:rsidP="000830BD">
              <w:pPr>
                <w:pStyle w:val="Bibliography"/>
                <w:ind w:left="720" w:hanging="720"/>
                <w:rPr>
                  <w:noProof/>
                </w:rPr>
              </w:pPr>
              <w:r>
                <w:rPr>
                  <w:noProof/>
                </w:rPr>
                <w:t xml:space="preserve">Taylor, L. (2018). </w:t>
              </w:r>
              <w:r>
                <w:rPr>
                  <w:i/>
                  <w:iCs/>
                  <w:noProof/>
                </w:rPr>
                <w:t>New face of capitalism sees business put planet before profit.</w:t>
              </w:r>
              <w:r>
                <w:rPr>
                  <w:noProof/>
                </w:rPr>
                <w:t xml:space="preserve"> London: Reuters.</w:t>
              </w:r>
            </w:p>
            <w:p w14:paraId="5889C683" w14:textId="77777777" w:rsidR="000830BD" w:rsidRDefault="000830BD" w:rsidP="000830BD">
              <w:pPr>
                <w:pStyle w:val="Bibliography"/>
                <w:ind w:left="720" w:hanging="720"/>
                <w:rPr>
                  <w:noProof/>
                </w:rPr>
              </w:pPr>
              <w:r>
                <w:rPr>
                  <w:noProof/>
                </w:rPr>
                <w:t xml:space="preserve">(2020). </w:t>
              </w:r>
              <w:r>
                <w:rPr>
                  <w:i/>
                  <w:iCs/>
                  <w:noProof/>
                </w:rPr>
                <w:t>The Brand Audit Report.</w:t>
              </w:r>
              <w:r>
                <w:rPr>
                  <w:noProof/>
                </w:rPr>
                <w:t xml:space="preserve"> The Break Free From Plastic Movement.</w:t>
              </w:r>
            </w:p>
            <w:p w14:paraId="38916C47" w14:textId="77777777" w:rsidR="000830BD" w:rsidRDefault="000830BD" w:rsidP="000830BD">
              <w:pPr>
                <w:pStyle w:val="Bibliography"/>
                <w:ind w:left="720" w:hanging="720"/>
                <w:rPr>
                  <w:noProof/>
                </w:rPr>
              </w:pPr>
              <w:r>
                <w:rPr>
                  <w:noProof/>
                </w:rPr>
                <w:t xml:space="preserve">Tukker, A., Emmert, S., Charter, M., Vezzoli, C., Sto, E., Andersen, M. M., . . . Lahlou, S. (2008). Fostering change to sustainable consumption and production: an evidence based view. </w:t>
              </w:r>
              <w:r>
                <w:rPr>
                  <w:i/>
                  <w:iCs/>
                  <w:noProof/>
                </w:rPr>
                <w:t>Journal of Cleaner Production</w:t>
              </w:r>
              <w:r>
                <w:rPr>
                  <w:noProof/>
                </w:rPr>
                <w:t>, 1218-1225.</w:t>
              </w:r>
            </w:p>
            <w:p w14:paraId="3DF3ADB8" w14:textId="77777777" w:rsidR="000830BD" w:rsidRDefault="000830BD" w:rsidP="000830BD">
              <w:pPr>
                <w:pStyle w:val="Bibliography"/>
                <w:ind w:left="720" w:hanging="720"/>
                <w:rPr>
                  <w:noProof/>
                </w:rPr>
              </w:pPr>
              <w:r>
                <w:rPr>
                  <w:noProof/>
                </w:rPr>
                <w:t xml:space="preserve">Turner, J. (2018, November 1). </w:t>
              </w:r>
              <w:r>
                <w:rPr>
                  <w:i/>
                  <w:iCs/>
                  <w:noProof/>
                </w:rPr>
                <w:t>Tthe ethical and environmental record of 36 breakfast cereals</w:t>
              </w:r>
              <w:r>
                <w:rPr>
                  <w:noProof/>
                </w:rPr>
                <w:t>. Retrieved from Ethical Consumer: https://www.ethicalconsumer.org/food-drink/shopping-guide/cereal</w:t>
              </w:r>
            </w:p>
            <w:p w14:paraId="485C4216" w14:textId="77777777" w:rsidR="000830BD" w:rsidRDefault="000830BD" w:rsidP="000830BD">
              <w:pPr>
                <w:pStyle w:val="Bibliography"/>
                <w:ind w:left="720" w:hanging="720"/>
                <w:rPr>
                  <w:noProof/>
                </w:rPr>
              </w:pPr>
              <w:r>
                <w:rPr>
                  <w:noProof/>
                </w:rPr>
                <w:t xml:space="preserve">WBCSD. (2021, April 1). </w:t>
              </w:r>
              <w:r>
                <w:rPr>
                  <w:i/>
                  <w:iCs/>
                  <w:noProof/>
                </w:rPr>
                <w:t>Our global food system is unsustainable, unequal, destabilizing and unhealthy</w:t>
              </w:r>
              <w:r>
                <w:rPr>
                  <w:noProof/>
                </w:rPr>
                <w:t>. Retrieved from World Business Council for Sustainable Development: https://www.wbcsd.org</w:t>
              </w:r>
            </w:p>
            <w:p w14:paraId="16602275" w14:textId="77777777" w:rsidR="000830BD" w:rsidRDefault="000830BD" w:rsidP="000830BD">
              <w:pPr>
                <w:pStyle w:val="Bibliography"/>
                <w:ind w:left="720" w:hanging="720"/>
                <w:rPr>
                  <w:noProof/>
                </w:rPr>
              </w:pPr>
              <w:r>
                <w:rPr>
                  <w:noProof/>
                </w:rPr>
                <w:t xml:space="preserve">White, K., &amp; Simpson, B. (2013). When Do (and Don't) Normative Appeals Influence Sustainable Consumer Behaviors? </w:t>
              </w:r>
              <w:r>
                <w:rPr>
                  <w:i/>
                  <w:iCs/>
                  <w:noProof/>
                </w:rPr>
                <w:t>Journal of Marketing</w:t>
              </w:r>
              <w:r>
                <w:rPr>
                  <w:noProof/>
                </w:rPr>
                <w:t>, 78 - 95.</w:t>
              </w:r>
            </w:p>
            <w:p w14:paraId="01169B87" w14:textId="77777777" w:rsidR="000830BD" w:rsidRDefault="000830BD" w:rsidP="000830BD">
              <w:pPr>
                <w:pStyle w:val="Bibliography"/>
                <w:ind w:left="720" w:hanging="720"/>
                <w:rPr>
                  <w:noProof/>
                </w:rPr>
              </w:pPr>
              <w:r>
                <w:rPr>
                  <w:noProof/>
                </w:rPr>
                <w:t xml:space="preserve">William Reed. (2020). </w:t>
              </w:r>
              <w:r>
                <w:rPr>
                  <w:i/>
                  <w:iCs/>
                  <w:noProof/>
                </w:rPr>
                <w:t>BRITAIN’S BIGGEST BRANDS .</w:t>
              </w:r>
              <w:r>
                <w:rPr>
                  <w:noProof/>
                </w:rPr>
                <w:t xml:space="preserve"> Crawley : William Reed.</w:t>
              </w:r>
            </w:p>
            <w:p w14:paraId="5B594649" w14:textId="77777777" w:rsidR="000830BD" w:rsidRDefault="000830BD" w:rsidP="000830BD">
              <w:pPr>
                <w:pStyle w:val="Bibliography"/>
                <w:ind w:left="720" w:hanging="720"/>
                <w:rPr>
                  <w:noProof/>
                </w:rPr>
              </w:pPr>
              <w:r>
                <w:rPr>
                  <w:noProof/>
                </w:rPr>
                <w:t xml:space="preserve">WWF. (2020, April 15). </w:t>
              </w:r>
              <w:r>
                <w:rPr>
                  <w:i/>
                  <w:iCs/>
                  <w:noProof/>
                </w:rPr>
                <w:t>Palm oil buyers scorecard</w:t>
              </w:r>
              <w:r>
                <w:rPr>
                  <w:noProof/>
                </w:rPr>
                <w:t>. Retrieved from World Wildlife Fund (WWF): https://palmoilscorecard.panda.org/check-the-scores/manufacturers/kellogg-company</w:t>
              </w:r>
            </w:p>
            <w:p w14:paraId="0AEA39DD" w14:textId="77777777" w:rsidR="000830BD" w:rsidRDefault="000830BD" w:rsidP="000830BD">
              <w:pPr>
                <w:pStyle w:val="Bibliography"/>
                <w:ind w:left="720" w:hanging="720"/>
                <w:rPr>
                  <w:noProof/>
                </w:rPr>
              </w:pPr>
              <w:r>
                <w:rPr>
                  <w:noProof/>
                </w:rPr>
                <w:t xml:space="preserve">YouGov. (2021, January 28). </w:t>
              </w:r>
              <w:r>
                <w:rPr>
                  <w:i/>
                  <w:iCs/>
                  <w:noProof/>
                </w:rPr>
                <w:t>How often are British and American shoppers visiting the grocery store?</w:t>
              </w:r>
              <w:r>
                <w:rPr>
                  <w:noProof/>
                </w:rPr>
                <w:t xml:space="preserve"> Retrieved from YouGov for Business: https://yougov.co.uk</w:t>
              </w:r>
            </w:p>
            <w:p w14:paraId="56BA7BF8" w14:textId="77777777" w:rsidR="000830BD" w:rsidRDefault="000830BD" w:rsidP="000830BD">
              <w:pPr>
                <w:pStyle w:val="Bibliography"/>
                <w:ind w:left="720" w:hanging="720"/>
                <w:rPr>
                  <w:noProof/>
                </w:rPr>
              </w:pPr>
              <w:r>
                <w:rPr>
                  <w:noProof/>
                </w:rPr>
                <w:t xml:space="preserve">Young, S. (2019, November 14). </w:t>
              </w:r>
              <w:r>
                <w:rPr>
                  <w:i/>
                  <w:iCs/>
                  <w:noProof/>
                </w:rPr>
                <w:t>Sustainability Certifications: Which Can You Trust?</w:t>
              </w:r>
              <w:r>
                <w:rPr>
                  <w:noProof/>
                </w:rPr>
                <w:t xml:space="preserve"> Retrieved from Ethical.net: https://ethical.net/guide/sustainability-certifications-which-can-you-trust/</w:t>
              </w:r>
            </w:p>
            <w:p w14:paraId="4B32CB22" w14:textId="77777777" w:rsidR="000830BD" w:rsidRDefault="000830BD" w:rsidP="000830BD">
              <w:pPr>
                <w:pStyle w:val="Bibliography"/>
                <w:ind w:left="720" w:hanging="720"/>
                <w:rPr>
                  <w:noProof/>
                </w:rPr>
              </w:pPr>
              <w:r>
                <w:rPr>
                  <w:noProof/>
                </w:rPr>
                <w:t xml:space="preserve">Yue, B., Sheng, G., She, S., &amp; Xu, J. (2020). Impact of Consumer Environmental Responsibilityon Green Consumption Behavior in China: The Role of Environmental Concern and Price Sensitivity. </w:t>
              </w:r>
              <w:r>
                <w:rPr>
                  <w:i/>
                  <w:iCs/>
                  <w:noProof/>
                </w:rPr>
                <w:t xml:space="preserve">MDPI Sustainability </w:t>
              </w:r>
              <w:r>
                <w:rPr>
                  <w:noProof/>
                </w:rPr>
                <w:t>, 1-16.</w:t>
              </w:r>
            </w:p>
            <w:p w14:paraId="765617E4" w14:textId="423BA3C3" w:rsidR="000830BD" w:rsidRDefault="000830BD" w:rsidP="000830BD">
              <w:r>
                <w:rPr>
                  <w:b/>
                  <w:bCs/>
                  <w:noProof/>
                </w:rPr>
                <w:lastRenderedPageBreak/>
                <w:fldChar w:fldCharType="end"/>
              </w:r>
            </w:p>
          </w:sdtContent>
        </w:sdt>
      </w:sdtContent>
    </w:sdt>
    <w:p w14:paraId="2E387860" w14:textId="476ED550" w:rsidR="000830BD" w:rsidRDefault="000830BD" w:rsidP="00F30EE8">
      <w:pPr>
        <w:spacing w:line="480" w:lineRule="auto"/>
      </w:pPr>
    </w:p>
    <w:sdt>
      <w:sdtPr>
        <w:id w:val="-1176027991"/>
        <w:docPartObj>
          <w:docPartGallery w:val="Bibliographies"/>
          <w:docPartUnique/>
        </w:docPartObj>
      </w:sdtPr>
      <w:sdtEndPr>
        <w:rPr>
          <w:rFonts w:ascii="Times New Roman" w:eastAsia="Times New Roman" w:hAnsi="Times New Roman" w:cs="Times New Roman"/>
          <w:color w:val="auto"/>
          <w:sz w:val="24"/>
          <w:szCs w:val="24"/>
        </w:rPr>
      </w:sdtEndPr>
      <w:sdtContent>
        <w:p w14:paraId="3EEE375C" w14:textId="0EA4A254" w:rsidR="008E6D88" w:rsidRDefault="008E6D88">
          <w:pPr>
            <w:pStyle w:val="Heading1"/>
          </w:pPr>
          <w:r>
            <w:t>Bibliography</w:t>
          </w:r>
        </w:p>
        <w:sdt>
          <w:sdtPr>
            <w:id w:val="111145805"/>
            <w:bibliography/>
          </w:sdtPr>
          <w:sdtContent>
            <w:p w14:paraId="1335BCB8" w14:textId="77777777" w:rsidR="008E6D88" w:rsidRDefault="008E6D88" w:rsidP="008E6D88">
              <w:pPr>
                <w:pStyle w:val="Bibliography"/>
                <w:ind w:left="720" w:hanging="720"/>
                <w:rPr>
                  <w:noProof/>
                </w:rPr>
              </w:pPr>
              <w:r>
                <w:fldChar w:fldCharType="begin"/>
              </w:r>
              <w:r>
                <w:instrText xml:space="preserve"> BIBLIOGRAPHY </w:instrText>
              </w:r>
              <w:r>
                <w:fldChar w:fldCharType="separate"/>
              </w:r>
              <w:r>
                <w:rPr>
                  <w:noProof/>
                </w:rPr>
                <w:t>(2021, April 2). Retrieved from Cambridge Dictionary: https://dictionary.cambridge.org</w:t>
              </w:r>
            </w:p>
            <w:p w14:paraId="0F959492" w14:textId="77777777" w:rsidR="008E6D88" w:rsidRDefault="008E6D88" w:rsidP="008E6D88">
              <w:pPr>
                <w:pStyle w:val="Bibliography"/>
                <w:ind w:left="720" w:hanging="720"/>
                <w:rPr>
                  <w:noProof/>
                </w:rPr>
              </w:pPr>
              <w:r>
                <w:rPr>
                  <w:noProof/>
                </w:rPr>
                <w:t xml:space="preserve">Animal Ethics. (2021, April 15). </w:t>
              </w:r>
              <w:r>
                <w:rPr>
                  <w:i/>
                  <w:iCs/>
                  <w:noProof/>
                </w:rPr>
                <w:t>Fishing</w:t>
              </w:r>
              <w:r>
                <w:rPr>
                  <w:noProof/>
                </w:rPr>
                <w:t>. Retrieved from Animal Ethics: https://www.animal-ethics.org/animal-exploitation-section/animals-used-food-introduction/fishin</w:t>
              </w:r>
            </w:p>
            <w:p w14:paraId="78716194" w14:textId="77777777" w:rsidR="008E6D88" w:rsidRDefault="008E6D88" w:rsidP="008E6D88">
              <w:pPr>
                <w:pStyle w:val="Bibliography"/>
                <w:ind w:left="720" w:hanging="720"/>
                <w:rPr>
                  <w:noProof/>
                </w:rPr>
              </w:pPr>
              <w:r>
                <w:rPr>
                  <w:noProof/>
                </w:rPr>
                <w:t xml:space="preserve">Babatunde, B. O., &amp; Adebisi, A. O. (2008). Strategic Enviromental Scanning and Organisation Performance in a Competitive Business Enviroment. </w:t>
              </w:r>
              <w:r>
                <w:rPr>
                  <w:i/>
                  <w:iCs/>
                  <w:noProof/>
                </w:rPr>
                <w:t>College of Management and Social Services</w:t>
              </w:r>
              <w:r>
                <w:rPr>
                  <w:noProof/>
                </w:rPr>
                <w:t>.</w:t>
              </w:r>
            </w:p>
            <w:p w14:paraId="30B961FA" w14:textId="77777777" w:rsidR="008E6D88" w:rsidRDefault="008E6D88" w:rsidP="008E6D88">
              <w:pPr>
                <w:pStyle w:val="Bibliography"/>
                <w:ind w:left="720" w:hanging="720"/>
                <w:rPr>
                  <w:noProof/>
                </w:rPr>
              </w:pPr>
              <w:r>
                <w:rPr>
                  <w:noProof/>
                </w:rPr>
                <w:t xml:space="preserve">Babbie, E. R. (2010). </w:t>
              </w:r>
              <w:r>
                <w:rPr>
                  <w:i/>
                  <w:iCs/>
                  <w:noProof/>
                </w:rPr>
                <w:t>The Practice of Social Research .</w:t>
              </w:r>
              <w:r>
                <w:rPr>
                  <w:noProof/>
                </w:rPr>
                <w:t xml:space="preserve"> Belmont CA: Wadsworth Cenage.</w:t>
              </w:r>
            </w:p>
            <w:p w14:paraId="52F08D5C" w14:textId="77777777" w:rsidR="008E6D88" w:rsidRDefault="008E6D88" w:rsidP="008E6D88">
              <w:pPr>
                <w:pStyle w:val="Bibliography"/>
                <w:ind w:left="720" w:hanging="720"/>
                <w:rPr>
                  <w:noProof/>
                </w:rPr>
              </w:pPr>
              <w:r>
                <w:rPr>
                  <w:noProof/>
                </w:rPr>
                <w:t xml:space="preserve">Bethlehem, J. (2010). Selection Bias in Web Surveys. </w:t>
              </w:r>
              <w:r>
                <w:rPr>
                  <w:i/>
                  <w:iCs/>
                  <w:noProof/>
                </w:rPr>
                <w:t>International Statistical Review</w:t>
              </w:r>
              <w:r>
                <w:rPr>
                  <w:noProof/>
                </w:rPr>
                <w:t>, 161-188.</w:t>
              </w:r>
            </w:p>
            <w:p w14:paraId="716BDE95" w14:textId="77777777" w:rsidR="008E6D88" w:rsidRDefault="008E6D88" w:rsidP="008E6D88">
              <w:pPr>
                <w:pStyle w:val="Bibliography"/>
                <w:ind w:left="720" w:hanging="720"/>
                <w:rPr>
                  <w:noProof/>
                </w:rPr>
              </w:pPr>
              <w:r>
                <w:rPr>
                  <w:noProof/>
                </w:rPr>
                <w:t xml:space="preserve">Bhatia, M. (2018, June 11). </w:t>
              </w:r>
              <w:r>
                <w:rPr>
                  <w:i/>
                  <w:iCs/>
                  <w:noProof/>
                </w:rPr>
                <w:t>A Complete Guide to Quantitative Research Methods</w:t>
              </w:r>
              <w:r>
                <w:rPr>
                  <w:noProof/>
                </w:rPr>
                <w:t>. Retrieved from Humans of Data: https://humansofdata.atlan.com/2018/06/quantitative-research-methods</w:t>
              </w:r>
            </w:p>
            <w:p w14:paraId="5246E400" w14:textId="77777777" w:rsidR="008E6D88" w:rsidRDefault="008E6D88" w:rsidP="008E6D88">
              <w:pPr>
                <w:pStyle w:val="Bibliography"/>
                <w:ind w:left="720" w:hanging="720"/>
                <w:rPr>
                  <w:noProof/>
                </w:rPr>
              </w:pPr>
              <w:r>
                <w:rPr>
                  <w:noProof/>
                </w:rPr>
                <w:t xml:space="preserve">Bray, J. P. (2008). </w:t>
              </w:r>
              <w:r>
                <w:rPr>
                  <w:i/>
                  <w:iCs/>
                  <w:noProof/>
                </w:rPr>
                <w:t>Consumer Behaviour Theory: Approaches and Models .</w:t>
              </w:r>
              <w:r>
                <w:rPr>
                  <w:noProof/>
                </w:rPr>
                <w:t xml:space="preserve"> </w:t>
              </w:r>
            </w:p>
            <w:p w14:paraId="04A5C72B" w14:textId="77777777" w:rsidR="008E6D88" w:rsidRDefault="008E6D88" w:rsidP="008E6D88">
              <w:pPr>
                <w:pStyle w:val="Bibliography"/>
                <w:ind w:left="720" w:hanging="720"/>
                <w:rPr>
                  <w:noProof/>
                </w:rPr>
              </w:pPr>
              <w:r>
                <w:rPr>
                  <w:noProof/>
                </w:rPr>
                <w:t xml:space="preserve">Brown, L. O. (2008). </w:t>
              </w:r>
              <w:r>
                <w:rPr>
                  <w:i/>
                  <w:iCs/>
                  <w:noProof/>
                </w:rPr>
                <w:t>Market research and Analysis.</w:t>
              </w:r>
              <w:r>
                <w:rPr>
                  <w:noProof/>
                </w:rPr>
                <w:t xml:space="preserve"> Wildside Press LLC.</w:t>
              </w:r>
            </w:p>
            <w:p w14:paraId="66D67710" w14:textId="77777777" w:rsidR="008E6D88" w:rsidRDefault="008E6D88" w:rsidP="008E6D88">
              <w:pPr>
                <w:pStyle w:val="Bibliography"/>
                <w:ind w:left="720" w:hanging="720"/>
                <w:rPr>
                  <w:noProof/>
                </w:rPr>
              </w:pPr>
              <w:r>
                <w:rPr>
                  <w:noProof/>
                </w:rPr>
                <w:t xml:space="preserve">Caruana, R., &amp; Chatzidakis, A. (2014). Consumer Social Responsibility : Toward a Multi-Level, Multi-Agent Conceptualization of the “Other CSR”. </w:t>
              </w:r>
              <w:r>
                <w:rPr>
                  <w:i/>
                  <w:iCs/>
                  <w:noProof/>
                </w:rPr>
                <w:t xml:space="preserve">Journal of Business Ethics </w:t>
              </w:r>
              <w:r>
                <w:rPr>
                  <w:noProof/>
                </w:rPr>
                <w:t>, 121 (4):577-592.</w:t>
              </w:r>
            </w:p>
            <w:p w14:paraId="4CA294BA" w14:textId="77777777" w:rsidR="008E6D88" w:rsidRDefault="008E6D88" w:rsidP="008E6D88">
              <w:pPr>
                <w:pStyle w:val="Bibliography"/>
                <w:ind w:left="720" w:hanging="720"/>
                <w:rPr>
                  <w:noProof/>
                </w:rPr>
              </w:pPr>
              <w:r>
                <w:rPr>
                  <w:noProof/>
                </w:rPr>
                <w:t xml:space="preserve">Coppola, D. (2021, January 28). </w:t>
              </w:r>
              <w:r>
                <w:rPr>
                  <w:i/>
                  <w:iCs/>
                  <w:noProof/>
                </w:rPr>
                <w:t>Market value of grocery retail in the United Kingdom (UK) from 2004 to 2020</w:t>
              </w:r>
              <w:r>
                <w:rPr>
                  <w:noProof/>
                </w:rPr>
                <w:t>. Retrieved from Statista: https://www.statista.com/statistics/330171/grocery-retail-market-value-in-the-united-kingdom-uk/</w:t>
              </w:r>
            </w:p>
            <w:p w14:paraId="14307D56" w14:textId="77777777" w:rsidR="008E6D88" w:rsidRDefault="008E6D88" w:rsidP="008E6D88">
              <w:pPr>
                <w:pStyle w:val="Bibliography"/>
                <w:ind w:left="720" w:hanging="720"/>
                <w:rPr>
                  <w:noProof/>
                </w:rPr>
              </w:pPr>
              <w:r>
                <w:rPr>
                  <w:noProof/>
                </w:rPr>
                <w:t xml:space="preserve">Cruz, F. M.-d. (2017, December 6). </w:t>
              </w:r>
              <w:r>
                <w:rPr>
                  <w:i/>
                  <w:iCs/>
                  <w:noProof/>
                </w:rPr>
                <w:t>Fairtrade and most certifications are not fair</w:t>
              </w:r>
              <w:r>
                <w:rPr>
                  <w:noProof/>
                </w:rPr>
                <w:t>. Retrieved from Huffpost: https://www.huffpost.com/entry/reflections-on-national-c_b_12247982</w:t>
              </w:r>
            </w:p>
            <w:p w14:paraId="234516F3" w14:textId="77777777" w:rsidR="008E6D88" w:rsidRDefault="008E6D88" w:rsidP="008E6D88">
              <w:pPr>
                <w:pStyle w:val="Bibliography"/>
                <w:ind w:left="720" w:hanging="720"/>
                <w:rPr>
                  <w:noProof/>
                </w:rPr>
              </w:pPr>
              <w:r>
                <w:rPr>
                  <w:noProof/>
                </w:rPr>
                <w:t xml:space="preserve">DeBoer, J., Boersema, J., &amp; Aiking, H. (2009). Consumers' motivational associations favouring free-range meat or less meat. </w:t>
              </w:r>
              <w:r>
                <w:rPr>
                  <w:i/>
                  <w:iCs/>
                  <w:noProof/>
                </w:rPr>
                <w:t>Ecology and Economy</w:t>
              </w:r>
              <w:r>
                <w:rPr>
                  <w:noProof/>
                </w:rPr>
                <w:t>, 68: 850–860.</w:t>
              </w:r>
            </w:p>
            <w:p w14:paraId="2C8E1F6D" w14:textId="77777777" w:rsidR="008E6D88" w:rsidRDefault="008E6D88" w:rsidP="008E6D88">
              <w:pPr>
                <w:pStyle w:val="Bibliography"/>
                <w:ind w:left="720" w:hanging="720"/>
                <w:rPr>
                  <w:noProof/>
                </w:rPr>
              </w:pPr>
              <w:r>
                <w:rPr>
                  <w:noProof/>
                </w:rPr>
                <w:t xml:space="preserve">Deloitte. (2021, July 12). </w:t>
              </w:r>
              <w:r>
                <w:rPr>
                  <w:i/>
                  <w:iCs/>
                  <w:noProof/>
                </w:rPr>
                <w:t>Shifting sands: Are consumers still embracing sustainability?</w:t>
              </w:r>
              <w:r>
                <w:rPr>
                  <w:noProof/>
                </w:rPr>
                <w:t xml:space="preserve"> Retrieved from Deloitte: https://www2.deloitte.com/uk/en/pages/consumer-business/articles/sustainable-consumer.html</w:t>
              </w:r>
            </w:p>
            <w:p w14:paraId="63586672" w14:textId="77777777" w:rsidR="008E6D88" w:rsidRDefault="008E6D88" w:rsidP="008E6D88">
              <w:pPr>
                <w:pStyle w:val="Bibliography"/>
                <w:ind w:left="720" w:hanging="720"/>
                <w:rPr>
                  <w:noProof/>
                </w:rPr>
              </w:pPr>
              <w:r>
                <w:rPr>
                  <w:noProof/>
                </w:rPr>
                <w:t xml:space="preserve">Dowler, C. (2021, April 15). </w:t>
              </w:r>
              <w:r>
                <w:rPr>
                  <w:i/>
                  <w:iCs/>
                  <w:noProof/>
                </w:rPr>
                <w:t>Revealed: the millionaires hoarding UK fishing rights</w:t>
              </w:r>
              <w:r>
                <w:rPr>
                  <w:noProof/>
                </w:rPr>
                <w:t>. Retrieved from Unearthed: https://unearthed.greenpeace.org/2018/10/11/fishing-quota-uk-defra-michael-gove/</w:t>
              </w:r>
            </w:p>
            <w:p w14:paraId="515F190D" w14:textId="77777777" w:rsidR="008E6D88" w:rsidRDefault="008E6D88" w:rsidP="008E6D88">
              <w:pPr>
                <w:pStyle w:val="Bibliography"/>
                <w:ind w:left="720" w:hanging="720"/>
                <w:rPr>
                  <w:noProof/>
                </w:rPr>
              </w:pPr>
              <w:r>
                <w:rPr>
                  <w:noProof/>
                </w:rPr>
                <w:t xml:space="preserve">ECMR. (2019). </w:t>
              </w:r>
              <w:r>
                <w:rPr>
                  <w:i/>
                  <w:iCs/>
                  <w:noProof/>
                </w:rPr>
                <w:t>Ethical consumer markets report.</w:t>
              </w:r>
              <w:r>
                <w:rPr>
                  <w:noProof/>
                </w:rPr>
                <w:t xml:space="preserve"> Manchester: Co-Operative.</w:t>
              </w:r>
            </w:p>
            <w:p w14:paraId="4850E84E" w14:textId="77777777" w:rsidR="008E6D88" w:rsidRDefault="008E6D88" w:rsidP="008E6D88">
              <w:pPr>
                <w:pStyle w:val="Bibliography"/>
                <w:ind w:left="720" w:hanging="720"/>
                <w:rPr>
                  <w:noProof/>
                </w:rPr>
              </w:pPr>
              <w:r>
                <w:rPr>
                  <w:noProof/>
                </w:rPr>
                <w:t xml:space="preserve">ECMR. (2020). </w:t>
              </w:r>
              <w:r>
                <w:rPr>
                  <w:i/>
                  <w:iCs/>
                  <w:noProof/>
                </w:rPr>
                <w:t>Ethical Consumer Market Report.</w:t>
              </w:r>
              <w:r>
                <w:rPr>
                  <w:noProof/>
                </w:rPr>
                <w:t xml:space="preserve"> Maachester: Co-op.</w:t>
              </w:r>
            </w:p>
            <w:p w14:paraId="62ECD758" w14:textId="77777777" w:rsidR="008E6D88" w:rsidRDefault="008E6D88" w:rsidP="008E6D88">
              <w:pPr>
                <w:pStyle w:val="Bibliography"/>
                <w:ind w:left="720" w:hanging="720"/>
                <w:rPr>
                  <w:noProof/>
                </w:rPr>
              </w:pPr>
              <w:r>
                <w:rPr>
                  <w:noProof/>
                </w:rPr>
                <w:t xml:space="preserve">EFFED. (2020, April 13). </w:t>
              </w:r>
              <w:r>
                <w:rPr>
                  <w:i/>
                  <w:iCs/>
                  <w:noProof/>
                </w:rPr>
                <w:t>Ending Factory Farming Enviromental Damage</w:t>
              </w:r>
              <w:r>
                <w:rPr>
                  <w:noProof/>
                </w:rPr>
                <w:t>. Retrieved from Compassion in World Farming: https://www.ciwf.org.uk/factory-farming/environmental-damage/</w:t>
              </w:r>
            </w:p>
            <w:p w14:paraId="330E3119" w14:textId="77777777" w:rsidR="008E6D88" w:rsidRDefault="008E6D88" w:rsidP="008E6D88">
              <w:pPr>
                <w:pStyle w:val="Bibliography"/>
                <w:ind w:left="720" w:hanging="720"/>
                <w:rPr>
                  <w:noProof/>
                </w:rPr>
              </w:pPr>
              <w:r>
                <w:rPr>
                  <w:noProof/>
                </w:rPr>
                <w:t xml:space="preserve">Erickson, H. S. (2003). Information resources on fish welfare. </w:t>
              </w:r>
              <w:r>
                <w:rPr>
                  <w:i/>
                  <w:iCs/>
                  <w:noProof/>
                </w:rPr>
                <w:t>Beltsville: U. S. Department of Agriculture</w:t>
              </w:r>
              <w:r>
                <w:rPr>
                  <w:noProof/>
                </w:rPr>
                <w:t>.</w:t>
              </w:r>
            </w:p>
            <w:p w14:paraId="427E55A9" w14:textId="77777777" w:rsidR="008E6D88" w:rsidRDefault="008E6D88" w:rsidP="008E6D88">
              <w:pPr>
                <w:pStyle w:val="Bibliography"/>
                <w:ind w:left="720" w:hanging="720"/>
                <w:rPr>
                  <w:noProof/>
                </w:rPr>
              </w:pPr>
              <w:r>
                <w:rPr>
                  <w:noProof/>
                </w:rPr>
                <w:t xml:space="preserve">GSG. (2021, April 15). </w:t>
              </w:r>
              <w:r>
                <w:rPr>
                  <w:i/>
                  <w:iCs/>
                  <w:noProof/>
                </w:rPr>
                <w:t>The Good Shopping Guide</w:t>
              </w:r>
              <w:r>
                <w:rPr>
                  <w:noProof/>
                </w:rPr>
                <w:t>. Retrieved from Ethical Bread Ethical Comparison Table: https://thegoodshoppingguide.com/subject/bread/</w:t>
              </w:r>
            </w:p>
            <w:p w14:paraId="03A91C79" w14:textId="77777777" w:rsidR="008E6D88" w:rsidRDefault="008E6D88" w:rsidP="008E6D88">
              <w:pPr>
                <w:pStyle w:val="Bibliography"/>
                <w:ind w:left="720" w:hanging="720"/>
                <w:rPr>
                  <w:noProof/>
                </w:rPr>
              </w:pPr>
              <w:r>
                <w:rPr>
                  <w:noProof/>
                </w:rPr>
                <w:lastRenderedPageBreak/>
                <w:t xml:space="preserve">Harris, P., Riley, F. D., &amp; Robinson, H. (2015). Consumers' purchase behaviour, motivations and perceptions in the UK grocery sector: a multi-channel shopping experience. </w:t>
              </w:r>
              <w:r>
                <w:rPr>
                  <w:i/>
                  <w:iCs/>
                  <w:noProof/>
                </w:rPr>
                <w:t>Conference: 3rd International Conference on Contemporary Marketing Issues 30 June - 2 July 2015.</w:t>
              </w:r>
              <w:r>
                <w:rPr>
                  <w:noProof/>
                </w:rPr>
                <w:t xml:space="preserve"> London: Kingston University.</w:t>
              </w:r>
            </w:p>
            <w:p w14:paraId="09B60CE7" w14:textId="77777777" w:rsidR="008E6D88" w:rsidRDefault="008E6D88" w:rsidP="008E6D88">
              <w:pPr>
                <w:pStyle w:val="Bibliography"/>
                <w:ind w:left="720" w:hanging="720"/>
                <w:rPr>
                  <w:noProof/>
                </w:rPr>
              </w:pPr>
              <w:r>
                <w:rPr>
                  <w:noProof/>
                </w:rPr>
                <w:t xml:space="preserve">Hislop, G. (2019). </w:t>
              </w:r>
              <w:r>
                <w:rPr>
                  <w:i/>
                  <w:iCs/>
                  <w:noProof/>
                </w:rPr>
                <w:t>Breakfast cereals may not be so 'grrrreat' for the enviroment.</w:t>
              </w:r>
              <w:r>
                <w:rPr>
                  <w:noProof/>
                </w:rPr>
                <w:t xml:space="preserve"> Crawley: William Reed.</w:t>
              </w:r>
            </w:p>
            <w:p w14:paraId="28199D36" w14:textId="77777777" w:rsidR="008E6D88" w:rsidRDefault="008E6D88" w:rsidP="008E6D88">
              <w:pPr>
                <w:pStyle w:val="Bibliography"/>
                <w:ind w:left="720" w:hanging="720"/>
                <w:rPr>
                  <w:noProof/>
                </w:rPr>
              </w:pPr>
              <w:r>
                <w:rPr>
                  <w:noProof/>
                </w:rPr>
                <w:t xml:space="preserve">Horská, E., &amp; Sparke, K. (2007). Marketing attitudes towards the functional food and implications for market segmentation. </w:t>
              </w:r>
              <w:r>
                <w:rPr>
                  <w:i/>
                  <w:iCs/>
                  <w:noProof/>
                </w:rPr>
                <w:t>Agricultural Economics – Czec</w:t>
              </w:r>
              <w:r>
                <w:rPr>
                  <w:noProof/>
                </w:rPr>
                <w:t>, 349–353.</w:t>
              </w:r>
            </w:p>
            <w:p w14:paraId="79B0E94B" w14:textId="77777777" w:rsidR="008E6D88" w:rsidRDefault="008E6D88" w:rsidP="008E6D88">
              <w:pPr>
                <w:pStyle w:val="Bibliography"/>
                <w:ind w:left="720" w:hanging="720"/>
                <w:rPr>
                  <w:noProof/>
                </w:rPr>
              </w:pPr>
              <w:r>
                <w:rPr>
                  <w:noProof/>
                </w:rPr>
                <w:t xml:space="preserve">Hvizdak, E. E., &amp; Buchanan, E. A. (2009). </w:t>
              </w:r>
              <w:r>
                <w:rPr>
                  <w:i/>
                  <w:iCs/>
                  <w:noProof/>
                </w:rPr>
                <w:t>Online Survey Tools: Ethical and Methodological Concerns of Human Research Ethics Committees</w:t>
              </w:r>
              <w:r>
                <w:rPr>
                  <w:noProof/>
                </w:rPr>
                <w:t>. Retrieved from Journal of Empirical Research on Human Research Ethics: https://doi.org/10.1525/jer.2009.4.2.37</w:t>
              </w:r>
            </w:p>
            <w:p w14:paraId="12F2E9CB" w14:textId="77777777" w:rsidR="008E6D88" w:rsidRDefault="008E6D88" w:rsidP="008E6D88">
              <w:pPr>
                <w:pStyle w:val="Bibliography"/>
                <w:ind w:left="720" w:hanging="720"/>
                <w:rPr>
                  <w:noProof/>
                </w:rPr>
              </w:pPr>
              <w:r>
                <w:rPr>
                  <w:noProof/>
                </w:rPr>
                <w:t xml:space="preserve">Kazdin, A. E. (2003). Methodology: What it is and why it is so important? </w:t>
              </w:r>
              <w:r>
                <w:rPr>
                  <w:i/>
                  <w:iCs/>
                  <w:noProof/>
                </w:rPr>
                <w:t>American Psychological Association</w:t>
              </w:r>
              <w:r>
                <w:rPr>
                  <w:noProof/>
                </w:rPr>
                <w:t>, 5-22.</w:t>
              </w:r>
            </w:p>
            <w:p w14:paraId="0BFFDADB" w14:textId="77777777" w:rsidR="008E6D88" w:rsidRDefault="008E6D88" w:rsidP="008E6D88">
              <w:pPr>
                <w:pStyle w:val="Bibliography"/>
                <w:ind w:left="720" w:hanging="720"/>
                <w:rPr>
                  <w:noProof/>
                </w:rPr>
              </w:pPr>
              <w:r>
                <w:rPr>
                  <w:noProof/>
                </w:rPr>
                <w:t xml:space="preserve">Kilbourne, W. E. (2010). Facing the Challenge of Sustainability in a Changing World: An Introduction to the Special Issue. </w:t>
              </w:r>
              <w:r>
                <w:rPr>
                  <w:i/>
                  <w:iCs/>
                  <w:noProof/>
                </w:rPr>
                <w:t>Journal of Macromarketing</w:t>
              </w:r>
              <w:r>
                <w:rPr>
                  <w:noProof/>
                </w:rPr>
                <w:t>, 109-111.</w:t>
              </w:r>
            </w:p>
            <w:p w14:paraId="717BA952" w14:textId="77777777" w:rsidR="008E6D88" w:rsidRDefault="008E6D88" w:rsidP="008E6D88">
              <w:pPr>
                <w:pStyle w:val="Bibliography"/>
                <w:ind w:left="720" w:hanging="720"/>
                <w:rPr>
                  <w:noProof/>
                </w:rPr>
              </w:pPr>
              <w:r>
                <w:rPr>
                  <w:noProof/>
                </w:rPr>
                <w:t xml:space="preserve">Lan, H., &amp; Dobson, P. W. (2017). Healthy Competition to Support Healthy Eating? An Investigation of Fruit and Vegetable Pricing in UK Supermarkets. </w:t>
              </w:r>
              <w:r>
                <w:rPr>
                  <w:i/>
                  <w:iCs/>
                  <w:noProof/>
                </w:rPr>
                <w:t>Journal of Agricultural Ecconomics</w:t>
              </w:r>
              <w:r>
                <w:rPr>
                  <w:noProof/>
                </w:rPr>
                <w:t>, 881 - 900.</w:t>
              </w:r>
            </w:p>
            <w:p w14:paraId="301B9D9C" w14:textId="77777777" w:rsidR="008E6D88" w:rsidRDefault="008E6D88" w:rsidP="008E6D88">
              <w:pPr>
                <w:pStyle w:val="Bibliography"/>
                <w:ind w:left="720" w:hanging="720"/>
                <w:rPr>
                  <w:noProof/>
                </w:rPr>
              </w:pPr>
              <w:r>
                <w:rPr>
                  <w:noProof/>
                </w:rPr>
                <w:t xml:space="preserve">Mandela, R. R.-d., Ruckerb, D. D., Levavc, J., &amp; Galinsky, A. D. (2016). The Compensatory Consumer Behavior Model: How self-discrepancies drive consumer behavior. </w:t>
              </w:r>
              <w:r>
                <w:rPr>
                  <w:i/>
                  <w:iCs/>
                  <w:noProof/>
                </w:rPr>
                <w:t>Journal of Consumer Psychology</w:t>
              </w:r>
              <w:r>
                <w:rPr>
                  <w:noProof/>
                </w:rPr>
                <w:t>, 133-146.</w:t>
              </w:r>
            </w:p>
            <w:p w14:paraId="2E7A3606" w14:textId="77777777" w:rsidR="008E6D88" w:rsidRDefault="008E6D88" w:rsidP="008E6D88">
              <w:pPr>
                <w:pStyle w:val="Bibliography"/>
                <w:ind w:left="720" w:hanging="720"/>
                <w:rPr>
                  <w:noProof/>
                </w:rPr>
              </w:pPr>
              <w:r>
                <w:rPr>
                  <w:noProof/>
                </w:rPr>
                <w:t xml:space="preserve">Maseland, R., &amp; Vaal, A. (2001). </w:t>
              </w:r>
              <w:r>
                <w:rPr>
                  <w:i/>
                  <w:iCs/>
                  <w:noProof/>
                </w:rPr>
                <w:t>How fair is Fair Trade?</w:t>
              </w:r>
              <w:r>
                <w:rPr>
                  <w:noProof/>
                </w:rPr>
                <w:t xml:space="preserve"> Groningen: University of Groningen.</w:t>
              </w:r>
            </w:p>
            <w:p w14:paraId="2177618B" w14:textId="77777777" w:rsidR="008E6D88" w:rsidRDefault="008E6D88" w:rsidP="008E6D88">
              <w:pPr>
                <w:pStyle w:val="Bibliography"/>
                <w:ind w:left="720" w:hanging="720"/>
                <w:rPr>
                  <w:noProof/>
                </w:rPr>
              </w:pPr>
              <w:r>
                <w:rPr>
                  <w:noProof/>
                </w:rPr>
                <w:t xml:space="preserve">Megicks, P., Memery, J., &amp; Williams, J. (2010). Influences on ethical and socially responsible shopping: evidence from the UK grocery sector. </w:t>
              </w:r>
              <w:r>
                <w:rPr>
                  <w:i/>
                  <w:iCs/>
                  <w:noProof/>
                </w:rPr>
                <w:t>Journal of Marketing Management</w:t>
              </w:r>
              <w:r>
                <w:rPr>
                  <w:noProof/>
                </w:rPr>
                <w:t>, 637-659.</w:t>
              </w:r>
            </w:p>
            <w:p w14:paraId="7BE5D168" w14:textId="77777777" w:rsidR="008E6D88" w:rsidRDefault="008E6D88" w:rsidP="008E6D88">
              <w:pPr>
                <w:pStyle w:val="Bibliography"/>
                <w:ind w:left="720" w:hanging="720"/>
                <w:rPr>
                  <w:noProof/>
                </w:rPr>
              </w:pPr>
              <w:r>
                <w:rPr>
                  <w:noProof/>
                </w:rPr>
                <w:t xml:space="preserve">Monast, M. (2021, Jjune 5). </w:t>
              </w:r>
              <w:r>
                <w:rPr>
                  <w:i/>
                  <w:iCs/>
                  <w:noProof/>
                </w:rPr>
                <w:t>Why sustainable food can’t be a luxury</w:t>
              </w:r>
              <w:r>
                <w:rPr>
                  <w:noProof/>
                </w:rPr>
                <w:t>. Retrieved from Enviromental Defence Fund (EDF): http://blogs.edf.org/growingreturns/2016/08/05/why-sustainable-food-cant-be-a-luxury/</w:t>
              </w:r>
            </w:p>
            <w:p w14:paraId="3A9F80A9" w14:textId="77777777" w:rsidR="008E6D88" w:rsidRDefault="008E6D88" w:rsidP="008E6D88">
              <w:pPr>
                <w:pStyle w:val="Bibliography"/>
                <w:ind w:left="720" w:hanging="720"/>
                <w:rPr>
                  <w:noProof/>
                </w:rPr>
              </w:pPr>
              <w:r>
                <w:rPr>
                  <w:noProof/>
                </w:rPr>
                <w:t xml:space="preserve">Monbiot, G. (2019, May 9). Stop eating fish. It’s the only way to save the life in our seas. </w:t>
              </w:r>
              <w:r>
                <w:rPr>
                  <w:i/>
                  <w:iCs/>
                  <w:noProof/>
                </w:rPr>
                <w:t>The Gaurdian</w:t>
              </w:r>
              <w:r>
                <w:rPr>
                  <w:noProof/>
                </w:rPr>
                <w:t>.</w:t>
              </w:r>
            </w:p>
            <w:p w14:paraId="1417B33B" w14:textId="77777777" w:rsidR="008E6D88" w:rsidRDefault="008E6D88" w:rsidP="008E6D88">
              <w:pPr>
                <w:pStyle w:val="Bibliography"/>
                <w:ind w:left="720" w:hanging="720"/>
                <w:rPr>
                  <w:noProof/>
                </w:rPr>
              </w:pPr>
              <w:r>
                <w:rPr>
                  <w:noProof/>
                </w:rPr>
                <w:t xml:space="preserve">Muijs, D. (2010). Doing Quantitative Research in Education with SPSS. </w:t>
              </w:r>
              <w:r>
                <w:rPr>
                  <w:i/>
                  <w:iCs/>
                  <w:noProof/>
                </w:rPr>
                <w:t xml:space="preserve">MLA 8th Edition </w:t>
              </w:r>
              <w:r>
                <w:rPr>
                  <w:noProof/>
                </w:rPr>
                <w:t>.</w:t>
              </w:r>
            </w:p>
            <w:p w14:paraId="6C439E1F" w14:textId="77777777" w:rsidR="008E6D88" w:rsidRDefault="008E6D88" w:rsidP="008E6D88">
              <w:pPr>
                <w:pStyle w:val="Bibliography"/>
                <w:ind w:left="720" w:hanging="720"/>
                <w:rPr>
                  <w:noProof/>
                </w:rPr>
              </w:pPr>
              <w:r>
                <w:rPr>
                  <w:noProof/>
                </w:rPr>
                <w:t xml:space="preserve">Mujis, D. (2010). </w:t>
              </w:r>
              <w:r>
                <w:rPr>
                  <w:i/>
                  <w:iCs/>
                  <w:noProof/>
                </w:rPr>
                <w:t>Doing Quantitive Research with SPSS.</w:t>
              </w:r>
              <w:r>
                <w:rPr>
                  <w:noProof/>
                </w:rPr>
                <w:t xml:space="preserve"> London: Sage Publications.</w:t>
              </w:r>
            </w:p>
            <w:p w14:paraId="7915F43C" w14:textId="77777777" w:rsidR="008E6D88" w:rsidRDefault="008E6D88" w:rsidP="008E6D88">
              <w:pPr>
                <w:pStyle w:val="Bibliography"/>
                <w:ind w:left="720" w:hanging="720"/>
                <w:rPr>
                  <w:noProof/>
                </w:rPr>
              </w:pPr>
              <w:r>
                <w:rPr>
                  <w:noProof/>
                </w:rPr>
                <w:t xml:space="preserve">Munro, N. (2012). Marketer Commentary on “Consumer Perceptions of Sustainability: A Free Elicitation Study”. </w:t>
              </w:r>
              <w:r>
                <w:rPr>
                  <w:i/>
                  <w:iCs/>
                  <w:noProof/>
                </w:rPr>
                <w:t>Journal of Nonprofit &amp; Public Sector Marketing</w:t>
              </w:r>
              <w:r>
                <w:rPr>
                  <w:noProof/>
                </w:rPr>
                <w:t>, 294-295.</w:t>
              </w:r>
            </w:p>
            <w:p w14:paraId="5A478E11" w14:textId="77777777" w:rsidR="008E6D88" w:rsidRDefault="008E6D88" w:rsidP="008E6D88">
              <w:pPr>
                <w:pStyle w:val="Bibliography"/>
                <w:ind w:left="720" w:hanging="720"/>
                <w:rPr>
                  <w:noProof/>
                </w:rPr>
              </w:pPr>
              <w:r>
                <w:rPr>
                  <w:noProof/>
                </w:rPr>
                <w:t xml:space="preserve">PepsiCo. (2021, April 15). </w:t>
              </w:r>
              <w:r>
                <w:rPr>
                  <w:i/>
                  <w:iCs/>
                  <w:noProof/>
                </w:rPr>
                <w:t>Brand Information</w:t>
              </w:r>
              <w:r>
                <w:rPr>
                  <w:noProof/>
                </w:rPr>
                <w:t>. Retrieved from PEPSICO: https://www.pepsico.com/brands/product-information</w:t>
              </w:r>
            </w:p>
            <w:p w14:paraId="06220E27" w14:textId="77777777" w:rsidR="008E6D88" w:rsidRDefault="008E6D88" w:rsidP="008E6D88">
              <w:pPr>
                <w:pStyle w:val="Bibliography"/>
                <w:ind w:left="720" w:hanging="720"/>
                <w:rPr>
                  <w:noProof/>
                </w:rPr>
              </w:pPr>
              <w:r>
                <w:rPr>
                  <w:noProof/>
                </w:rPr>
                <w:t xml:space="preserve">Pettinger, T. (2021, June 5). </w:t>
              </w:r>
              <w:r>
                <w:rPr>
                  <w:i/>
                  <w:iCs/>
                  <w:noProof/>
                </w:rPr>
                <w:t>Why is organic food so expensive?</w:t>
              </w:r>
              <w:r>
                <w:rPr>
                  <w:noProof/>
                </w:rPr>
                <w:t xml:space="preserve"> Retrieved from Ecconomics Help: https://www.economicshelp.org/blog/153999/agriculture/why-is-organic-food-so-expensive/</w:t>
              </w:r>
            </w:p>
            <w:p w14:paraId="638597D4" w14:textId="77777777" w:rsidR="008E6D88" w:rsidRDefault="008E6D88" w:rsidP="008E6D88">
              <w:pPr>
                <w:pStyle w:val="Bibliography"/>
                <w:ind w:left="720" w:hanging="720"/>
                <w:rPr>
                  <w:noProof/>
                </w:rPr>
              </w:pPr>
              <w:r>
                <w:rPr>
                  <w:noProof/>
                </w:rPr>
                <w:t xml:space="preserve">Popovic, I., Bossink, B., &amp; Sijde, P. v. (2019). Factors Influencing Consumers’ Decision to Purchase Food in Environmentally Friendly Packaging: What Do We Know and Where Do We Go from Here? </w:t>
              </w:r>
              <w:r>
                <w:rPr>
                  <w:i/>
                  <w:iCs/>
                  <w:noProof/>
                </w:rPr>
                <w:t>MDPI Joournals (Sustainability)</w:t>
              </w:r>
              <w:r>
                <w:rPr>
                  <w:noProof/>
                </w:rPr>
                <w:t>, 11(24):7197.</w:t>
              </w:r>
            </w:p>
            <w:p w14:paraId="171E798F" w14:textId="77777777" w:rsidR="008E6D88" w:rsidRDefault="008E6D88" w:rsidP="008E6D88">
              <w:pPr>
                <w:pStyle w:val="Bibliography"/>
                <w:ind w:left="720" w:hanging="720"/>
                <w:rPr>
                  <w:noProof/>
                </w:rPr>
              </w:pPr>
              <w:r>
                <w:rPr>
                  <w:noProof/>
                </w:rPr>
                <w:t xml:space="preserve">Presser, S. (2004). </w:t>
              </w:r>
              <w:r>
                <w:rPr>
                  <w:i/>
                  <w:iCs/>
                  <w:noProof/>
                </w:rPr>
                <w:t>Methods for testing and evaluating survey questionnaires.</w:t>
              </w:r>
              <w:r>
                <w:rPr>
                  <w:noProof/>
                </w:rPr>
                <w:t xml:space="preserve"> Wiley Interscience.</w:t>
              </w:r>
            </w:p>
            <w:p w14:paraId="072A18C0" w14:textId="77777777" w:rsidR="008E6D88" w:rsidRDefault="008E6D88" w:rsidP="008E6D88">
              <w:pPr>
                <w:pStyle w:val="Bibliography"/>
                <w:ind w:left="720" w:hanging="720"/>
                <w:rPr>
                  <w:noProof/>
                </w:rPr>
              </w:pPr>
              <w:r>
                <w:rPr>
                  <w:noProof/>
                </w:rPr>
                <w:lastRenderedPageBreak/>
                <w:t xml:space="preserve">Regmi, P. R., Waithaka, E., Paudyal, A., Simkhada, P., &amp; van E Teijlingen. (2016). Guide to the design and application of online questionnaire surveys. . </w:t>
              </w:r>
              <w:r>
                <w:rPr>
                  <w:i/>
                  <w:iCs/>
                  <w:noProof/>
                </w:rPr>
                <w:t>Nepal journal of epidemiology</w:t>
              </w:r>
              <w:r>
                <w:rPr>
                  <w:noProof/>
                </w:rPr>
                <w:t>, 640-644.</w:t>
              </w:r>
            </w:p>
            <w:p w14:paraId="75044142" w14:textId="77777777" w:rsidR="008E6D88" w:rsidRDefault="008E6D88" w:rsidP="008E6D88">
              <w:pPr>
                <w:pStyle w:val="Bibliography"/>
                <w:ind w:left="720" w:hanging="720"/>
                <w:rPr>
                  <w:noProof/>
                </w:rPr>
              </w:pPr>
              <w:r>
                <w:rPr>
                  <w:noProof/>
                </w:rPr>
                <w:t xml:space="preserve">Resnik, D. B. (2020). What Is Ethics in Research &amp; Why Is It Important? </w:t>
              </w:r>
              <w:r>
                <w:rPr>
                  <w:i/>
                  <w:iCs/>
                  <w:noProof/>
                </w:rPr>
                <w:t>National Institute of Enviromental Health Services</w:t>
              </w:r>
              <w:r>
                <w:rPr>
                  <w:noProof/>
                </w:rPr>
                <w:t>.</w:t>
              </w:r>
            </w:p>
            <w:p w14:paraId="3F487411" w14:textId="77777777" w:rsidR="008E6D88" w:rsidRDefault="008E6D88" w:rsidP="008E6D88">
              <w:pPr>
                <w:pStyle w:val="Bibliography"/>
                <w:ind w:left="720" w:hanging="720"/>
                <w:rPr>
                  <w:noProof/>
                </w:rPr>
              </w:pPr>
              <w:r>
                <w:rPr>
                  <w:noProof/>
                </w:rPr>
                <w:t xml:space="preserve">Revilla, M., &amp; Ochoa, C. (2017). Ideal and maximum length for a web survey. </w:t>
              </w:r>
              <w:r>
                <w:rPr>
                  <w:i/>
                  <w:iCs/>
                  <w:noProof/>
                </w:rPr>
                <w:t xml:space="preserve">nternational Journal of Market Research </w:t>
              </w:r>
              <w:r>
                <w:rPr>
                  <w:noProof/>
                </w:rPr>
                <w:t>.</w:t>
              </w:r>
            </w:p>
            <w:p w14:paraId="59998A03" w14:textId="77777777" w:rsidR="008E6D88" w:rsidRDefault="008E6D88" w:rsidP="008E6D88">
              <w:pPr>
                <w:pStyle w:val="Bibliography"/>
                <w:ind w:left="720" w:hanging="720"/>
                <w:rPr>
                  <w:noProof/>
                </w:rPr>
              </w:pPr>
              <w:r>
                <w:rPr>
                  <w:noProof/>
                </w:rPr>
                <w:t xml:space="preserve">Rokka, J., &amp; Uusitalo, L. (2008). Preference for green packaging in consumer product choices – Do consumers care? </w:t>
              </w:r>
              <w:r>
                <w:rPr>
                  <w:i/>
                  <w:iCs/>
                  <w:noProof/>
                </w:rPr>
                <w:t>International Journal of Consumer studies</w:t>
              </w:r>
              <w:r>
                <w:rPr>
                  <w:noProof/>
                </w:rPr>
                <w:t>, 516 - 525.</w:t>
              </w:r>
            </w:p>
            <w:p w14:paraId="72508D1F" w14:textId="77777777" w:rsidR="008E6D88" w:rsidRDefault="008E6D88" w:rsidP="008E6D88">
              <w:pPr>
                <w:pStyle w:val="Bibliography"/>
                <w:ind w:left="720" w:hanging="720"/>
                <w:rPr>
                  <w:noProof/>
                </w:rPr>
              </w:pPr>
              <w:r>
                <w:rPr>
                  <w:noProof/>
                </w:rPr>
                <w:t xml:space="preserve">Rupprecht, C. D., Fujiyoshi, L., McGreevy, S. R., &amp; Ichiro Tayasu. (2020). Trust me? Consumer trust in expert information on food product labels,. </w:t>
              </w:r>
              <w:r>
                <w:rPr>
                  <w:i/>
                  <w:iCs/>
                  <w:noProof/>
                </w:rPr>
                <w:t>Science Direct</w:t>
              </w:r>
              <w:r>
                <w:rPr>
                  <w:noProof/>
                </w:rPr>
                <w:t>, Volume 137.</w:t>
              </w:r>
            </w:p>
            <w:p w14:paraId="1742DE04" w14:textId="77777777" w:rsidR="008E6D88" w:rsidRDefault="008E6D88" w:rsidP="008E6D88">
              <w:pPr>
                <w:pStyle w:val="Bibliography"/>
                <w:ind w:left="720" w:hanging="720"/>
                <w:rPr>
                  <w:noProof/>
                </w:rPr>
              </w:pPr>
              <w:r>
                <w:rPr>
                  <w:noProof/>
                </w:rPr>
                <w:t xml:space="preserve">Silvia, P. J., &amp; Cotter, K. N. (2021). Researching daily life: A guide to experience sampling and daily diary methods . </w:t>
              </w:r>
              <w:r>
                <w:rPr>
                  <w:i/>
                  <w:iCs/>
                  <w:noProof/>
                </w:rPr>
                <w:t>American Psycological Association</w:t>
              </w:r>
              <w:r>
                <w:rPr>
                  <w:noProof/>
                </w:rPr>
                <w:t>, 35-51.</w:t>
              </w:r>
            </w:p>
            <w:p w14:paraId="7B4C0DC0" w14:textId="77777777" w:rsidR="008E6D88" w:rsidRDefault="008E6D88" w:rsidP="008E6D88">
              <w:pPr>
                <w:pStyle w:val="Bibliography"/>
                <w:ind w:left="720" w:hanging="720"/>
                <w:rPr>
                  <w:noProof/>
                </w:rPr>
              </w:pPr>
              <w:r>
                <w:rPr>
                  <w:noProof/>
                </w:rPr>
                <w:t xml:space="preserve">Simpson, B. J., &amp; Radford, a. S. (2012). Consumer Perceptions of Sustainability:A Free Elicitation Study. </w:t>
              </w:r>
              <w:r>
                <w:rPr>
                  <w:i/>
                  <w:iCs/>
                  <w:noProof/>
                </w:rPr>
                <w:t>Journal of Nonprofit &amp; Public Sector Marketing</w:t>
              </w:r>
              <w:r>
                <w:rPr>
                  <w:noProof/>
                </w:rPr>
                <w:t>, 272–291.</w:t>
              </w:r>
            </w:p>
            <w:p w14:paraId="2FB877D6" w14:textId="77777777" w:rsidR="008E6D88" w:rsidRDefault="008E6D88" w:rsidP="008E6D88">
              <w:pPr>
                <w:pStyle w:val="Bibliography"/>
                <w:ind w:left="720" w:hanging="720"/>
                <w:rPr>
                  <w:noProof/>
                </w:rPr>
              </w:pPr>
              <w:r>
                <w:rPr>
                  <w:noProof/>
                </w:rPr>
                <w:t xml:space="preserve">Stávková, J., Stejskal, L., &amp; Toufarová, Z. (2008). Factors influencing consumer behaviour. </w:t>
              </w:r>
              <w:r>
                <w:rPr>
                  <w:i/>
                  <w:iCs/>
                  <w:noProof/>
                </w:rPr>
                <w:t>Faculty of Business and Economics, Mendel University of Agriculture and Forestry, Brno, Czech Republic</w:t>
              </w:r>
              <w:r>
                <w:rPr>
                  <w:noProof/>
                </w:rPr>
                <w:t>, 276 - 284.</w:t>
              </w:r>
            </w:p>
            <w:p w14:paraId="52DA1499" w14:textId="77777777" w:rsidR="008E6D88" w:rsidRDefault="008E6D88" w:rsidP="008E6D88">
              <w:pPr>
                <w:pStyle w:val="Bibliography"/>
                <w:ind w:left="720" w:hanging="720"/>
                <w:rPr>
                  <w:noProof/>
                </w:rPr>
              </w:pPr>
              <w:r>
                <w:rPr>
                  <w:noProof/>
                </w:rPr>
                <w:t xml:space="preserve">Taylor, L. (2018). </w:t>
              </w:r>
              <w:r>
                <w:rPr>
                  <w:i/>
                  <w:iCs/>
                  <w:noProof/>
                </w:rPr>
                <w:t>New face of capitalism sees business put planet before profit.</w:t>
              </w:r>
              <w:r>
                <w:rPr>
                  <w:noProof/>
                </w:rPr>
                <w:t xml:space="preserve"> London: Reuters.</w:t>
              </w:r>
            </w:p>
            <w:p w14:paraId="135512D8" w14:textId="77777777" w:rsidR="008E6D88" w:rsidRDefault="008E6D88" w:rsidP="008E6D88">
              <w:pPr>
                <w:pStyle w:val="Bibliography"/>
                <w:ind w:left="720" w:hanging="720"/>
                <w:rPr>
                  <w:noProof/>
                </w:rPr>
              </w:pPr>
              <w:r>
                <w:rPr>
                  <w:noProof/>
                </w:rPr>
                <w:t xml:space="preserve">(2020). </w:t>
              </w:r>
              <w:r>
                <w:rPr>
                  <w:i/>
                  <w:iCs/>
                  <w:noProof/>
                </w:rPr>
                <w:t>The Brand Audit Report.</w:t>
              </w:r>
              <w:r>
                <w:rPr>
                  <w:noProof/>
                </w:rPr>
                <w:t xml:space="preserve"> The Break Free From Plastic Movement.</w:t>
              </w:r>
            </w:p>
            <w:p w14:paraId="41C0931A" w14:textId="77777777" w:rsidR="008E6D88" w:rsidRDefault="008E6D88" w:rsidP="008E6D88">
              <w:pPr>
                <w:pStyle w:val="Bibliography"/>
                <w:ind w:left="720" w:hanging="720"/>
                <w:rPr>
                  <w:noProof/>
                </w:rPr>
              </w:pPr>
              <w:r>
                <w:rPr>
                  <w:noProof/>
                </w:rPr>
                <w:t xml:space="preserve">Tukker, A., Emmert, S., Charter, M., Vezzoli, C., Sto, E., Andersen, M. M., . . . Lahlou, S. (2008). Fostering change to sustainable consumption and production: an evidence based view. </w:t>
              </w:r>
              <w:r>
                <w:rPr>
                  <w:i/>
                  <w:iCs/>
                  <w:noProof/>
                </w:rPr>
                <w:t>Journal of Cleaner Production</w:t>
              </w:r>
              <w:r>
                <w:rPr>
                  <w:noProof/>
                </w:rPr>
                <w:t>, 1218-1225.</w:t>
              </w:r>
            </w:p>
            <w:p w14:paraId="13D833D9" w14:textId="77777777" w:rsidR="008E6D88" w:rsidRDefault="008E6D88" w:rsidP="008E6D88">
              <w:pPr>
                <w:pStyle w:val="Bibliography"/>
                <w:ind w:left="720" w:hanging="720"/>
                <w:rPr>
                  <w:noProof/>
                </w:rPr>
              </w:pPr>
              <w:r>
                <w:rPr>
                  <w:noProof/>
                </w:rPr>
                <w:t xml:space="preserve">Turner, J. (2018, November 1). </w:t>
              </w:r>
              <w:r>
                <w:rPr>
                  <w:i/>
                  <w:iCs/>
                  <w:noProof/>
                </w:rPr>
                <w:t>Tthe ethical and environmental record of 36 breakfast cereals</w:t>
              </w:r>
              <w:r>
                <w:rPr>
                  <w:noProof/>
                </w:rPr>
                <w:t>. Retrieved from Ethical Consumer: https://www.ethicalconsumer.org/food-drink/shopping-guide/cereal</w:t>
              </w:r>
            </w:p>
            <w:p w14:paraId="6849D8C8" w14:textId="77777777" w:rsidR="008E6D88" w:rsidRDefault="008E6D88" w:rsidP="008E6D88">
              <w:pPr>
                <w:pStyle w:val="Bibliography"/>
                <w:ind w:left="720" w:hanging="720"/>
                <w:rPr>
                  <w:noProof/>
                </w:rPr>
              </w:pPr>
              <w:r>
                <w:rPr>
                  <w:noProof/>
                </w:rPr>
                <w:t xml:space="preserve">WBCSD. (2021, April 1). </w:t>
              </w:r>
              <w:r>
                <w:rPr>
                  <w:i/>
                  <w:iCs/>
                  <w:noProof/>
                </w:rPr>
                <w:t>Our global food system is unsustainable, unequal, destabilizing and unhealthy</w:t>
              </w:r>
              <w:r>
                <w:rPr>
                  <w:noProof/>
                </w:rPr>
                <w:t>. Retrieved from World Business Council for Sustainable Development: https://www.wbcsd.org</w:t>
              </w:r>
            </w:p>
            <w:p w14:paraId="740E5F66" w14:textId="77777777" w:rsidR="008E6D88" w:rsidRDefault="008E6D88" w:rsidP="008E6D88">
              <w:pPr>
                <w:pStyle w:val="Bibliography"/>
                <w:ind w:left="720" w:hanging="720"/>
                <w:rPr>
                  <w:noProof/>
                </w:rPr>
              </w:pPr>
              <w:r>
                <w:rPr>
                  <w:noProof/>
                </w:rPr>
                <w:t xml:space="preserve">White, K., &amp; Simpson, B. (2013). When Do (and Don't) Normative Appeals Influence Sustainable Consumer Behaviors? </w:t>
              </w:r>
              <w:r>
                <w:rPr>
                  <w:i/>
                  <w:iCs/>
                  <w:noProof/>
                </w:rPr>
                <w:t>Journal of Marketing</w:t>
              </w:r>
              <w:r>
                <w:rPr>
                  <w:noProof/>
                </w:rPr>
                <w:t>, 78 - 95.</w:t>
              </w:r>
            </w:p>
            <w:p w14:paraId="666EB7BA" w14:textId="77777777" w:rsidR="008E6D88" w:rsidRDefault="008E6D88" w:rsidP="008E6D88">
              <w:pPr>
                <w:pStyle w:val="Bibliography"/>
                <w:ind w:left="720" w:hanging="720"/>
                <w:rPr>
                  <w:noProof/>
                </w:rPr>
              </w:pPr>
              <w:r>
                <w:rPr>
                  <w:noProof/>
                </w:rPr>
                <w:t xml:space="preserve">William Reed. (2020). </w:t>
              </w:r>
              <w:r>
                <w:rPr>
                  <w:i/>
                  <w:iCs/>
                  <w:noProof/>
                </w:rPr>
                <w:t>BRITAIN’S BIGGEST BRANDS .</w:t>
              </w:r>
              <w:r>
                <w:rPr>
                  <w:noProof/>
                </w:rPr>
                <w:t xml:space="preserve"> Crawley : William Reed.</w:t>
              </w:r>
            </w:p>
            <w:p w14:paraId="408B3529" w14:textId="77777777" w:rsidR="008E6D88" w:rsidRDefault="008E6D88" w:rsidP="008E6D88">
              <w:pPr>
                <w:pStyle w:val="Bibliography"/>
                <w:ind w:left="720" w:hanging="720"/>
                <w:rPr>
                  <w:noProof/>
                </w:rPr>
              </w:pPr>
              <w:r>
                <w:rPr>
                  <w:noProof/>
                </w:rPr>
                <w:t xml:space="preserve">WWF. (2020, April 15). </w:t>
              </w:r>
              <w:r>
                <w:rPr>
                  <w:i/>
                  <w:iCs/>
                  <w:noProof/>
                </w:rPr>
                <w:t>Palm oil buyers scorecard</w:t>
              </w:r>
              <w:r>
                <w:rPr>
                  <w:noProof/>
                </w:rPr>
                <w:t>. Retrieved from World Wildlife Fund (WWF): https://palmoilscorecard.panda.org/check-the-scores/manufacturers/kellogg-company</w:t>
              </w:r>
            </w:p>
            <w:p w14:paraId="37833086" w14:textId="77777777" w:rsidR="008E6D88" w:rsidRDefault="008E6D88" w:rsidP="008E6D88">
              <w:pPr>
                <w:pStyle w:val="Bibliography"/>
                <w:ind w:left="720" w:hanging="720"/>
                <w:rPr>
                  <w:noProof/>
                </w:rPr>
              </w:pPr>
              <w:r>
                <w:rPr>
                  <w:noProof/>
                </w:rPr>
                <w:t xml:space="preserve">YouGov. (2021, January 28). </w:t>
              </w:r>
              <w:r>
                <w:rPr>
                  <w:i/>
                  <w:iCs/>
                  <w:noProof/>
                </w:rPr>
                <w:t>How often are British and American shoppers visiting the grocery store?</w:t>
              </w:r>
              <w:r>
                <w:rPr>
                  <w:noProof/>
                </w:rPr>
                <w:t xml:space="preserve"> Retrieved from YouGov for Business: https://yougov.co.uk</w:t>
              </w:r>
            </w:p>
            <w:p w14:paraId="3EE95B39" w14:textId="77777777" w:rsidR="008E6D88" w:rsidRDefault="008E6D88" w:rsidP="008E6D88">
              <w:pPr>
                <w:pStyle w:val="Bibliography"/>
                <w:ind w:left="720" w:hanging="720"/>
                <w:rPr>
                  <w:noProof/>
                </w:rPr>
              </w:pPr>
              <w:r>
                <w:rPr>
                  <w:noProof/>
                </w:rPr>
                <w:t xml:space="preserve">Young, S. (2019, November 14). </w:t>
              </w:r>
              <w:r>
                <w:rPr>
                  <w:i/>
                  <w:iCs/>
                  <w:noProof/>
                </w:rPr>
                <w:t>Sustainability Certifications: Which Can You Trust?</w:t>
              </w:r>
              <w:r>
                <w:rPr>
                  <w:noProof/>
                </w:rPr>
                <w:t xml:space="preserve"> Retrieved from Ethical.net: https://ethical.net/guide/sustainability-certifications-which-can-you-trust/</w:t>
              </w:r>
            </w:p>
            <w:p w14:paraId="195D6BAE" w14:textId="77777777" w:rsidR="008E6D88" w:rsidRDefault="008E6D88" w:rsidP="008E6D88">
              <w:pPr>
                <w:pStyle w:val="Bibliography"/>
                <w:ind w:left="720" w:hanging="720"/>
                <w:rPr>
                  <w:noProof/>
                </w:rPr>
              </w:pPr>
              <w:r>
                <w:rPr>
                  <w:noProof/>
                </w:rPr>
                <w:t xml:space="preserve">Yue, B., Sheng, G., She, S., &amp; Xu, J. (2020). Impact of Consumer Environmental Responsibilityon Green Consumption Behavior in China: The Role of Environmental Concern and Price Sensitivity. </w:t>
              </w:r>
              <w:r>
                <w:rPr>
                  <w:i/>
                  <w:iCs/>
                  <w:noProof/>
                </w:rPr>
                <w:t xml:space="preserve">MDPI Sustainability </w:t>
              </w:r>
              <w:r>
                <w:rPr>
                  <w:noProof/>
                </w:rPr>
                <w:t>, 1-16.</w:t>
              </w:r>
            </w:p>
            <w:p w14:paraId="53CE9904" w14:textId="495CF80B" w:rsidR="008E6D88" w:rsidRDefault="008E6D88" w:rsidP="008E6D88">
              <w:r>
                <w:rPr>
                  <w:b/>
                  <w:bCs/>
                  <w:noProof/>
                </w:rPr>
                <w:lastRenderedPageBreak/>
                <w:fldChar w:fldCharType="end"/>
              </w:r>
            </w:p>
          </w:sdtContent>
        </w:sdt>
      </w:sdtContent>
    </w:sdt>
    <w:p w14:paraId="01FA411F" w14:textId="77777777" w:rsidR="000830BD" w:rsidRPr="00DB63B4" w:rsidRDefault="000830BD" w:rsidP="00F30EE8">
      <w:pPr>
        <w:spacing w:line="480" w:lineRule="auto"/>
      </w:pPr>
    </w:p>
    <w:p w14:paraId="1E57BA65" w14:textId="77777777" w:rsidR="009757FE" w:rsidRPr="00DB63B4" w:rsidRDefault="009757FE" w:rsidP="00F30EE8">
      <w:pPr>
        <w:spacing w:line="480" w:lineRule="auto"/>
      </w:pPr>
      <w:r w:rsidRPr="00DB63B4">
        <w:br w:type="page"/>
      </w:r>
    </w:p>
    <w:p w14:paraId="1804B05A" w14:textId="06EE2678" w:rsidR="0029692C" w:rsidRDefault="0029692C" w:rsidP="0029692C">
      <w:bookmarkStart w:id="57" w:name="_Hlk77527056"/>
    </w:p>
    <w:p w14:paraId="79467ECA" w14:textId="0D6A205D" w:rsidR="0029692C" w:rsidRDefault="0029692C" w:rsidP="0029692C"/>
    <w:p w14:paraId="3B685339" w14:textId="2C4D7778" w:rsidR="005817E0" w:rsidRDefault="005817E0" w:rsidP="0029692C"/>
    <w:p w14:paraId="32ECEE31" w14:textId="467A9F19" w:rsidR="005817E0" w:rsidRDefault="005817E0" w:rsidP="0029692C"/>
    <w:p w14:paraId="69365EFE" w14:textId="65E7191A" w:rsidR="005817E0" w:rsidRDefault="005817E0" w:rsidP="0029692C"/>
    <w:p w14:paraId="6DBAEAAF" w14:textId="36CA3F86" w:rsidR="005817E0" w:rsidRDefault="005817E0" w:rsidP="0029692C"/>
    <w:p w14:paraId="4C174AE1" w14:textId="2640144F" w:rsidR="008567EA" w:rsidRPr="0000216B" w:rsidRDefault="008567EA" w:rsidP="0000216B"/>
    <w:p w14:paraId="07F3CC94" w14:textId="3D3AC009" w:rsidR="005817E0" w:rsidRDefault="00E80B76" w:rsidP="00A4178C">
      <w:pPr>
        <w:pStyle w:val="Heading2"/>
      </w:pPr>
      <w:r>
        <w:t xml:space="preserve"> </w:t>
      </w:r>
      <w:bookmarkStart w:id="58" w:name="_Toc77194378"/>
      <w:r w:rsidR="00A40017">
        <w:t>Appendixes</w:t>
      </w:r>
      <w:bookmarkEnd w:id="58"/>
      <w:r w:rsidR="00A40017">
        <w:t xml:space="preserve"> </w:t>
      </w:r>
    </w:p>
    <w:p w14:paraId="11E5E6C0" w14:textId="3BD2002F" w:rsidR="00A40017" w:rsidRDefault="00A40017" w:rsidP="00A40017"/>
    <w:p w14:paraId="025DD9E7" w14:textId="45C5E867" w:rsidR="00A40017" w:rsidRPr="00A40017" w:rsidRDefault="00A40017" w:rsidP="00A40017">
      <w:pPr>
        <w:pStyle w:val="Heading2"/>
      </w:pPr>
      <w:bookmarkStart w:id="59" w:name="_Toc77194379"/>
      <w:r>
        <w:t xml:space="preserve">Survey </w:t>
      </w:r>
      <w:r w:rsidR="00DF4089">
        <w:t>r</w:t>
      </w:r>
      <w:r>
        <w:t xml:space="preserve">esponse </w:t>
      </w:r>
      <w:bookmarkEnd w:id="59"/>
      <w:r w:rsidR="00DF4089">
        <w:t>outputs</w:t>
      </w:r>
    </w:p>
    <w:p w14:paraId="1BD503E3" w14:textId="5602CDF7" w:rsidR="00A724E8" w:rsidRDefault="00A724E8" w:rsidP="00A724E8"/>
    <w:p w14:paraId="44A466E7" w14:textId="125748BC" w:rsidR="00A724E8" w:rsidRPr="00A724E8" w:rsidRDefault="00A724E8" w:rsidP="00A40017">
      <w:pPr>
        <w:pStyle w:val="Heading3"/>
      </w:pPr>
      <w:bookmarkStart w:id="60" w:name="_Toc77194380"/>
      <w:r>
        <w:t>Age</w:t>
      </w:r>
      <w:bookmarkEnd w:id="60"/>
    </w:p>
    <w:p w14:paraId="7C2DB54B" w14:textId="2535AAB1" w:rsidR="00A724E8" w:rsidRDefault="00A724E8" w:rsidP="0029692C"/>
    <w:p w14:paraId="473F9D25" w14:textId="77777777" w:rsidR="00EB65CC" w:rsidRDefault="00A724E8" w:rsidP="00EB65CC">
      <w:pPr>
        <w:keepNext/>
      </w:pPr>
      <w:r w:rsidRPr="00BF164E">
        <w:rPr>
          <w:noProof/>
          <w:color w:val="4F6228" w:themeColor="accent3" w:themeShade="80"/>
          <w:lang w:val="en-GB"/>
        </w:rPr>
        <w:drawing>
          <wp:inline distT="0" distB="0" distL="0" distR="0" wp14:anchorId="2BC6E45B" wp14:editId="0833363A">
            <wp:extent cx="5486400" cy="32289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3228975"/>
                    </a:xfrm>
                    <a:prstGeom prst="rect">
                      <a:avLst/>
                    </a:prstGeom>
                    <a:noFill/>
                    <a:ln>
                      <a:noFill/>
                    </a:ln>
                  </pic:spPr>
                </pic:pic>
              </a:graphicData>
            </a:graphic>
          </wp:inline>
        </w:drawing>
      </w:r>
    </w:p>
    <w:p w14:paraId="7FE4DD9E" w14:textId="0DE4883C" w:rsidR="00EB65CC" w:rsidRDefault="00EB65CC" w:rsidP="00EB65CC">
      <w:pPr>
        <w:pStyle w:val="Caption"/>
      </w:pPr>
      <w:bookmarkStart w:id="61" w:name="_Toc77533966"/>
      <w:r>
        <w:t xml:space="preserve">Figure </w:t>
      </w:r>
      <w:fldSimple w:instr=" SEQ Figure \* ARABIC ">
        <w:r>
          <w:rPr>
            <w:noProof/>
          </w:rPr>
          <w:t>1</w:t>
        </w:r>
        <w:bookmarkEnd w:id="61"/>
      </w:fldSimple>
    </w:p>
    <w:p w14:paraId="1DA4B3EB" w14:textId="529710B7" w:rsidR="00A724E8" w:rsidRDefault="00A724E8" w:rsidP="0029692C"/>
    <w:p w14:paraId="70E4D247" w14:textId="4E383640" w:rsidR="005301DE" w:rsidRDefault="005301DE" w:rsidP="0029692C"/>
    <w:p w14:paraId="3424532D" w14:textId="77777777" w:rsidR="005301DE" w:rsidRDefault="005301DE" w:rsidP="0029692C"/>
    <w:p w14:paraId="08F30196" w14:textId="77777777" w:rsidR="005301DE" w:rsidRDefault="005301DE" w:rsidP="0029692C"/>
    <w:p w14:paraId="5E834E81" w14:textId="77777777" w:rsidR="005301DE" w:rsidRDefault="005301DE" w:rsidP="0029692C"/>
    <w:p w14:paraId="3ACF8079" w14:textId="77777777" w:rsidR="005301DE" w:rsidRDefault="005301DE" w:rsidP="0029692C"/>
    <w:p w14:paraId="6B7F0546" w14:textId="77777777" w:rsidR="005301DE" w:rsidRDefault="005301DE" w:rsidP="0029692C"/>
    <w:p w14:paraId="53EA39BD" w14:textId="77777777" w:rsidR="005301DE" w:rsidRDefault="005301DE" w:rsidP="0029692C"/>
    <w:p w14:paraId="6C4DEC06" w14:textId="77777777" w:rsidR="005301DE" w:rsidRDefault="005301DE" w:rsidP="0029692C"/>
    <w:p w14:paraId="239F5C63" w14:textId="77777777" w:rsidR="005301DE" w:rsidRDefault="005301DE" w:rsidP="0029692C"/>
    <w:p w14:paraId="4DAADFC8" w14:textId="77777777" w:rsidR="005301DE" w:rsidRDefault="005301DE" w:rsidP="0029692C"/>
    <w:p w14:paraId="59D101D9" w14:textId="6C257787" w:rsidR="005301DE" w:rsidRDefault="005301DE" w:rsidP="0029692C"/>
    <w:p w14:paraId="74675CEB" w14:textId="3C648C59" w:rsidR="005301DE" w:rsidRDefault="005301DE" w:rsidP="0029692C"/>
    <w:p w14:paraId="7868F83D" w14:textId="6E08280E" w:rsidR="005301DE" w:rsidRDefault="005301DE" w:rsidP="0029692C"/>
    <w:p w14:paraId="49F59081" w14:textId="5ECA125D" w:rsidR="005301DE" w:rsidRDefault="005301DE" w:rsidP="00A40017">
      <w:pPr>
        <w:pStyle w:val="Heading3"/>
      </w:pPr>
      <w:bookmarkStart w:id="62" w:name="_Toc77194381"/>
      <w:r>
        <w:t>Gender Identity</w:t>
      </w:r>
      <w:bookmarkEnd w:id="62"/>
    </w:p>
    <w:p w14:paraId="0A600A57" w14:textId="21796EAB" w:rsidR="005301DE" w:rsidRDefault="005301DE" w:rsidP="0029692C"/>
    <w:p w14:paraId="4A975F67" w14:textId="77777777" w:rsidR="005301DE" w:rsidRDefault="005301DE" w:rsidP="0029692C"/>
    <w:p w14:paraId="2B1200B2" w14:textId="03855BD2" w:rsidR="005301DE" w:rsidRDefault="00FE1B3F" w:rsidP="0029692C">
      <w:r>
        <w:rPr>
          <w:noProof/>
        </w:rPr>
        <mc:AlternateContent>
          <mc:Choice Requires="wps">
            <w:drawing>
              <wp:anchor distT="0" distB="0" distL="114300" distR="114300" simplePos="0" relativeHeight="251681792" behindDoc="0" locked="0" layoutInCell="1" allowOverlap="1" wp14:anchorId="2E20482E" wp14:editId="7D3FBBC3">
                <wp:simplePos x="0" y="0"/>
                <wp:positionH relativeFrom="column">
                  <wp:posOffset>0</wp:posOffset>
                </wp:positionH>
                <wp:positionV relativeFrom="paragraph">
                  <wp:posOffset>3286125</wp:posOffset>
                </wp:positionV>
                <wp:extent cx="5486400" cy="635"/>
                <wp:effectExtent l="0" t="0" r="0" b="0"/>
                <wp:wrapSquare wrapText="bothSides"/>
                <wp:docPr id="500" name="Text Box 500"/>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7E60AA4D" w14:textId="2749644F" w:rsidR="00FE1B3F" w:rsidRPr="00460B28" w:rsidRDefault="00FE1B3F" w:rsidP="00FE1B3F">
                            <w:pPr>
                              <w:pStyle w:val="Caption"/>
                              <w:rPr>
                                <w:noProof/>
                                <w:color w:val="4F6228" w:themeColor="accent3" w:themeShade="80"/>
                                <w:sz w:val="24"/>
                                <w:szCs w:val="24"/>
                              </w:rPr>
                            </w:pPr>
                            <w:bookmarkStart w:id="63" w:name="_Toc77447957"/>
                            <w:bookmarkStart w:id="64" w:name="_Toc77533967"/>
                            <w:r>
                              <w:t xml:space="preserve">Figure </w:t>
                            </w:r>
                            <w:fldSimple w:instr=" SEQ Figure \* ARABIC ">
                              <w:r w:rsidR="00EB65CC">
                                <w:rPr>
                                  <w:noProof/>
                                </w:rPr>
                                <w:t>2</w:t>
                              </w:r>
                              <w:bookmarkEnd w:id="63"/>
                              <w:bookmarkEnd w:id="6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E20482E" id="_x0000_t202" coordsize="21600,21600" o:spt="202" path="m,l,21600r21600,l21600,xe">
                <v:stroke joinstyle="miter"/>
                <v:path gradientshapeok="t" o:connecttype="rect"/>
              </v:shapetype>
              <v:shape id="Text Box 500" o:spid="_x0000_s1026" type="#_x0000_t202" style="position:absolute;margin-left:0;margin-top:258.75pt;width:6in;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" stroked="f">
                <v:textbox style="mso-fit-shape-to-text:t" inset="0,0,0,0">
                  <w:txbxContent>
                    <w:p w14:paraId="7E60AA4D" w14:textId="2749644F" w:rsidR="00FE1B3F" w:rsidRPr="00460B28" w:rsidRDefault="00FE1B3F" w:rsidP="00FE1B3F">
                      <w:pPr>
                        <w:pStyle w:val="Caption"/>
                        <w:rPr>
                          <w:noProof/>
                          <w:color w:val="4F6228" w:themeColor="accent3" w:themeShade="80"/>
                          <w:sz w:val="24"/>
                          <w:szCs w:val="24"/>
                        </w:rPr>
                      </w:pPr>
                      <w:bookmarkStart w:id="65" w:name="_Toc77447957"/>
                      <w:bookmarkStart w:id="66" w:name="_Toc77533967"/>
                      <w:r>
                        <w:t xml:space="preserve">Figure </w:t>
                      </w:r>
                      <w:fldSimple w:instr=" SEQ Figure \* ARABIC ">
                        <w:r w:rsidR="00EB65CC">
                          <w:rPr>
                            <w:noProof/>
                          </w:rPr>
                          <w:t>2</w:t>
                        </w:r>
                        <w:bookmarkEnd w:id="65"/>
                        <w:bookmarkEnd w:id="66"/>
                      </w:fldSimple>
                    </w:p>
                  </w:txbxContent>
                </v:textbox>
                <w10:wrap type="square"/>
              </v:shape>
            </w:pict>
          </mc:Fallback>
        </mc:AlternateContent>
      </w:r>
      <w:r w:rsidR="0029692C" w:rsidRPr="00BF164E">
        <w:rPr>
          <w:noProof/>
          <w:color w:val="4F6228" w:themeColor="accent3" w:themeShade="80"/>
          <w:lang w:val="en-GB"/>
        </w:rPr>
        <w:drawing>
          <wp:anchor distT="0" distB="0" distL="114300" distR="114300" simplePos="0" relativeHeight="251679744" behindDoc="0" locked="0" layoutInCell="1" allowOverlap="1" wp14:anchorId="2054169D" wp14:editId="48105A7B">
            <wp:simplePos x="685800" y="1085850"/>
            <wp:positionH relativeFrom="column">
              <wp:align>left</wp:align>
            </wp:positionH>
            <wp:positionV relativeFrom="paragraph">
              <wp:align>top</wp:align>
            </wp:positionV>
            <wp:extent cx="5486400" cy="322897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86400" cy="3228975"/>
                    </a:xfrm>
                    <a:prstGeom prst="rect">
                      <a:avLst/>
                    </a:prstGeom>
                    <a:noFill/>
                    <a:ln>
                      <a:noFill/>
                    </a:ln>
                  </pic:spPr>
                </pic:pic>
              </a:graphicData>
            </a:graphic>
          </wp:anchor>
        </w:drawing>
      </w:r>
    </w:p>
    <w:p w14:paraId="7181D488" w14:textId="77777777" w:rsidR="005301DE" w:rsidRPr="005301DE" w:rsidRDefault="005301DE" w:rsidP="005301DE"/>
    <w:p w14:paraId="0F1263F0" w14:textId="77777777" w:rsidR="005301DE" w:rsidRPr="005301DE" w:rsidRDefault="005301DE" w:rsidP="005301DE"/>
    <w:p w14:paraId="7E0940B9" w14:textId="77777777" w:rsidR="005301DE" w:rsidRPr="005301DE" w:rsidRDefault="005301DE" w:rsidP="005301DE"/>
    <w:p w14:paraId="0DEF622C" w14:textId="77777777" w:rsidR="005301DE" w:rsidRPr="005301DE" w:rsidRDefault="005301DE" w:rsidP="005301DE"/>
    <w:p w14:paraId="1B28B3AB" w14:textId="77777777" w:rsidR="005301DE" w:rsidRPr="005301DE" w:rsidRDefault="005301DE" w:rsidP="005301DE"/>
    <w:p w14:paraId="157D45BF" w14:textId="77777777" w:rsidR="005301DE" w:rsidRPr="005301DE" w:rsidRDefault="005301DE" w:rsidP="005301DE"/>
    <w:p w14:paraId="741E6AA2" w14:textId="77777777" w:rsidR="005301DE" w:rsidRPr="005301DE" w:rsidRDefault="005301DE" w:rsidP="005301DE"/>
    <w:p w14:paraId="33308A67" w14:textId="77777777" w:rsidR="005301DE" w:rsidRPr="005301DE" w:rsidRDefault="005301DE" w:rsidP="005301DE"/>
    <w:p w14:paraId="212C5770" w14:textId="77777777" w:rsidR="005301DE" w:rsidRPr="005301DE" w:rsidRDefault="005301DE" w:rsidP="005301DE"/>
    <w:p w14:paraId="0B529D59" w14:textId="77777777" w:rsidR="005301DE" w:rsidRPr="005301DE" w:rsidRDefault="005301DE" w:rsidP="005301DE"/>
    <w:p w14:paraId="579D6B46" w14:textId="77777777" w:rsidR="005301DE" w:rsidRPr="005301DE" w:rsidRDefault="005301DE" w:rsidP="005301DE"/>
    <w:p w14:paraId="415E8360" w14:textId="77777777" w:rsidR="005301DE" w:rsidRDefault="005301DE" w:rsidP="0029692C"/>
    <w:p w14:paraId="57005838" w14:textId="77777777" w:rsidR="005301DE" w:rsidRDefault="005301DE" w:rsidP="0029692C"/>
    <w:p w14:paraId="52A6AA73" w14:textId="2277A9E3" w:rsidR="005301DE" w:rsidRDefault="005301DE" w:rsidP="0029692C"/>
    <w:p w14:paraId="63BD319E" w14:textId="77777777" w:rsidR="005301DE" w:rsidRDefault="005301DE" w:rsidP="0029692C"/>
    <w:p w14:paraId="35287C11" w14:textId="77777777" w:rsidR="005301DE" w:rsidRDefault="005301DE" w:rsidP="0029692C"/>
    <w:p w14:paraId="5D8090BA" w14:textId="77777777" w:rsidR="005301DE" w:rsidRDefault="005301DE" w:rsidP="0029692C"/>
    <w:p w14:paraId="4A8D3C92" w14:textId="77777777" w:rsidR="005301DE" w:rsidRDefault="005301DE" w:rsidP="0029692C"/>
    <w:p w14:paraId="33895587" w14:textId="77777777" w:rsidR="005301DE" w:rsidRDefault="005301DE" w:rsidP="0029692C"/>
    <w:p w14:paraId="378C36AB" w14:textId="2954AE37" w:rsidR="00BF6811" w:rsidRDefault="00BF6811" w:rsidP="00BF6811"/>
    <w:p w14:paraId="23D9BB1F" w14:textId="77777777" w:rsidR="005301DE" w:rsidRDefault="005301DE" w:rsidP="0029692C"/>
    <w:p w14:paraId="70E188CA" w14:textId="77777777" w:rsidR="005301DE" w:rsidRDefault="005301DE" w:rsidP="0029692C"/>
    <w:p w14:paraId="0072A6CC" w14:textId="77777777" w:rsidR="005301DE" w:rsidRDefault="005301DE" w:rsidP="0029692C"/>
    <w:p w14:paraId="3B8F76FD" w14:textId="77777777" w:rsidR="005301DE" w:rsidRDefault="005301DE" w:rsidP="0029692C"/>
    <w:p w14:paraId="3D8D5194" w14:textId="77777777" w:rsidR="005301DE" w:rsidRDefault="005301DE" w:rsidP="0029692C"/>
    <w:p w14:paraId="3F8148D0" w14:textId="77777777" w:rsidR="005301DE" w:rsidRDefault="005301DE" w:rsidP="0029692C"/>
    <w:p w14:paraId="074E3371" w14:textId="77777777" w:rsidR="005301DE" w:rsidRDefault="005301DE" w:rsidP="0029692C"/>
    <w:p w14:paraId="603D2EDE" w14:textId="77777777" w:rsidR="005301DE" w:rsidRDefault="005301DE" w:rsidP="0029692C"/>
    <w:p w14:paraId="63EB67B2" w14:textId="77777777" w:rsidR="005301DE" w:rsidRDefault="005301DE" w:rsidP="0029692C"/>
    <w:p w14:paraId="71C54AED" w14:textId="77777777" w:rsidR="005301DE" w:rsidRDefault="005301DE" w:rsidP="0029692C"/>
    <w:p w14:paraId="5C951ADD" w14:textId="6ED56E8B" w:rsidR="005301DE" w:rsidRDefault="005301DE" w:rsidP="0029692C"/>
    <w:p w14:paraId="0CFEBD37" w14:textId="23AD9E0E" w:rsidR="005301DE" w:rsidRDefault="005301DE" w:rsidP="0029692C"/>
    <w:p w14:paraId="569545F8" w14:textId="37AA0E7D" w:rsidR="005301DE" w:rsidRDefault="005301DE" w:rsidP="0029692C"/>
    <w:p w14:paraId="11FAB19F" w14:textId="597CDCEE" w:rsidR="005301DE" w:rsidRDefault="005301DE" w:rsidP="0029692C"/>
    <w:p w14:paraId="26346AD5" w14:textId="43F33516" w:rsidR="005301DE" w:rsidRDefault="005301DE" w:rsidP="0029692C"/>
    <w:p w14:paraId="64486050" w14:textId="47A3B64D" w:rsidR="005301DE" w:rsidRDefault="005301DE" w:rsidP="0029692C"/>
    <w:p w14:paraId="6E958E9F" w14:textId="7A8D641E" w:rsidR="005301DE" w:rsidRDefault="005301DE" w:rsidP="0029692C"/>
    <w:p w14:paraId="2B448D92" w14:textId="6CF06663" w:rsidR="0029692C" w:rsidRDefault="0029692C" w:rsidP="0029692C"/>
    <w:p w14:paraId="4A5F89F2" w14:textId="77777777" w:rsidR="002E31D7" w:rsidRDefault="002E31D7" w:rsidP="00A40017">
      <w:pPr>
        <w:pStyle w:val="Heading3"/>
      </w:pPr>
      <w:bookmarkStart w:id="67" w:name="_Toc77194382"/>
      <w:r>
        <w:t>Location of respondents</w:t>
      </w:r>
      <w:bookmarkEnd w:id="67"/>
    </w:p>
    <w:p w14:paraId="4E3BDF9B" w14:textId="77777777" w:rsidR="002E31D7" w:rsidRDefault="002E31D7" w:rsidP="002E31D7"/>
    <w:p w14:paraId="69FE1D37" w14:textId="77777777" w:rsidR="002E31D7" w:rsidRDefault="002E31D7" w:rsidP="002E31D7"/>
    <w:p w14:paraId="54B3B400" w14:textId="77777777" w:rsidR="002E31D7" w:rsidRPr="005301DE" w:rsidRDefault="002E31D7" w:rsidP="002E31D7"/>
    <w:p w14:paraId="0D0D48DB" w14:textId="77777777" w:rsidR="002E31D7" w:rsidRPr="005301DE" w:rsidRDefault="002E31D7" w:rsidP="002E31D7"/>
    <w:p w14:paraId="51B0BFC4" w14:textId="77777777" w:rsidR="002E31D7" w:rsidRDefault="002E31D7" w:rsidP="002E31D7"/>
    <w:p w14:paraId="04B9A39D" w14:textId="77777777" w:rsidR="002E31D7" w:rsidRDefault="002E31D7" w:rsidP="002E31D7"/>
    <w:p w14:paraId="2E9E76B1" w14:textId="77777777" w:rsidR="00FE1B3F" w:rsidRDefault="002E31D7" w:rsidP="00FE1B3F">
      <w:pPr>
        <w:keepNext/>
      </w:pPr>
      <w:r w:rsidRPr="00BF164E">
        <w:rPr>
          <w:noProof/>
          <w:color w:val="4F6228" w:themeColor="accent3" w:themeShade="80"/>
          <w:lang w:val="en-GB"/>
        </w:rPr>
        <w:drawing>
          <wp:inline distT="0" distB="0" distL="0" distR="0" wp14:anchorId="0B2C4FB6" wp14:editId="3DFAA2DA">
            <wp:extent cx="5486400" cy="32289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86400" cy="3228975"/>
                    </a:xfrm>
                    <a:prstGeom prst="rect">
                      <a:avLst/>
                    </a:prstGeom>
                    <a:noFill/>
                    <a:ln>
                      <a:noFill/>
                    </a:ln>
                  </pic:spPr>
                </pic:pic>
              </a:graphicData>
            </a:graphic>
          </wp:inline>
        </w:drawing>
      </w:r>
    </w:p>
    <w:p w14:paraId="60C6769B" w14:textId="69054D39" w:rsidR="002E31D7" w:rsidRDefault="00FE1B3F" w:rsidP="00FE1B3F">
      <w:pPr>
        <w:pStyle w:val="Caption"/>
      </w:pPr>
      <w:bookmarkStart w:id="68" w:name="_Toc77447958"/>
      <w:bookmarkStart w:id="69" w:name="_Toc77533968"/>
      <w:r>
        <w:t xml:space="preserve">Figure </w:t>
      </w:r>
      <w:fldSimple w:instr=" SEQ Figure \* ARABIC ">
        <w:r w:rsidR="00EB65CC">
          <w:rPr>
            <w:noProof/>
          </w:rPr>
          <w:t>3</w:t>
        </w:r>
        <w:bookmarkEnd w:id="68"/>
        <w:bookmarkEnd w:id="69"/>
      </w:fldSimple>
    </w:p>
    <w:p w14:paraId="5200CA1F" w14:textId="2AA7D400" w:rsidR="00BF6811" w:rsidRDefault="00BF6811" w:rsidP="00BF6811"/>
    <w:p w14:paraId="38C0F778" w14:textId="77777777" w:rsidR="002E31D7" w:rsidRDefault="002E31D7" w:rsidP="002E31D7"/>
    <w:p w14:paraId="5DE2844B" w14:textId="77777777" w:rsidR="002E31D7" w:rsidRDefault="002E31D7" w:rsidP="002E31D7"/>
    <w:p w14:paraId="55FA18F2" w14:textId="77777777" w:rsidR="002E31D7" w:rsidRDefault="002E31D7" w:rsidP="002E31D7"/>
    <w:p w14:paraId="769BE4BC" w14:textId="77777777" w:rsidR="002E31D7" w:rsidRDefault="002E31D7" w:rsidP="002E31D7"/>
    <w:p w14:paraId="55A304EB" w14:textId="77777777" w:rsidR="002E31D7" w:rsidRDefault="002E31D7" w:rsidP="002E31D7"/>
    <w:p w14:paraId="6A0098B0" w14:textId="77777777" w:rsidR="002E31D7" w:rsidRDefault="002E31D7" w:rsidP="002E31D7"/>
    <w:p w14:paraId="33EE98AA" w14:textId="77777777" w:rsidR="002E31D7" w:rsidRDefault="002E31D7" w:rsidP="002E31D7"/>
    <w:p w14:paraId="63638DD8" w14:textId="77777777" w:rsidR="002E31D7" w:rsidRDefault="002E31D7" w:rsidP="002E31D7"/>
    <w:p w14:paraId="7D457A5F" w14:textId="77777777" w:rsidR="002E31D7" w:rsidRDefault="002E31D7" w:rsidP="002E31D7"/>
    <w:p w14:paraId="6D7485B8" w14:textId="77777777" w:rsidR="002E31D7" w:rsidRDefault="002E31D7" w:rsidP="002E31D7"/>
    <w:p w14:paraId="204BAE9B" w14:textId="77777777" w:rsidR="002E31D7" w:rsidRDefault="002E31D7" w:rsidP="002E31D7"/>
    <w:p w14:paraId="127638EB" w14:textId="77777777" w:rsidR="002E31D7" w:rsidRDefault="002E31D7" w:rsidP="002E31D7"/>
    <w:p w14:paraId="5C724338" w14:textId="77777777" w:rsidR="002E31D7" w:rsidRDefault="002E31D7" w:rsidP="002E31D7"/>
    <w:p w14:paraId="2689AFDC" w14:textId="77777777" w:rsidR="002E31D7" w:rsidRDefault="002E31D7" w:rsidP="002E31D7"/>
    <w:p w14:paraId="68F753E8" w14:textId="03F87AEC" w:rsidR="00A724E8" w:rsidRPr="0029692C" w:rsidRDefault="00A724E8" w:rsidP="00A40017">
      <w:pPr>
        <w:pStyle w:val="Heading3"/>
      </w:pPr>
      <w:bookmarkStart w:id="70" w:name="_Toc77194383"/>
      <w:r>
        <w:t>Distance from coastline</w:t>
      </w:r>
      <w:bookmarkEnd w:id="70"/>
    </w:p>
    <w:p w14:paraId="3AD00711" w14:textId="663CA078" w:rsidR="00A724E8" w:rsidRDefault="00A724E8" w:rsidP="0029692C"/>
    <w:p w14:paraId="30842394" w14:textId="77777777" w:rsidR="00A724E8" w:rsidRDefault="00A724E8" w:rsidP="0029692C"/>
    <w:p w14:paraId="6CF6CC8C" w14:textId="77777777" w:rsidR="00A724E8" w:rsidRDefault="00A724E8" w:rsidP="0029692C"/>
    <w:p w14:paraId="75093537" w14:textId="77777777" w:rsidR="00A724E8" w:rsidRDefault="00A724E8" w:rsidP="0029692C"/>
    <w:p w14:paraId="541EA29C" w14:textId="77777777" w:rsidR="00A724E8" w:rsidRDefault="00A724E8" w:rsidP="0029692C"/>
    <w:p w14:paraId="34DAED30" w14:textId="77777777" w:rsidR="00FE1B3F" w:rsidRDefault="0029692C" w:rsidP="00FE1B3F">
      <w:pPr>
        <w:keepNext/>
      </w:pPr>
      <w:r w:rsidRPr="00BF164E">
        <w:rPr>
          <w:noProof/>
          <w:color w:val="4F6228" w:themeColor="accent3" w:themeShade="80"/>
        </w:rPr>
        <w:drawing>
          <wp:inline distT="0" distB="0" distL="0" distR="0" wp14:anchorId="0E4D3696" wp14:editId="2CE53181">
            <wp:extent cx="5486400" cy="41802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6400" cy="4180205"/>
                    </a:xfrm>
                    <a:prstGeom prst="rect">
                      <a:avLst/>
                    </a:prstGeom>
                  </pic:spPr>
                </pic:pic>
              </a:graphicData>
            </a:graphic>
          </wp:inline>
        </w:drawing>
      </w:r>
    </w:p>
    <w:p w14:paraId="630D8EE9" w14:textId="09868900" w:rsidR="00A724E8" w:rsidRDefault="00FE1B3F" w:rsidP="00FE1B3F">
      <w:pPr>
        <w:pStyle w:val="Caption"/>
      </w:pPr>
      <w:bookmarkStart w:id="71" w:name="_Toc77447959"/>
      <w:bookmarkStart w:id="72" w:name="_Toc77533969"/>
      <w:r>
        <w:t xml:space="preserve">Figure </w:t>
      </w:r>
      <w:fldSimple w:instr=" SEQ Figure \* ARABIC ">
        <w:r w:rsidR="00EB65CC">
          <w:rPr>
            <w:noProof/>
          </w:rPr>
          <w:t>4</w:t>
        </w:r>
        <w:bookmarkEnd w:id="71"/>
        <w:bookmarkEnd w:id="72"/>
      </w:fldSimple>
    </w:p>
    <w:p w14:paraId="24E13D9F" w14:textId="00F9474B" w:rsidR="00BF6811" w:rsidRDefault="00BF6811" w:rsidP="00BF6811"/>
    <w:p w14:paraId="4EC3B96C" w14:textId="67C1A93A" w:rsidR="00A724E8" w:rsidRDefault="00A724E8" w:rsidP="0029692C">
      <w:pPr>
        <w:rPr>
          <w:noProof/>
          <w:color w:val="4F6228" w:themeColor="accent3" w:themeShade="80"/>
        </w:rPr>
      </w:pPr>
    </w:p>
    <w:p w14:paraId="0B86092A" w14:textId="3B7857F8" w:rsidR="00A724E8" w:rsidRDefault="00A724E8" w:rsidP="0029692C">
      <w:pPr>
        <w:rPr>
          <w:noProof/>
          <w:color w:val="4F6228" w:themeColor="accent3" w:themeShade="80"/>
        </w:rPr>
      </w:pPr>
    </w:p>
    <w:p w14:paraId="12D38755" w14:textId="57FB913C" w:rsidR="00BF6811" w:rsidRDefault="00BF6811" w:rsidP="0029692C">
      <w:pPr>
        <w:rPr>
          <w:noProof/>
          <w:color w:val="4F6228" w:themeColor="accent3" w:themeShade="80"/>
        </w:rPr>
      </w:pPr>
    </w:p>
    <w:p w14:paraId="68FF7DF7" w14:textId="2C905E66" w:rsidR="00BF6811" w:rsidRDefault="00BF6811" w:rsidP="0029692C">
      <w:pPr>
        <w:rPr>
          <w:noProof/>
          <w:color w:val="4F6228" w:themeColor="accent3" w:themeShade="80"/>
        </w:rPr>
      </w:pPr>
    </w:p>
    <w:p w14:paraId="39823796" w14:textId="539B48BD" w:rsidR="00BF6811" w:rsidRDefault="00BF6811" w:rsidP="0029692C">
      <w:pPr>
        <w:rPr>
          <w:noProof/>
          <w:color w:val="4F6228" w:themeColor="accent3" w:themeShade="80"/>
        </w:rPr>
      </w:pPr>
    </w:p>
    <w:p w14:paraId="07424CEF" w14:textId="158E313D" w:rsidR="00BF6811" w:rsidRDefault="00BF6811" w:rsidP="0029692C">
      <w:pPr>
        <w:rPr>
          <w:noProof/>
          <w:color w:val="4F6228" w:themeColor="accent3" w:themeShade="80"/>
        </w:rPr>
      </w:pPr>
    </w:p>
    <w:p w14:paraId="0B039E6C" w14:textId="77777777" w:rsidR="00BF6811" w:rsidRDefault="00BF6811" w:rsidP="0029692C">
      <w:pPr>
        <w:rPr>
          <w:noProof/>
          <w:color w:val="4F6228" w:themeColor="accent3" w:themeShade="80"/>
        </w:rPr>
      </w:pPr>
    </w:p>
    <w:p w14:paraId="7AA554F7" w14:textId="33B9877C" w:rsidR="00A724E8" w:rsidRDefault="00A724E8" w:rsidP="0029692C">
      <w:pPr>
        <w:rPr>
          <w:noProof/>
          <w:color w:val="4F6228" w:themeColor="accent3" w:themeShade="80"/>
        </w:rPr>
      </w:pPr>
    </w:p>
    <w:p w14:paraId="6F8F6E58" w14:textId="1F526F2C" w:rsidR="00A724E8" w:rsidRDefault="00A724E8" w:rsidP="00A40017">
      <w:pPr>
        <w:pStyle w:val="Heading3"/>
        <w:rPr>
          <w:noProof/>
        </w:rPr>
      </w:pPr>
      <w:bookmarkStart w:id="73" w:name="_Toc77194384"/>
      <w:r>
        <w:rPr>
          <w:noProof/>
        </w:rPr>
        <w:lastRenderedPageBreak/>
        <w:t>Shopping frequency</w:t>
      </w:r>
      <w:bookmarkEnd w:id="73"/>
    </w:p>
    <w:p w14:paraId="2227B118" w14:textId="77777777" w:rsidR="00A724E8" w:rsidRDefault="00A724E8" w:rsidP="0029692C">
      <w:pPr>
        <w:rPr>
          <w:noProof/>
          <w:color w:val="4F6228" w:themeColor="accent3" w:themeShade="80"/>
        </w:rPr>
      </w:pPr>
    </w:p>
    <w:p w14:paraId="07608102" w14:textId="77777777" w:rsidR="00FE1B3F" w:rsidRDefault="0029692C" w:rsidP="00FE1B3F">
      <w:pPr>
        <w:keepNext/>
      </w:pPr>
      <w:r w:rsidRPr="00BF164E">
        <w:rPr>
          <w:noProof/>
          <w:color w:val="4F6228" w:themeColor="accent3" w:themeShade="80"/>
        </w:rPr>
        <w:drawing>
          <wp:inline distT="0" distB="0" distL="0" distR="0" wp14:anchorId="2C591616" wp14:editId="300CC3C4">
            <wp:extent cx="5486400" cy="42716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6400" cy="4271645"/>
                    </a:xfrm>
                    <a:prstGeom prst="rect">
                      <a:avLst/>
                    </a:prstGeom>
                  </pic:spPr>
                </pic:pic>
              </a:graphicData>
            </a:graphic>
          </wp:inline>
        </w:drawing>
      </w:r>
    </w:p>
    <w:p w14:paraId="1D457939" w14:textId="086FE792" w:rsidR="00BF6811" w:rsidRDefault="00FE1B3F" w:rsidP="00FE1B3F">
      <w:pPr>
        <w:pStyle w:val="Caption"/>
      </w:pPr>
      <w:bookmarkStart w:id="74" w:name="_Toc77447960"/>
      <w:bookmarkStart w:id="75" w:name="_Toc77533970"/>
      <w:r>
        <w:t xml:space="preserve">Figure </w:t>
      </w:r>
      <w:fldSimple w:instr=" SEQ Figure \* ARABIC ">
        <w:r w:rsidR="00EB65CC">
          <w:rPr>
            <w:noProof/>
          </w:rPr>
          <w:t>5</w:t>
        </w:r>
        <w:bookmarkEnd w:id="74"/>
        <w:bookmarkEnd w:id="75"/>
      </w:fldSimple>
    </w:p>
    <w:p w14:paraId="2EBC3851" w14:textId="18B7369D" w:rsidR="00A724E8" w:rsidRDefault="00A724E8" w:rsidP="0029692C"/>
    <w:p w14:paraId="47B6F1D6" w14:textId="50687F8D" w:rsidR="005301DE" w:rsidRDefault="005301DE" w:rsidP="0029692C"/>
    <w:p w14:paraId="53F211C6" w14:textId="08A0B2B3" w:rsidR="005301DE" w:rsidRDefault="005301DE" w:rsidP="0029692C"/>
    <w:p w14:paraId="17F4215F" w14:textId="0BB0F0AA" w:rsidR="005301DE" w:rsidRDefault="005301DE" w:rsidP="0029692C"/>
    <w:p w14:paraId="1E0D513F" w14:textId="7FF2AD28" w:rsidR="005301DE" w:rsidRDefault="005301DE" w:rsidP="0029692C"/>
    <w:p w14:paraId="1BE9DE7B" w14:textId="7608CD67" w:rsidR="005301DE" w:rsidRDefault="005301DE" w:rsidP="0029692C"/>
    <w:p w14:paraId="4ABCD583" w14:textId="4957EE69" w:rsidR="005301DE" w:rsidRDefault="005301DE" w:rsidP="0029692C"/>
    <w:p w14:paraId="4D621A98" w14:textId="47A31B00" w:rsidR="005301DE" w:rsidRDefault="005301DE" w:rsidP="0029692C"/>
    <w:p w14:paraId="574FAA69" w14:textId="26496F10" w:rsidR="005301DE" w:rsidRDefault="005301DE" w:rsidP="0029692C"/>
    <w:p w14:paraId="6A368862" w14:textId="491B140F" w:rsidR="005301DE" w:rsidRDefault="005301DE" w:rsidP="0029692C"/>
    <w:p w14:paraId="2EDD51FA" w14:textId="7B9EA514" w:rsidR="005301DE" w:rsidRDefault="005301DE" w:rsidP="0029692C"/>
    <w:p w14:paraId="102FF87D" w14:textId="1B5C8F95" w:rsidR="005301DE" w:rsidRDefault="005301DE" w:rsidP="0029692C"/>
    <w:p w14:paraId="48FCF522" w14:textId="2B55076C" w:rsidR="005301DE" w:rsidRDefault="005301DE" w:rsidP="0029692C"/>
    <w:p w14:paraId="780A8D8D" w14:textId="47E559D3" w:rsidR="005301DE" w:rsidRDefault="005301DE" w:rsidP="0029692C"/>
    <w:p w14:paraId="44B3DA61" w14:textId="42CD9634" w:rsidR="005301DE" w:rsidRDefault="005301DE" w:rsidP="0029692C"/>
    <w:p w14:paraId="677838E3" w14:textId="0A2B3BB4" w:rsidR="00A724E8" w:rsidRDefault="00A724E8" w:rsidP="0029692C"/>
    <w:p w14:paraId="379E16B2" w14:textId="46D98E3E" w:rsidR="00A724E8" w:rsidRDefault="00A724E8" w:rsidP="0029692C"/>
    <w:p w14:paraId="54C1FE2B" w14:textId="74D3B05E" w:rsidR="00A724E8" w:rsidRDefault="00A724E8" w:rsidP="00A40017">
      <w:pPr>
        <w:pStyle w:val="Heading3"/>
      </w:pPr>
      <w:bookmarkStart w:id="76" w:name="_Toc77194385"/>
      <w:r>
        <w:lastRenderedPageBreak/>
        <w:t>Consumer priorities</w:t>
      </w:r>
      <w:bookmarkEnd w:id="76"/>
    </w:p>
    <w:p w14:paraId="7821F723" w14:textId="4A12F69F" w:rsidR="00A724E8" w:rsidRDefault="00A724E8" w:rsidP="00A40017"/>
    <w:p w14:paraId="548C03CF" w14:textId="2DA4A57A" w:rsidR="00A724E8" w:rsidRPr="00A724E8" w:rsidRDefault="00A724E8" w:rsidP="00A40017">
      <w:pPr>
        <w:pStyle w:val="Heading4"/>
      </w:pPr>
      <w:r>
        <w:t>Value for money</w:t>
      </w:r>
    </w:p>
    <w:p w14:paraId="1721D281" w14:textId="77777777" w:rsidR="00F634CE" w:rsidRDefault="0029692C" w:rsidP="00F634CE">
      <w:pPr>
        <w:keepNext/>
        <w:autoSpaceDE w:val="0"/>
        <w:autoSpaceDN w:val="0"/>
        <w:adjustRightInd w:val="0"/>
      </w:pPr>
      <w:r>
        <w:rPr>
          <w:noProof/>
          <w:lang w:val="en-GB"/>
        </w:rPr>
        <w:drawing>
          <wp:inline distT="0" distB="0" distL="0" distR="0" wp14:anchorId="2EBED869" wp14:editId="31299463">
            <wp:extent cx="5486400" cy="32289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86400" cy="3228975"/>
                    </a:xfrm>
                    <a:prstGeom prst="rect">
                      <a:avLst/>
                    </a:prstGeom>
                    <a:noFill/>
                    <a:ln>
                      <a:noFill/>
                    </a:ln>
                  </pic:spPr>
                </pic:pic>
              </a:graphicData>
            </a:graphic>
          </wp:inline>
        </w:drawing>
      </w:r>
    </w:p>
    <w:p w14:paraId="6A80FE65" w14:textId="6B6262F2" w:rsidR="0029692C" w:rsidRDefault="00F634CE" w:rsidP="00F634CE">
      <w:pPr>
        <w:pStyle w:val="Caption"/>
        <w:rPr>
          <w:lang w:val="en-GB"/>
        </w:rPr>
      </w:pPr>
      <w:bookmarkStart w:id="77" w:name="_Toc77533971"/>
      <w:r>
        <w:t xml:space="preserve">Figure </w:t>
      </w:r>
      <w:fldSimple w:instr=" SEQ Figure \* ARABIC ">
        <w:r w:rsidR="00EB65CC">
          <w:rPr>
            <w:noProof/>
          </w:rPr>
          <w:t>6</w:t>
        </w:r>
        <w:bookmarkEnd w:id="77"/>
      </w:fldSimple>
    </w:p>
    <w:p w14:paraId="0FFAA31C" w14:textId="1D50347A" w:rsidR="00107341" w:rsidRDefault="00107341" w:rsidP="00A40017">
      <w:pPr>
        <w:autoSpaceDE w:val="0"/>
        <w:autoSpaceDN w:val="0"/>
        <w:adjustRightInd w:val="0"/>
        <w:rPr>
          <w:lang w:val="en-GB"/>
        </w:rPr>
      </w:pPr>
    </w:p>
    <w:p w14:paraId="28F9F4DA" w14:textId="18332272" w:rsidR="00107341" w:rsidRDefault="00107341" w:rsidP="00A40017">
      <w:pPr>
        <w:autoSpaceDE w:val="0"/>
        <w:autoSpaceDN w:val="0"/>
        <w:adjustRightInd w:val="0"/>
        <w:rPr>
          <w:lang w:val="en-GB"/>
        </w:rPr>
      </w:pPr>
    </w:p>
    <w:p w14:paraId="7CBD1B52" w14:textId="390054AD" w:rsidR="00107341" w:rsidRPr="00BF6811" w:rsidRDefault="00107341" w:rsidP="00A40017"/>
    <w:p w14:paraId="636B7F01" w14:textId="77777777" w:rsidR="00107341" w:rsidRDefault="00107341" w:rsidP="00A40017">
      <w:pPr>
        <w:autoSpaceDE w:val="0"/>
        <w:autoSpaceDN w:val="0"/>
        <w:adjustRightInd w:val="0"/>
        <w:rPr>
          <w:lang w:val="en-GB"/>
        </w:rPr>
      </w:pPr>
    </w:p>
    <w:p w14:paraId="4DAFF4D4" w14:textId="77777777" w:rsidR="0029692C" w:rsidRPr="0029692C" w:rsidRDefault="0029692C" w:rsidP="00A40017">
      <w:pPr>
        <w:autoSpaceDE w:val="0"/>
        <w:autoSpaceDN w:val="0"/>
        <w:adjustRightInd w:val="0"/>
        <w:rPr>
          <w:lang w:val="en-GB"/>
        </w:rPr>
      </w:pPr>
    </w:p>
    <w:tbl>
      <w:tblPr>
        <w:tblW w:w="81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2137"/>
        <w:gridCol w:w="1168"/>
        <w:gridCol w:w="1029"/>
        <w:gridCol w:w="1399"/>
        <w:gridCol w:w="1476"/>
      </w:tblGrid>
      <w:tr w:rsidR="0029692C" w:rsidRPr="0029692C" w14:paraId="0B27887C" w14:textId="77777777" w:rsidTr="008B144B">
        <w:trPr>
          <w:cantSplit/>
          <w:trHeight w:val="583"/>
        </w:trPr>
        <w:tc>
          <w:tcPr>
            <w:tcW w:w="8159" w:type="dxa"/>
            <w:gridSpan w:val="6"/>
            <w:tcBorders>
              <w:top w:val="nil"/>
              <w:left w:val="nil"/>
              <w:bottom w:val="nil"/>
              <w:right w:val="nil"/>
            </w:tcBorders>
            <w:shd w:val="clear" w:color="auto" w:fill="FFFFFF"/>
            <w:vAlign w:val="center"/>
          </w:tcPr>
          <w:p w14:paraId="72503C55" w14:textId="2A264539" w:rsidR="0029692C" w:rsidRPr="0029692C" w:rsidRDefault="0029692C" w:rsidP="00A40017">
            <w:pPr>
              <w:autoSpaceDE w:val="0"/>
              <w:autoSpaceDN w:val="0"/>
              <w:adjustRightInd w:val="0"/>
              <w:spacing w:line="320" w:lineRule="atLeast"/>
              <w:ind w:right="60"/>
              <w:rPr>
                <w:rFonts w:ascii="Arial" w:hAnsi="Arial" w:cs="Arial"/>
                <w:color w:val="010205"/>
                <w:sz w:val="22"/>
                <w:szCs w:val="22"/>
                <w:lang w:val="en-GB"/>
              </w:rPr>
            </w:pPr>
          </w:p>
        </w:tc>
      </w:tr>
      <w:tr w:rsidR="0029692C" w:rsidRPr="0029692C" w14:paraId="45B9BCF8" w14:textId="77777777">
        <w:trPr>
          <w:cantSplit/>
        </w:trPr>
        <w:tc>
          <w:tcPr>
            <w:tcW w:w="3089" w:type="dxa"/>
            <w:gridSpan w:val="2"/>
            <w:tcBorders>
              <w:top w:val="nil"/>
              <w:left w:val="nil"/>
              <w:bottom w:val="single" w:sz="8" w:space="0" w:color="152935"/>
              <w:right w:val="nil"/>
            </w:tcBorders>
            <w:shd w:val="clear" w:color="auto" w:fill="FFFFFF"/>
            <w:vAlign w:val="bottom"/>
          </w:tcPr>
          <w:p w14:paraId="06ABBD6A" w14:textId="77777777" w:rsidR="0029692C" w:rsidRPr="0029692C" w:rsidRDefault="0029692C" w:rsidP="00A40017">
            <w:pPr>
              <w:autoSpaceDE w:val="0"/>
              <w:autoSpaceDN w:val="0"/>
              <w:adjustRightInd w:val="0"/>
              <w:rPr>
                <w:lang w:val="en-GB"/>
              </w:rPr>
            </w:pPr>
          </w:p>
        </w:tc>
        <w:tc>
          <w:tcPr>
            <w:tcW w:w="1168" w:type="dxa"/>
            <w:tcBorders>
              <w:top w:val="nil"/>
              <w:left w:val="nil"/>
              <w:bottom w:val="single" w:sz="8" w:space="0" w:color="152935"/>
              <w:right w:val="single" w:sz="8" w:space="0" w:color="E0E0E0"/>
            </w:tcBorders>
            <w:shd w:val="clear" w:color="auto" w:fill="FFFFFF"/>
            <w:vAlign w:val="bottom"/>
          </w:tcPr>
          <w:p w14:paraId="058E401D" w14:textId="77777777" w:rsidR="0029692C" w:rsidRPr="0029692C" w:rsidRDefault="0029692C" w:rsidP="00A40017">
            <w:pPr>
              <w:autoSpaceDE w:val="0"/>
              <w:autoSpaceDN w:val="0"/>
              <w:adjustRightInd w:val="0"/>
              <w:spacing w:line="320" w:lineRule="atLeast"/>
              <w:ind w:left="60" w:right="60"/>
              <w:jc w:val="center"/>
              <w:rPr>
                <w:rFonts w:ascii="Arial" w:hAnsi="Arial" w:cs="Arial"/>
                <w:color w:val="264A60"/>
                <w:sz w:val="18"/>
                <w:szCs w:val="18"/>
                <w:lang w:val="en-GB"/>
              </w:rPr>
            </w:pPr>
            <w:r w:rsidRPr="0029692C">
              <w:rPr>
                <w:rFonts w:ascii="Arial" w:hAnsi="Arial" w:cs="Arial"/>
                <w:color w:val="264A60"/>
                <w:sz w:val="18"/>
                <w:szCs w:val="18"/>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D3E3948" w14:textId="77777777" w:rsidR="0029692C" w:rsidRPr="0029692C" w:rsidRDefault="0029692C" w:rsidP="00A40017">
            <w:pPr>
              <w:autoSpaceDE w:val="0"/>
              <w:autoSpaceDN w:val="0"/>
              <w:adjustRightInd w:val="0"/>
              <w:spacing w:line="320" w:lineRule="atLeast"/>
              <w:ind w:left="60" w:right="60"/>
              <w:jc w:val="center"/>
              <w:rPr>
                <w:rFonts w:ascii="Arial" w:hAnsi="Arial" w:cs="Arial"/>
                <w:color w:val="264A60"/>
                <w:sz w:val="18"/>
                <w:szCs w:val="18"/>
                <w:lang w:val="en-GB"/>
              </w:rPr>
            </w:pPr>
            <w:r w:rsidRPr="0029692C">
              <w:rPr>
                <w:rFonts w:ascii="Arial" w:hAnsi="Arial" w:cs="Arial"/>
                <w:color w:val="264A60"/>
                <w:sz w:val="18"/>
                <w:szCs w:val="18"/>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7284119" w14:textId="77777777" w:rsidR="0029692C" w:rsidRPr="0029692C" w:rsidRDefault="0029692C" w:rsidP="00A40017">
            <w:pPr>
              <w:autoSpaceDE w:val="0"/>
              <w:autoSpaceDN w:val="0"/>
              <w:adjustRightInd w:val="0"/>
              <w:spacing w:line="320" w:lineRule="atLeast"/>
              <w:ind w:left="60" w:right="60"/>
              <w:jc w:val="center"/>
              <w:rPr>
                <w:rFonts w:ascii="Arial" w:hAnsi="Arial" w:cs="Arial"/>
                <w:color w:val="264A60"/>
                <w:sz w:val="18"/>
                <w:szCs w:val="18"/>
                <w:lang w:val="en-GB"/>
              </w:rPr>
            </w:pPr>
            <w:r w:rsidRPr="0029692C">
              <w:rPr>
                <w:rFonts w:ascii="Arial" w:hAnsi="Arial" w:cs="Arial"/>
                <w:color w:val="264A60"/>
                <w:sz w:val="18"/>
                <w:szCs w:val="18"/>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7E56098F" w14:textId="77777777" w:rsidR="0029692C" w:rsidRPr="0029692C" w:rsidRDefault="0029692C" w:rsidP="00A40017">
            <w:pPr>
              <w:autoSpaceDE w:val="0"/>
              <w:autoSpaceDN w:val="0"/>
              <w:adjustRightInd w:val="0"/>
              <w:spacing w:line="320" w:lineRule="atLeast"/>
              <w:ind w:left="60" w:right="60"/>
              <w:jc w:val="center"/>
              <w:rPr>
                <w:rFonts w:ascii="Arial" w:hAnsi="Arial" w:cs="Arial"/>
                <w:color w:val="264A60"/>
                <w:sz w:val="18"/>
                <w:szCs w:val="18"/>
                <w:lang w:val="en-GB"/>
              </w:rPr>
            </w:pPr>
            <w:r w:rsidRPr="0029692C">
              <w:rPr>
                <w:rFonts w:ascii="Arial" w:hAnsi="Arial" w:cs="Arial"/>
                <w:color w:val="264A60"/>
                <w:sz w:val="18"/>
                <w:szCs w:val="18"/>
                <w:lang w:val="en-GB"/>
              </w:rPr>
              <w:t>Cumulative Percent</w:t>
            </w:r>
          </w:p>
        </w:tc>
      </w:tr>
      <w:tr w:rsidR="0029692C" w:rsidRPr="0029692C" w14:paraId="1542C806" w14:textId="77777777">
        <w:trPr>
          <w:cantSplit/>
        </w:trPr>
        <w:tc>
          <w:tcPr>
            <w:tcW w:w="953" w:type="dxa"/>
            <w:vMerge w:val="restart"/>
            <w:tcBorders>
              <w:top w:val="single" w:sz="8" w:space="0" w:color="152935"/>
              <w:left w:val="nil"/>
              <w:bottom w:val="single" w:sz="8" w:space="0" w:color="AEAEAE"/>
              <w:right w:val="nil"/>
            </w:tcBorders>
            <w:shd w:val="clear" w:color="auto" w:fill="E0E0E0"/>
          </w:tcPr>
          <w:p w14:paraId="0193400D" w14:textId="77777777" w:rsidR="0029692C" w:rsidRPr="0029692C" w:rsidRDefault="0029692C" w:rsidP="00A40017">
            <w:pPr>
              <w:autoSpaceDE w:val="0"/>
              <w:autoSpaceDN w:val="0"/>
              <w:adjustRightInd w:val="0"/>
              <w:spacing w:line="320" w:lineRule="atLeast"/>
              <w:ind w:left="60" w:right="60"/>
              <w:rPr>
                <w:rFonts w:ascii="Arial" w:hAnsi="Arial" w:cs="Arial"/>
                <w:color w:val="264A60"/>
                <w:sz w:val="18"/>
                <w:szCs w:val="18"/>
                <w:lang w:val="en-GB"/>
              </w:rPr>
            </w:pPr>
            <w:r w:rsidRPr="0029692C">
              <w:rPr>
                <w:rFonts w:ascii="Arial" w:hAnsi="Arial" w:cs="Arial"/>
                <w:color w:val="264A60"/>
                <w:sz w:val="18"/>
                <w:szCs w:val="18"/>
                <w:lang w:val="en-GB"/>
              </w:rPr>
              <w:t>Valid</w:t>
            </w:r>
          </w:p>
        </w:tc>
        <w:tc>
          <w:tcPr>
            <w:tcW w:w="2136" w:type="dxa"/>
            <w:tcBorders>
              <w:top w:val="single" w:sz="8" w:space="0" w:color="152935"/>
              <w:left w:val="nil"/>
              <w:bottom w:val="single" w:sz="8" w:space="0" w:color="AEAEAE"/>
              <w:right w:val="nil"/>
            </w:tcBorders>
            <w:shd w:val="clear" w:color="auto" w:fill="E0E0E0"/>
          </w:tcPr>
          <w:p w14:paraId="090CF0EB" w14:textId="77777777" w:rsidR="0029692C" w:rsidRPr="0029692C" w:rsidRDefault="0029692C" w:rsidP="00A40017">
            <w:pPr>
              <w:autoSpaceDE w:val="0"/>
              <w:autoSpaceDN w:val="0"/>
              <w:adjustRightInd w:val="0"/>
              <w:spacing w:line="320" w:lineRule="atLeast"/>
              <w:ind w:left="60" w:right="60"/>
              <w:rPr>
                <w:rFonts w:ascii="Arial" w:hAnsi="Arial" w:cs="Arial"/>
                <w:color w:val="264A60"/>
                <w:sz w:val="18"/>
                <w:szCs w:val="18"/>
                <w:lang w:val="en-GB"/>
              </w:rPr>
            </w:pPr>
            <w:r w:rsidRPr="0029692C">
              <w:rPr>
                <w:rFonts w:ascii="Arial" w:hAnsi="Arial" w:cs="Arial"/>
                <w:color w:val="264A60"/>
                <w:sz w:val="18"/>
                <w:szCs w:val="18"/>
                <w:lang w:val="en-GB"/>
              </w:rPr>
              <w:t>Not important</w:t>
            </w:r>
          </w:p>
        </w:tc>
        <w:tc>
          <w:tcPr>
            <w:tcW w:w="1168" w:type="dxa"/>
            <w:tcBorders>
              <w:top w:val="single" w:sz="8" w:space="0" w:color="152935"/>
              <w:left w:val="nil"/>
              <w:bottom w:val="single" w:sz="8" w:space="0" w:color="AEAEAE"/>
              <w:right w:val="single" w:sz="8" w:space="0" w:color="E0E0E0"/>
            </w:tcBorders>
            <w:shd w:val="clear" w:color="auto" w:fill="FFFFFF"/>
          </w:tcPr>
          <w:p w14:paraId="508311B5"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F4B23C8"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2.5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0A89BB5"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2.5</w:t>
            </w:r>
          </w:p>
        </w:tc>
        <w:tc>
          <w:tcPr>
            <w:tcW w:w="1475" w:type="dxa"/>
            <w:tcBorders>
              <w:top w:val="single" w:sz="8" w:space="0" w:color="152935"/>
              <w:left w:val="single" w:sz="8" w:space="0" w:color="E0E0E0"/>
              <w:bottom w:val="single" w:sz="8" w:space="0" w:color="AEAEAE"/>
              <w:right w:val="nil"/>
            </w:tcBorders>
            <w:shd w:val="clear" w:color="auto" w:fill="FFFFFF"/>
          </w:tcPr>
          <w:p w14:paraId="2F6A1F62"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2.5</w:t>
            </w:r>
          </w:p>
        </w:tc>
      </w:tr>
      <w:tr w:rsidR="0029692C" w:rsidRPr="0029692C" w14:paraId="3A64F737" w14:textId="77777777">
        <w:trPr>
          <w:cantSplit/>
        </w:trPr>
        <w:tc>
          <w:tcPr>
            <w:tcW w:w="953" w:type="dxa"/>
            <w:vMerge/>
            <w:tcBorders>
              <w:top w:val="single" w:sz="8" w:space="0" w:color="152935"/>
              <w:left w:val="nil"/>
              <w:bottom w:val="single" w:sz="8" w:space="0" w:color="AEAEAE"/>
              <w:right w:val="nil"/>
            </w:tcBorders>
            <w:shd w:val="clear" w:color="auto" w:fill="E0E0E0"/>
          </w:tcPr>
          <w:p w14:paraId="3E00445A" w14:textId="77777777" w:rsidR="0029692C" w:rsidRPr="0029692C" w:rsidRDefault="0029692C"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2B4B170D" w14:textId="77777777" w:rsidR="0029692C" w:rsidRPr="0029692C" w:rsidRDefault="0029692C" w:rsidP="00A40017">
            <w:pPr>
              <w:autoSpaceDE w:val="0"/>
              <w:autoSpaceDN w:val="0"/>
              <w:adjustRightInd w:val="0"/>
              <w:spacing w:line="320" w:lineRule="atLeast"/>
              <w:ind w:left="60" w:right="60"/>
              <w:rPr>
                <w:rFonts w:ascii="Arial" w:hAnsi="Arial" w:cs="Arial"/>
                <w:color w:val="264A60"/>
                <w:sz w:val="18"/>
                <w:szCs w:val="18"/>
                <w:lang w:val="en-GB"/>
              </w:rPr>
            </w:pPr>
            <w:r w:rsidRPr="0029692C">
              <w:rPr>
                <w:rFonts w:ascii="Arial" w:hAnsi="Arial" w:cs="Arial"/>
                <w:color w:val="264A60"/>
                <w:sz w:val="18"/>
                <w:szCs w:val="18"/>
                <w:lang w:val="en-GB"/>
              </w:rPr>
              <w:t>Quite important</w:t>
            </w:r>
          </w:p>
        </w:tc>
        <w:tc>
          <w:tcPr>
            <w:tcW w:w="1168" w:type="dxa"/>
            <w:tcBorders>
              <w:top w:val="single" w:sz="8" w:space="0" w:color="AEAEAE"/>
              <w:left w:val="nil"/>
              <w:bottom w:val="single" w:sz="8" w:space="0" w:color="AEAEAE"/>
              <w:right w:val="single" w:sz="8" w:space="0" w:color="E0E0E0"/>
            </w:tcBorders>
            <w:shd w:val="clear" w:color="auto" w:fill="FFFFFF"/>
          </w:tcPr>
          <w:p w14:paraId="7AC005D7"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3AD0B2F"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092CA24"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1.5</w:t>
            </w:r>
          </w:p>
        </w:tc>
        <w:tc>
          <w:tcPr>
            <w:tcW w:w="1475" w:type="dxa"/>
            <w:tcBorders>
              <w:top w:val="single" w:sz="8" w:space="0" w:color="AEAEAE"/>
              <w:left w:val="single" w:sz="8" w:space="0" w:color="E0E0E0"/>
              <w:bottom w:val="single" w:sz="8" w:space="0" w:color="AEAEAE"/>
              <w:right w:val="nil"/>
            </w:tcBorders>
            <w:shd w:val="clear" w:color="auto" w:fill="FFFFFF"/>
          </w:tcPr>
          <w:p w14:paraId="6A61862A"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4.0</w:t>
            </w:r>
          </w:p>
        </w:tc>
      </w:tr>
      <w:tr w:rsidR="0029692C" w:rsidRPr="0029692C" w14:paraId="225DCA65" w14:textId="77777777">
        <w:trPr>
          <w:cantSplit/>
        </w:trPr>
        <w:tc>
          <w:tcPr>
            <w:tcW w:w="953" w:type="dxa"/>
            <w:vMerge/>
            <w:tcBorders>
              <w:top w:val="single" w:sz="8" w:space="0" w:color="152935"/>
              <w:left w:val="nil"/>
              <w:bottom w:val="single" w:sz="8" w:space="0" w:color="AEAEAE"/>
              <w:right w:val="nil"/>
            </w:tcBorders>
            <w:shd w:val="clear" w:color="auto" w:fill="E0E0E0"/>
          </w:tcPr>
          <w:p w14:paraId="4E6CB96B" w14:textId="77777777" w:rsidR="0029692C" w:rsidRPr="0029692C" w:rsidRDefault="0029692C"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3C121FCE" w14:textId="77777777" w:rsidR="0029692C" w:rsidRPr="0029692C" w:rsidRDefault="0029692C" w:rsidP="00A40017">
            <w:pPr>
              <w:autoSpaceDE w:val="0"/>
              <w:autoSpaceDN w:val="0"/>
              <w:adjustRightInd w:val="0"/>
              <w:spacing w:line="320" w:lineRule="atLeast"/>
              <w:ind w:left="60" w:right="60"/>
              <w:rPr>
                <w:rFonts w:ascii="Arial" w:hAnsi="Arial" w:cs="Arial"/>
                <w:color w:val="264A60"/>
                <w:sz w:val="18"/>
                <w:szCs w:val="18"/>
                <w:lang w:val="en-GB"/>
              </w:rPr>
            </w:pPr>
            <w:r w:rsidRPr="0029692C">
              <w:rPr>
                <w:rFonts w:ascii="Arial" w:hAnsi="Arial" w:cs="Arial"/>
                <w:color w:val="264A60"/>
                <w:sz w:val="18"/>
                <w:szCs w:val="18"/>
                <w:lang w:val="en-GB"/>
              </w:rPr>
              <w:t>Important</w:t>
            </w:r>
          </w:p>
        </w:tc>
        <w:tc>
          <w:tcPr>
            <w:tcW w:w="1168" w:type="dxa"/>
            <w:tcBorders>
              <w:top w:val="single" w:sz="8" w:space="0" w:color="AEAEAE"/>
              <w:left w:val="nil"/>
              <w:bottom w:val="single" w:sz="8" w:space="0" w:color="AEAEAE"/>
              <w:right w:val="single" w:sz="8" w:space="0" w:color="E0E0E0"/>
            </w:tcBorders>
            <w:shd w:val="clear" w:color="auto" w:fill="FFFFFF"/>
          </w:tcPr>
          <w:p w14:paraId="1E5AE4D3"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36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00934F7"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17.7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C41B80E"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18.0</w:t>
            </w:r>
          </w:p>
        </w:tc>
        <w:tc>
          <w:tcPr>
            <w:tcW w:w="1475" w:type="dxa"/>
            <w:tcBorders>
              <w:top w:val="single" w:sz="8" w:space="0" w:color="AEAEAE"/>
              <w:left w:val="single" w:sz="8" w:space="0" w:color="E0E0E0"/>
              <w:bottom w:val="single" w:sz="8" w:space="0" w:color="AEAEAE"/>
              <w:right w:val="nil"/>
            </w:tcBorders>
            <w:shd w:val="clear" w:color="auto" w:fill="FFFFFF"/>
          </w:tcPr>
          <w:p w14:paraId="203EC023"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22.0</w:t>
            </w:r>
          </w:p>
        </w:tc>
      </w:tr>
      <w:tr w:rsidR="0029692C" w:rsidRPr="0029692C" w14:paraId="5FFF18CB" w14:textId="77777777">
        <w:trPr>
          <w:cantSplit/>
        </w:trPr>
        <w:tc>
          <w:tcPr>
            <w:tcW w:w="953" w:type="dxa"/>
            <w:vMerge/>
            <w:tcBorders>
              <w:top w:val="single" w:sz="8" w:space="0" w:color="152935"/>
              <w:left w:val="nil"/>
              <w:bottom w:val="single" w:sz="8" w:space="0" w:color="AEAEAE"/>
              <w:right w:val="nil"/>
            </w:tcBorders>
            <w:shd w:val="clear" w:color="auto" w:fill="E0E0E0"/>
          </w:tcPr>
          <w:p w14:paraId="032A49B4" w14:textId="77777777" w:rsidR="0029692C" w:rsidRPr="0029692C" w:rsidRDefault="0029692C"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085A3D09" w14:textId="77777777" w:rsidR="0029692C" w:rsidRPr="0029692C" w:rsidRDefault="0029692C" w:rsidP="00A40017">
            <w:pPr>
              <w:autoSpaceDE w:val="0"/>
              <w:autoSpaceDN w:val="0"/>
              <w:adjustRightInd w:val="0"/>
              <w:spacing w:line="320" w:lineRule="atLeast"/>
              <w:ind w:left="60" w:right="60"/>
              <w:rPr>
                <w:rFonts w:ascii="Arial" w:hAnsi="Arial" w:cs="Arial"/>
                <w:color w:val="264A60"/>
                <w:sz w:val="18"/>
                <w:szCs w:val="18"/>
                <w:lang w:val="en-GB"/>
              </w:rPr>
            </w:pPr>
            <w:r w:rsidRPr="0029692C">
              <w:rPr>
                <w:rFonts w:ascii="Arial" w:hAnsi="Arial" w:cs="Arial"/>
                <w:color w:val="264A60"/>
                <w:sz w:val="18"/>
                <w:szCs w:val="18"/>
                <w:lang w:val="en-GB"/>
              </w:rPr>
              <w:t>Significantly important</w:t>
            </w:r>
          </w:p>
        </w:tc>
        <w:tc>
          <w:tcPr>
            <w:tcW w:w="1168" w:type="dxa"/>
            <w:tcBorders>
              <w:top w:val="single" w:sz="8" w:space="0" w:color="AEAEAE"/>
              <w:left w:val="nil"/>
              <w:bottom w:val="single" w:sz="8" w:space="0" w:color="AEAEAE"/>
              <w:right w:val="single" w:sz="8" w:space="0" w:color="E0E0E0"/>
            </w:tcBorders>
            <w:shd w:val="clear" w:color="auto" w:fill="FFFFFF"/>
          </w:tcPr>
          <w:p w14:paraId="08E4300F"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75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51452E2"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36.9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7BC6F76"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37.5</w:t>
            </w:r>
          </w:p>
        </w:tc>
        <w:tc>
          <w:tcPr>
            <w:tcW w:w="1475" w:type="dxa"/>
            <w:tcBorders>
              <w:top w:val="single" w:sz="8" w:space="0" w:color="AEAEAE"/>
              <w:left w:val="single" w:sz="8" w:space="0" w:color="E0E0E0"/>
              <w:bottom w:val="single" w:sz="8" w:space="0" w:color="AEAEAE"/>
              <w:right w:val="nil"/>
            </w:tcBorders>
            <w:shd w:val="clear" w:color="auto" w:fill="FFFFFF"/>
          </w:tcPr>
          <w:p w14:paraId="430CE021"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59.5</w:t>
            </w:r>
          </w:p>
        </w:tc>
      </w:tr>
      <w:tr w:rsidR="0029692C" w:rsidRPr="0029692C" w14:paraId="5CD79F54" w14:textId="77777777">
        <w:trPr>
          <w:cantSplit/>
        </w:trPr>
        <w:tc>
          <w:tcPr>
            <w:tcW w:w="953" w:type="dxa"/>
            <w:vMerge/>
            <w:tcBorders>
              <w:top w:val="single" w:sz="8" w:space="0" w:color="152935"/>
              <w:left w:val="nil"/>
              <w:bottom w:val="single" w:sz="8" w:space="0" w:color="AEAEAE"/>
              <w:right w:val="nil"/>
            </w:tcBorders>
            <w:shd w:val="clear" w:color="auto" w:fill="E0E0E0"/>
          </w:tcPr>
          <w:p w14:paraId="58671689" w14:textId="77777777" w:rsidR="0029692C" w:rsidRPr="0029692C" w:rsidRDefault="0029692C"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05D86A1A" w14:textId="77777777" w:rsidR="0029692C" w:rsidRPr="0029692C" w:rsidRDefault="0029692C" w:rsidP="00A40017">
            <w:pPr>
              <w:autoSpaceDE w:val="0"/>
              <w:autoSpaceDN w:val="0"/>
              <w:adjustRightInd w:val="0"/>
              <w:spacing w:line="320" w:lineRule="atLeast"/>
              <w:ind w:left="60" w:right="60"/>
              <w:rPr>
                <w:rFonts w:ascii="Arial" w:hAnsi="Arial" w:cs="Arial"/>
                <w:color w:val="264A60"/>
                <w:sz w:val="18"/>
                <w:szCs w:val="18"/>
                <w:lang w:val="en-GB"/>
              </w:rPr>
            </w:pPr>
            <w:r w:rsidRPr="0029692C">
              <w:rPr>
                <w:rFonts w:ascii="Arial" w:hAnsi="Arial" w:cs="Arial"/>
                <w:color w:val="264A60"/>
                <w:sz w:val="18"/>
                <w:szCs w:val="18"/>
                <w:lang w:val="en-GB"/>
              </w:rPr>
              <w:t>Very important</w:t>
            </w:r>
          </w:p>
        </w:tc>
        <w:tc>
          <w:tcPr>
            <w:tcW w:w="1168" w:type="dxa"/>
            <w:tcBorders>
              <w:top w:val="single" w:sz="8" w:space="0" w:color="AEAEAE"/>
              <w:left w:val="nil"/>
              <w:bottom w:val="single" w:sz="8" w:space="0" w:color="AEAEAE"/>
              <w:right w:val="single" w:sz="8" w:space="0" w:color="E0E0E0"/>
            </w:tcBorders>
            <w:shd w:val="clear" w:color="auto" w:fill="FFFFFF"/>
          </w:tcPr>
          <w:p w14:paraId="5A6B233D"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81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33B30D"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39.9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968D608"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40.5</w:t>
            </w:r>
          </w:p>
        </w:tc>
        <w:tc>
          <w:tcPr>
            <w:tcW w:w="1475" w:type="dxa"/>
            <w:tcBorders>
              <w:top w:val="single" w:sz="8" w:space="0" w:color="AEAEAE"/>
              <w:left w:val="single" w:sz="8" w:space="0" w:color="E0E0E0"/>
              <w:bottom w:val="single" w:sz="8" w:space="0" w:color="AEAEAE"/>
              <w:right w:val="nil"/>
            </w:tcBorders>
            <w:shd w:val="clear" w:color="auto" w:fill="FFFFFF"/>
          </w:tcPr>
          <w:p w14:paraId="75E7E8B7"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100.0</w:t>
            </w:r>
          </w:p>
        </w:tc>
      </w:tr>
      <w:tr w:rsidR="0029692C" w:rsidRPr="0029692C" w14:paraId="3E2CB814" w14:textId="77777777">
        <w:trPr>
          <w:cantSplit/>
        </w:trPr>
        <w:tc>
          <w:tcPr>
            <w:tcW w:w="953" w:type="dxa"/>
            <w:vMerge/>
            <w:tcBorders>
              <w:top w:val="single" w:sz="8" w:space="0" w:color="152935"/>
              <w:left w:val="nil"/>
              <w:bottom w:val="single" w:sz="8" w:space="0" w:color="AEAEAE"/>
              <w:right w:val="nil"/>
            </w:tcBorders>
            <w:shd w:val="clear" w:color="auto" w:fill="E0E0E0"/>
          </w:tcPr>
          <w:p w14:paraId="57083441" w14:textId="77777777" w:rsidR="0029692C" w:rsidRPr="0029692C" w:rsidRDefault="0029692C"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70C97A2D" w14:textId="77777777" w:rsidR="0029692C" w:rsidRPr="0029692C" w:rsidRDefault="0029692C" w:rsidP="00A40017">
            <w:pPr>
              <w:autoSpaceDE w:val="0"/>
              <w:autoSpaceDN w:val="0"/>
              <w:adjustRightInd w:val="0"/>
              <w:spacing w:line="320" w:lineRule="atLeast"/>
              <w:ind w:left="60" w:right="60"/>
              <w:rPr>
                <w:rFonts w:ascii="Arial" w:hAnsi="Arial" w:cs="Arial"/>
                <w:color w:val="264A60"/>
                <w:sz w:val="18"/>
                <w:szCs w:val="18"/>
                <w:lang w:val="en-GB"/>
              </w:rPr>
            </w:pPr>
            <w:r w:rsidRPr="0029692C">
              <w:rPr>
                <w:rFonts w:ascii="Arial" w:hAnsi="Arial" w:cs="Arial"/>
                <w:color w:val="264A60"/>
                <w:sz w:val="18"/>
                <w:szCs w:val="18"/>
                <w:lang w:val="en-GB"/>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7C610502"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10A16E3"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98.5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B1CD15D"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B98C0E4" w14:textId="77777777" w:rsidR="0029692C" w:rsidRPr="0029692C" w:rsidRDefault="0029692C" w:rsidP="00A40017">
            <w:pPr>
              <w:autoSpaceDE w:val="0"/>
              <w:autoSpaceDN w:val="0"/>
              <w:adjustRightInd w:val="0"/>
              <w:rPr>
                <w:lang w:val="en-GB"/>
              </w:rPr>
            </w:pPr>
          </w:p>
        </w:tc>
      </w:tr>
      <w:tr w:rsidR="0029692C" w:rsidRPr="0029692C" w14:paraId="28CCE31D" w14:textId="77777777">
        <w:trPr>
          <w:cantSplit/>
        </w:trPr>
        <w:tc>
          <w:tcPr>
            <w:tcW w:w="953" w:type="dxa"/>
            <w:tcBorders>
              <w:top w:val="single" w:sz="8" w:space="0" w:color="AEAEAE"/>
              <w:left w:val="nil"/>
              <w:bottom w:val="single" w:sz="8" w:space="0" w:color="AEAEAE"/>
              <w:right w:val="nil"/>
            </w:tcBorders>
            <w:shd w:val="clear" w:color="auto" w:fill="E0E0E0"/>
          </w:tcPr>
          <w:p w14:paraId="549EBB85" w14:textId="77777777" w:rsidR="0029692C" w:rsidRPr="0029692C" w:rsidRDefault="0029692C" w:rsidP="00A40017">
            <w:pPr>
              <w:autoSpaceDE w:val="0"/>
              <w:autoSpaceDN w:val="0"/>
              <w:adjustRightInd w:val="0"/>
              <w:spacing w:line="320" w:lineRule="atLeast"/>
              <w:ind w:left="60" w:right="60"/>
              <w:rPr>
                <w:rFonts w:ascii="Arial" w:hAnsi="Arial" w:cs="Arial"/>
                <w:color w:val="264A60"/>
                <w:sz w:val="18"/>
                <w:szCs w:val="18"/>
                <w:lang w:val="en-GB"/>
              </w:rPr>
            </w:pPr>
            <w:r w:rsidRPr="0029692C">
              <w:rPr>
                <w:rFonts w:ascii="Arial" w:hAnsi="Arial" w:cs="Arial"/>
                <w:color w:val="264A60"/>
                <w:sz w:val="18"/>
                <w:szCs w:val="18"/>
                <w:lang w:val="en-GB"/>
              </w:rPr>
              <w:t>Missing</w:t>
            </w:r>
          </w:p>
        </w:tc>
        <w:tc>
          <w:tcPr>
            <w:tcW w:w="2136" w:type="dxa"/>
            <w:tcBorders>
              <w:top w:val="single" w:sz="8" w:space="0" w:color="AEAEAE"/>
              <w:left w:val="nil"/>
              <w:bottom w:val="single" w:sz="8" w:space="0" w:color="AEAEAE"/>
              <w:right w:val="nil"/>
            </w:tcBorders>
            <w:shd w:val="clear" w:color="auto" w:fill="E0E0E0"/>
          </w:tcPr>
          <w:p w14:paraId="688CB881" w14:textId="77777777" w:rsidR="0029692C" w:rsidRPr="0029692C" w:rsidRDefault="0029692C" w:rsidP="00A40017">
            <w:pPr>
              <w:autoSpaceDE w:val="0"/>
              <w:autoSpaceDN w:val="0"/>
              <w:adjustRightInd w:val="0"/>
              <w:spacing w:line="320" w:lineRule="atLeast"/>
              <w:ind w:left="60" w:right="60"/>
              <w:rPr>
                <w:rFonts w:ascii="Arial" w:hAnsi="Arial" w:cs="Arial"/>
                <w:color w:val="264A60"/>
                <w:sz w:val="18"/>
                <w:szCs w:val="18"/>
                <w:lang w:val="en-GB"/>
              </w:rPr>
            </w:pPr>
            <w:r w:rsidRPr="0029692C">
              <w:rPr>
                <w:rFonts w:ascii="Arial" w:hAnsi="Arial" w:cs="Arial"/>
                <w:color w:val="264A60"/>
                <w:sz w:val="18"/>
                <w:szCs w:val="18"/>
                <w:lang w:val="en-GB"/>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798F08DF"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F54554F"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159B31B" w14:textId="77777777" w:rsidR="0029692C" w:rsidRPr="0029692C" w:rsidRDefault="0029692C" w:rsidP="00A40017">
            <w:pPr>
              <w:autoSpaceDE w:val="0"/>
              <w:autoSpaceDN w:val="0"/>
              <w:adjustRightInd w:val="0"/>
              <w:rPr>
                <w:lang w:val="en-GB"/>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938F2F1" w14:textId="77777777" w:rsidR="0029692C" w:rsidRPr="0029692C" w:rsidRDefault="0029692C" w:rsidP="00A40017">
            <w:pPr>
              <w:autoSpaceDE w:val="0"/>
              <w:autoSpaceDN w:val="0"/>
              <w:adjustRightInd w:val="0"/>
              <w:rPr>
                <w:lang w:val="en-GB"/>
              </w:rPr>
            </w:pPr>
          </w:p>
        </w:tc>
      </w:tr>
      <w:tr w:rsidR="0029692C" w:rsidRPr="0029692C" w14:paraId="76CD4E4D" w14:textId="77777777">
        <w:trPr>
          <w:cantSplit/>
        </w:trPr>
        <w:tc>
          <w:tcPr>
            <w:tcW w:w="3089" w:type="dxa"/>
            <w:gridSpan w:val="2"/>
            <w:tcBorders>
              <w:top w:val="single" w:sz="8" w:space="0" w:color="AEAEAE"/>
              <w:left w:val="nil"/>
              <w:bottom w:val="single" w:sz="8" w:space="0" w:color="152935"/>
              <w:right w:val="nil"/>
            </w:tcBorders>
            <w:shd w:val="clear" w:color="auto" w:fill="E0E0E0"/>
          </w:tcPr>
          <w:p w14:paraId="5731A806" w14:textId="77777777" w:rsidR="0029692C" w:rsidRPr="0029692C" w:rsidRDefault="0029692C" w:rsidP="00A40017">
            <w:pPr>
              <w:autoSpaceDE w:val="0"/>
              <w:autoSpaceDN w:val="0"/>
              <w:adjustRightInd w:val="0"/>
              <w:spacing w:line="320" w:lineRule="atLeast"/>
              <w:ind w:left="60" w:right="60"/>
              <w:rPr>
                <w:rFonts w:ascii="Arial" w:hAnsi="Arial" w:cs="Arial"/>
                <w:color w:val="264A60"/>
                <w:sz w:val="18"/>
                <w:szCs w:val="18"/>
                <w:lang w:val="en-GB"/>
              </w:rPr>
            </w:pPr>
            <w:r w:rsidRPr="0029692C">
              <w:rPr>
                <w:rFonts w:ascii="Arial" w:hAnsi="Arial" w:cs="Arial"/>
                <w:color w:val="264A60"/>
                <w:sz w:val="18"/>
                <w:szCs w:val="18"/>
                <w:lang w:val="en-GB"/>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707DBE0"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203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38AF737" w14:textId="77777777" w:rsidR="0029692C" w:rsidRPr="0029692C" w:rsidRDefault="0029692C" w:rsidP="00A40017">
            <w:pPr>
              <w:autoSpaceDE w:val="0"/>
              <w:autoSpaceDN w:val="0"/>
              <w:adjustRightInd w:val="0"/>
              <w:spacing w:line="320" w:lineRule="atLeast"/>
              <w:ind w:left="60" w:right="60"/>
              <w:jc w:val="right"/>
              <w:rPr>
                <w:rFonts w:ascii="Arial" w:hAnsi="Arial" w:cs="Arial"/>
                <w:color w:val="010205"/>
                <w:sz w:val="18"/>
                <w:szCs w:val="18"/>
                <w:lang w:val="en-GB"/>
              </w:rPr>
            </w:pPr>
            <w:r w:rsidRPr="0029692C">
              <w:rPr>
                <w:rFonts w:ascii="Arial" w:hAnsi="Arial" w:cs="Arial"/>
                <w:color w:val="010205"/>
                <w:sz w:val="18"/>
                <w:szCs w:val="18"/>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53AE6D4" w14:textId="77777777" w:rsidR="0029692C" w:rsidRPr="0029692C" w:rsidRDefault="0029692C" w:rsidP="00A40017">
            <w:pPr>
              <w:autoSpaceDE w:val="0"/>
              <w:autoSpaceDN w:val="0"/>
              <w:adjustRightInd w:val="0"/>
              <w:rPr>
                <w:lang w:val="en-GB"/>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FB61195" w14:textId="77777777" w:rsidR="0029692C" w:rsidRPr="0029692C" w:rsidRDefault="0029692C" w:rsidP="00A40017">
            <w:pPr>
              <w:autoSpaceDE w:val="0"/>
              <w:autoSpaceDN w:val="0"/>
              <w:adjustRightInd w:val="0"/>
              <w:rPr>
                <w:lang w:val="en-GB"/>
              </w:rPr>
            </w:pPr>
          </w:p>
        </w:tc>
      </w:tr>
    </w:tbl>
    <w:p w14:paraId="6F822E77" w14:textId="703D8536" w:rsidR="00085CDF" w:rsidRDefault="00085CDF" w:rsidP="00A40017"/>
    <w:p w14:paraId="70804744" w14:textId="77777777" w:rsidR="00107341" w:rsidRDefault="00107341" w:rsidP="00A40017"/>
    <w:p w14:paraId="4D29B1FF" w14:textId="73DE849E" w:rsidR="00085CDF" w:rsidRDefault="005301DE" w:rsidP="00A40017">
      <w:pPr>
        <w:pStyle w:val="Heading4"/>
      </w:pPr>
      <w:r>
        <w:lastRenderedPageBreak/>
        <w:t xml:space="preserve">Importance of </w:t>
      </w:r>
      <w:r w:rsidR="00A724E8">
        <w:t>Brand</w:t>
      </w:r>
    </w:p>
    <w:p w14:paraId="3A928AD3" w14:textId="22E48A02" w:rsidR="005301DE" w:rsidRDefault="005301DE" w:rsidP="00A40017"/>
    <w:p w14:paraId="27B125B9" w14:textId="77777777" w:rsidR="00F634CE" w:rsidRDefault="005301DE" w:rsidP="00F634CE">
      <w:pPr>
        <w:keepNext/>
      </w:pPr>
      <w:r>
        <w:rPr>
          <w:noProof/>
          <w:lang w:val="en-GB"/>
        </w:rPr>
        <w:drawing>
          <wp:inline distT="0" distB="0" distL="0" distR="0" wp14:anchorId="059BC375" wp14:editId="43A60C63">
            <wp:extent cx="5486400" cy="32289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86400" cy="3228975"/>
                    </a:xfrm>
                    <a:prstGeom prst="rect">
                      <a:avLst/>
                    </a:prstGeom>
                    <a:noFill/>
                    <a:ln>
                      <a:noFill/>
                    </a:ln>
                  </pic:spPr>
                </pic:pic>
              </a:graphicData>
            </a:graphic>
          </wp:inline>
        </w:drawing>
      </w:r>
    </w:p>
    <w:p w14:paraId="348F41E6" w14:textId="02C6EF4A" w:rsidR="005301DE" w:rsidRPr="005301DE" w:rsidRDefault="00F634CE" w:rsidP="00F634CE">
      <w:pPr>
        <w:pStyle w:val="Caption"/>
      </w:pPr>
      <w:bookmarkStart w:id="78" w:name="_Toc77533972"/>
      <w:r>
        <w:t xml:space="preserve">Figure </w:t>
      </w:r>
      <w:fldSimple w:instr=" SEQ Figure \* ARABIC ">
        <w:r w:rsidR="00EB65CC">
          <w:rPr>
            <w:noProof/>
          </w:rPr>
          <w:t>7</w:t>
        </w:r>
        <w:bookmarkEnd w:id="78"/>
      </w:fldSimple>
    </w:p>
    <w:p w14:paraId="7E4F5929" w14:textId="77777777" w:rsidR="00085CDF" w:rsidRDefault="00085CDF" w:rsidP="00A40017"/>
    <w:p w14:paraId="2D591388" w14:textId="31081460" w:rsidR="00BF6811" w:rsidRDefault="00BF6811" w:rsidP="00A40017"/>
    <w:p w14:paraId="6713E9B1" w14:textId="77777777" w:rsidR="00E106B9" w:rsidRPr="00E106B9" w:rsidRDefault="00E106B9" w:rsidP="00A40017">
      <w:pPr>
        <w:autoSpaceDE w:val="0"/>
        <w:autoSpaceDN w:val="0"/>
        <w:adjustRightInd w:val="0"/>
        <w:rPr>
          <w:lang w:val="en-GB"/>
        </w:rPr>
      </w:pPr>
    </w:p>
    <w:tbl>
      <w:tblPr>
        <w:tblpPr w:leftFromText="180" w:rightFromText="180" w:vertAnchor="text" w:horzAnchor="margin" w:tblpY="1351"/>
        <w:tblOverlap w:val="never"/>
        <w:tblW w:w="81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2137"/>
        <w:gridCol w:w="1168"/>
        <w:gridCol w:w="1029"/>
        <w:gridCol w:w="1399"/>
        <w:gridCol w:w="1476"/>
      </w:tblGrid>
      <w:tr w:rsidR="00E106B9" w:rsidRPr="00E106B9" w14:paraId="4991DB64" w14:textId="77777777" w:rsidTr="00107341">
        <w:trPr>
          <w:cantSplit/>
        </w:trPr>
        <w:tc>
          <w:tcPr>
            <w:tcW w:w="8162" w:type="dxa"/>
            <w:gridSpan w:val="6"/>
            <w:tcBorders>
              <w:top w:val="nil"/>
              <w:left w:val="nil"/>
              <w:bottom w:val="nil"/>
              <w:right w:val="nil"/>
            </w:tcBorders>
            <w:shd w:val="clear" w:color="auto" w:fill="FFFFFF"/>
            <w:vAlign w:val="center"/>
          </w:tcPr>
          <w:p w14:paraId="01F90718" w14:textId="368191C5" w:rsidR="00E106B9" w:rsidRPr="00E106B9" w:rsidRDefault="00E106B9" w:rsidP="00A40017">
            <w:pPr>
              <w:autoSpaceDE w:val="0"/>
              <w:autoSpaceDN w:val="0"/>
              <w:adjustRightInd w:val="0"/>
              <w:spacing w:line="320" w:lineRule="atLeast"/>
              <w:ind w:left="60" w:right="60"/>
              <w:jc w:val="center"/>
              <w:rPr>
                <w:rFonts w:ascii="Arial" w:hAnsi="Arial" w:cs="Arial"/>
                <w:color w:val="010205"/>
                <w:sz w:val="22"/>
                <w:szCs w:val="22"/>
                <w:lang w:val="en-GB"/>
              </w:rPr>
            </w:pPr>
          </w:p>
        </w:tc>
      </w:tr>
      <w:tr w:rsidR="00E106B9" w:rsidRPr="00E106B9" w14:paraId="4C9664F3" w14:textId="77777777" w:rsidTr="00107341">
        <w:trPr>
          <w:cantSplit/>
        </w:trPr>
        <w:tc>
          <w:tcPr>
            <w:tcW w:w="3090" w:type="dxa"/>
            <w:gridSpan w:val="2"/>
            <w:tcBorders>
              <w:top w:val="nil"/>
              <w:left w:val="nil"/>
              <w:bottom w:val="single" w:sz="8" w:space="0" w:color="152935"/>
              <w:right w:val="nil"/>
            </w:tcBorders>
            <w:shd w:val="clear" w:color="auto" w:fill="FFFFFF"/>
            <w:vAlign w:val="bottom"/>
          </w:tcPr>
          <w:p w14:paraId="24C49C89" w14:textId="77777777" w:rsidR="00E106B9" w:rsidRDefault="00E106B9" w:rsidP="00A40017">
            <w:pPr>
              <w:autoSpaceDE w:val="0"/>
              <w:autoSpaceDN w:val="0"/>
              <w:adjustRightInd w:val="0"/>
              <w:rPr>
                <w:lang w:val="en-GB"/>
              </w:rPr>
            </w:pPr>
          </w:p>
          <w:p w14:paraId="7B9A6398" w14:textId="41C45A2F" w:rsidR="00E106B9" w:rsidRPr="00E106B9" w:rsidRDefault="00E106B9" w:rsidP="00A40017">
            <w:pPr>
              <w:autoSpaceDE w:val="0"/>
              <w:autoSpaceDN w:val="0"/>
              <w:adjustRightInd w:val="0"/>
              <w:rPr>
                <w:lang w:val="en-GB"/>
              </w:rPr>
            </w:pPr>
          </w:p>
        </w:tc>
        <w:tc>
          <w:tcPr>
            <w:tcW w:w="1168" w:type="dxa"/>
            <w:tcBorders>
              <w:top w:val="nil"/>
              <w:left w:val="nil"/>
              <w:bottom w:val="single" w:sz="8" w:space="0" w:color="152935"/>
              <w:right w:val="single" w:sz="8" w:space="0" w:color="E0E0E0"/>
            </w:tcBorders>
            <w:shd w:val="clear" w:color="auto" w:fill="FFFFFF"/>
            <w:vAlign w:val="bottom"/>
          </w:tcPr>
          <w:p w14:paraId="6CEBAE02" w14:textId="77777777" w:rsidR="00E106B9" w:rsidRPr="00E106B9" w:rsidRDefault="00E106B9" w:rsidP="00A40017">
            <w:pPr>
              <w:autoSpaceDE w:val="0"/>
              <w:autoSpaceDN w:val="0"/>
              <w:adjustRightInd w:val="0"/>
              <w:spacing w:line="320" w:lineRule="atLeast"/>
              <w:ind w:left="60" w:right="60"/>
              <w:jc w:val="center"/>
              <w:rPr>
                <w:rFonts w:ascii="Arial" w:hAnsi="Arial" w:cs="Arial"/>
                <w:color w:val="264A60"/>
                <w:sz w:val="18"/>
                <w:szCs w:val="18"/>
                <w:lang w:val="en-GB"/>
              </w:rPr>
            </w:pPr>
            <w:r w:rsidRPr="00E106B9">
              <w:rPr>
                <w:rFonts w:ascii="Arial" w:hAnsi="Arial" w:cs="Arial"/>
                <w:color w:val="264A60"/>
                <w:sz w:val="18"/>
                <w:szCs w:val="18"/>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87F833B" w14:textId="77777777" w:rsidR="00E106B9" w:rsidRPr="00E106B9" w:rsidRDefault="00E106B9" w:rsidP="00A40017">
            <w:pPr>
              <w:autoSpaceDE w:val="0"/>
              <w:autoSpaceDN w:val="0"/>
              <w:adjustRightInd w:val="0"/>
              <w:spacing w:line="320" w:lineRule="atLeast"/>
              <w:ind w:left="60" w:right="60"/>
              <w:jc w:val="center"/>
              <w:rPr>
                <w:rFonts w:ascii="Arial" w:hAnsi="Arial" w:cs="Arial"/>
                <w:color w:val="264A60"/>
                <w:sz w:val="18"/>
                <w:szCs w:val="18"/>
                <w:lang w:val="en-GB"/>
              </w:rPr>
            </w:pPr>
            <w:r w:rsidRPr="00E106B9">
              <w:rPr>
                <w:rFonts w:ascii="Arial" w:hAnsi="Arial" w:cs="Arial"/>
                <w:color w:val="264A60"/>
                <w:sz w:val="18"/>
                <w:szCs w:val="18"/>
                <w:lang w:val="en-GB"/>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3EDA35B1" w14:textId="77777777" w:rsidR="00E106B9" w:rsidRPr="00E106B9" w:rsidRDefault="00E106B9" w:rsidP="00A40017">
            <w:pPr>
              <w:autoSpaceDE w:val="0"/>
              <w:autoSpaceDN w:val="0"/>
              <w:adjustRightInd w:val="0"/>
              <w:spacing w:line="320" w:lineRule="atLeast"/>
              <w:ind w:left="60" w:right="60"/>
              <w:jc w:val="center"/>
              <w:rPr>
                <w:rFonts w:ascii="Arial" w:hAnsi="Arial" w:cs="Arial"/>
                <w:color w:val="264A60"/>
                <w:sz w:val="18"/>
                <w:szCs w:val="18"/>
                <w:lang w:val="en-GB"/>
              </w:rPr>
            </w:pPr>
            <w:r w:rsidRPr="00E106B9">
              <w:rPr>
                <w:rFonts w:ascii="Arial" w:hAnsi="Arial" w:cs="Arial"/>
                <w:color w:val="264A60"/>
                <w:sz w:val="18"/>
                <w:szCs w:val="18"/>
                <w:lang w:val="en-GB"/>
              </w:rPr>
              <w:t>Valid Percent</w:t>
            </w:r>
          </w:p>
        </w:tc>
        <w:tc>
          <w:tcPr>
            <w:tcW w:w="1476" w:type="dxa"/>
            <w:tcBorders>
              <w:top w:val="nil"/>
              <w:left w:val="single" w:sz="8" w:space="0" w:color="E0E0E0"/>
              <w:bottom w:val="single" w:sz="8" w:space="0" w:color="152935"/>
              <w:right w:val="nil"/>
            </w:tcBorders>
            <w:shd w:val="clear" w:color="auto" w:fill="FFFFFF"/>
            <w:vAlign w:val="bottom"/>
          </w:tcPr>
          <w:p w14:paraId="544A972C" w14:textId="77777777" w:rsidR="00E106B9" w:rsidRPr="00E106B9" w:rsidRDefault="00E106B9" w:rsidP="00A40017">
            <w:pPr>
              <w:autoSpaceDE w:val="0"/>
              <w:autoSpaceDN w:val="0"/>
              <w:adjustRightInd w:val="0"/>
              <w:spacing w:line="320" w:lineRule="atLeast"/>
              <w:ind w:left="60" w:right="60"/>
              <w:jc w:val="center"/>
              <w:rPr>
                <w:rFonts w:ascii="Arial" w:hAnsi="Arial" w:cs="Arial"/>
                <w:color w:val="264A60"/>
                <w:sz w:val="18"/>
                <w:szCs w:val="18"/>
                <w:lang w:val="en-GB"/>
              </w:rPr>
            </w:pPr>
            <w:r w:rsidRPr="00E106B9">
              <w:rPr>
                <w:rFonts w:ascii="Arial" w:hAnsi="Arial" w:cs="Arial"/>
                <w:color w:val="264A60"/>
                <w:sz w:val="18"/>
                <w:szCs w:val="18"/>
                <w:lang w:val="en-GB"/>
              </w:rPr>
              <w:t>Cumulative Percent</w:t>
            </w:r>
          </w:p>
        </w:tc>
      </w:tr>
      <w:tr w:rsidR="00E106B9" w:rsidRPr="00E106B9" w14:paraId="22311908" w14:textId="77777777" w:rsidTr="00107341">
        <w:trPr>
          <w:cantSplit/>
        </w:trPr>
        <w:tc>
          <w:tcPr>
            <w:tcW w:w="953" w:type="dxa"/>
            <w:vMerge w:val="restart"/>
            <w:tcBorders>
              <w:top w:val="single" w:sz="8" w:space="0" w:color="152935"/>
              <w:left w:val="nil"/>
              <w:bottom w:val="single" w:sz="8" w:space="0" w:color="AEAEAE"/>
              <w:right w:val="nil"/>
            </w:tcBorders>
            <w:shd w:val="clear" w:color="auto" w:fill="E0E0E0"/>
          </w:tcPr>
          <w:p w14:paraId="40ABA2AE" w14:textId="77777777" w:rsidR="00E106B9" w:rsidRPr="00E106B9" w:rsidRDefault="00E106B9" w:rsidP="00A40017">
            <w:pPr>
              <w:autoSpaceDE w:val="0"/>
              <w:autoSpaceDN w:val="0"/>
              <w:adjustRightInd w:val="0"/>
              <w:spacing w:line="320" w:lineRule="atLeast"/>
              <w:ind w:left="60" w:right="60"/>
              <w:rPr>
                <w:rFonts w:ascii="Arial" w:hAnsi="Arial" w:cs="Arial"/>
                <w:color w:val="264A60"/>
                <w:sz w:val="18"/>
                <w:szCs w:val="18"/>
                <w:lang w:val="en-GB"/>
              </w:rPr>
            </w:pPr>
            <w:r w:rsidRPr="00E106B9">
              <w:rPr>
                <w:rFonts w:ascii="Arial" w:hAnsi="Arial" w:cs="Arial"/>
                <w:color w:val="264A60"/>
                <w:sz w:val="18"/>
                <w:szCs w:val="18"/>
                <w:lang w:val="en-GB"/>
              </w:rPr>
              <w:t>Valid</w:t>
            </w:r>
          </w:p>
        </w:tc>
        <w:tc>
          <w:tcPr>
            <w:tcW w:w="2137" w:type="dxa"/>
            <w:tcBorders>
              <w:top w:val="single" w:sz="8" w:space="0" w:color="152935"/>
              <w:left w:val="nil"/>
              <w:bottom w:val="single" w:sz="8" w:space="0" w:color="AEAEAE"/>
              <w:right w:val="nil"/>
            </w:tcBorders>
            <w:shd w:val="clear" w:color="auto" w:fill="E0E0E0"/>
          </w:tcPr>
          <w:p w14:paraId="138CD657" w14:textId="77777777" w:rsidR="00E106B9" w:rsidRPr="00E106B9" w:rsidRDefault="00E106B9" w:rsidP="00A40017">
            <w:pPr>
              <w:autoSpaceDE w:val="0"/>
              <w:autoSpaceDN w:val="0"/>
              <w:adjustRightInd w:val="0"/>
              <w:spacing w:line="320" w:lineRule="atLeast"/>
              <w:ind w:left="60" w:right="60"/>
              <w:rPr>
                <w:rFonts w:ascii="Arial" w:hAnsi="Arial" w:cs="Arial"/>
                <w:color w:val="264A60"/>
                <w:sz w:val="18"/>
                <w:szCs w:val="18"/>
                <w:lang w:val="en-GB"/>
              </w:rPr>
            </w:pPr>
            <w:r w:rsidRPr="00E106B9">
              <w:rPr>
                <w:rFonts w:ascii="Arial" w:hAnsi="Arial" w:cs="Arial"/>
                <w:color w:val="264A60"/>
                <w:sz w:val="18"/>
                <w:szCs w:val="18"/>
                <w:lang w:val="en-GB"/>
              </w:rPr>
              <w:t>Not important</w:t>
            </w:r>
          </w:p>
        </w:tc>
        <w:tc>
          <w:tcPr>
            <w:tcW w:w="1168" w:type="dxa"/>
            <w:tcBorders>
              <w:top w:val="single" w:sz="8" w:space="0" w:color="152935"/>
              <w:left w:val="nil"/>
              <w:bottom w:val="single" w:sz="8" w:space="0" w:color="AEAEAE"/>
              <w:right w:val="single" w:sz="8" w:space="0" w:color="E0E0E0"/>
            </w:tcBorders>
            <w:shd w:val="clear" w:color="auto" w:fill="FFFFFF"/>
          </w:tcPr>
          <w:p w14:paraId="1D077504"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40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220D0C7"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19.7</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14:paraId="7FF63037"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20.0</w:t>
            </w:r>
          </w:p>
        </w:tc>
        <w:tc>
          <w:tcPr>
            <w:tcW w:w="1476" w:type="dxa"/>
            <w:tcBorders>
              <w:top w:val="single" w:sz="8" w:space="0" w:color="152935"/>
              <w:left w:val="single" w:sz="8" w:space="0" w:color="E0E0E0"/>
              <w:bottom w:val="single" w:sz="8" w:space="0" w:color="AEAEAE"/>
              <w:right w:val="nil"/>
            </w:tcBorders>
            <w:shd w:val="clear" w:color="auto" w:fill="FFFFFF"/>
          </w:tcPr>
          <w:p w14:paraId="22A4AA97"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20.0</w:t>
            </w:r>
          </w:p>
        </w:tc>
      </w:tr>
      <w:tr w:rsidR="00E106B9" w:rsidRPr="00E106B9" w14:paraId="238F8E9D" w14:textId="77777777" w:rsidTr="00107341">
        <w:trPr>
          <w:cantSplit/>
        </w:trPr>
        <w:tc>
          <w:tcPr>
            <w:tcW w:w="953" w:type="dxa"/>
            <w:vMerge/>
            <w:tcBorders>
              <w:top w:val="single" w:sz="8" w:space="0" w:color="152935"/>
              <w:left w:val="nil"/>
              <w:bottom w:val="single" w:sz="8" w:space="0" w:color="AEAEAE"/>
              <w:right w:val="nil"/>
            </w:tcBorders>
            <w:shd w:val="clear" w:color="auto" w:fill="E0E0E0"/>
          </w:tcPr>
          <w:p w14:paraId="509A07E5" w14:textId="77777777" w:rsidR="00E106B9" w:rsidRPr="00E106B9" w:rsidRDefault="00E106B9" w:rsidP="00A40017">
            <w:pPr>
              <w:autoSpaceDE w:val="0"/>
              <w:autoSpaceDN w:val="0"/>
              <w:adjustRightInd w:val="0"/>
              <w:rPr>
                <w:rFonts w:ascii="Arial" w:hAnsi="Arial" w:cs="Arial"/>
                <w:color w:val="010205"/>
                <w:sz w:val="18"/>
                <w:szCs w:val="18"/>
                <w:lang w:val="en-GB"/>
              </w:rPr>
            </w:pPr>
          </w:p>
        </w:tc>
        <w:tc>
          <w:tcPr>
            <w:tcW w:w="2137" w:type="dxa"/>
            <w:tcBorders>
              <w:top w:val="single" w:sz="8" w:space="0" w:color="AEAEAE"/>
              <w:left w:val="nil"/>
              <w:bottom w:val="single" w:sz="8" w:space="0" w:color="AEAEAE"/>
              <w:right w:val="nil"/>
            </w:tcBorders>
            <w:shd w:val="clear" w:color="auto" w:fill="E0E0E0"/>
          </w:tcPr>
          <w:p w14:paraId="402DBAAD" w14:textId="77777777" w:rsidR="00E106B9" w:rsidRPr="00E106B9" w:rsidRDefault="00E106B9" w:rsidP="00A40017">
            <w:pPr>
              <w:autoSpaceDE w:val="0"/>
              <w:autoSpaceDN w:val="0"/>
              <w:adjustRightInd w:val="0"/>
              <w:spacing w:line="320" w:lineRule="atLeast"/>
              <w:ind w:left="60" w:right="60"/>
              <w:rPr>
                <w:rFonts w:ascii="Arial" w:hAnsi="Arial" w:cs="Arial"/>
                <w:color w:val="264A60"/>
                <w:sz w:val="18"/>
                <w:szCs w:val="18"/>
                <w:lang w:val="en-GB"/>
              </w:rPr>
            </w:pPr>
            <w:r w:rsidRPr="00E106B9">
              <w:rPr>
                <w:rFonts w:ascii="Arial" w:hAnsi="Arial" w:cs="Arial"/>
                <w:color w:val="264A60"/>
                <w:sz w:val="18"/>
                <w:szCs w:val="18"/>
                <w:lang w:val="en-GB"/>
              </w:rPr>
              <w:t>Quite important</w:t>
            </w:r>
          </w:p>
        </w:tc>
        <w:tc>
          <w:tcPr>
            <w:tcW w:w="1168" w:type="dxa"/>
            <w:tcBorders>
              <w:top w:val="single" w:sz="8" w:space="0" w:color="AEAEAE"/>
              <w:left w:val="nil"/>
              <w:bottom w:val="single" w:sz="8" w:space="0" w:color="AEAEAE"/>
              <w:right w:val="single" w:sz="8" w:space="0" w:color="E0E0E0"/>
            </w:tcBorders>
            <w:shd w:val="clear" w:color="auto" w:fill="FFFFFF"/>
          </w:tcPr>
          <w:p w14:paraId="355F5A90"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48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6220661"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23.6</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025B7655"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24.0</w:t>
            </w:r>
          </w:p>
        </w:tc>
        <w:tc>
          <w:tcPr>
            <w:tcW w:w="1476" w:type="dxa"/>
            <w:tcBorders>
              <w:top w:val="single" w:sz="8" w:space="0" w:color="AEAEAE"/>
              <w:left w:val="single" w:sz="8" w:space="0" w:color="E0E0E0"/>
              <w:bottom w:val="single" w:sz="8" w:space="0" w:color="AEAEAE"/>
              <w:right w:val="nil"/>
            </w:tcBorders>
            <w:shd w:val="clear" w:color="auto" w:fill="FFFFFF"/>
          </w:tcPr>
          <w:p w14:paraId="09D74C1C"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44.0</w:t>
            </w:r>
          </w:p>
        </w:tc>
      </w:tr>
      <w:tr w:rsidR="00E106B9" w:rsidRPr="00E106B9" w14:paraId="208C19CD" w14:textId="77777777" w:rsidTr="00107341">
        <w:trPr>
          <w:cantSplit/>
        </w:trPr>
        <w:tc>
          <w:tcPr>
            <w:tcW w:w="953" w:type="dxa"/>
            <w:vMerge/>
            <w:tcBorders>
              <w:top w:val="single" w:sz="8" w:space="0" w:color="152935"/>
              <w:left w:val="nil"/>
              <w:bottom w:val="single" w:sz="8" w:space="0" w:color="AEAEAE"/>
              <w:right w:val="nil"/>
            </w:tcBorders>
            <w:shd w:val="clear" w:color="auto" w:fill="E0E0E0"/>
          </w:tcPr>
          <w:p w14:paraId="555EEF99" w14:textId="77777777" w:rsidR="00E106B9" w:rsidRPr="00E106B9" w:rsidRDefault="00E106B9" w:rsidP="00A40017">
            <w:pPr>
              <w:autoSpaceDE w:val="0"/>
              <w:autoSpaceDN w:val="0"/>
              <w:adjustRightInd w:val="0"/>
              <w:rPr>
                <w:rFonts w:ascii="Arial" w:hAnsi="Arial" w:cs="Arial"/>
                <w:color w:val="010205"/>
                <w:sz w:val="18"/>
                <w:szCs w:val="18"/>
                <w:lang w:val="en-GB"/>
              </w:rPr>
            </w:pPr>
          </w:p>
        </w:tc>
        <w:tc>
          <w:tcPr>
            <w:tcW w:w="2137" w:type="dxa"/>
            <w:tcBorders>
              <w:top w:val="single" w:sz="8" w:space="0" w:color="AEAEAE"/>
              <w:left w:val="nil"/>
              <w:bottom w:val="single" w:sz="8" w:space="0" w:color="AEAEAE"/>
              <w:right w:val="nil"/>
            </w:tcBorders>
            <w:shd w:val="clear" w:color="auto" w:fill="E0E0E0"/>
          </w:tcPr>
          <w:p w14:paraId="361A919E" w14:textId="77777777" w:rsidR="00E106B9" w:rsidRPr="00E106B9" w:rsidRDefault="00E106B9" w:rsidP="00A40017">
            <w:pPr>
              <w:autoSpaceDE w:val="0"/>
              <w:autoSpaceDN w:val="0"/>
              <w:adjustRightInd w:val="0"/>
              <w:spacing w:line="320" w:lineRule="atLeast"/>
              <w:ind w:left="60" w:right="60"/>
              <w:rPr>
                <w:rFonts w:ascii="Arial" w:hAnsi="Arial" w:cs="Arial"/>
                <w:color w:val="264A60"/>
                <w:sz w:val="18"/>
                <w:szCs w:val="18"/>
                <w:lang w:val="en-GB"/>
              </w:rPr>
            </w:pPr>
            <w:r w:rsidRPr="00E106B9">
              <w:rPr>
                <w:rFonts w:ascii="Arial" w:hAnsi="Arial" w:cs="Arial"/>
                <w:color w:val="264A60"/>
                <w:sz w:val="18"/>
                <w:szCs w:val="18"/>
                <w:lang w:val="en-GB"/>
              </w:rPr>
              <w:t>Important</w:t>
            </w:r>
          </w:p>
        </w:tc>
        <w:tc>
          <w:tcPr>
            <w:tcW w:w="1168" w:type="dxa"/>
            <w:tcBorders>
              <w:top w:val="single" w:sz="8" w:space="0" w:color="AEAEAE"/>
              <w:left w:val="nil"/>
              <w:bottom w:val="single" w:sz="8" w:space="0" w:color="AEAEAE"/>
              <w:right w:val="single" w:sz="8" w:space="0" w:color="E0E0E0"/>
            </w:tcBorders>
            <w:shd w:val="clear" w:color="auto" w:fill="FFFFFF"/>
          </w:tcPr>
          <w:p w14:paraId="34513211"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73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9FA7D96"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36.0</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09B09AF1"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36.5</w:t>
            </w:r>
          </w:p>
        </w:tc>
        <w:tc>
          <w:tcPr>
            <w:tcW w:w="1476" w:type="dxa"/>
            <w:tcBorders>
              <w:top w:val="single" w:sz="8" w:space="0" w:color="AEAEAE"/>
              <w:left w:val="single" w:sz="8" w:space="0" w:color="E0E0E0"/>
              <w:bottom w:val="single" w:sz="8" w:space="0" w:color="AEAEAE"/>
              <w:right w:val="nil"/>
            </w:tcBorders>
            <w:shd w:val="clear" w:color="auto" w:fill="FFFFFF"/>
          </w:tcPr>
          <w:p w14:paraId="5734D2E9"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80.5</w:t>
            </w:r>
          </w:p>
        </w:tc>
      </w:tr>
      <w:tr w:rsidR="00E106B9" w:rsidRPr="00E106B9" w14:paraId="1E24A0F8" w14:textId="77777777" w:rsidTr="00107341">
        <w:trPr>
          <w:cantSplit/>
        </w:trPr>
        <w:tc>
          <w:tcPr>
            <w:tcW w:w="953" w:type="dxa"/>
            <w:vMerge/>
            <w:tcBorders>
              <w:top w:val="single" w:sz="8" w:space="0" w:color="152935"/>
              <w:left w:val="nil"/>
              <w:bottom w:val="single" w:sz="8" w:space="0" w:color="AEAEAE"/>
              <w:right w:val="nil"/>
            </w:tcBorders>
            <w:shd w:val="clear" w:color="auto" w:fill="E0E0E0"/>
          </w:tcPr>
          <w:p w14:paraId="39C68931" w14:textId="77777777" w:rsidR="00E106B9" w:rsidRPr="00E106B9" w:rsidRDefault="00E106B9" w:rsidP="00A40017">
            <w:pPr>
              <w:autoSpaceDE w:val="0"/>
              <w:autoSpaceDN w:val="0"/>
              <w:adjustRightInd w:val="0"/>
              <w:rPr>
                <w:rFonts w:ascii="Arial" w:hAnsi="Arial" w:cs="Arial"/>
                <w:color w:val="010205"/>
                <w:sz w:val="18"/>
                <w:szCs w:val="18"/>
                <w:lang w:val="en-GB"/>
              </w:rPr>
            </w:pPr>
          </w:p>
        </w:tc>
        <w:tc>
          <w:tcPr>
            <w:tcW w:w="2137" w:type="dxa"/>
            <w:tcBorders>
              <w:top w:val="single" w:sz="8" w:space="0" w:color="AEAEAE"/>
              <w:left w:val="nil"/>
              <w:bottom w:val="single" w:sz="8" w:space="0" w:color="AEAEAE"/>
              <w:right w:val="nil"/>
            </w:tcBorders>
            <w:shd w:val="clear" w:color="auto" w:fill="E0E0E0"/>
          </w:tcPr>
          <w:p w14:paraId="1089EDBA" w14:textId="77777777" w:rsidR="00E106B9" w:rsidRPr="00E106B9" w:rsidRDefault="00E106B9" w:rsidP="00A40017">
            <w:pPr>
              <w:autoSpaceDE w:val="0"/>
              <w:autoSpaceDN w:val="0"/>
              <w:adjustRightInd w:val="0"/>
              <w:spacing w:line="320" w:lineRule="atLeast"/>
              <w:ind w:left="60" w:right="60"/>
              <w:rPr>
                <w:rFonts w:ascii="Arial" w:hAnsi="Arial" w:cs="Arial"/>
                <w:color w:val="264A60"/>
                <w:sz w:val="18"/>
                <w:szCs w:val="18"/>
                <w:lang w:val="en-GB"/>
              </w:rPr>
            </w:pPr>
            <w:r w:rsidRPr="00E106B9">
              <w:rPr>
                <w:rFonts w:ascii="Arial" w:hAnsi="Arial" w:cs="Arial"/>
                <w:color w:val="264A60"/>
                <w:sz w:val="18"/>
                <w:szCs w:val="18"/>
                <w:lang w:val="en-GB"/>
              </w:rPr>
              <w:t>Significantly important</w:t>
            </w:r>
          </w:p>
        </w:tc>
        <w:tc>
          <w:tcPr>
            <w:tcW w:w="1168" w:type="dxa"/>
            <w:tcBorders>
              <w:top w:val="single" w:sz="8" w:space="0" w:color="AEAEAE"/>
              <w:left w:val="nil"/>
              <w:bottom w:val="single" w:sz="8" w:space="0" w:color="AEAEAE"/>
              <w:right w:val="single" w:sz="8" w:space="0" w:color="E0E0E0"/>
            </w:tcBorders>
            <w:shd w:val="clear" w:color="auto" w:fill="FFFFFF"/>
          </w:tcPr>
          <w:p w14:paraId="1671B2A5"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2DF0EA7"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11.3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6241E4AC"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11.5</w:t>
            </w:r>
          </w:p>
        </w:tc>
        <w:tc>
          <w:tcPr>
            <w:tcW w:w="1476" w:type="dxa"/>
            <w:tcBorders>
              <w:top w:val="single" w:sz="8" w:space="0" w:color="AEAEAE"/>
              <w:left w:val="single" w:sz="8" w:space="0" w:color="E0E0E0"/>
              <w:bottom w:val="single" w:sz="8" w:space="0" w:color="AEAEAE"/>
              <w:right w:val="nil"/>
            </w:tcBorders>
            <w:shd w:val="clear" w:color="auto" w:fill="FFFFFF"/>
          </w:tcPr>
          <w:p w14:paraId="14EE89AE"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92.0</w:t>
            </w:r>
          </w:p>
        </w:tc>
      </w:tr>
      <w:tr w:rsidR="00E106B9" w:rsidRPr="00E106B9" w14:paraId="715BF0A6" w14:textId="77777777" w:rsidTr="00107341">
        <w:trPr>
          <w:cantSplit/>
        </w:trPr>
        <w:tc>
          <w:tcPr>
            <w:tcW w:w="953" w:type="dxa"/>
            <w:vMerge/>
            <w:tcBorders>
              <w:top w:val="single" w:sz="8" w:space="0" w:color="152935"/>
              <w:left w:val="nil"/>
              <w:bottom w:val="single" w:sz="8" w:space="0" w:color="AEAEAE"/>
              <w:right w:val="nil"/>
            </w:tcBorders>
            <w:shd w:val="clear" w:color="auto" w:fill="E0E0E0"/>
          </w:tcPr>
          <w:p w14:paraId="7E400BE1" w14:textId="77777777" w:rsidR="00E106B9" w:rsidRPr="00E106B9" w:rsidRDefault="00E106B9" w:rsidP="00A40017">
            <w:pPr>
              <w:autoSpaceDE w:val="0"/>
              <w:autoSpaceDN w:val="0"/>
              <w:adjustRightInd w:val="0"/>
              <w:rPr>
                <w:rFonts w:ascii="Arial" w:hAnsi="Arial" w:cs="Arial"/>
                <w:color w:val="010205"/>
                <w:sz w:val="18"/>
                <w:szCs w:val="18"/>
                <w:lang w:val="en-GB"/>
              </w:rPr>
            </w:pPr>
          </w:p>
        </w:tc>
        <w:tc>
          <w:tcPr>
            <w:tcW w:w="2137" w:type="dxa"/>
            <w:tcBorders>
              <w:top w:val="single" w:sz="8" w:space="0" w:color="AEAEAE"/>
              <w:left w:val="nil"/>
              <w:bottom w:val="single" w:sz="8" w:space="0" w:color="AEAEAE"/>
              <w:right w:val="nil"/>
            </w:tcBorders>
            <w:shd w:val="clear" w:color="auto" w:fill="E0E0E0"/>
          </w:tcPr>
          <w:p w14:paraId="7A14A302" w14:textId="77777777" w:rsidR="00E106B9" w:rsidRPr="00E106B9" w:rsidRDefault="00E106B9" w:rsidP="00A40017">
            <w:pPr>
              <w:autoSpaceDE w:val="0"/>
              <w:autoSpaceDN w:val="0"/>
              <w:adjustRightInd w:val="0"/>
              <w:spacing w:line="320" w:lineRule="atLeast"/>
              <w:ind w:left="60" w:right="60"/>
              <w:rPr>
                <w:rFonts w:ascii="Arial" w:hAnsi="Arial" w:cs="Arial"/>
                <w:color w:val="264A60"/>
                <w:sz w:val="18"/>
                <w:szCs w:val="18"/>
                <w:lang w:val="en-GB"/>
              </w:rPr>
            </w:pPr>
            <w:r w:rsidRPr="00E106B9">
              <w:rPr>
                <w:rFonts w:ascii="Arial" w:hAnsi="Arial" w:cs="Arial"/>
                <w:color w:val="264A60"/>
                <w:sz w:val="18"/>
                <w:szCs w:val="18"/>
                <w:lang w:val="en-GB"/>
              </w:rPr>
              <w:t>Very important</w:t>
            </w:r>
          </w:p>
        </w:tc>
        <w:tc>
          <w:tcPr>
            <w:tcW w:w="1168" w:type="dxa"/>
            <w:tcBorders>
              <w:top w:val="single" w:sz="8" w:space="0" w:color="AEAEAE"/>
              <w:left w:val="nil"/>
              <w:bottom w:val="single" w:sz="8" w:space="0" w:color="AEAEAE"/>
              <w:right w:val="single" w:sz="8" w:space="0" w:color="E0E0E0"/>
            </w:tcBorders>
            <w:shd w:val="clear" w:color="auto" w:fill="FFFFFF"/>
          </w:tcPr>
          <w:p w14:paraId="04BE6FB4"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8CFF621"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7.9</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7D220A21"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8.0</w:t>
            </w:r>
          </w:p>
        </w:tc>
        <w:tc>
          <w:tcPr>
            <w:tcW w:w="1476" w:type="dxa"/>
            <w:tcBorders>
              <w:top w:val="single" w:sz="8" w:space="0" w:color="AEAEAE"/>
              <w:left w:val="single" w:sz="8" w:space="0" w:color="E0E0E0"/>
              <w:bottom w:val="single" w:sz="8" w:space="0" w:color="AEAEAE"/>
              <w:right w:val="nil"/>
            </w:tcBorders>
            <w:shd w:val="clear" w:color="auto" w:fill="FFFFFF"/>
          </w:tcPr>
          <w:p w14:paraId="1DEB9265"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100.0</w:t>
            </w:r>
          </w:p>
        </w:tc>
      </w:tr>
      <w:tr w:rsidR="00E106B9" w:rsidRPr="00E106B9" w14:paraId="6E99A1FA" w14:textId="77777777" w:rsidTr="00107341">
        <w:trPr>
          <w:cantSplit/>
        </w:trPr>
        <w:tc>
          <w:tcPr>
            <w:tcW w:w="953" w:type="dxa"/>
            <w:vMerge/>
            <w:tcBorders>
              <w:top w:val="single" w:sz="8" w:space="0" w:color="152935"/>
              <w:left w:val="nil"/>
              <w:bottom w:val="single" w:sz="8" w:space="0" w:color="AEAEAE"/>
              <w:right w:val="nil"/>
            </w:tcBorders>
            <w:shd w:val="clear" w:color="auto" w:fill="E0E0E0"/>
          </w:tcPr>
          <w:p w14:paraId="6F2C06D7" w14:textId="77777777" w:rsidR="00E106B9" w:rsidRPr="00E106B9" w:rsidRDefault="00E106B9" w:rsidP="00A40017">
            <w:pPr>
              <w:autoSpaceDE w:val="0"/>
              <w:autoSpaceDN w:val="0"/>
              <w:adjustRightInd w:val="0"/>
              <w:rPr>
                <w:rFonts w:ascii="Arial" w:hAnsi="Arial" w:cs="Arial"/>
                <w:color w:val="010205"/>
                <w:sz w:val="18"/>
                <w:szCs w:val="18"/>
                <w:lang w:val="en-GB"/>
              </w:rPr>
            </w:pPr>
          </w:p>
        </w:tc>
        <w:tc>
          <w:tcPr>
            <w:tcW w:w="2137" w:type="dxa"/>
            <w:tcBorders>
              <w:top w:val="single" w:sz="8" w:space="0" w:color="AEAEAE"/>
              <w:left w:val="nil"/>
              <w:bottom w:val="single" w:sz="8" w:space="0" w:color="AEAEAE"/>
              <w:right w:val="nil"/>
            </w:tcBorders>
            <w:shd w:val="clear" w:color="auto" w:fill="E0E0E0"/>
          </w:tcPr>
          <w:p w14:paraId="070F4DBC" w14:textId="77777777" w:rsidR="00E106B9" w:rsidRPr="00E106B9" w:rsidRDefault="00E106B9" w:rsidP="00A40017">
            <w:pPr>
              <w:autoSpaceDE w:val="0"/>
              <w:autoSpaceDN w:val="0"/>
              <w:adjustRightInd w:val="0"/>
              <w:spacing w:line="320" w:lineRule="atLeast"/>
              <w:ind w:left="60" w:right="60"/>
              <w:rPr>
                <w:rFonts w:ascii="Arial" w:hAnsi="Arial" w:cs="Arial"/>
                <w:color w:val="264A60"/>
                <w:sz w:val="18"/>
                <w:szCs w:val="18"/>
                <w:lang w:val="en-GB"/>
              </w:rPr>
            </w:pPr>
            <w:r w:rsidRPr="00E106B9">
              <w:rPr>
                <w:rFonts w:ascii="Arial" w:hAnsi="Arial" w:cs="Arial"/>
                <w:color w:val="264A60"/>
                <w:sz w:val="18"/>
                <w:szCs w:val="18"/>
                <w:lang w:val="en-GB"/>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7125E0DD"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53067A2"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98.5</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3D049AAD"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100.0</w:t>
            </w:r>
          </w:p>
        </w:tc>
        <w:tc>
          <w:tcPr>
            <w:tcW w:w="1476" w:type="dxa"/>
            <w:tcBorders>
              <w:top w:val="single" w:sz="8" w:space="0" w:color="AEAEAE"/>
              <w:left w:val="single" w:sz="8" w:space="0" w:color="E0E0E0"/>
              <w:bottom w:val="single" w:sz="8" w:space="0" w:color="AEAEAE"/>
              <w:right w:val="nil"/>
            </w:tcBorders>
            <w:shd w:val="clear" w:color="auto" w:fill="FFFFFF"/>
            <w:vAlign w:val="center"/>
          </w:tcPr>
          <w:p w14:paraId="74AEBD1B" w14:textId="77777777" w:rsidR="00E106B9" w:rsidRPr="00E106B9" w:rsidRDefault="00E106B9" w:rsidP="00A40017">
            <w:pPr>
              <w:autoSpaceDE w:val="0"/>
              <w:autoSpaceDN w:val="0"/>
              <w:adjustRightInd w:val="0"/>
              <w:rPr>
                <w:lang w:val="en-GB"/>
              </w:rPr>
            </w:pPr>
          </w:p>
        </w:tc>
      </w:tr>
      <w:tr w:rsidR="00E106B9" w:rsidRPr="00E106B9" w14:paraId="21D5643F" w14:textId="77777777" w:rsidTr="00107341">
        <w:trPr>
          <w:cantSplit/>
        </w:trPr>
        <w:tc>
          <w:tcPr>
            <w:tcW w:w="953" w:type="dxa"/>
            <w:tcBorders>
              <w:top w:val="single" w:sz="8" w:space="0" w:color="AEAEAE"/>
              <w:left w:val="nil"/>
              <w:bottom w:val="single" w:sz="8" w:space="0" w:color="AEAEAE"/>
              <w:right w:val="nil"/>
            </w:tcBorders>
            <w:shd w:val="clear" w:color="auto" w:fill="E0E0E0"/>
          </w:tcPr>
          <w:p w14:paraId="16E7E6B0" w14:textId="77777777" w:rsidR="00E106B9" w:rsidRPr="00E106B9" w:rsidRDefault="00E106B9" w:rsidP="00A40017">
            <w:pPr>
              <w:autoSpaceDE w:val="0"/>
              <w:autoSpaceDN w:val="0"/>
              <w:adjustRightInd w:val="0"/>
              <w:spacing w:line="320" w:lineRule="atLeast"/>
              <w:ind w:left="60" w:right="60"/>
              <w:rPr>
                <w:rFonts w:ascii="Arial" w:hAnsi="Arial" w:cs="Arial"/>
                <w:color w:val="264A60"/>
                <w:sz w:val="18"/>
                <w:szCs w:val="18"/>
                <w:lang w:val="en-GB"/>
              </w:rPr>
            </w:pPr>
            <w:r w:rsidRPr="00E106B9">
              <w:rPr>
                <w:rFonts w:ascii="Arial" w:hAnsi="Arial" w:cs="Arial"/>
                <w:color w:val="264A60"/>
                <w:sz w:val="18"/>
                <w:szCs w:val="18"/>
                <w:lang w:val="en-GB"/>
              </w:rPr>
              <w:t>Missing</w:t>
            </w:r>
          </w:p>
        </w:tc>
        <w:tc>
          <w:tcPr>
            <w:tcW w:w="2137" w:type="dxa"/>
            <w:tcBorders>
              <w:top w:val="single" w:sz="8" w:space="0" w:color="AEAEAE"/>
              <w:left w:val="nil"/>
              <w:bottom w:val="single" w:sz="8" w:space="0" w:color="AEAEAE"/>
              <w:right w:val="nil"/>
            </w:tcBorders>
            <w:shd w:val="clear" w:color="auto" w:fill="E0E0E0"/>
          </w:tcPr>
          <w:p w14:paraId="5989B2F2" w14:textId="77777777" w:rsidR="00E106B9" w:rsidRPr="00E106B9" w:rsidRDefault="00E106B9" w:rsidP="00A40017">
            <w:pPr>
              <w:autoSpaceDE w:val="0"/>
              <w:autoSpaceDN w:val="0"/>
              <w:adjustRightInd w:val="0"/>
              <w:spacing w:line="320" w:lineRule="atLeast"/>
              <w:ind w:left="60" w:right="60"/>
              <w:rPr>
                <w:rFonts w:ascii="Arial" w:hAnsi="Arial" w:cs="Arial"/>
                <w:color w:val="264A60"/>
                <w:sz w:val="18"/>
                <w:szCs w:val="18"/>
                <w:lang w:val="en-GB"/>
              </w:rPr>
            </w:pPr>
            <w:r w:rsidRPr="00E106B9">
              <w:rPr>
                <w:rFonts w:ascii="Arial" w:hAnsi="Arial" w:cs="Arial"/>
                <w:color w:val="264A60"/>
                <w:sz w:val="18"/>
                <w:szCs w:val="18"/>
                <w:lang w:val="en-GB"/>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12A2D2EC"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B825585"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1.5</w:t>
            </w:r>
          </w:p>
        </w:tc>
        <w:tc>
          <w:tcPr>
            <w:tcW w:w="139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217821F" w14:textId="77777777" w:rsidR="00E106B9" w:rsidRPr="00E106B9" w:rsidRDefault="00E106B9" w:rsidP="00A40017">
            <w:pPr>
              <w:autoSpaceDE w:val="0"/>
              <w:autoSpaceDN w:val="0"/>
              <w:adjustRightInd w:val="0"/>
              <w:rPr>
                <w:lang w:val="en-GB"/>
              </w:rPr>
            </w:pPr>
          </w:p>
        </w:tc>
        <w:tc>
          <w:tcPr>
            <w:tcW w:w="1476" w:type="dxa"/>
            <w:tcBorders>
              <w:top w:val="single" w:sz="8" w:space="0" w:color="AEAEAE"/>
              <w:left w:val="single" w:sz="8" w:space="0" w:color="E0E0E0"/>
              <w:bottom w:val="single" w:sz="8" w:space="0" w:color="AEAEAE"/>
              <w:right w:val="nil"/>
            </w:tcBorders>
            <w:shd w:val="clear" w:color="auto" w:fill="FFFFFF"/>
            <w:vAlign w:val="center"/>
          </w:tcPr>
          <w:p w14:paraId="7AE79894" w14:textId="77777777" w:rsidR="00E106B9" w:rsidRPr="00E106B9" w:rsidRDefault="00E106B9" w:rsidP="00A40017">
            <w:pPr>
              <w:autoSpaceDE w:val="0"/>
              <w:autoSpaceDN w:val="0"/>
              <w:adjustRightInd w:val="0"/>
              <w:rPr>
                <w:lang w:val="en-GB"/>
              </w:rPr>
            </w:pPr>
          </w:p>
        </w:tc>
      </w:tr>
      <w:tr w:rsidR="00E106B9" w:rsidRPr="00E106B9" w14:paraId="55C4A3CD" w14:textId="77777777" w:rsidTr="00107341">
        <w:trPr>
          <w:cantSplit/>
        </w:trPr>
        <w:tc>
          <w:tcPr>
            <w:tcW w:w="3090" w:type="dxa"/>
            <w:gridSpan w:val="2"/>
            <w:tcBorders>
              <w:top w:val="single" w:sz="8" w:space="0" w:color="AEAEAE"/>
              <w:left w:val="nil"/>
              <w:bottom w:val="single" w:sz="8" w:space="0" w:color="152935"/>
              <w:right w:val="nil"/>
            </w:tcBorders>
            <w:shd w:val="clear" w:color="auto" w:fill="E0E0E0"/>
          </w:tcPr>
          <w:p w14:paraId="12738FBE" w14:textId="77777777" w:rsidR="00E106B9" w:rsidRPr="00E106B9" w:rsidRDefault="00E106B9" w:rsidP="00A40017">
            <w:pPr>
              <w:autoSpaceDE w:val="0"/>
              <w:autoSpaceDN w:val="0"/>
              <w:adjustRightInd w:val="0"/>
              <w:spacing w:line="320" w:lineRule="atLeast"/>
              <w:ind w:left="60" w:right="60"/>
              <w:rPr>
                <w:rFonts w:ascii="Arial" w:hAnsi="Arial" w:cs="Arial"/>
                <w:color w:val="264A60"/>
                <w:sz w:val="18"/>
                <w:szCs w:val="18"/>
                <w:lang w:val="en-GB"/>
              </w:rPr>
            </w:pPr>
            <w:r w:rsidRPr="00E106B9">
              <w:rPr>
                <w:rFonts w:ascii="Arial" w:hAnsi="Arial" w:cs="Arial"/>
                <w:color w:val="264A60"/>
                <w:sz w:val="18"/>
                <w:szCs w:val="18"/>
                <w:lang w:val="en-GB"/>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765E311B"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203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68EC4C8" w14:textId="77777777" w:rsidR="00E106B9" w:rsidRPr="00E106B9" w:rsidRDefault="00E106B9" w:rsidP="00A40017">
            <w:pPr>
              <w:autoSpaceDE w:val="0"/>
              <w:autoSpaceDN w:val="0"/>
              <w:adjustRightInd w:val="0"/>
              <w:spacing w:line="320" w:lineRule="atLeast"/>
              <w:ind w:left="60" w:right="60"/>
              <w:jc w:val="right"/>
              <w:rPr>
                <w:rFonts w:ascii="Arial" w:hAnsi="Arial" w:cs="Arial"/>
                <w:color w:val="010205"/>
                <w:sz w:val="18"/>
                <w:szCs w:val="18"/>
                <w:lang w:val="en-GB"/>
              </w:rPr>
            </w:pPr>
            <w:r w:rsidRPr="00E106B9">
              <w:rPr>
                <w:rFonts w:ascii="Arial" w:hAnsi="Arial" w:cs="Arial"/>
                <w:color w:val="010205"/>
                <w:sz w:val="18"/>
                <w:szCs w:val="18"/>
                <w:lang w:val="en-GB"/>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E1FFCC0" w14:textId="77777777" w:rsidR="00E106B9" w:rsidRPr="00E106B9" w:rsidRDefault="00E106B9" w:rsidP="00A40017">
            <w:pPr>
              <w:autoSpaceDE w:val="0"/>
              <w:autoSpaceDN w:val="0"/>
              <w:adjustRightInd w:val="0"/>
              <w:rPr>
                <w:lang w:val="en-GB"/>
              </w:rPr>
            </w:pP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2C30589F" w14:textId="77777777" w:rsidR="00E106B9" w:rsidRPr="00E106B9" w:rsidRDefault="00E106B9" w:rsidP="00A40017">
            <w:pPr>
              <w:autoSpaceDE w:val="0"/>
              <w:autoSpaceDN w:val="0"/>
              <w:adjustRightInd w:val="0"/>
              <w:rPr>
                <w:lang w:val="en-GB"/>
              </w:rPr>
            </w:pPr>
          </w:p>
        </w:tc>
      </w:tr>
    </w:tbl>
    <w:p w14:paraId="3A4706A0" w14:textId="77777777" w:rsidR="00107341" w:rsidRDefault="00107341" w:rsidP="00A40017">
      <w:pPr>
        <w:autoSpaceDE w:val="0"/>
        <w:autoSpaceDN w:val="0"/>
        <w:adjustRightInd w:val="0"/>
        <w:spacing w:line="400" w:lineRule="atLeast"/>
        <w:rPr>
          <w:lang w:val="en-GB"/>
        </w:rPr>
      </w:pPr>
    </w:p>
    <w:p w14:paraId="1B104727" w14:textId="38B7F68C" w:rsidR="00107341" w:rsidRDefault="00107341" w:rsidP="00A40017">
      <w:pPr>
        <w:autoSpaceDE w:val="0"/>
        <w:autoSpaceDN w:val="0"/>
        <w:adjustRightInd w:val="0"/>
        <w:spacing w:line="400" w:lineRule="atLeast"/>
        <w:jc w:val="right"/>
        <w:rPr>
          <w:lang w:val="en-GB"/>
        </w:rPr>
      </w:pPr>
    </w:p>
    <w:p w14:paraId="047A27EA" w14:textId="5D59E152" w:rsidR="00107341" w:rsidRDefault="00107341" w:rsidP="00A40017">
      <w:pPr>
        <w:autoSpaceDE w:val="0"/>
        <w:autoSpaceDN w:val="0"/>
        <w:adjustRightInd w:val="0"/>
        <w:spacing w:line="400" w:lineRule="atLeast"/>
        <w:jc w:val="right"/>
        <w:rPr>
          <w:lang w:val="en-GB"/>
        </w:rPr>
      </w:pPr>
    </w:p>
    <w:p w14:paraId="5C25F229" w14:textId="36C7F3E6" w:rsidR="00107341" w:rsidRDefault="00107341" w:rsidP="00A40017">
      <w:pPr>
        <w:autoSpaceDE w:val="0"/>
        <w:autoSpaceDN w:val="0"/>
        <w:adjustRightInd w:val="0"/>
        <w:spacing w:line="400" w:lineRule="atLeast"/>
        <w:jc w:val="right"/>
        <w:rPr>
          <w:lang w:val="en-GB"/>
        </w:rPr>
      </w:pPr>
    </w:p>
    <w:p w14:paraId="2FE492B3" w14:textId="77777777" w:rsidR="00107341" w:rsidRDefault="00107341" w:rsidP="00A40017">
      <w:pPr>
        <w:autoSpaceDE w:val="0"/>
        <w:autoSpaceDN w:val="0"/>
        <w:adjustRightInd w:val="0"/>
        <w:spacing w:line="400" w:lineRule="atLeast"/>
        <w:jc w:val="right"/>
        <w:rPr>
          <w:lang w:val="en-GB"/>
        </w:rPr>
      </w:pPr>
    </w:p>
    <w:p w14:paraId="72687F10" w14:textId="77777777" w:rsidR="00107341" w:rsidRDefault="00107341" w:rsidP="00A40017">
      <w:pPr>
        <w:autoSpaceDE w:val="0"/>
        <w:autoSpaceDN w:val="0"/>
        <w:adjustRightInd w:val="0"/>
        <w:spacing w:line="400" w:lineRule="atLeast"/>
        <w:jc w:val="right"/>
        <w:rPr>
          <w:lang w:val="en-GB"/>
        </w:rPr>
      </w:pPr>
    </w:p>
    <w:p w14:paraId="718FE7AE" w14:textId="77777777" w:rsidR="00107341" w:rsidRDefault="00107341" w:rsidP="00A40017">
      <w:pPr>
        <w:autoSpaceDE w:val="0"/>
        <w:autoSpaceDN w:val="0"/>
        <w:adjustRightInd w:val="0"/>
        <w:spacing w:line="400" w:lineRule="atLeast"/>
        <w:jc w:val="right"/>
        <w:rPr>
          <w:lang w:val="en-GB"/>
        </w:rPr>
      </w:pPr>
    </w:p>
    <w:p w14:paraId="2D046904" w14:textId="67B73AC5" w:rsidR="00107341" w:rsidRDefault="00107341" w:rsidP="00A40017">
      <w:pPr>
        <w:autoSpaceDE w:val="0"/>
        <w:autoSpaceDN w:val="0"/>
        <w:adjustRightInd w:val="0"/>
        <w:spacing w:line="400" w:lineRule="atLeast"/>
        <w:jc w:val="right"/>
        <w:rPr>
          <w:lang w:val="en-GB"/>
        </w:rPr>
      </w:pPr>
    </w:p>
    <w:p w14:paraId="7B568FE6" w14:textId="42DB5FD1" w:rsidR="00A266F4" w:rsidRDefault="00A266F4" w:rsidP="00A40017">
      <w:pPr>
        <w:autoSpaceDE w:val="0"/>
        <w:autoSpaceDN w:val="0"/>
        <w:adjustRightInd w:val="0"/>
        <w:spacing w:line="400" w:lineRule="atLeast"/>
        <w:jc w:val="right"/>
        <w:rPr>
          <w:lang w:val="en-GB"/>
        </w:rPr>
      </w:pPr>
    </w:p>
    <w:p w14:paraId="74F7B91A" w14:textId="5E851507" w:rsidR="00A266F4" w:rsidRDefault="00A266F4" w:rsidP="00A40017">
      <w:pPr>
        <w:autoSpaceDE w:val="0"/>
        <w:autoSpaceDN w:val="0"/>
        <w:adjustRightInd w:val="0"/>
        <w:spacing w:line="400" w:lineRule="atLeast"/>
        <w:jc w:val="right"/>
        <w:rPr>
          <w:lang w:val="en-GB"/>
        </w:rPr>
      </w:pPr>
    </w:p>
    <w:p w14:paraId="32848DAD" w14:textId="223C016A" w:rsidR="00A266F4" w:rsidRDefault="00A266F4" w:rsidP="00A40017">
      <w:pPr>
        <w:autoSpaceDE w:val="0"/>
        <w:autoSpaceDN w:val="0"/>
        <w:adjustRightInd w:val="0"/>
        <w:spacing w:line="400" w:lineRule="atLeast"/>
        <w:jc w:val="right"/>
        <w:rPr>
          <w:lang w:val="en-GB"/>
        </w:rPr>
      </w:pPr>
    </w:p>
    <w:p w14:paraId="730EF1A2" w14:textId="1F58C18D" w:rsidR="00A266F4" w:rsidRDefault="00A266F4" w:rsidP="00A40017">
      <w:pPr>
        <w:autoSpaceDE w:val="0"/>
        <w:autoSpaceDN w:val="0"/>
        <w:adjustRightInd w:val="0"/>
        <w:spacing w:line="400" w:lineRule="atLeast"/>
        <w:jc w:val="right"/>
        <w:rPr>
          <w:lang w:val="en-GB"/>
        </w:rPr>
      </w:pPr>
    </w:p>
    <w:p w14:paraId="2B05EEB4" w14:textId="77777777" w:rsidR="00A266F4" w:rsidRDefault="00A266F4" w:rsidP="00A40017">
      <w:pPr>
        <w:autoSpaceDE w:val="0"/>
        <w:autoSpaceDN w:val="0"/>
        <w:adjustRightInd w:val="0"/>
        <w:spacing w:line="400" w:lineRule="atLeast"/>
        <w:jc w:val="right"/>
        <w:rPr>
          <w:lang w:val="en-GB"/>
        </w:rPr>
      </w:pPr>
    </w:p>
    <w:p w14:paraId="72769C5F" w14:textId="0AF0E49D" w:rsidR="005301DE" w:rsidRDefault="005301DE" w:rsidP="00A40017">
      <w:pPr>
        <w:pStyle w:val="Heading4"/>
        <w:rPr>
          <w:lang w:val="en-GB"/>
        </w:rPr>
      </w:pPr>
      <w:r>
        <w:rPr>
          <w:lang w:val="en-GB"/>
        </w:rPr>
        <w:lastRenderedPageBreak/>
        <w:t>Importance of Nutritional Value</w:t>
      </w:r>
    </w:p>
    <w:p w14:paraId="4F5BDD01" w14:textId="77777777" w:rsidR="00E106B9" w:rsidRDefault="00E106B9" w:rsidP="00A40017"/>
    <w:p w14:paraId="11C15857" w14:textId="77777777" w:rsidR="00F634CE" w:rsidRDefault="00C95275" w:rsidP="00F634CE">
      <w:pPr>
        <w:keepNext/>
        <w:autoSpaceDE w:val="0"/>
        <w:autoSpaceDN w:val="0"/>
        <w:adjustRightInd w:val="0"/>
      </w:pPr>
      <w:r>
        <w:rPr>
          <w:noProof/>
          <w:lang w:val="en-GB"/>
        </w:rPr>
        <w:drawing>
          <wp:inline distT="0" distB="0" distL="0" distR="0" wp14:anchorId="2181254B" wp14:editId="66F5A55A">
            <wp:extent cx="5486400" cy="32289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86400" cy="3228975"/>
                    </a:xfrm>
                    <a:prstGeom prst="rect">
                      <a:avLst/>
                    </a:prstGeom>
                    <a:noFill/>
                    <a:ln>
                      <a:noFill/>
                    </a:ln>
                  </pic:spPr>
                </pic:pic>
              </a:graphicData>
            </a:graphic>
          </wp:inline>
        </w:drawing>
      </w:r>
    </w:p>
    <w:p w14:paraId="6937CC0C" w14:textId="1F64F53D" w:rsidR="00C95275" w:rsidRDefault="00F634CE" w:rsidP="00F634CE">
      <w:pPr>
        <w:pStyle w:val="Caption"/>
        <w:rPr>
          <w:lang w:val="en-GB"/>
        </w:rPr>
      </w:pPr>
      <w:bookmarkStart w:id="79" w:name="_Toc77533973"/>
      <w:r>
        <w:t xml:space="preserve">Figure </w:t>
      </w:r>
      <w:fldSimple w:instr=" SEQ Figure \* ARABIC ">
        <w:r w:rsidR="00EB65CC">
          <w:rPr>
            <w:noProof/>
          </w:rPr>
          <w:t>8</w:t>
        </w:r>
        <w:bookmarkEnd w:id="79"/>
      </w:fldSimple>
    </w:p>
    <w:p w14:paraId="2241847D" w14:textId="46847CF6" w:rsidR="00C95275" w:rsidRDefault="00C95275" w:rsidP="00A40017">
      <w:pPr>
        <w:autoSpaceDE w:val="0"/>
        <w:autoSpaceDN w:val="0"/>
        <w:adjustRightInd w:val="0"/>
        <w:rPr>
          <w:lang w:val="en-GB"/>
        </w:rPr>
      </w:pPr>
    </w:p>
    <w:p w14:paraId="63BAC321" w14:textId="0EDCBA0F" w:rsidR="00C95275" w:rsidRDefault="00C95275" w:rsidP="00A40017">
      <w:pPr>
        <w:autoSpaceDE w:val="0"/>
        <w:autoSpaceDN w:val="0"/>
        <w:adjustRightInd w:val="0"/>
        <w:rPr>
          <w:lang w:val="en-GB"/>
        </w:rPr>
      </w:pPr>
    </w:p>
    <w:p w14:paraId="44DA8899" w14:textId="77777777" w:rsidR="00C95275" w:rsidRPr="00C95275" w:rsidRDefault="00C95275" w:rsidP="00A40017">
      <w:pPr>
        <w:autoSpaceDE w:val="0"/>
        <w:autoSpaceDN w:val="0"/>
        <w:adjustRightInd w:val="0"/>
        <w:rPr>
          <w:lang w:val="en-GB"/>
        </w:rPr>
      </w:pPr>
    </w:p>
    <w:tbl>
      <w:tblPr>
        <w:tblW w:w="81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2137"/>
        <w:gridCol w:w="1168"/>
        <w:gridCol w:w="1029"/>
        <w:gridCol w:w="1399"/>
        <w:gridCol w:w="1476"/>
      </w:tblGrid>
      <w:tr w:rsidR="00C95275" w:rsidRPr="00C95275" w14:paraId="26D62AEB" w14:textId="77777777">
        <w:trPr>
          <w:cantSplit/>
        </w:trPr>
        <w:tc>
          <w:tcPr>
            <w:tcW w:w="8159" w:type="dxa"/>
            <w:gridSpan w:val="6"/>
            <w:tcBorders>
              <w:top w:val="nil"/>
              <w:left w:val="nil"/>
              <w:bottom w:val="nil"/>
              <w:right w:val="nil"/>
            </w:tcBorders>
            <w:shd w:val="clear" w:color="auto" w:fill="FFFFFF"/>
            <w:vAlign w:val="center"/>
          </w:tcPr>
          <w:p w14:paraId="49A23494" w14:textId="683AB98B" w:rsidR="00BF6811" w:rsidRDefault="00BF6811" w:rsidP="00A40017"/>
          <w:p w14:paraId="106C53C3" w14:textId="0B170322" w:rsidR="00C95275" w:rsidRPr="00C95275" w:rsidRDefault="00C95275" w:rsidP="00A40017">
            <w:pPr>
              <w:autoSpaceDE w:val="0"/>
              <w:autoSpaceDN w:val="0"/>
              <w:adjustRightInd w:val="0"/>
              <w:spacing w:line="320" w:lineRule="atLeast"/>
              <w:ind w:right="60"/>
              <w:rPr>
                <w:rFonts w:ascii="Arial" w:hAnsi="Arial" w:cs="Arial"/>
                <w:color w:val="010205"/>
                <w:sz w:val="22"/>
                <w:szCs w:val="22"/>
                <w:lang w:val="en-GB"/>
              </w:rPr>
            </w:pPr>
          </w:p>
        </w:tc>
      </w:tr>
      <w:tr w:rsidR="00C95275" w:rsidRPr="00C95275" w14:paraId="0D42AA11" w14:textId="77777777">
        <w:trPr>
          <w:cantSplit/>
        </w:trPr>
        <w:tc>
          <w:tcPr>
            <w:tcW w:w="3089" w:type="dxa"/>
            <w:gridSpan w:val="2"/>
            <w:tcBorders>
              <w:top w:val="nil"/>
              <w:left w:val="nil"/>
              <w:bottom w:val="single" w:sz="8" w:space="0" w:color="152935"/>
              <w:right w:val="nil"/>
            </w:tcBorders>
            <w:shd w:val="clear" w:color="auto" w:fill="FFFFFF"/>
            <w:vAlign w:val="bottom"/>
          </w:tcPr>
          <w:p w14:paraId="35D8B138" w14:textId="77777777" w:rsidR="00C95275" w:rsidRDefault="00C95275" w:rsidP="00A40017">
            <w:pPr>
              <w:autoSpaceDE w:val="0"/>
              <w:autoSpaceDN w:val="0"/>
              <w:adjustRightInd w:val="0"/>
              <w:rPr>
                <w:lang w:val="en-GB"/>
              </w:rPr>
            </w:pPr>
          </w:p>
          <w:p w14:paraId="6AFD2E2A" w14:textId="77777777" w:rsidR="00C95275" w:rsidRDefault="00C95275" w:rsidP="00A40017">
            <w:pPr>
              <w:autoSpaceDE w:val="0"/>
              <w:autoSpaceDN w:val="0"/>
              <w:adjustRightInd w:val="0"/>
              <w:rPr>
                <w:lang w:val="en-GB"/>
              </w:rPr>
            </w:pPr>
          </w:p>
          <w:p w14:paraId="0A5590F6" w14:textId="77777777" w:rsidR="00C95275" w:rsidRDefault="00C95275" w:rsidP="00A40017">
            <w:pPr>
              <w:autoSpaceDE w:val="0"/>
              <w:autoSpaceDN w:val="0"/>
              <w:adjustRightInd w:val="0"/>
              <w:rPr>
                <w:lang w:val="en-GB"/>
              </w:rPr>
            </w:pPr>
          </w:p>
          <w:p w14:paraId="0139535D" w14:textId="0DE0F64D" w:rsidR="00C95275" w:rsidRPr="00C95275" w:rsidRDefault="00C95275" w:rsidP="00A40017">
            <w:pPr>
              <w:autoSpaceDE w:val="0"/>
              <w:autoSpaceDN w:val="0"/>
              <w:adjustRightInd w:val="0"/>
              <w:rPr>
                <w:lang w:val="en-GB"/>
              </w:rPr>
            </w:pPr>
          </w:p>
        </w:tc>
        <w:tc>
          <w:tcPr>
            <w:tcW w:w="1168" w:type="dxa"/>
            <w:tcBorders>
              <w:top w:val="nil"/>
              <w:left w:val="nil"/>
              <w:bottom w:val="single" w:sz="8" w:space="0" w:color="152935"/>
              <w:right w:val="single" w:sz="8" w:space="0" w:color="E0E0E0"/>
            </w:tcBorders>
            <w:shd w:val="clear" w:color="auto" w:fill="FFFFFF"/>
            <w:vAlign w:val="bottom"/>
          </w:tcPr>
          <w:p w14:paraId="0F3FD009" w14:textId="77777777" w:rsidR="00C95275" w:rsidRPr="00C95275" w:rsidRDefault="00C95275" w:rsidP="00A40017">
            <w:pPr>
              <w:autoSpaceDE w:val="0"/>
              <w:autoSpaceDN w:val="0"/>
              <w:adjustRightInd w:val="0"/>
              <w:spacing w:line="320" w:lineRule="atLeast"/>
              <w:ind w:left="60" w:right="60"/>
              <w:jc w:val="center"/>
              <w:rPr>
                <w:rFonts w:ascii="Arial" w:hAnsi="Arial" w:cs="Arial"/>
                <w:color w:val="264A60"/>
                <w:sz w:val="18"/>
                <w:szCs w:val="18"/>
                <w:lang w:val="en-GB"/>
              </w:rPr>
            </w:pPr>
            <w:r w:rsidRPr="00C95275">
              <w:rPr>
                <w:rFonts w:ascii="Arial" w:hAnsi="Arial" w:cs="Arial"/>
                <w:color w:val="264A60"/>
                <w:sz w:val="18"/>
                <w:szCs w:val="18"/>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E1C940F" w14:textId="77777777" w:rsidR="00C95275" w:rsidRPr="00C95275" w:rsidRDefault="00C95275" w:rsidP="00A40017">
            <w:pPr>
              <w:autoSpaceDE w:val="0"/>
              <w:autoSpaceDN w:val="0"/>
              <w:adjustRightInd w:val="0"/>
              <w:spacing w:line="320" w:lineRule="atLeast"/>
              <w:ind w:left="60" w:right="60"/>
              <w:jc w:val="center"/>
              <w:rPr>
                <w:rFonts w:ascii="Arial" w:hAnsi="Arial" w:cs="Arial"/>
                <w:color w:val="264A60"/>
                <w:sz w:val="18"/>
                <w:szCs w:val="18"/>
                <w:lang w:val="en-GB"/>
              </w:rPr>
            </w:pPr>
            <w:r w:rsidRPr="00C95275">
              <w:rPr>
                <w:rFonts w:ascii="Arial" w:hAnsi="Arial" w:cs="Arial"/>
                <w:color w:val="264A60"/>
                <w:sz w:val="18"/>
                <w:szCs w:val="18"/>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4968B790" w14:textId="77777777" w:rsidR="00C95275" w:rsidRPr="00C95275" w:rsidRDefault="00C95275" w:rsidP="00A40017">
            <w:pPr>
              <w:autoSpaceDE w:val="0"/>
              <w:autoSpaceDN w:val="0"/>
              <w:adjustRightInd w:val="0"/>
              <w:spacing w:line="320" w:lineRule="atLeast"/>
              <w:ind w:left="60" w:right="60"/>
              <w:jc w:val="center"/>
              <w:rPr>
                <w:rFonts w:ascii="Arial" w:hAnsi="Arial" w:cs="Arial"/>
                <w:color w:val="264A60"/>
                <w:sz w:val="18"/>
                <w:szCs w:val="18"/>
                <w:lang w:val="en-GB"/>
              </w:rPr>
            </w:pPr>
            <w:r w:rsidRPr="00C95275">
              <w:rPr>
                <w:rFonts w:ascii="Arial" w:hAnsi="Arial" w:cs="Arial"/>
                <w:color w:val="264A60"/>
                <w:sz w:val="18"/>
                <w:szCs w:val="18"/>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5156E2AB" w14:textId="77777777" w:rsidR="00C95275" w:rsidRPr="00C95275" w:rsidRDefault="00C95275" w:rsidP="00A40017">
            <w:pPr>
              <w:autoSpaceDE w:val="0"/>
              <w:autoSpaceDN w:val="0"/>
              <w:adjustRightInd w:val="0"/>
              <w:spacing w:line="320" w:lineRule="atLeast"/>
              <w:ind w:left="60" w:right="60"/>
              <w:jc w:val="center"/>
              <w:rPr>
                <w:rFonts w:ascii="Arial" w:hAnsi="Arial" w:cs="Arial"/>
                <w:color w:val="264A60"/>
                <w:sz w:val="18"/>
                <w:szCs w:val="18"/>
                <w:lang w:val="en-GB"/>
              </w:rPr>
            </w:pPr>
            <w:r w:rsidRPr="00C95275">
              <w:rPr>
                <w:rFonts w:ascii="Arial" w:hAnsi="Arial" w:cs="Arial"/>
                <w:color w:val="264A60"/>
                <w:sz w:val="18"/>
                <w:szCs w:val="18"/>
                <w:lang w:val="en-GB"/>
              </w:rPr>
              <w:t>Cumulative Percent</w:t>
            </w:r>
          </w:p>
        </w:tc>
      </w:tr>
      <w:tr w:rsidR="00C95275" w:rsidRPr="00C95275" w14:paraId="5C1F7EE6" w14:textId="77777777">
        <w:trPr>
          <w:cantSplit/>
        </w:trPr>
        <w:tc>
          <w:tcPr>
            <w:tcW w:w="953" w:type="dxa"/>
            <w:vMerge w:val="restart"/>
            <w:tcBorders>
              <w:top w:val="single" w:sz="8" w:space="0" w:color="152935"/>
              <w:left w:val="nil"/>
              <w:bottom w:val="single" w:sz="8" w:space="0" w:color="AEAEAE"/>
              <w:right w:val="nil"/>
            </w:tcBorders>
            <w:shd w:val="clear" w:color="auto" w:fill="E0E0E0"/>
          </w:tcPr>
          <w:p w14:paraId="51830FE3" w14:textId="77777777" w:rsidR="00C95275" w:rsidRPr="00C95275" w:rsidRDefault="00C95275" w:rsidP="00A40017">
            <w:pPr>
              <w:autoSpaceDE w:val="0"/>
              <w:autoSpaceDN w:val="0"/>
              <w:adjustRightInd w:val="0"/>
              <w:spacing w:line="320" w:lineRule="atLeast"/>
              <w:ind w:left="60" w:right="60"/>
              <w:rPr>
                <w:rFonts w:ascii="Arial" w:hAnsi="Arial" w:cs="Arial"/>
                <w:color w:val="264A60"/>
                <w:sz w:val="18"/>
                <w:szCs w:val="18"/>
                <w:lang w:val="en-GB"/>
              </w:rPr>
            </w:pPr>
            <w:r w:rsidRPr="00C95275">
              <w:rPr>
                <w:rFonts w:ascii="Arial" w:hAnsi="Arial" w:cs="Arial"/>
                <w:color w:val="264A60"/>
                <w:sz w:val="18"/>
                <w:szCs w:val="18"/>
                <w:lang w:val="en-GB"/>
              </w:rPr>
              <w:t>Valid</w:t>
            </w:r>
          </w:p>
        </w:tc>
        <w:tc>
          <w:tcPr>
            <w:tcW w:w="2136" w:type="dxa"/>
            <w:tcBorders>
              <w:top w:val="single" w:sz="8" w:space="0" w:color="152935"/>
              <w:left w:val="nil"/>
              <w:bottom w:val="single" w:sz="8" w:space="0" w:color="AEAEAE"/>
              <w:right w:val="nil"/>
            </w:tcBorders>
            <w:shd w:val="clear" w:color="auto" w:fill="E0E0E0"/>
          </w:tcPr>
          <w:p w14:paraId="2C055CC5" w14:textId="77777777" w:rsidR="00C95275" w:rsidRPr="00C95275" w:rsidRDefault="00C95275" w:rsidP="00A40017">
            <w:pPr>
              <w:autoSpaceDE w:val="0"/>
              <w:autoSpaceDN w:val="0"/>
              <w:adjustRightInd w:val="0"/>
              <w:spacing w:line="320" w:lineRule="atLeast"/>
              <w:ind w:left="60" w:right="60"/>
              <w:rPr>
                <w:rFonts w:ascii="Arial" w:hAnsi="Arial" w:cs="Arial"/>
                <w:color w:val="264A60"/>
                <w:sz w:val="18"/>
                <w:szCs w:val="18"/>
                <w:lang w:val="en-GB"/>
              </w:rPr>
            </w:pPr>
            <w:r w:rsidRPr="00C95275">
              <w:rPr>
                <w:rFonts w:ascii="Arial" w:hAnsi="Arial" w:cs="Arial"/>
                <w:color w:val="264A60"/>
                <w:sz w:val="18"/>
                <w:szCs w:val="18"/>
                <w:lang w:val="en-GB"/>
              </w:rPr>
              <w:t>Not important</w:t>
            </w:r>
          </w:p>
        </w:tc>
        <w:tc>
          <w:tcPr>
            <w:tcW w:w="1168" w:type="dxa"/>
            <w:tcBorders>
              <w:top w:val="single" w:sz="8" w:space="0" w:color="152935"/>
              <w:left w:val="nil"/>
              <w:bottom w:val="single" w:sz="8" w:space="0" w:color="AEAEAE"/>
              <w:right w:val="single" w:sz="8" w:space="0" w:color="E0E0E0"/>
            </w:tcBorders>
            <w:shd w:val="clear" w:color="auto" w:fill="FFFFFF"/>
          </w:tcPr>
          <w:p w14:paraId="64C4BB38"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A4F4263"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DB2B125"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.5</w:t>
            </w:r>
          </w:p>
        </w:tc>
        <w:tc>
          <w:tcPr>
            <w:tcW w:w="1475" w:type="dxa"/>
            <w:tcBorders>
              <w:top w:val="single" w:sz="8" w:space="0" w:color="152935"/>
              <w:left w:val="single" w:sz="8" w:space="0" w:color="E0E0E0"/>
              <w:bottom w:val="single" w:sz="8" w:space="0" w:color="AEAEAE"/>
              <w:right w:val="nil"/>
            </w:tcBorders>
            <w:shd w:val="clear" w:color="auto" w:fill="FFFFFF"/>
          </w:tcPr>
          <w:p w14:paraId="4B42C8D5"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.5</w:t>
            </w:r>
          </w:p>
        </w:tc>
      </w:tr>
      <w:tr w:rsidR="00C95275" w:rsidRPr="00C95275" w14:paraId="61ABD4ED" w14:textId="77777777">
        <w:trPr>
          <w:cantSplit/>
        </w:trPr>
        <w:tc>
          <w:tcPr>
            <w:tcW w:w="953" w:type="dxa"/>
            <w:vMerge/>
            <w:tcBorders>
              <w:top w:val="single" w:sz="8" w:space="0" w:color="152935"/>
              <w:left w:val="nil"/>
              <w:bottom w:val="single" w:sz="8" w:space="0" w:color="AEAEAE"/>
              <w:right w:val="nil"/>
            </w:tcBorders>
            <w:shd w:val="clear" w:color="auto" w:fill="E0E0E0"/>
          </w:tcPr>
          <w:p w14:paraId="3F54307F" w14:textId="77777777" w:rsidR="00C95275" w:rsidRPr="00C95275" w:rsidRDefault="00C95275"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1BD5440B" w14:textId="77777777" w:rsidR="00C95275" w:rsidRPr="00C95275" w:rsidRDefault="00C95275" w:rsidP="00A40017">
            <w:pPr>
              <w:autoSpaceDE w:val="0"/>
              <w:autoSpaceDN w:val="0"/>
              <w:adjustRightInd w:val="0"/>
              <w:spacing w:line="320" w:lineRule="atLeast"/>
              <w:ind w:left="60" w:right="60"/>
              <w:rPr>
                <w:rFonts w:ascii="Arial" w:hAnsi="Arial" w:cs="Arial"/>
                <w:color w:val="264A60"/>
                <w:sz w:val="18"/>
                <w:szCs w:val="18"/>
                <w:lang w:val="en-GB"/>
              </w:rPr>
            </w:pPr>
            <w:r w:rsidRPr="00C95275">
              <w:rPr>
                <w:rFonts w:ascii="Arial" w:hAnsi="Arial" w:cs="Arial"/>
                <w:color w:val="264A60"/>
                <w:sz w:val="18"/>
                <w:szCs w:val="18"/>
                <w:lang w:val="en-GB"/>
              </w:rPr>
              <w:t>Quite important</w:t>
            </w:r>
          </w:p>
        </w:tc>
        <w:tc>
          <w:tcPr>
            <w:tcW w:w="1168" w:type="dxa"/>
            <w:tcBorders>
              <w:top w:val="single" w:sz="8" w:space="0" w:color="AEAEAE"/>
              <w:left w:val="nil"/>
              <w:bottom w:val="single" w:sz="8" w:space="0" w:color="AEAEAE"/>
              <w:right w:val="single" w:sz="8" w:space="0" w:color="E0E0E0"/>
            </w:tcBorders>
            <w:shd w:val="clear" w:color="auto" w:fill="FFFFFF"/>
          </w:tcPr>
          <w:p w14:paraId="5FA00D8C"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A348C81"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2.0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CFEDFC4"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2.0</w:t>
            </w:r>
          </w:p>
        </w:tc>
        <w:tc>
          <w:tcPr>
            <w:tcW w:w="1475" w:type="dxa"/>
            <w:tcBorders>
              <w:top w:val="single" w:sz="8" w:space="0" w:color="AEAEAE"/>
              <w:left w:val="single" w:sz="8" w:space="0" w:color="E0E0E0"/>
              <w:bottom w:val="single" w:sz="8" w:space="0" w:color="AEAEAE"/>
              <w:right w:val="nil"/>
            </w:tcBorders>
            <w:shd w:val="clear" w:color="auto" w:fill="FFFFFF"/>
          </w:tcPr>
          <w:p w14:paraId="08DB572B"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2.5</w:t>
            </w:r>
          </w:p>
        </w:tc>
      </w:tr>
      <w:tr w:rsidR="00C95275" w:rsidRPr="00C95275" w14:paraId="7146E786" w14:textId="77777777">
        <w:trPr>
          <w:cantSplit/>
        </w:trPr>
        <w:tc>
          <w:tcPr>
            <w:tcW w:w="953" w:type="dxa"/>
            <w:vMerge/>
            <w:tcBorders>
              <w:top w:val="single" w:sz="8" w:space="0" w:color="152935"/>
              <w:left w:val="nil"/>
              <w:bottom w:val="single" w:sz="8" w:space="0" w:color="AEAEAE"/>
              <w:right w:val="nil"/>
            </w:tcBorders>
            <w:shd w:val="clear" w:color="auto" w:fill="E0E0E0"/>
          </w:tcPr>
          <w:p w14:paraId="18146CCE" w14:textId="77777777" w:rsidR="00C95275" w:rsidRPr="00C95275" w:rsidRDefault="00C95275"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629ED31B" w14:textId="77777777" w:rsidR="00C95275" w:rsidRPr="00C95275" w:rsidRDefault="00C95275" w:rsidP="00A40017">
            <w:pPr>
              <w:autoSpaceDE w:val="0"/>
              <w:autoSpaceDN w:val="0"/>
              <w:adjustRightInd w:val="0"/>
              <w:spacing w:line="320" w:lineRule="atLeast"/>
              <w:ind w:left="60" w:right="60"/>
              <w:rPr>
                <w:rFonts w:ascii="Arial" w:hAnsi="Arial" w:cs="Arial"/>
                <w:color w:val="264A60"/>
                <w:sz w:val="18"/>
                <w:szCs w:val="18"/>
                <w:lang w:val="en-GB"/>
              </w:rPr>
            </w:pPr>
            <w:r w:rsidRPr="00C95275">
              <w:rPr>
                <w:rFonts w:ascii="Arial" w:hAnsi="Arial" w:cs="Arial"/>
                <w:color w:val="264A60"/>
                <w:sz w:val="18"/>
                <w:szCs w:val="18"/>
                <w:lang w:val="en-GB"/>
              </w:rPr>
              <w:t>Important</w:t>
            </w:r>
          </w:p>
        </w:tc>
        <w:tc>
          <w:tcPr>
            <w:tcW w:w="1168" w:type="dxa"/>
            <w:tcBorders>
              <w:top w:val="single" w:sz="8" w:space="0" w:color="AEAEAE"/>
              <w:left w:val="nil"/>
              <w:bottom w:val="single" w:sz="8" w:space="0" w:color="AEAEAE"/>
              <w:right w:val="single" w:sz="8" w:space="0" w:color="E0E0E0"/>
            </w:tcBorders>
            <w:shd w:val="clear" w:color="auto" w:fill="FFFFFF"/>
          </w:tcPr>
          <w:p w14:paraId="02159C76"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2012B1"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14.3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379D024"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14.5</w:t>
            </w:r>
          </w:p>
        </w:tc>
        <w:tc>
          <w:tcPr>
            <w:tcW w:w="1475" w:type="dxa"/>
            <w:tcBorders>
              <w:top w:val="single" w:sz="8" w:space="0" w:color="AEAEAE"/>
              <w:left w:val="single" w:sz="8" w:space="0" w:color="E0E0E0"/>
              <w:bottom w:val="single" w:sz="8" w:space="0" w:color="AEAEAE"/>
              <w:right w:val="nil"/>
            </w:tcBorders>
            <w:shd w:val="clear" w:color="auto" w:fill="FFFFFF"/>
          </w:tcPr>
          <w:p w14:paraId="2332DCA2"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17.0</w:t>
            </w:r>
          </w:p>
        </w:tc>
      </w:tr>
      <w:tr w:rsidR="00C95275" w:rsidRPr="00C95275" w14:paraId="5A7B5D2D" w14:textId="77777777">
        <w:trPr>
          <w:cantSplit/>
        </w:trPr>
        <w:tc>
          <w:tcPr>
            <w:tcW w:w="953" w:type="dxa"/>
            <w:vMerge/>
            <w:tcBorders>
              <w:top w:val="single" w:sz="8" w:space="0" w:color="152935"/>
              <w:left w:val="nil"/>
              <w:bottom w:val="single" w:sz="8" w:space="0" w:color="AEAEAE"/>
              <w:right w:val="nil"/>
            </w:tcBorders>
            <w:shd w:val="clear" w:color="auto" w:fill="E0E0E0"/>
          </w:tcPr>
          <w:p w14:paraId="482CF41E" w14:textId="77777777" w:rsidR="00C95275" w:rsidRPr="00C95275" w:rsidRDefault="00C95275"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7F9E0739" w14:textId="77777777" w:rsidR="00C95275" w:rsidRPr="00C95275" w:rsidRDefault="00C95275" w:rsidP="00A40017">
            <w:pPr>
              <w:autoSpaceDE w:val="0"/>
              <w:autoSpaceDN w:val="0"/>
              <w:adjustRightInd w:val="0"/>
              <w:spacing w:line="320" w:lineRule="atLeast"/>
              <w:ind w:left="60" w:right="60"/>
              <w:rPr>
                <w:rFonts w:ascii="Arial" w:hAnsi="Arial" w:cs="Arial"/>
                <w:color w:val="264A60"/>
                <w:sz w:val="18"/>
                <w:szCs w:val="18"/>
                <w:lang w:val="en-GB"/>
              </w:rPr>
            </w:pPr>
            <w:r w:rsidRPr="00C95275">
              <w:rPr>
                <w:rFonts w:ascii="Arial" w:hAnsi="Arial" w:cs="Arial"/>
                <w:color w:val="264A60"/>
                <w:sz w:val="18"/>
                <w:szCs w:val="18"/>
                <w:lang w:val="en-GB"/>
              </w:rPr>
              <w:t>Significantly important</w:t>
            </w:r>
          </w:p>
        </w:tc>
        <w:tc>
          <w:tcPr>
            <w:tcW w:w="1168" w:type="dxa"/>
            <w:tcBorders>
              <w:top w:val="single" w:sz="8" w:space="0" w:color="AEAEAE"/>
              <w:left w:val="nil"/>
              <w:bottom w:val="single" w:sz="8" w:space="0" w:color="AEAEAE"/>
              <w:right w:val="single" w:sz="8" w:space="0" w:color="E0E0E0"/>
            </w:tcBorders>
            <w:shd w:val="clear" w:color="auto" w:fill="FFFFFF"/>
          </w:tcPr>
          <w:p w14:paraId="6C881E39"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84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CFC6F1D"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41.4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B3F6F7F"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42.0</w:t>
            </w:r>
          </w:p>
        </w:tc>
        <w:tc>
          <w:tcPr>
            <w:tcW w:w="1475" w:type="dxa"/>
            <w:tcBorders>
              <w:top w:val="single" w:sz="8" w:space="0" w:color="AEAEAE"/>
              <w:left w:val="single" w:sz="8" w:space="0" w:color="E0E0E0"/>
              <w:bottom w:val="single" w:sz="8" w:space="0" w:color="AEAEAE"/>
              <w:right w:val="nil"/>
            </w:tcBorders>
            <w:shd w:val="clear" w:color="auto" w:fill="FFFFFF"/>
          </w:tcPr>
          <w:p w14:paraId="0BA52B50"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59.0</w:t>
            </w:r>
          </w:p>
        </w:tc>
      </w:tr>
      <w:tr w:rsidR="00C95275" w:rsidRPr="00C95275" w14:paraId="3900EF8C" w14:textId="77777777">
        <w:trPr>
          <w:cantSplit/>
        </w:trPr>
        <w:tc>
          <w:tcPr>
            <w:tcW w:w="953" w:type="dxa"/>
            <w:vMerge/>
            <w:tcBorders>
              <w:top w:val="single" w:sz="8" w:space="0" w:color="152935"/>
              <w:left w:val="nil"/>
              <w:bottom w:val="single" w:sz="8" w:space="0" w:color="AEAEAE"/>
              <w:right w:val="nil"/>
            </w:tcBorders>
            <w:shd w:val="clear" w:color="auto" w:fill="E0E0E0"/>
          </w:tcPr>
          <w:p w14:paraId="35DBD99B" w14:textId="77777777" w:rsidR="00C95275" w:rsidRPr="00C95275" w:rsidRDefault="00C95275"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4E37E40D" w14:textId="77777777" w:rsidR="00C95275" w:rsidRPr="00C95275" w:rsidRDefault="00C95275" w:rsidP="00A40017">
            <w:pPr>
              <w:autoSpaceDE w:val="0"/>
              <w:autoSpaceDN w:val="0"/>
              <w:adjustRightInd w:val="0"/>
              <w:spacing w:line="320" w:lineRule="atLeast"/>
              <w:ind w:left="60" w:right="60"/>
              <w:rPr>
                <w:rFonts w:ascii="Arial" w:hAnsi="Arial" w:cs="Arial"/>
                <w:color w:val="264A60"/>
                <w:sz w:val="18"/>
                <w:szCs w:val="18"/>
                <w:lang w:val="en-GB"/>
              </w:rPr>
            </w:pPr>
          </w:p>
        </w:tc>
        <w:tc>
          <w:tcPr>
            <w:tcW w:w="1168" w:type="dxa"/>
            <w:tcBorders>
              <w:top w:val="single" w:sz="8" w:space="0" w:color="AEAEAE"/>
              <w:left w:val="nil"/>
              <w:bottom w:val="single" w:sz="8" w:space="0" w:color="AEAEAE"/>
              <w:right w:val="single" w:sz="8" w:space="0" w:color="E0E0E0"/>
            </w:tcBorders>
            <w:shd w:val="clear" w:color="auto" w:fill="FFFFFF"/>
          </w:tcPr>
          <w:p w14:paraId="5134B145"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D818924"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D772B8F"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p>
        </w:tc>
        <w:tc>
          <w:tcPr>
            <w:tcW w:w="1475" w:type="dxa"/>
            <w:tcBorders>
              <w:top w:val="single" w:sz="8" w:space="0" w:color="AEAEAE"/>
              <w:left w:val="single" w:sz="8" w:space="0" w:color="E0E0E0"/>
              <w:bottom w:val="single" w:sz="8" w:space="0" w:color="AEAEAE"/>
              <w:right w:val="nil"/>
            </w:tcBorders>
            <w:shd w:val="clear" w:color="auto" w:fill="FFFFFF"/>
          </w:tcPr>
          <w:p w14:paraId="7FCEBBA0"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p>
        </w:tc>
      </w:tr>
      <w:tr w:rsidR="00C95275" w:rsidRPr="00C95275" w14:paraId="0FBE39BC" w14:textId="77777777">
        <w:trPr>
          <w:cantSplit/>
        </w:trPr>
        <w:tc>
          <w:tcPr>
            <w:tcW w:w="953" w:type="dxa"/>
            <w:vMerge/>
            <w:tcBorders>
              <w:top w:val="single" w:sz="8" w:space="0" w:color="152935"/>
              <w:left w:val="nil"/>
              <w:bottom w:val="single" w:sz="8" w:space="0" w:color="AEAEAE"/>
              <w:right w:val="nil"/>
            </w:tcBorders>
            <w:shd w:val="clear" w:color="auto" w:fill="E0E0E0"/>
          </w:tcPr>
          <w:p w14:paraId="49B25B44" w14:textId="77777777" w:rsidR="00C95275" w:rsidRPr="00C95275" w:rsidRDefault="00C95275"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5A642A53" w14:textId="77777777" w:rsidR="00C95275" w:rsidRPr="00C95275" w:rsidRDefault="00C95275" w:rsidP="00A40017">
            <w:pPr>
              <w:autoSpaceDE w:val="0"/>
              <w:autoSpaceDN w:val="0"/>
              <w:adjustRightInd w:val="0"/>
              <w:spacing w:line="320" w:lineRule="atLeast"/>
              <w:ind w:left="60" w:right="60"/>
              <w:rPr>
                <w:rFonts w:ascii="Arial" w:hAnsi="Arial" w:cs="Arial"/>
                <w:color w:val="264A60"/>
                <w:sz w:val="18"/>
                <w:szCs w:val="18"/>
                <w:lang w:val="en-GB"/>
              </w:rPr>
            </w:pPr>
            <w:r w:rsidRPr="00C95275">
              <w:rPr>
                <w:rFonts w:ascii="Arial" w:hAnsi="Arial" w:cs="Arial"/>
                <w:color w:val="264A60"/>
                <w:sz w:val="18"/>
                <w:szCs w:val="18"/>
                <w:lang w:val="en-GB"/>
              </w:rPr>
              <w:t>Very important</w:t>
            </w:r>
          </w:p>
        </w:tc>
        <w:tc>
          <w:tcPr>
            <w:tcW w:w="1168" w:type="dxa"/>
            <w:tcBorders>
              <w:top w:val="single" w:sz="8" w:space="0" w:color="AEAEAE"/>
              <w:left w:val="nil"/>
              <w:bottom w:val="single" w:sz="8" w:space="0" w:color="AEAEAE"/>
              <w:right w:val="single" w:sz="8" w:space="0" w:color="E0E0E0"/>
            </w:tcBorders>
            <w:shd w:val="clear" w:color="auto" w:fill="FFFFFF"/>
          </w:tcPr>
          <w:p w14:paraId="4FB89E33"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82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899E184"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40.4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26D80BC"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41.0</w:t>
            </w:r>
          </w:p>
        </w:tc>
        <w:tc>
          <w:tcPr>
            <w:tcW w:w="1475" w:type="dxa"/>
            <w:tcBorders>
              <w:top w:val="single" w:sz="8" w:space="0" w:color="AEAEAE"/>
              <w:left w:val="single" w:sz="8" w:space="0" w:color="E0E0E0"/>
              <w:bottom w:val="single" w:sz="8" w:space="0" w:color="AEAEAE"/>
              <w:right w:val="nil"/>
            </w:tcBorders>
            <w:shd w:val="clear" w:color="auto" w:fill="FFFFFF"/>
          </w:tcPr>
          <w:p w14:paraId="7DF088D4"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100.0</w:t>
            </w:r>
          </w:p>
        </w:tc>
      </w:tr>
      <w:tr w:rsidR="00C95275" w:rsidRPr="00C95275" w14:paraId="55E17977" w14:textId="77777777">
        <w:trPr>
          <w:cantSplit/>
        </w:trPr>
        <w:tc>
          <w:tcPr>
            <w:tcW w:w="953" w:type="dxa"/>
            <w:vMerge/>
            <w:tcBorders>
              <w:top w:val="single" w:sz="8" w:space="0" w:color="152935"/>
              <w:left w:val="nil"/>
              <w:bottom w:val="single" w:sz="8" w:space="0" w:color="AEAEAE"/>
              <w:right w:val="nil"/>
            </w:tcBorders>
            <w:shd w:val="clear" w:color="auto" w:fill="E0E0E0"/>
          </w:tcPr>
          <w:p w14:paraId="0FB99992" w14:textId="77777777" w:rsidR="00C95275" w:rsidRPr="00C95275" w:rsidRDefault="00C95275"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5E453953" w14:textId="77777777" w:rsidR="00C95275" w:rsidRPr="00C95275" w:rsidRDefault="00C95275" w:rsidP="00A40017">
            <w:pPr>
              <w:autoSpaceDE w:val="0"/>
              <w:autoSpaceDN w:val="0"/>
              <w:adjustRightInd w:val="0"/>
              <w:spacing w:line="320" w:lineRule="atLeast"/>
              <w:ind w:left="60" w:right="60"/>
              <w:rPr>
                <w:rFonts w:ascii="Arial" w:hAnsi="Arial" w:cs="Arial"/>
                <w:color w:val="264A60"/>
                <w:sz w:val="18"/>
                <w:szCs w:val="18"/>
                <w:lang w:val="en-GB"/>
              </w:rPr>
            </w:pPr>
            <w:r w:rsidRPr="00C95275">
              <w:rPr>
                <w:rFonts w:ascii="Arial" w:hAnsi="Arial" w:cs="Arial"/>
                <w:color w:val="264A60"/>
                <w:sz w:val="18"/>
                <w:szCs w:val="18"/>
                <w:lang w:val="en-GB"/>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20B50357"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4DE071"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98.5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5A845F6"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390D253" w14:textId="77777777" w:rsidR="00C95275" w:rsidRPr="00C95275" w:rsidRDefault="00C95275" w:rsidP="00A40017">
            <w:pPr>
              <w:autoSpaceDE w:val="0"/>
              <w:autoSpaceDN w:val="0"/>
              <w:adjustRightInd w:val="0"/>
              <w:rPr>
                <w:lang w:val="en-GB"/>
              </w:rPr>
            </w:pPr>
          </w:p>
        </w:tc>
      </w:tr>
      <w:tr w:rsidR="00C95275" w:rsidRPr="00C95275" w14:paraId="636F9489" w14:textId="77777777">
        <w:trPr>
          <w:cantSplit/>
        </w:trPr>
        <w:tc>
          <w:tcPr>
            <w:tcW w:w="953" w:type="dxa"/>
            <w:tcBorders>
              <w:top w:val="single" w:sz="8" w:space="0" w:color="AEAEAE"/>
              <w:left w:val="nil"/>
              <w:bottom w:val="single" w:sz="8" w:space="0" w:color="AEAEAE"/>
              <w:right w:val="nil"/>
            </w:tcBorders>
            <w:shd w:val="clear" w:color="auto" w:fill="E0E0E0"/>
          </w:tcPr>
          <w:p w14:paraId="45FDB6BA" w14:textId="77777777" w:rsidR="00C95275" w:rsidRPr="00C95275" w:rsidRDefault="00C95275" w:rsidP="00A40017">
            <w:pPr>
              <w:autoSpaceDE w:val="0"/>
              <w:autoSpaceDN w:val="0"/>
              <w:adjustRightInd w:val="0"/>
              <w:spacing w:line="320" w:lineRule="atLeast"/>
              <w:ind w:left="60" w:right="60"/>
              <w:rPr>
                <w:rFonts w:ascii="Arial" w:hAnsi="Arial" w:cs="Arial"/>
                <w:color w:val="264A60"/>
                <w:sz w:val="18"/>
                <w:szCs w:val="18"/>
                <w:lang w:val="en-GB"/>
              </w:rPr>
            </w:pPr>
            <w:r w:rsidRPr="00C95275">
              <w:rPr>
                <w:rFonts w:ascii="Arial" w:hAnsi="Arial" w:cs="Arial"/>
                <w:color w:val="264A60"/>
                <w:sz w:val="18"/>
                <w:szCs w:val="18"/>
                <w:lang w:val="en-GB"/>
              </w:rPr>
              <w:t>Missing</w:t>
            </w:r>
          </w:p>
        </w:tc>
        <w:tc>
          <w:tcPr>
            <w:tcW w:w="2136" w:type="dxa"/>
            <w:tcBorders>
              <w:top w:val="single" w:sz="8" w:space="0" w:color="AEAEAE"/>
              <w:left w:val="nil"/>
              <w:bottom w:val="single" w:sz="8" w:space="0" w:color="AEAEAE"/>
              <w:right w:val="nil"/>
            </w:tcBorders>
            <w:shd w:val="clear" w:color="auto" w:fill="E0E0E0"/>
          </w:tcPr>
          <w:p w14:paraId="3157D803" w14:textId="77777777" w:rsidR="00C95275" w:rsidRPr="00C95275" w:rsidRDefault="00C95275" w:rsidP="00A40017">
            <w:pPr>
              <w:autoSpaceDE w:val="0"/>
              <w:autoSpaceDN w:val="0"/>
              <w:adjustRightInd w:val="0"/>
              <w:spacing w:line="320" w:lineRule="atLeast"/>
              <w:ind w:left="60" w:right="60"/>
              <w:rPr>
                <w:rFonts w:ascii="Arial" w:hAnsi="Arial" w:cs="Arial"/>
                <w:color w:val="264A60"/>
                <w:sz w:val="18"/>
                <w:szCs w:val="18"/>
                <w:lang w:val="en-GB"/>
              </w:rPr>
            </w:pPr>
            <w:r w:rsidRPr="00C95275">
              <w:rPr>
                <w:rFonts w:ascii="Arial" w:hAnsi="Arial" w:cs="Arial"/>
                <w:color w:val="264A60"/>
                <w:sz w:val="18"/>
                <w:szCs w:val="18"/>
                <w:lang w:val="en-GB"/>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1206A7C9"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45F8271"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F1BFA45" w14:textId="77777777" w:rsidR="00C95275" w:rsidRPr="00C95275" w:rsidRDefault="00C95275" w:rsidP="00A40017">
            <w:pPr>
              <w:autoSpaceDE w:val="0"/>
              <w:autoSpaceDN w:val="0"/>
              <w:adjustRightInd w:val="0"/>
              <w:rPr>
                <w:lang w:val="en-GB"/>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F5D255F" w14:textId="77777777" w:rsidR="00C95275" w:rsidRPr="00C95275" w:rsidRDefault="00C95275" w:rsidP="00A40017">
            <w:pPr>
              <w:autoSpaceDE w:val="0"/>
              <w:autoSpaceDN w:val="0"/>
              <w:adjustRightInd w:val="0"/>
              <w:rPr>
                <w:lang w:val="en-GB"/>
              </w:rPr>
            </w:pPr>
          </w:p>
        </w:tc>
      </w:tr>
      <w:tr w:rsidR="00C95275" w:rsidRPr="00C95275" w14:paraId="701CBE1F" w14:textId="77777777">
        <w:trPr>
          <w:cantSplit/>
        </w:trPr>
        <w:tc>
          <w:tcPr>
            <w:tcW w:w="3089" w:type="dxa"/>
            <w:gridSpan w:val="2"/>
            <w:tcBorders>
              <w:top w:val="single" w:sz="8" w:space="0" w:color="AEAEAE"/>
              <w:left w:val="nil"/>
              <w:bottom w:val="single" w:sz="8" w:space="0" w:color="152935"/>
              <w:right w:val="nil"/>
            </w:tcBorders>
            <w:shd w:val="clear" w:color="auto" w:fill="E0E0E0"/>
          </w:tcPr>
          <w:p w14:paraId="4AA242AE" w14:textId="77777777" w:rsidR="00C95275" w:rsidRPr="00C95275" w:rsidRDefault="00C95275" w:rsidP="00A40017">
            <w:pPr>
              <w:autoSpaceDE w:val="0"/>
              <w:autoSpaceDN w:val="0"/>
              <w:adjustRightInd w:val="0"/>
              <w:spacing w:line="320" w:lineRule="atLeast"/>
              <w:ind w:left="60" w:right="60"/>
              <w:rPr>
                <w:rFonts w:ascii="Arial" w:hAnsi="Arial" w:cs="Arial"/>
                <w:color w:val="264A60"/>
                <w:sz w:val="18"/>
                <w:szCs w:val="18"/>
                <w:lang w:val="en-GB"/>
              </w:rPr>
            </w:pPr>
            <w:r w:rsidRPr="00C95275">
              <w:rPr>
                <w:rFonts w:ascii="Arial" w:hAnsi="Arial" w:cs="Arial"/>
                <w:color w:val="264A60"/>
                <w:sz w:val="18"/>
                <w:szCs w:val="18"/>
                <w:lang w:val="en-GB"/>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4DE4F12A"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203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304BDEF" w14:textId="77777777" w:rsidR="00C95275" w:rsidRPr="00C95275" w:rsidRDefault="00C95275" w:rsidP="00A40017">
            <w:pPr>
              <w:autoSpaceDE w:val="0"/>
              <w:autoSpaceDN w:val="0"/>
              <w:adjustRightInd w:val="0"/>
              <w:spacing w:line="320" w:lineRule="atLeast"/>
              <w:ind w:left="60" w:right="60"/>
              <w:jc w:val="right"/>
              <w:rPr>
                <w:rFonts w:ascii="Arial" w:hAnsi="Arial" w:cs="Arial"/>
                <w:color w:val="010205"/>
                <w:sz w:val="18"/>
                <w:szCs w:val="18"/>
                <w:lang w:val="en-GB"/>
              </w:rPr>
            </w:pPr>
            <w:r w:rsidRPr="00C95275">
              <w:rPr>
                <w:rFonts w:ascii="Arial" w:hAnsi="Arial" w:cs="Arial"/>
                <w:color w:val="010205"/>
                <w:sz w:val="18"/>
                <w:szCs w:val="18"/>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7F76652" w14:textId="77777777" w:rsidR="00C95275" w:rsidRPr="00C95275" w:rsidRDefault="00C95275" w:rsidP="00A40017">
            <w:pPr>
              <w:autoSpaceDE w:val="0"/>
              <w:autoSpaceDN w:val="0"/>
              <w:adjustRightInd w:val="0"/>
              <w:rPr>
                <w:lang w:val="en-GB"/>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91D3239" w14:textId="77777777" w:rsidR="00C95275" w:rsidRPr="00C95275" w:rsidRDefault="00C95275" w:rsidP="00A40017">
            <w:pPr>
              <w:autoSpaceDE w:val="0"/>
              <w:autoSpaceDN w:val="0"/>
              <w:adjustRightInd w:val="0"/>
              <w:rPr>
                <w:lang w:val="en-GB"/>
              </w:rPr>
            </w:pPr>
          </w:p>
        </w:tc>
      </w:tr>
    </w:tbl>
    <w:p w14:paraId="6B445AF5" w14:textId="163201BA" w:rsidR="00C95275" w:rsidRDefault="00C95275" w:rsidP="00A40017">
      <w:pPr>
        <w:autoSpaceDE w:val="0"/>
        <w:autoSpaceDN w:val="0"/>
        <w:adjustRightInd w:val="0"/>
        <w:rPr>
          <w:lang w:val="en-GB"/>
        </w:rPr>
      </w:pPr>
    </w:p>
    <w:p w14:paraId="3862513B" w14:textId="77777777" w:rsidR="00C95275" w:rsidRDefault="00C95275" w:rsidP="00A40017">
      <w:pPr>
        <w:autoSpaceDE w:val="0"/>
        <w:autoSpaceDN w:val="0"/>
        <w:adjustRightInd w:val="0"/>
        <w:rPr>
          <w:lang w:val="en-GB"/>
        </w:rPr>
      </w:pPr>
    </w:p>
    <w:p w14:paraId="4517E2B0" w14:textId="0BAD2D59" w:rsidR="00C95275" w:rsidRPr="00107341" w:rsidRDefault="00107341" w:rsidP="00A40017">
      <w:pPr>
        <w:pStyle w:val="Heading4"/>
        <w:rPr>
          <w:lang w:val="en-GB"/>
        </w:rPr>
      </w:pPr>
      <w:r>
        <w:rPr>
          <w:lang w:val="en-GB"/>
        </w:rPr>
        <w:lastRenderedPageBreak/>
        <w:t>Sustainable sourcing</w:t>
      </w:r>
    </w:p>
    <w:p w14:paraId="6057FFE3" w14:textId="77777777" w:rsidR="00C95275" w:rsidRPr="00C95275" w:rsidRDefault="00C95275" w:rsidP="00A40017">
      <w:pPr>
        <w:autoSpaceDE w:val="0"/>
        <w:autoSpaceDN w:val="0"/>
        <w:adjustRightInd w:val="0"/>
        <w:rPr>
          <w:lang w:val="en-GB"/>
        </w:rPr>
      </w:pPr>
    </w:p>
    <w:tbl>
      <w:tblPr>
        <w:tblW w:w="81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62"/>
      </w:tblGrid>
      <w:tr w:rsidR="00C95275" w:rsidRPr="00C95275" w14:paraId="4D8A1DB7" w14:textId="77777777" w:rsidTr="00107341">
        <w:trPr>
          <w:cantSplit/>
        </w:trPr>
        <w:tc>
          <w:tcPr>
            <w:tcW w:w="8162" w:type="dxa"/>
            <w:tcBorders>
              <w:top w:val="nil"/>
              <w:left w:val="nil"/>
              <w:bottom w:val="nil"/>
              <w:right w:val="nil"/>
            </w:tcBorders>
            <w:shd w:val="clear" w:color="auto" w:fill="FFFFFF"/>
            <w:vAlign w:val="center"/>
          </w:tcPr>
          <w:p w14:paraId="2B00820E" w14:textId="1778EDA7" w:rsidR="00C95275" w:rsidRPr="00C95275" w:rsidRDefault="00C95275" w:rsidP="003C3402">
            <w:pPr>
              <w:autoSpaceDE w:val="0"/>
              <w:autoSpaceDN w:val="0"/>
              <w:adjustRightInd w:val="0"/>
              <w:spacing w:line="320" w:lineRule="atLeast"/>
              <w:ind w:right="60"/>
              <w:rPr>
                <w:rFonts w:ascii="Arial" w:hAnsi="Arial" w:cs="Arial"/>
                <w:color w:val="010205"/>
                <w:sz w:val="22"/>
                <w:szCs w:val="22"/>
                <w:lang w:val="en-GB"/>
              </w:rPr>
            </w:pPr>
          </w:p>
        </w:tc>
      </w:tr>
    </w:tbl>
    <w:p w14:paraId="7C32B653" w14:textId="77777777" w:rsidR="00F634CE" w:rsidRDefault="00447146" w:rsidP="00F634CE">
      <w:pPr>
        <w:keepNext/>
        <w:autoSpaceDE w:val="0"/>
        <w:autoSpaceDN w:val="0"/>
        <w:adjustRightInd w:val="0"/>
      </w:pPr>
      <w:r>
        <w:rPr>
          <w:noProof/>
          <w:lang w:val="en-GB"/>
        </w:rPr>
        <w:drawing>
          <wp:inline distT="0" distB="0" distL="0" distR="0" wp14:anchorId="12D35BCE" wp14:editId="794E4E9A">
            <wp:extent cx="5486400" cy="32289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86400" cy="3228975"/>
                    </a:xfrm>
                    <a:prstGeom prst="rect">
                      <a:avLst/>
                    </a:prstGeom>
                    <a:noFill/>
                    <a:ln>
                      <a:noFill/>
                    </a:ln>
                  </pic:spPr>
                </pic:pic>
              </a:graphicData>
            </a:graphic>
          </wp:inline>
        </w:drawing>
      </w:r>
    </w:p>
    <w:p w14:paraId="3AA50EBA" w14:textId="75A241EA" w:rsidR="00753B3B" w:rsidRDefault="00F634CE" w:rsidP="00F634CE">
      <w:pPr>
        <w:pStyle w:val="Caption"/>
        <w:rPr>
          <w:lang w:val="en-GB"/>
        </w:rPr>
      </w:pPr>
      <w:bookmarkStart w:id="80" w:name="_Toc77533974"/>
      <w:r>
        <w:t xml:space="preserve">Figure </w:t>
      </w:r>
      <w:fldSimple w:instr=" SEQ Figure \* ARABIC ">
        <w:r w:rsidR="00EB65CC">
          <w:rPr>
            <w:noProof/>
          </w:rPr>
          <w:t>9</w:t>
        </w:r>
        <w:bookmarkEnd w:id="80"/>
      </w:fldSimple>
    </w:p>
    <w:p w14:paraId="69ACAAEB" w14:textId="2025FB60" w:rsidR="00107341" w:rsidRDefault="00107341" w:rsidP="00A40017">
      <w:pPr>
        <w:autoSpaceDE w:val="0"/>
        <w:autoSpaceDN w:val="0"/>
        <w:adjustRightInd w:val="0"/>
        <w:rPr>
          <w:lang w:val="en-GB"/>
        </w:rPr>
      </w:pPr>
    </w:p>
    <w:p w14:paraId="6C294AF8" w14:textId="072DF5AC" w:rsidR="00107341" w:rsidRDefault="00107341" w:rsidP="00A40017">
      <w:pPr>
        <w:autoSpaceDE w:val="0"/>
        <w:autoSpaceDN w:val="0"/>
        <w:adjustRightInd w:val="0"/>
        <w:rPr>
          <w:lang w:val="en-GB"/>
        </w:rPr>
      </w:pPr>
    </w:p>
    <w:p w14:paraId="3782EC52" w14:textId="0BF594A6" w:rsidR="00BF6811" w:rsidRDefault="00BF6811" w:rsidP="00A40017"/>
    <w:p w14:paraId="1837A732" w14:textId="77777777" w:rsidR="00447146" w:rsidRPr="00447146" w:rsidRDefault="00447146" w:rsidP="00A40017">
      <w:pPr>
        <w:autoSpaceDE w:val="0"/>
        <w:autoSpaceDN w:val="0"/>
        <w:adjustRightInd w:val="0"/>
        <w:rPr>
          <w:lang w:val="en-GB"/>
        </w:rPr>
      </w:pPr>
    </w:p>
    <w:tbl>
      <w:tblPr>
        <w:tblW w:w="81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2137"/>
        <w:gridCol w:w="1168"/>
        <w:gridCol w:w="1029"/>
        <w:gridCol w:w="1399"/>
        <w:gridCol w:w="1476"/>
      </w:tblGrid>
      <w:tr w:rsidR="00447146" w:rsidRPr="00447146" w14:paraId="26B25D9B" w14:textId="77777777">
        <w:trPr>
          <w:cantSplit/>
        </w:trPr>
        <w:tc>
          <w:tcPr>
            <w:tcW w:w="8159" w:type="dxa"/>
            <w:gridSpan w:val="6"/>
            <w:tcBorders>
              <w:top w:val="nil"/>
              <w:left w:val="nil"/>
              <w:bottom w:val="nil"/>
              <w:right w:val="nil"/>
            </w:tcBorders>
            <w:shd w:val="clear" w:color="auto" w:fill="FFFFFF"/>
            <w:vAlign w:val="center"/>
          </w:tcPr>
          <w:p w14:paraId="2A15F059" w14:textId="0C35E723" w:rsidR="00447146" w:rsidRPr="00447146" w:rsidRDefault="00447146" w:rsidP="00A40017">
            <w:pPr>
              <w:autoSpaceDE w:val="0"/>
              <w:autoSpaceDN w:val="0"/>
              <w:adjustRightInd w:val="0"/>
              <w:spacing w:line="320" w:lineRule="atLeast"/>
              <w:ind w:right="60"/>
              <w:rPr>
                <w:rFonts w:ascii="Arial" w:hAnsi="Arial" w:cs="Arial"/>
                <w:color w:val="010205"/>
                <w:sz w:val="22"/>
                <w:szCs w:val="22"/>
                <w:lang w:val="en-GB"/>
              </w:rPr>
            </w:pPr>
          </w:p>
        </w:tc>
      </w:tr>
      <w:tr w:rsidR="00447146" w:rsidRPr="00447146" w14:paraId="42D107FB" w14:textId="77777777">
        <w:trPr>
          <w:cantSplit/>
        </w:trPr>
        <w:tc>
          <w:tcPr>
            <w:tcW w:w="3089" w:type="dxa"/>
            <w:gridSpan w:val="2"/>
            <w:tcBorders>
              <w:top w:val="nil"/>
              <w:left w:val="nil"/>
              <w:bottom w:val="single" w:sz="8" w:space="0" w:color="152935"/>
              <w:right w:val="nil"/>
            </w:tcBorders>
            <w:shd w:val="clear" w:color="auto" w:fill="FFFFFF"/>
            <w:vAlign w:val="bottom"/>
          </w:tcPr>
          <w:p w14:paraId="23BDD61B" w14:textId="77777777" w:rsidR="00447146" w:rsidRPr="00447146" w:rsidRDefault="00447146" w:rsidP="00A40017">
            <w:pPr>
              <w:autoSpaceDE w:val="0"/>
              <w:autoSpaceDN w:val="0"/>
              <w:adjustRightInd w:val="0"/>
              <w:rPr>
                <w:lang w:val="en-GB"/>
              </w:rPr>
            </w:pPr>
          </w:p>
        </w:tc>
        <w:tc>
          <w:tcPr>
            <w:tcW w:w="1168" w:type="dxa"/>
            <w:tcBorders>
              <w:top w:val="nil"/>
              <w:left w:val="nil"/>
              <w:bottom w:val="single" w:sz="8" w:space="0" w:color="152935"/>
              <w:right w:val="single" w:sz="8" w:space="0" w:color="E0E0E0"/>
            </w:tcBorders>
            <w:shd w:val="clear" w:color="auto" w:fill="FFFFFF"/>
            <w:vAlign w:val="bottom"/>
          </w:tcPr>
          <w:p w14:paraId="44CB98A2" w14:textId="77777777" w:rsidR="00447146" w:rsidRPr="00447146" w:rsidRDefault="00447146" w:rsidP="00A40017">
            <w:pPr>
              <w:autoSpaceDE w:val="0"/>
              <w:autoSpaceDN w:val="0"/>
              <w:adjustRightInd w:val="0"/>
              <w:spacing w:line="320" w:lineRule="atLeast"/>
              <w:ind w:left="60" w:right="60"/>
              <w:jc w:val="center"/>
              <w:rPr>
                <w:rFonts w:ascii="Arial" w:hAnsi="Arial" w:cs="Arial"/>
                <w:color w:val="264A60"/>
                <w:sz w:val="18"/>
                <w:szCs w:val="18"/>
                <w:lang w:val="en-GB"/>
              </w:rPr>
            </w:pPr>
            <w:r w:rsidRPr="00447146">
              <w:rPr>
                <w:rFonts w:ascii="Arial" w:hAnsi="Arial" w:cs="Arial"/>
                <w:color w:val="264A60"/>
                <w:sz w:val="18"/>
                <w:szCs w:val="18"/>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1AB5BFD" w14:textId="77777777" w:rsidR="00447146" w:rsidRPr="00447146" w:rsidRDefault="00447146" w:rsidP="00A40017">
            <w:pPr>
              <w:autoSpaceDE w:val="0"/>
              <w:autoSpaceDN w:val="0"/>
              <w:adjustRightInd w:val="0"/>
              <w:spacing w:line="320" w:lineRule="atLeast"/>
              <w:ind w:left="60" w:right="60"/>
              <w:jc w:val="center"/>
              <w:rPr>
                <w:rFonts w:ascii="Arial" w:hAnsi="Arial" w:cs="Arial"/>
                <w:color w:val="264A60"/>
                <w:sz w:val="18"/>
                <w:szCs w:val="18"/>
                <w:lang w:val="en-GB"/>
              </w:rPr>
            </w:pPr>
            <w:r w:rsidRPr="00447146">
              <w:rPr>
                <w:rFonts w:ascii="Arial" w:hAnsi="Arial" w:cs="Arial"/>
                <w:color w:val="264A60"/>
                <w:sz w:val="18"/>
                <w:szCs w:val="18"/>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35F4CA49" w14:textId="77777777" w:rsidR="00447146" w:rsidRPr="00447146" w:rsidRDefault="00447146" w:rsidP="00A40017">
            <w:pPr>
              <w:autoSpaceDE w:val="0"/>
              <w:autoSpaceDN w:val="0"/>
              <w:adjustRightInd w:val="0"/>
              <w:spacing w:line="320" w:lineRule="atLeast"/>
              <w:ind w:left="60" w:right="60"/>
              <w:jc w:val="center"/>
              <w:rPr>
                <w:rFonts w:ascii="Arial" w:hAnsi="Arial" w:cs="Arial"/>
                <w:color w:val="264A60"/>
                <w:sz w:val="18"/>
                <w:szCs w:val="18"/>
                <w:lang w:val="en-GB"/>
              </w:rPr>
            </w:pPr>
            <w:r w:rsidRPr="00447146">
              <w:rPr>
                <w:rFonts w:ascii="Arial" w:hAnsi="Arial" w:cs="Arial"/>
                <w:color w:val="264A60"/>
                <w:sz w:val="18"/>
                <w:szCs w:val="18"/>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0B01100A" w14:textId="77777777" w:rsidR="00447146" w:rsidRPr="00447146" w:rsidRDefault="00447146" w:rsidP="00A40017">
            <w:pPr>
              <w:autoSpaceDE w:val="0"/>
              <w:autoSpaceDN w:val="0"/>
              <w:adjustRightInd w:val="0"/>
              <w:spacing w:line="320" w:lineRule="atLeast"/>
              <w:ind w:left="60" w:right="60"/>
              <w:jc w:val="center"/>
              <w:rPr>
                <w:rFonts w:ascii="Arial" w:hAnsi="Arial" w:cs="Arial"/>
                <w:color w:val="264A60"/>
                <w:sz w:val="18"/>
                <w:szCs w:val="18"/>
                <w:lang w:val="en-GB"/>
              </w:rPr>
            </w:pPr>
            <w:r w:rsidRPr="00447146">
              <w:rPr>
                <w:rFonts w:ascii="Arial" w:hAnsi="Arial" w:cs="Arial"/>
                <w:color w:val="264A60"/>
                <w:sz w:val="18"/>
                <w:szCs w:val="18"/>
                <w:lang w:val="en-GB"/>
              </w:rPr>
              <w:t>Cumulative Percent</w:t>
            </w:r>
          </w:p>
        </w:tc>
      </w:tr>
      <w:tr w:rsidR="00447146" w:rsidRPr="00447146" w14:paraId="71524AE8" w14:textId="77777777">
        <w:trPr>
          <w:cantSplit/>
        </w:trPr>
        <w:tc>
          <w:tcPr>
            <w:tcW w:w="953" w:type="dxa"/>
            <w:vMerge w:val="restart"/>
            <w:tcBorders>
              <w:top w:val="single" w:sz="8" w:space="0" w:color="152935"/>
              <w:left w:val="nil"/>
              <w:bottom w:val="single" w:sz="8" w:space="0" w:color="AEAEAE"/>
              <w:right w:val="nil"/>
            </w:tcBorders>
            <w:shd w:val="clear" w:color="auto" w:fill="E0E0E0"/>
          </w:tcPr>
          <w:p w14:paraId="682BF26F"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Valid</w:t>
            </w:r>
          </w:p>
        </w:tc>
        <w:tc>
          <w:tcPr>
            <w:tcW w:w="2136" w:type="dxa"/>
            <w:tcBorders>
              <w:top w:val="single" w:sz="8" w:space="0" w:color="152935"/>
              <w:left w:val="nil"/>
              <w:bottom w:val="single" w:sz="8" w:space="0" w:color="AEAEAE"/>
              <w:right w:val="nil"/>
            </w:tcBorders>
            <w:shd w:val="clear" w:color="auto" w:fill="E0E0E0"/>
          </w:tcPr>
          <w:p w14:paraId="79008CC0"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Not important</w:t>
            </w:r>
          </w:p>
        </w:tc>
        <w:tc>
          <w:tcPr>
            <w:tcW w:w="1168" w:type="dxa"/>
            <w:tcBorders>
              <w:top w:val="single" w:sz="8" w:space="0" w:color="152935"/>
              <w:left w:val="nil"/>
              <w:bottom w:val="single" w:sz="8" w:space="0" w:color="AEAEAE"/>
              <w:right w:val="single" w:sz="8" w:space="0" w:color="E0E0E0"/>
            </w:tcBorders>
            <w:shd w:val="clear" w:color="auto" w:fill="FFFFFF"/>
          </w:tcPr>
          <w:p w14:paraId="25248854"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58ECB9F"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522642B7"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3.5</w:t>
            </w:r>
          </w:p>
        </w:tc>
        <w:tc>
          <w:tcPr>
            <w:tcW w:w="1475" w:type="dxa"/>
            <w:tcBorders>
              <w:top w:val="single" w:sz="8" w:space="0" w:color="152935"/>
              <w:left w:val="single" w:sz="8" w:space="0" w:color="E0E0E0"/>
              <w:bottom w:val="single" w:sz="8" w:space="0" w:color="AEAEAE"/>
              <w:right w:val="nil"/>
            </w:tcBorders>
            <w:shd w:val="clear" w:color="auto" w:fill="FFFFFF"/>
          </w:tcPr>
          <w:p w14:paraId="20DA49EA"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3.5</w:t>
            </w:r>
          </w:p>
        </w:tc>
      </w:tr>
      <w:tr w:rsidR="00447146" w:rsidRPr="00447146" w14:paraId="7721227C" w14:textId="77777777">
        <w:trPr>
          <w:cantSplit/>
        </w:trPr>
        <w:tc>
          <w:tcPr>
            <w:tcW w:w="953" w:type="dxa"/>
            <w:vMerge/>
            <w:tcBorders>
              <w:top w:val="single" w:sz="8" w:space="0" w:color="152935"/>
              <w:left w:val="nil"/>
              <w:bottom w:val="single" w:sz="8" w:space="0" w:color="AEAEAE"/>
              <w:right w:val="nil"/>
            </w:tcBorders>
            <w:shd w:val="clear" w:color="auto" w:fill="E0E0E0"/>
          </w:tcPr>
          <w:p w14:paraId="7D108942"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7E6EA73A"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Quite important</w:t>
            </w:r>
          </w:p>
        </w:tc>
        <w:tc>
          <w:tcPr>
            <w:tcW w:w="1168" w:type="dxa"/>
            <w:tcBorders>
              <w:top w:val="single" w:sz="8" w:space="0" w:color="AEAEAE"/>
              <w:left w:val="nil"/>
              <w:bottom w:val="single" w:sz="8" w:space="0" w:color="AEAEAE"/>
              <w:right w:val="single" w:sz="8" w:space="0" w:color="E0E0E0"/>
            </w:tcBorders>
            <w:shd w:val="clear" w:color="auto" w:fill="FFFFFF"/>
          </w:tcPr>
          <w:p w14:paraId="76125ED1"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9CC76C8"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6.4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3F59E0F"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6.5</w:t>
            </w:r>
          </w:p>
        </w:tc>
        <w:tc>
          <w:tcPr>
            <w:tcW w:w="1475" w:type="dxa"/>
            <w:tcBorders>
              <w:top w:val="single" w:sz="8" w:space="0" w:color="AEAEAE"/>
              <w:left w:val="single" w:sz="8" w:space="0" w:color="E0E0E0"/>
              <w:bottom w:val="single" w:sz="8" w:space="0" w:color="AEAEAE"/>
              <w:right w:val="nil"/>
            </w:tcBorders>
            <w:shd w:val="clear" w:color="auto" w:fill="FFFFFF"/>
          </w:tcPr>
          <w:p w14:paraId="30BDA9A0"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10.0</w:t>
            </w:r>
          </w:p>
        </w:tc>
      </w:tr>
      <w:tr w:rsidR="00447146" w:rsidRPr="00447146" w14:paraId="0BC493F5" w14:textId="77777777">
        <w:trPr>
          <w:cantSplit/>
        </w:trPr>
        <w:tc>
          <w:tcPr>
            <w:tcW w:w="953" w:type="dxa"/>
            <w:vMerge/>
            <w:tcBorders>
              <w:top w:val="single" w:sz="8" w:space="0" w:color="152935"/>
              <w:left w:val="nil"/>
              <w:bottom w:val="single" w:sz="8" w:space="0" w:color="AEAEAE"/>
              <w:right w:val="nil"/>
            </w:tcBorders>
            <w:shd w:val="clear" w:color="auto" w:fill="E0E0E0"/>
          </w:tcPr>
          <w:p w14:paraId="4D34D433"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7EBD8AC1"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Important</w:t>
            </w:r>
          </w:p>
        </w:tc>
        <w:tc>
          <w:tcPr>
            <w:tcW w:w="1168" w:type="dxa"/>
            <w:tcBorders>
              <w:top w:val="single" w:sz="8" w:space="0" w:color="AEAEAE"/>
              <w:left w:val="nil"/>
              <w:bottom w:val="single" w:sz="8" w:space="0" w:color="AEAEAE"/>
              <w:right w:val="single" w:sz="8" w:space="0" w:color="E0E0E0"/>
            </w:tcBorders>
            <w:shd w:val="clear" w:color="auto" w:fill="FFFFFF"/>
          </w:tcPr>
          <w:p w14:paraId="48811356"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52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ACFA296"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25.6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A9D0DE4"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26.0</w:t>
            </w:r>
          </w:p>
        </w:tc>
        <w:tc>
          <w:tcPr>
            <w:tcW w:w="1475" w:type="dxa"/>
            <w:tcBorders>
              <w:top w:val="single" w:sz="8" w:space="0" w:color="AEAEAE"/>
              <w:left w:val="single" w:sz="8" w:space="0" w:color="E0E0E0"/>
              <w:bottom w:val="single" w:sz="8" w:space="0" w:color="AEAEAE"/>
              <w:right w:val="nil"/>
            </w:tcBorders>
            <w:shd w:val="clear" w:color="auto" w:fill="FFFFFF"/>
          </w:tcPr>
          <w:p w14:paraId="662A9C8C"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36.0</w:t>
            </w:r>
          </w:p>
        </w:tc>
      </w:tr>
      <w:tr w:rsidR="00447146" w:rsidRPr="00447146" w14:paraId="54029253" w14:textId="77777777">
        <w:trPr>
          <w:cantSplit/>
        </w:trPr>
        <w:tc>
          <w:tcPr>
            <w:tcW w:w="953" w:type="dxa"/>
            <w:vMerge/>
            <w:tcBorders>
              <w:top w:val="single" w:sz="8" w:space="0" w:color="152935"/>
              <w:left w:val="nil"/>
              <w:bottom w:val="single" w:sz="8" w:space="0" w:color="AEAEAE"/>
              <w:right w:val="nil"/>
            </w:tcBorders>
            <w:shd w:val="clear" w:color="auto" w:fill="E0E0E0"/>
          </w:tcPr>
          <w:p w14:paraId="0F6CE377"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5F5F0E51"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Significantly important</w:t>
            </w:r>
          </w:p>
        </w:tc>
        <w:tc>
          <w:tcPr>
            <w:tcW w:w="1168" w:type="dxa"/>
            <w:tcBorders>
              <w:top w:val="single" w:sz="8" w:space="0" w:color="AEAEAE"/>
              <w:left w:val="nil"/>
              <w:bottom w:val="single" w:sz="8" w:space="0" w:color="AEAEAE"/>
              <w:right w:val="single" w:sz="8" w:space="0" w:color="E0E0E0"/>
            </w:tcBorders>
            <w:shd w:val="clear" w:color="auto" w:fill="FFFFFF"/>
          </w:tcPr>
          <w:p w14:paraId="5CB51B35"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79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AE19BAB"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38.9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C1DB9AD"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39.5</w:t>
            </w:r>
          </w:p>
        </w:tc>
        <w:tc>
          <w:tcPr>
            <w:tcW w:w="1475" w:type="dxa"/>
            <w:tcBorders>
              <w:top w:val="single" w:sz="8" w:space="0" w:color="AEAEAE"/>
              <w:left w:val="single" w:sz="8" w:space="0" w:color="E0E0E0"/>
              <w:bottom w:val="single" w:sz="8" w:space="0" w:color="AEAEAE"/>
              <w:right w:val="nil"/>
            </w:tcBorders>
            <w:shd w:val="clear" w:color="auto" w:fill="FFFFFF"/>
          </w:tcPr>
          <w:p w14:paraId="0B68F16D"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75.5</w:t>
            </w:r>
          </w:p>
        </w:tc>
      </w:tr>
      <w:tr w:rsidR="00447146" w:rsidRPr="00447146" w14:paraId="4A159CF9" w14:textId="77777777">
        <w:trPr>
          <w:cantSplit/>
        </w:trPr>
        <w:tc>
          <w:tcPr>
            <w:tcW w:w="953" w:type="dxa"/>
            <w:vMerge/>
            <w:tcBorders>
              <w:top w:val="single" w:sz="8" w:space="0" w:color="152935"/>
              <w:left w:val="nil"/>
              <w:bottom w:val="single" w:sz="8" w:space="0" w:color="AEAEAE"/>
              <w:right w:val="nil"/>
            </w:tcBorders>
            <w:shd w:val="clear" w:color="auto" w:fill="E0E0E0"/>
          </w:tcPr>
          <w:p w14:paraId="01B46F0B"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0214BA43"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Very important</w:t>
            </w:r>
          </w:p>
        </w:tc>
        <w:tc>
          <w:tcPr>
            <w:tcW w:w="1168" w:type="dxa"/>
            <w:tcBorders>
              <w:top w:val="single" w:sz="8" w:space="0" w:color="AEAEAE"/>
              <w:left w:val="nil"/>
              <w:bottom w:val="single" w:sz="8" w:space="0" w:color="AEAEAE"/>
              <w:right w:val="single" w:sz="8" w:space="0" w:color="E0E0E0"/>
            </w:tcBorders>
            <w:shd w:val="clear" w:color="auto" w:fill="FFFFFF"/>
          </w:tcPr>
          <w:p w14:paraId="703A57D5"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49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9487FC3"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24.1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D5A11B7"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24.5</w:t>
            </w:r>
          </w:p>
        </w:tc>
        <w:tc>
          <w:tcPr>
            <w:tcW w:w="1475" w:type="dxa"/>
            <w:tcBorders>
              <w:top w:val="single" w:sz="8" w:space="0" w:color="AEAEAE"/>
              <w:left w:val="single" w:sz="8" w:space="0" w:color="E0E0E0"/>
              <w:bottom w:val="single" w:sz="8" w:space="0" w:color="AEAEAE"/>
              <w:right w:val="nil"/>
            </w:tcBorders>
            <w:shd w:val="clear" w:color="auto" w:fill="FFFFFF"/>
          </w:tcPr>
          <w:p w14:paraId="436663F6"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100.0</w:t>
            </w:r>
          </w:p>
        </w:tc>
      </w:tr>
      <w:tr w:rsidR="00447146" w:rsidRPr="00447146" w14:paraId="4C7D16D8" w14:textId="77777777">
        <w:trPr>
          <w:cantSplit/>
        </w:trPr>
        <w:tc>
          <w:tcPr>
            <w:tcW w:w="953" w:type="dxa"/>
            <w:vMerge/>
            <w:tcBorders>
              <w:top w:val="single" w:sz="8" w:space="0" w:color="152935"/>
              <w:left w:val="nil"/>
              <w:bottom w:val="single" w:sz="8" w:space="0" w:color="AEAEAE"/>
              <w:right w:val="nil"/>
            </w:tcBorders>
            <w:shd w:val="clear" w:color="auto" w:fill="E0E0E0"/>
          </w:tcPr>
          <w:p w14:paraId="3A33D6AC"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71BF52A2"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53D1FC00"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9BD5C40"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98.5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088CB55"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0AED4BAE" w14:textId="77777777" w:rsidR="00447146" w:rsidRPr="00447146" w:rsidRDefault="00447146" w:rsidP="00A40017">
            <w:pPr>
              <w:autoSpaceDE w:val="0"/>
              <w:autoSpaceDN w:val="0"/>
              <w:adjustRightInd w:val="0"/>
              <w:rPr>
                <w:lang w:val="en-GB"/>
              </w:rPr>
            </w:pPr>
          </w:p>
        </w:tc>
      </w:tr>
      <w:tr w:rsidR="00447146" w:rsidRPr="00447146" w14:paraId="6F3A52F8" w14:textId="77777777">
        <w:trPr>
          <w:cantSplit/>
        </w:trPr>
        <w:tc>
          <w:tcPr>
            <w:tcW w:w="953" w:type="dxa"/>
            <w:tcBorders>
              <w:top w:val="single" w:sz="8" w:space="0" w:color="AEAEAE"/>
              <w:left w:val="nil"/>
              <w:bottom w:val="single" w:sz="8" w:space="0" w:color="AEAEAE"/>
              <w:right w:val="nil"/>
            </w:tcBorders>
            <w:shd w:val="clear" w:color="auto" w:fill="E0E0E0"/>
          </w:tcPr>
          <w:p w14:paraId="75E244FE"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Missing</w:t>
            </w:r>
          </w:p>
        </w:tc>
        <w:tc>
          <w:tcPr>
            <w:tcW w:w="2136" w:type="dxa"/>
            <w:tcBorders>
              <w:top w:val="single" w:sz="8" w:space="0" w:color="AEAEAE"/>
              <w:left w:val="nil"/>
              <w:bottom w:val="single" w:sz="8" w:space="0" w:color="AEAEAE"/>
              <w:right w:val="nil"/>
            </w:tcBorders>
            <w:shd w:val="clear" w:color="auto" w:fill="E0E0E0"/>
          </w:tcPr>
          <w:p w14:paraId="047DAD07"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6463969E"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962AA0"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AEE264D" w14:textId="77777777" w:rsidR="00447146" w:rsidRPr="00447146" w:rsidRDefault="00447146" w:rsidP="00A40017">
            <w:pPr>
              <w:autoSpaceDE w:val="0"/>
              <w:autoSpaceDN w:val="0"/>
              <w:adjustRightInd w:val="0"/>
              <w:rPr>
                <w:lang w:val="en-GB"/>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0D401A36" w14:textId="77777777" w:rsidR="00447146" w:rsidRPr="00447146" w:rsidRDefault="00447146" w:rsidP="00A40017">
            <w:pPr>
              <w:autoSpaceDE w:val="0"/>
              <w:autoSpaceDN w:val="0"/>
              <w:adjustRightInd w:val="0"/>
              <w:rPr>
                <w:lang w:val="en-GB"/>
              </w:rPr>
            </w:pPr>
          </w:p>
        </w:tc>
      </w:tr>
      <w:tr w:rsidR="00447146" w:rsidRPr="00447146" w14:paraId="05182F37" w14:textId="77777777">
        <w:trPr>
          <w:cantSplit/>
        </w:trPr>
        <w:tc>
          <w:tcPr>
            <w:tcW w:w="3089" w:type="dxa"/>
            <w:gridSpan w:val="2"/>
            <w:tcBorders>
              <w:top w:val="single" w:sz="8" w:space="0" w:color="AEAEAE"/>
              <w:left w:val="nil"/>
              <w:bottom w:val="single" w:sz="8" w:space="0" w:color="152935"/>
              <w:right w:val="nil"/>
            </w:tcBorders>
            <w:shd w:val="clear" w:color="auto" w:fill="E0E0E0"/>
          </w:tcPr>
          <w:p w14:paraId="2B8DEDA1"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7EE204F0"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203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FE46805"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87752F8" w14:textId="77777777" w:rsidR="00447146" w:rsidRPr="00447146" w:rsidRDefault="00447146" w:rsidP="00A40017">
            <w:pPr>
              <w:autoSpaceDE w:val="0"/>
              <w:autoSpaceDN w:val="0"/>
              <w:adjustRightInd w:val="0"/>
              <w:rPr>
                <w:lang w:val="en-GB"/>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4B6D50D" w14:textId="77777777" w:rsidR="00447146" w:rsidRPr="00447146" w:rsidRDefault="00447146" w:rsidP="00A40017">
            <w:pPr>
              <w:autoSpaceDE w:val="0"/>
              <w:autoSpaceDN w:val="0"/>
              <w:adjustRightInd w:val="0"/>
              <w:rPr>
                <w:lang w:val="en-GB"/>
              </w:rPr>
            </w:pPr>
          </w:p>
        </w:tc>
      </w:tr>
    </w:tbl>
    <w:p w14:paraId="0D309AF3" w14:textId="5A11C6BC" w:rsidR="00786790" w:rsidRDefault="00786790" w:rsidP="00A40017">
      <w:pPr>
        <w:autoSpaceDE w:val="0"/>
        <w:autoSpaceDN w:val="0"/>
        <w:adjustRightInd w:val="0"/>
        <w:spacing w:line="400" w:lineRule="atLeast"/>
        <w:rPr>
          <w:lang w:val="en-GB"/>
        </w:rPr>
      </w:pPr>
    </w:p>
    <w:p w14:paraId="7701F1BC" w14:textId="20A3B887" w:rsidR="003C3402" w:rsidRDefault="003C3402" w:rsidP="00A40017">
      <w:pPr>
        <w:autoSpaceDE w:val="0"/>
        <w:autoSpaceDN w:val="0"/>
        <w:adjustRightInd w:val="0"/>
        <w:spacing w:line="400" w:lineRule="atLeast"/>
        <w:rPr>
          <w:lang w:val="en-GB"/>
        </w:rPr>
      </w:pPr>
    </w:p>
    <w:p w14:paraId="43EAD701" w14:textId="2347118A" w:rsidR="003C3402" w:rsidRDefault="003C3402" w:rsidP="00A40017">
      <w:pPr>
        <w:autoSpaceDE w:val="0"/>
        <w:autoSpaceDN w:val="0"/>
        <w:adjustRightInd w:val="0"/>
        <w:spacing w:line="400" w:lineRule="atLeast"/>
        <w:rPr>
          <w:lang w:val="en-GB"/>
        </w:rPr>
      </w:pPr>
    </w:p>
    <w:p w14:paraId="78789C3E" w14:textId="77777777" w:rsidR="003C3402" w:rsidRDefault="003C3402" w:rsidP="00A40017">
      <w:pPr>
        <w:autoSpaceDE w:val="0"/>
        <w:autoSpaceDN w:val="0"/>
        <w:adjustRightInd w:val="0"/>
        <w:spacing w:line="400" w:lineRule="atLeast"/>
        <w:rPr>
          <w:lang w:val="en-GB"/>
        </w:rPr>
      </w:pPr>
    </w:p>
    <w:p w14:paraId="69890C84" w14:textId="6F402730" w:rsidR="00786790" w:rsidRDefault="00786790" w:rsidP="00A40017">
      <w:pPr>
        <w:pStyle w:val="Heading4"/>
        <w:rPr>
          <w:lang w:val="en-GB"/>
        </w:rPr>
      </w:pPr>
      <w:r>
        <w:rPr>
          <w:lang w:val="en-GB"/>
        </w:rPr>
        <w:t>Sustainable packaging</w:t>
      </w:r>
    </w:p>
    <w:p w14:paraId="4EEEA90F" w14:textId="34D89571" w:rsidR="00786790" w:rsidRDefault="00786790" w:rsidP="00A40017">
      <w:pPr>
        <w:autoSpaceDE w:val="0"/>
        <w:autoSpaceDN w:val="0"/>
        <w:adjustRightInd w:val="0"/>
        <w:spacing w:line="400" w:lineRule="atLeast"/>
        <w:rPr>
          <w:lang w:val="en-GB"/>
        </w:rPr>
      </w:pPr>
    </w:p>
    <w:p w14:paraId="73E9E697" w14:textId="77777777" w:rsidR="00786790" w:rsidRPr="00447146" w:rsidRDefault="00786790" w:rsidP="00A40017">
      <w:pPr>
        <w:autoSpaceDE w:val="0"/>
        <w:autoSpaceDN w:val="0"/>
        <w:adjustRightInd w:val="0"/>
        <w:spacing w:line="400" w:lineRule="atLeast"/>
        <w:rPr>
          <w:lang w:val="en-GB"/>
        </w:rPr>
      </w:pPr>
    </w:p>
    <w:p w14:paraId="7A7FA252" w14:textId="77777777" w:rsidR="00F634CE" w:rsidRDefault="00447146" w:rsidP="00F634CE">
      <w:pPr>
        <w:keepNext/>
        <w:autoSpaceDE w:val="0"/>
        <w:autoSpaceDN w:val="0"/>
        <w:adjustRightInd w:val="0"/>
      </w:pPr>
      <w:r>
        <w:rPr>
          <w:noProof/>
          <w:lang w:val="en-GB"/>
        </w:rPr>
        <w:drawing>
          <wp:inline distT="0" distB="0" distL="0" distR="0" wp14:anchorId="53F12E77" wp14:editId="5AA43F08">
            <wp:extent cx="5486400" cy="32289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86400" cy="3228975"/>
                    </a:xfrm>
                    <a:prstGeom prst="rect">
                      <a:avLst/>
                    </a:prstGeom>
                    <a:noFill/>
                    <a:ln>
                      <a:noFill/>
                    </a:ln>
                  </pic:spPr>
                </pic:pic>
              </a:graphicData>
            </a:graphic>
          </wp:inline>
        </w:drawing>
      </w:r>
    </w:p>
    <w:p w14:paraId="66905E40" w14:textId="7C607C02" w:rsidR="00447146" w:rsidRDefault="00F634CE" w:rsidP="00F634CE">
      <w:pPr>
        <w:pStyle w:val="Caption"/>
        <w:rPr>
          <w:lang w:val="en-GB"/>
        </w:rPr>
      </w:pPr>
      <w:bookmarkStart w:id="81" w:name="_Toc77533975"/>
      <w:r>
        <w:t xml:space="preserve">Figure </w:t>
      </w:r>
      <w:fldSimple w:instr=" SEQ Figure \* ARABIC ">
        <w:r w:rsidR="00EB65CC">
          <w:rPr>
            <w:noProof/>
          </w:rPr>
          <w:t>10</w:t>
        </w:r>
        <w:bookmarkEnd w:id="81"/>
      </w:fldSimple>
    </w:p>
    <w:p w14:paraId="4C181EBB" w14:textId="7F8E7BFF" w:rsidR="00BF6811" w:rsidRDefault="00BF6811" w:rsidP="00A40017"/>
    <w:p w14:paraId="4B7CA0FB" w14:textId="77777777" w:rsidR="00447146" w:rsidRDefault="00447146" w:rsidP="00A40017">
      <w:pPr>
        <w:autoSpaceDE w:val="0"/>
        <w:autoSpaceDN w:val="0"/>
        <w:adjustRightInd w:val="0"/>
        <w:rPr>
          <w:lang w:val="en-GB"/>
        </w:rPr>
      </w:pPr>
    </w:p>
    <w:p w14:paraId="2457F9AB" w14:textId="5E11E36B" w:rsidR="00447146" w:rsidRDefault="00447146" w:rsidP="00A40017">
      <w:pPr>
        <w:autoSpaceDE w:val="0"/>
        <w:autoSpaceDN w:val="0"/>
        <w:adjustRightInd w:val="0"/>
        <w:spacing w:line="400" w:lineRule="atLeast"/>
        <w:rPr>
          <w:lang w:val="en-GB"/>
        </w:rPr>
      </w:pPr>
    </w:p>
    <w:p w14:paraId="7429C7E5" w14:textId="39CC0E10" w:rsidR="00753B3B" w:rsidRPr="00786790" w:rsidRDefault="00753B3B" w:rsidP="00A40017"/>
    <w:p w14:paraId="6444464A" w14:textId="77777777" w:rsidR="00786790" w:rsidRPr="00786790" w:rsidRDefault="00786790" w:rsidP="00A40017">
      <w:pPr>
        <w:rPr>
          <w:lang w:val="en-GB"/>
        </w:rPr>
      </w:pPr>
    </w:p>
    <w:p w14:paraId="41E1FC09" w14:textId="77777777" w:rsidR="00447146" w:rsidRPr="00447146" w:rsidRDefault="00447146" w:rsidP="00A40017">
      <w:pPr>
        <w:autoSpaceDE w:val="0"/>
        <w:autoSpaceDN w:val="0"/>
        <w:adjustRightInd w:val="0"/>
        <w:rPr>
          <w:lang w:val="en-GB"/>
        </w:rPr>
      </w:pPr>
    </w:p>
    <w:tbl>
      <w:tblPr>
        <w:tblW w:w="81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2137"/>
        <w:gridCol w:w="1168"/>
        <w:gridCol w:w="1029"/>
        <w:gridCol w:w="1399"/>
        <w:gridCol w:w="1476"/>
      </w:tblGrid>
      <w:tr w:rsidR="00447146" w:rsidRPr="00447146" w14:paraId="221811E5" w14:textId="77777777">
        <w:trPr>
          <w:cantSplit/>
        </w:trPr>
        <w:tc>
          <w:tcPr>
            <w:tcW w:w="8159" w:type="dxa"/>
            <w:gridSpan w:val="6"/>
            <w:tcBorders>
              <w:top w:val="nil"/>
              <w:left w:val="nil"/>
              <w:bottom w:val="nil"/>
              <w:right w:val="nil"/>
            </w:tcBorders>
            <w:shd w:val="clear" w:color="auto" w:fill="FFFFFF"/>
            <w:vAlign w:val="center"/>
          </w:tcPr>
          <w:p w14:paraId="158ECB40" w14:textId="54ABE5CF" w:rsidR="00447146" w:rsidRPr="00447146" w:rsidRDefault="00447146" w:rsidP="00A40017">
            <w:pPr>
              <w:autoSpaceDE w:val="0"/>
              <w:autoSpaceDN w:val="0"/>
              <w:adjustRightInd w:val="0"/>
              <w:spacing w:line="320" w:lineRule="atLeast"/>
              <w:ind w:left="60" w:right="60"/>
              <w:rPr>
                <w:rFonts w:ascii="Arial" w:hAnsi="Arial" w:cs="Arial"/>
                <w:color w:val="010205"/>
                <w:sz w:val="22"/>
                <w:szCs w:val="22"/>
                <w:lang w:val="en-GB"/>
              </w:rPr>
            </w:pPr>
          </w:p>
        </w:tc>
      </w:tr>
      <w:tr w:rsidR="00447146" w:rsidRPr="00447146" w14:paraId="358AEC52" w14:textId="77777777">
        <w:trPr>
          <w:cantSplit/>
        </w:trPr>
        <w:tc>
          <w:tcPr>
            <w:tcW w:w="3089" w:type="dxa"/>
            <w:gridSpan w:val="2"/>
            <w:tcBorders>
              <w:top w:val="nil"/>
              <w:left w:val="nil"/>
              <w:bottom w:val="single" w:sz="8" w:space="0" w:color="152935"/>
              <w:right w:val="nil"/>
            </w:tcBorders>
            <w:shd w:val="clear" w:color="auto" w:fill="FFFFFF"/>
            <w:vAlign w:val="bottom"/>
          </w:tcPr>
          <w:p w14:paraId="10734826" w14:textId="77777777" w:rsidR="00447146" w:rsidRPr="00447146" w:rsidRDefault="00447146" w:rsidP="00A40017">
            <w:pPr>
              <w:autoSpaceDE w:val="0"/>
              <w:autoSpaceDN w:val="0"/>
              <w:adjustRightInd w:val="0"/>
              <w:rPr>
                <w:lang w:val="en-GB"/>
              </w:rPr>
            </w:pPr>
          </w:p>
        </w:tc>
        <w:tc>
          <w:tcPr>
            <w:tcW w:w="1168" w:type="dxa"/>
            <w:tcBorders>
              <w:top w:val="nil"/>
              <w:left w:val="nil"/>
              <w:bottom w:val="single" w:sz="8" w:space="0" w:color="152935"/>
              <w:right w:val="single" w:sz="8" w:space="0" w:color="E0E0E0"/>
            </w:tcBorders>
            <w:shd w:val="clear" w:color="auto" w:fill="FFFFFF"/>
            <w:vAlign w:val="bottom"/>
          </w:tcPr>
          <w:p w14:paraId="31A397FF" w14:textId="77777777" w:rsidR="00447146" w:rsidRPr="00447146" w:rsidRDefault="00447146" w:rsidP="00A40017">
            <w:pPr>
              <w:autoSpaceDE w:val="0"/>
              <w:autoSpaceDN w:val="0"/>
              <w:adjustRightInd w:val="0"/>
              <w:spacing w:line="320" w:lineRule="atLeast"/>
              <w:ind w:left="60" w:right="60"/>
              <w:jc w:val="center"/>
              <w:rPr>
                <w:rFonts w:ascii="Arial" w:hAnsi="Arial" w:cs="Arial"/>
                <w:color w:val="264A60"/>
                <w:sz w:val="18"/>
                <w:szCs w:val="18"/>
                <w:lang w:val="en-GB"/>
              </w:rPr>
            </w:pPr>
            <w:r w:rsidRPr="00447146">
              <w:rPr>
                <w:rFonts w:ascii="Arial" w:hAnsi="Arial" w:cs="Arial"/>
                <w:color w:val="264A60"/>
                <w:sz w:val="18"/>
                <w:szCs w:val="18"/>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C0AE255" w14:textId="77777777" w:rsidR="00447146" w:rsidRPr="00447146" w:rsidRDefault="00447146" w:rsidP="00A40017">
            <w:pPr>
              <w:autoSpaceDE w:val="0"/>
              <w:autoSpaceDN w:val="0"/>
              <w:adjustRightInd w:val="0"/>
              <w:spacing w:line="320" w:lineRule="atLeast"/>
              <w:ind w:left="60" w:right="60"/>
              <w:jc w:val="center"/>
              <w:rPr>
                <w:rFonts w:ascii="Arial" w:hAnsi="Arial" w:cs="Arial"/>
                <w:color w:val="264A60"/>
                <w:sz w:val="18"/>
                <w:szCs w:val="18"/>
                <w:lang w:val="en-GB"/>
              </w:rPr>
            </w:pPr>
            <w:r w:rsidRPr="00447146">
              <w:rPr>
                <w:rFonts w:ascii="Arial" w:hAnsi="Arial" w:cs="Arial"/>
                <w:color w:val="264A60"/>
                <w:sz w:val="18"/>
                <w:szCs w:val="18"/>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899C8C4" w14:textId="77777777" w:rsidR="00447146" w:rsidRPr="00447146" w:rsidRDefault="00447146" w:rsidP="00A40017">
            <w:pPr>
              <w:autoSpaceDE w:val="0"/>
              <w:autoSpaceDN w:val="0"/>
              <w:adjustRightInd w:val="0"/>
              <w:spacing w:line="320" w:lineRule="atLeast"/>
              <w:ind w:left="60" w:right="60"/>
              <w:jc w:val="center"/>
              <w:rPr>
                <w:rFonts w:ascii="Arial" w:hAnsi="Arial" w:cs="Arial"/>
                <w:color w:val="264A60"/>
                <w:sz w:val="18"/>
                <w:szCs w:val="18"/>
                <w:lang w:val="en-GB"/>
              </w:rPr>
            </w:pPr>
            <w:r w:rsidRPr="00447146">
              <w:rPr>
                <w:rFonts w:ascii="Arial" w:hAnsi="Arial" w:cs="Arial"/>
                <w:color w:val="264A60"/>
                <w:sz w:val="18"/>
                <w:szCs w:val="18"/>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3EB80B01" w14:textId="77777777" w:rsidR="00447146" w:rsidRPr="00447146" w:rsidRDefault="00447146" w:rsidP="00A40017">
            <w:pPr>
              <w:autoSpaceDE w:val="0"/>
              <w:autoSpaceDN w:val="0"/>
              <w:adjustRightInd w:val="0"/>
              <w:spacing w:line="320" w:lineRule="atLeast"/>
              <w:ind w:left="60" w:right="60"/>
              <w:jc w:val="center"/>
              <w:rPr>
                <w:rFonts w:ascii="Arial" w:hAnsi="Arial" w:cs="Arial"/>
                <w:color w:val="264A60"/>
                <w:sz w:val="18"/>
                <w:szCs w:val="18"/>
                <w:lang w:val="en-GB"/>
              </w:rPr>
            </w:pPr>
            <w:r w:rsidRPr="00447146">
              <w:rPr>
                <w:rFonts w:ascii="Arial" w:hAnsi="Arial" w:cs="Arial"/>
                <w:color w:val="264A60"/>
                <w:sz w:val="18"/>
                <w:szCs w:val="18"/>
                <w:lang w:val="en-GB"/>
              </w:rPr>
              <w:t>Cumulative Percent</w:t>
            </w:r>
          </w:p>
        </w:tc>
      </w:tr>
      <w:tr w:rsidR="00447146" w:rsidRPr="00447146" w14:paraId="311C6859" w14:textId="77777777">
        <w:trPr>
          <w:cantSplit/>
        </w:trPr>
        <w:tc>
          <w:tcPr>
            <w:tcW w:w="953" w:type="dxa"/>
            <w:vMerge w:val="restart"/>
            <w:tcBorders>
              <w:top w:val="single" w:sz="8" w:space="0" w:color="152935"/>
              <w:left w:val="nil"/>
              <w:bottom w:val="single" w:sz="8" w:space="0" w:color="AEAEAE"/>
              <w:right w:val="nil"/>
            </w:tcBorders>
            <w:shd w:val="clear" w:color="auto" w:fill="E0E0E0"/>
          </w:tcPr>
          <w:p w14:paraId="2D98E027"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Valid</w:t>
            </w:r>
          </w:p>
        </w:tc>
        <w:tc>
          <w:tcPr>
            <w:tcW w:w="2136" w:type="dxa"/>
            <w:tcBorders>
              <w:top w:val="single" w:sz="8" w:space="0" w:color="152935"/>
              <w:left w:val="nil"/>
              <w:bottom w:val="single" w:sz="8" w:space="0" w:color="AEAEAE"/>
              <w:right w:val="nil"/>
            </w:tcBorders>
            <w:shd w:val="clear" w:color="auto" w:fill="E0E0E0"/>
          </w:tcPr>
          <w:p w14:paraId="5CDC1441"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Not important</w:t>
            </w:r>
          </w:p>
        </w:tc>
        <w:tc>
          <w:tcPr>
            <w:tcW w:w="1168" w:type="dxa"/>
            <w:tcBorders>
              <w:top w:val="single" w:sz="8" w:space="0" w:color="152935"/>
              <w:left w:val="nil"/>
              <w:bottom w:val="single" w:sz="8" w:space="0" w:color="AEAEAE"/>
              <w:right w:val="single" w:sz="8" w:space="0" w:color="E0E0E0"/>
            </w:tcBorders>
            <w:shd w:val="clear" w:color="auto" w:fill="FFFFFF"/>
          </w:tcPr>
          <w:p w14:paraId="0201E486"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DA8932B"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67228BB9"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4.0</w:t>
            </w:r>
          </w:p>
        </w:tc>
        <w:tc>
          <w:tcPr>
            <w:tcW w:w="1475" w:type="dxa"/>
            <w:tcBorders>
              <w:top w:val="single" w:sz="8" w:space="0" w:color="152935"/>
              <w:left w:val="single" w:sz="8" w:space="0" w:color="E0E0E0"/>
              <w:bottom w:val="single" w:sz="8" w:space="0" w:color="AEAEAE"/>
              <w:right w:val="nil"/>
            </w:tcBorders>
            <w:shd w:val="clear" w:color="auto" w:fill="FFFFFF"/>
          </w:tcPr>
          <w:p w14:paraId="33572468"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4.0</w:t>
            </w:r>
          </w:p>
        </w:tc>
      </w:tr>
      <w:tr w:rsidR="00447146" w:rsidRPr="00447146" w14:paraId="3A20EA2E" w14:textId="77777777">
        <w:trPr>
          <w:cantSplit/>
        </w:trPr>
        <w:tc>
          <w:tcPr>
            <w:tcW w:w="953" w:type="dxa"/>
            <w:vMerge/>
            <w:tcBorders>
              <w:top w:val="single" w:sz="8" w:space="0" w:color="152935"/>
              <w:left w:val="nil"/>
              <w:bottom w:val="single" w:sz="8" w:space="0" w:color="AEAEAE"/>
              <w:right w:val="nil"/>
            </w:tcBorders>
            <w:shd w:val="clear" w:color="auto" w:fill="E0E0E0"/>
          </w:tcPr>
          <w:p w14:paraId="29DBEB83"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74E6B782"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Quite important</w:t>
            </w:r>
          </w:p>
        </w:tc>
        <w:tc>
          <w:tcPr>
            <w:tcW w:w="1168" w:type="dxa"/>
            <w:tcBorders>
              <w:top w:val="single" w:sz="8" w:space="0" w:color="AEAEAE"/>
              <w:left w:val="nil"/>
              <w:bottom w:val="single" w:sz="8" w:space="0" w:color="AEAEAE"/>
              <w:right w:val="single" w:sz="8" w:space="0" w:color="E0E0E0"/>
            </w:tcBorders>
            <w:shd w:val="clear" w:color="auto" w:fill="FFFFFF"/>
          </w:tcPr>
          <w:p w14:paraId="521AFBE6"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03E8230"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8.4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9157143"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8.5</w:t>
            </w:r>
          </w:p>
        </w:tc>
        <w:tc>
          <w:tcPr>
            <w:tcW w:w="1475" w:type="dxa"/>
            <w:tcBorders>
              <w:top w:val="single" w:sz="8" w:space="0" w:color="AEAEAE"/>
              <w:left w:val="single" w:sz="8" w:space="0" w:color="E0E0E0"/>
              <w:bottom w:val="single" w:sz="8" w:space="0" w:color="AEAEAE"/>
              <w:right w:val="nil"/>
            </w:tcBorders>
            <w:shd w:val="clear" w:color="auto" w:fill="FFFFFF"/>
          </w:tcPr>
          <w:p w14:paraId="36A6DAB4"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12.5</w:t>
            </w:r>
          </w:p>
        </w:tc>
      </w:tr>
      <w:tr w:rsidR="00447146" w:rsidRPr="00447146" w14:paraId="06A7F702" w14:textId="77777777">
        <w:trPr>
          <w:cantSplit/>
        </w:trPr>
        <w:tc>
          <w:tcPr>
            <w:tcW w:w="953" w:type="dxa"/>
            <w:vMerge/>
            <w:tcBorders>
              <w:top w:val="single" w:sz="8" w:space="0" w:color="152935"/>
              <w:left w:val="nil"/>
              <w:bottom w:val="single" w:sz="8" w:space="0" w:color="AEAEAE"/>
              <w:right w:val="nil"/>
            </w:tcBorders>
            <w:shd w:val="clear" w:color="auto" w:fill="E0E0E0"/>
          </w:tcPr>
          <w:p w14:paraId="1BC4C8CB"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6757E4AB"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Important</w:t>
            </w:r>
          </w:p>
        </w:tc>
        <w:tc>
          <w:tcPr>
            <w:tcW w:w="1168" w:type="dxa"/>
            <w:tcBorders>
              <w:top w:val="single" w:sz="8" w:space="0" w:color="AEAEAE"/>
              <w:left w:val="nil"/>
              <w:bottom w:val="single" w:sz="8" w:space="0" w:color="AEAEAE"/>
              <w:right w:val="single" w:sz="8" w:space="0" w:color="E0E0E0"/>
            </w:tcBorders>
            <w:shd w:val="clear" w:color="auto" w:fill="FFFFFF"/>
          </w:tcPr>
          <w:p w14:paraId="31EC548E"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42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2749CA8"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20.7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EAAC766"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21.0</w:t>
            </w:r>
          </w:p>
        </w:tc>
        <w:tc>
          <w:tcPr>
            <w:tcW w:w="1475" w:type="dxa"/>
            <w:tcBorders>
              <w:top w:val="single" w:sz="8" w:space="0" w:color="AEAEAE"/>
              <w:left w:val="single" w:sz="8" w:space="0" w:color="E0E0E0"/>
              <w:bottom w:val="single" w:sz="8" w:space="0" w:color="AEAEAE"/>
              <w:right w:val="nil"/>
            </w:tcBorders>
            <w:shd w:val="clear" w:color="auto" w:fill="FFFFFF"/>
          </w:tcPr>
          <w:p w14:paraId="58B0833F"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33.5</w:t>
            </w:r>
          </w:p>
        </w:tc>
      </w:tr>
      <w:tr w:rsidR="00447146" w:rsidRPr="00447146" w14:paraId="2765A511" w14:textId="77777777">
        <w:trPr>
          <w:cantSplit/>
        </w:trPr>
        <w:tc>
          <w:tcPr>
            <w:tcW w:w="953" w:type="dxa"/>
            <w:vMerge/>
            <w:tcBorders>
              <w:top w:val="single" w:sz="8" w:space="0" w:color="152935"/>
              <w:left w:val="nil"/>
              <w:bottom w:val="single" w:sz="8" w:space="0" w:color="AEAEAE"/>
              <w:right w:val="nil"/>
            </w:tcBorders>
            <w:shd w:val="clear" w:color="auto" w:fill="E0E0E0"/>
          </w:tcPr>
          <w:p w14:paraId="74BBC983"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632E92DC"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Significantly important</w:t>
            </w:r>
          </w:p>
        </w:tc>
        <w:tc>
          <w:tcPr>
            <w:tcW w:w="1168" w:type="dxa"/>
            <w:tcBorders>
              <w:top w:val="single" w:sz="8" w:space="0" w:color="AEAEAE"/>
              <w:left w:val="nil"/>
              <w:bottom w:val="single" w:sz="8" w:space="0" w:color="AEAEAE"/>
              <w:right w:val="single" w:sz="8" w:space="0" w:color="E0E0E0"/>
            </w:tcBorders>
            <w:shd w:val="clear" w:color="auto" w:fill="FFFFFF"/>
          </w:tcPr>
          <w:p w14:paraId="0CC4EDE6"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59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E73A36"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6B12985"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29.5</w:t>
            </w:r>
          </w:p>
        </w:tc>
        <w:tc>
          <w:tcPr>
            <w:tcW w:w="1475" w:type="dxa"/>
            <w:tcBorders>
              <w:top w:val="single" w:sz="8" w:space="0" w:color="AEAEAE"/>
              <w:left w:val="single" w:sz="8" w:space="0" w:color="E0E0E0"/>
              <w:bottom w:val="single" w:sz="8" w:space="0" w:color="AEAEAE"/>
              <w:right w:val="nil"/>
            </w:tcBorders>
            <w:shd w:val="clear" w:color="auto" w:fill="FFFFFF"/>
          </w:tcPr>
          <w:p w14:paraId="4592AF8E"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63.0</w:t>
            </w:r>
          </w:p>
        </w:tc>
      </w:tr>
      <w:tr w:rsidR="00447146" w:rsidRPr="00447146" w14:paraId="00841323" w14:textId="77777777">
        <w:trPr>
          <w:cantSplit/>
        </w:trPr>
        <w:tc>
          <w:tcPr>
            <w:tcW w:w="953" w:type="dxa"/>
            <w:vMerge/>
            <w:tcBorders>
              <w:top w:val="single" w:sz="8" w:space="0" w:color="152935"/>
              <w:left w:val="nil"/>
              <w:bottom w:val="single" w:sz="8" w:space="0" w:color="AEAEAE"/>
              <w:right w:val="nil"/>
            </w:tcBorders>
            <w:shd w:val="clear" w:color="auto" w:fill="E0E0E0"/>
          </w:tcPr>
          <w:p w14:paraId="017A45C9"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4AD3E3DF"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Very important</w:t>
            </w:r>
          </w:p>
        </w:tc>
        <w:tc>
          <w:tcPr>
            <w:tcW w:w="1168" w:type="dxa"/>
            <w:tcBorders>
              <w:top w:val="single" w:sz="8" w:space="0" w:color="AEAEAE"/>
              <w:left w:val="nil"/>
              <w:bottom w:val="single" w:sz="8" w:space="0" w:color="AEAEAE"/>
              <w:right w:val="single" w:sz="8" w:space="0" w:color="E0E0E0"/>
            </w:tcBorders>
            <w:shd w:val="clear" w:color="auto" w:fill="FFFFFF"/>
          </w:tcPr>
          <w:p w14:paraId="3DD9B02A"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74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3480B81"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36.5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DEE424E"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37.0</w:t>
            </w:r>
          </w:p>
        </w:tc>
        <w:tc>
          <w:tcPr>
            <w:tcW w:w="1475" w:type="dxa"/>
            <w:tcBorders>
              <w:top w:val="single" w:sz="8" w:space="0" w:color="AEAEAE"/>
              <w:left w:val="single" w:sz="8" w:space="0" w:color="E0E0E0"/>
              <w:bottom w:val="single" w:sz="8" w:space="0" w:color="AEAEAE"/>
              <w:right w:val="nil"/>
            </w:tcBorders>
            <w:shd w:val="clear" w:color="auto" w:fill="FFFFFF"/>
          </w:tcPr>
          <w:p w14:paraId="1872A080"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100.0</w:t>
            </w:r>
          </w:p>
        </w:tc>
      </w:tr>
      <w:tr w:rsidR="00447146" w:rsidRPr="00447146" w14:paraId="4386E3C3" w14:textId="77777777">
        <w:trPr>
          <w:cantSplit/>
        </w:trPr>
        <w:tc>
          <w:tcPr>
            <w:tcW w:w="953" w:type="dxa"/>
            <w:vMerge/>
            <w:tcBorders>
              <w:top w:val="single" w:sz="8" w:space="0" w:color="152935"/>
              <w:left w:val="nil"/>
              <w:bottom w:val="single" w:sz="8" w:space="0" w:color="AEAEAE"/>
              <w:right w:val="nil"/>
            </w:tcBorders>
            <w:shd w:val="clear" w:color="auto" w:fill="E0E0E0"/>
          </w:tcPr>
          <w:p w14:paraId="65DEE7E0"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33726521"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469E5F61"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4BDF583"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98.5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680844C"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B602C0E" w14:textId="77777777" w:rsidR="00447146" w:rsidRPr="00447146" w:rsidRDefault="00447146" w:rsidP="00A40017">
            <w:pPr>
              <w:autoSpaceDE w:val="0"/>
              <w:autoSpaceDN w:val="0"/>
              <w:adjustRightInd w:val="0"/>
              <w:rPr>
                <w:lang w:val="en-GB"/>
              </w:rPr>
            </w:pPr>
          </w:p>
        </w:tc>
      </w:tr>
      <w:tr w:rsidR="00447146" w:rsidRPr="00447146" w14:paraId="431D444E" w14:textId="77777777">
        <w:trPr>
          <w:cantSplit/>
        </w:trPr>
        <w:tc>
          <w:tcPr>
            <w:tcW w:w="953" w:type="dxa"/>
            <w:tcBorders>
              <w:top w:val="single" w:sz="8" w:space="0" w:color="AEAEAE"/>
              <w:left w:val="nil"/>
              <w:bottom w:val="single" w:sz="8" w:space="0" w:color="AEAEAE"/>
              <w:right w:val="nil"/>
            </w:tcBorders>
            <w:shd w:val="clear" w:color="auto" w:fill="E0E0E0"/>
          </w:tcPr>
          <w:p w14:paraId="28DC7F0A"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Missing</w:t>
            </w:r>
          </w:p>
        </w:tc>
        <w:tc>
          <w:tcPr>
            <w:tcW w:w="2136" w:type="dxa"/>
            <w:tcBorders>
              <w:top w:val="single" w:sz="8" w:space="0" w:color="AEAEAE"/>
              <w:left w:val="nil"/>
              <w:bottom w:val="single" w:sz="8" w:space="0" w:color="AEAEAE"/>
              <w:right w:val="nil"/>
            </w:tcBorders>
            <w:shd w:val="clear" w:color="auto" w:fill="E0E0E0"/>
          </w:tcPr>
          <w:p w14:paraId="2E027C40"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30656005"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C215F35"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74E415A" w14:textId="77777777" w:rsidR="00447146" w:rsidRPr="00447146" w:rsidRDefault="00447146" w:rsidP="00A40017">
            <w:pPr>
              <w:autoSpaceDE w:val="0"/>
              <w:autoSpaceDN w:val="0"/>
              <w:adjustRightInd w:val="0"/>
              <w:rPr>
                <w:lang w:val="en-GB"/>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02E1660" w14:textId="77777777" w:rsidR="00447146" w:rsidRPr="00447146" w:rsidRDefault="00447146" w:rsidP="00A40017">
            <w:pPr>
              <w:autoSpaceDE w:val="0"/>
              <w:autoSpaceDN w:val="0"/>
              <w:adjustRightInd w:val="0"/>
              <w:rPr>
                <w:lang w:val="en-GB"/>
              </w:rPr>
            </w:pPr>
          </w:p>
        </w:tc>
      </w:tr>
      <w:tr w:rsidR="00447146" w:rsidRPr="00447146" w14:paraId="58D587E3" w14:textId="77777777">
        <w:trPr>
          <w:cantSplit/>
        </w:trPr>
        <w:tc>
          <w:tcPr>
            <w:tcW w:w="3089" w:type="dxa"/>
            <w:gridSpan w:val="2"/>
            <w:tcBorders>
              <w:top w:val="single" w:sz="8" w:space="0" w:color="AEAEAE"/>
              <w:left w:val="nil"/>
              <w:bottom w:val="single" w:sz="8" w:space="0" w:color="152935"/>
              <w:right w:val="nil"/>
            </w:tcBorders>
            <w:shd w:val="clear" w:color="auto" w:fill="E0E0E0"/>
          </w:tcPr>
          <w:p w14:paraId="54D23F99"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0DEB391"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203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A9B7322"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89C8E55" w14:textId="77777777" w:rsidR="00447146" w:rsidRPr="00447146" w:rsidRDefault="00447146" w:rsidP="00A40017">
            <w:pPr>
              <w:autoSpaceDE w:val="0"/>
              <w:autoSpaceDN w:val="0"/>
              <w:adjustRightInd w:val="0"/>
              <w:rPr>
                <w:lang w:val="en-GB"/>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90D2873" w14:textId="77777777" w:rsidR="00447146" w:rsidRPr="00447146" w:rsidRDefault="00447146" w:rsidP="00A40017">
            <w:pPr>
              <w:autoSpaceDE w:val="0"/>
              <w:autoSpaceDN w:val="0"/>
              <w:adjustRightInd w:val="0"/>
              <w:rPr>
                <w:lang w:val="en-GB"/>
              </w:rPr>
            </w:pPr>
          </w:p>
        </w:tc>
      </w:tr>
    </w:tbl>
    <w:p w14:paraId="12CAED94" w14:textId="70235EA6" w:rsidR="00447146" w:rsidRDefault="00786790" w:rsidP="00A40017">
      <w:pPr>
        <w:pStyle w:val="Heading4"/>
        <w:rPr>
          <w:lang w:val="en-GB"/>
        </w:rPr>
      </w:pPr>
      <w:r>
        <w:rPr>
          <w:lang w:val="en-GB"/>
        </w:rPr>
        <w:lastRenderedPageBreak/>
        <w:t>Fairtrade Accreditation</w:t>
      </w:r>
    </w:p>
    <w:p w14:paraId="17F2EB63" w14:textId="5D3CE9CA" w:rsidR="00786790" w:rsidRDefault="00786790" w:rsidP="00A40017">
      <w:pPr>
        <w:rPr>
          <w:lang w:val="en-GB"/>
        </w:rPr>
      </w:pPr>
    </w:p>
    <w:p w14:paraId="04E1C666" w14:textId="6484ECA0" w:rsidR="00786790" w:rsidRDefault="00786790" w:rsidP="00A40017">
      <w:pPr>
        <w:rPr>
          <w:lang w:val="en-GB"/>
        </w:rPr>
      </w:pPr>
    </w:p>
    <w:p w14:paraId="5A76B175" w14:textId="77777777" w:rsidR="00786790" w:rsidRPr="00786790" w:rsidRDefault="00786790" w:rsidP="00A40017">
      <w:pPr>
        <w:rPr>
          <w:lang w:val="en-GB"/>
        </w:rPr>
      </w:pPr>
    </w:p>
    <w:p w14:paraId="347356AC" w14:textId="77777777" w:rsidR="00F634CE" w:rsidRDefault="00447146" w:rsidP="00F634CE">
      <w:pPr>
        <w:keepNext/>
        <w:autoSpaceDE w:val="0"/>
        <w:autoSpaceDN w:val="0"/>
        <w:adjustRightInd w:val="0"/>
      </w:pPr>
      <w:r>
        <w:rPr>
          <w:noProof/>
          <w:lang w:val="en-GB"/>
        </w:rPr>
        <w:drawing>
          <wp:inline distT="0" distB="0" distL="0" distR="0" wp14:anchorId="6A0DF1B6" wp14:editId="2DBE87AE">
            <wp:extent cx="5486400" cy="32289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86400" cy="3228975"/>
                    </a:xfrm>
                    <a:prstGeom prst="rect">
                      <a:avLst/>
                    </a:prstGeom>
                    <a:noFill/>
                    <a:ln>
                      <a:noFill/>
                    </a:ln>
                  </pic:spPr>
                </pic:pic>
              </a:graphicData>
            </a:graphic>
          </wp:inline>
        </w:drawing>
      </w:r>
    </w:p>
    <w:p w14:paraId="7C12ED7E" w14:textId="41B634F1" w:rsidR="00BF6811" w:rsidRPr="00F634CE" w:rsidRDefault="00F634CE" w:rsidP="00F634CE">
      <w:pPr>
        <w:pStyle w:val="Caption"/>
        <w:rPr>
          <w:lang w:val="en-GB"/>
        </w:rPr>
      </w:pPr>
      <w:bookmarkStart w:id="82" w:name="_Toc77533976"/>
      <w:r>
        <w:t xml:space="preserve">Figure </w:t>
      </w:r>
      <w:fldSimple w:instr=" SEQ Figure \* ARABIC ">
        <w:r w:rsidR="00EB65CC">
          <w:rPr>
            <w:noProof/>
          </w:rPr>
          <w:t>11</w:t>
        </w:r>
        <w:bookmarkEnd w:id="82"/>
      </w:fldSimple>
    </w:p>
    <w:p w14:paraId="4E2C6E6E" w14:textId="77777777" w:rsidR="00447146" w:rsidRDefault="00447146" w:rsidP="00A40017">
      <w:pPr>
        <w:autoSpaceDE w:val="0"/>
        <w:autoSpaceDN w:val="0"/>
        <w:adjustRightInd w:val="0"/>
        <w:rPr>
          <w:lang w:val="en-GB"/>
        </w:rPr>
      </w:pPr>
    </w:p>
    <w:p w14:paraId="19955F6F" w14:textId="79877A82" w:rsidR="00447146" w:rsidRDefault="00447146" w:rsidP="00A40017">
      <w:pPr>
        <w:autoSpaceDE w:val="0"/>
        <w:autoSpaceDN w:val="0"/>
        <w:adjustRightInd w:val="0"/>
        <w:spacing w:line="400" w:lineRule="atLeast"/>
        <w:rPr>
          <w:lang w:val="en-GB"/>
        </w:rPr>
      </w:pPr>
    </w:p>
    <w:p w14:paraId="0C8492BE" w14:textId="1682AE99" w:rsidR="00447146" w:rsidRPr="00786790" w:rsidRDefault="00447146" w:rsidP="00A40017"/>
    <w:p w14:paraId="2E70D5EF" w14:textId="77777777" w:rsidR="00786790" w:rsidRPr="00786790" w:rsidRDefault="00786790" w:rsidP="00A40017">
      <w:pPr>
        <w:rPr>
          <w:lang w:val="en-GB"/>
        </w:rPr>
      </w:pPr>
    </w:p>
    <w:p w14:paraId="354FF743" w14:textId="77777777" w:rsidR="00447146" w:rsidRDefault="00447146" w:rsidP="00A40017">
      <w:pPr>
        <w:autoSpaceDE w:val="0"/>
        <w:autoSpaceDN w:val="0"/>
        <w:adjustRightInd w:val="0"/>
        <w:spacing w:line="400" w:lineRule="atLeast"/>
        <w:rPr>
          <w:lang w:val="en-GB"/>
        </w:rPr>
      </w:pPr>
    </w:p>
    <w:p w14:paraId="63199CFD" w14:textId="77777777" w:rsidR="00447146" w:rsidRPr="00447146" w:rsidRDefault="00447146" w:rsidP="00A40017">
      <w:pPr>
        <w:autoSpaceDE w:val="0"/>
        <w:autoSpaceDN w:val="0"/>
        <w:adjustRightInd w:val="0"/>
        <w:rPr>
          <w:lang w:val="en-GB"/>
        </w:rPr>
      </w:pPr>
    </w:p>
    <w:tbl>
      <w:tblPr>
        <w:tblW w:w="81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2137"/>
        <w:gridCol w:w="1168"/>
        <w:gridCol w:w="1029"/>
        <w:gridCol w:w="1399"/>
        <w:gridCol w:w="1476"/>
      </w:tblGrid>
      <w:tr w:rsidR="00447146" w:rsidRPr="00447146" w14:paraId="222CDAE8" w14:textId="77777777">
        <w:trPr>
          <w:cantSplit/>
        </w:trPr>
        <w:tc>
          <w:tcPr>
            <w:tcW w:w="8159" w:type="dxa"/>
            <w:gridSpan w:val="6"/>
            <w:tcBorders>
              <w:top w:val="nil"/>
              <w:left w:val="nil"/>
              <w:bottom w:val="nil"/>
              <w:right w:val="nil"/>
            </w:tcBorders>
            <w:shd w:val="clear" w:color="auto" w:fill="FFFFFF"/>
            <w:vAlign w:val="center"/>
          </w:tcPr>
          <w:p w14:paraId="68A878BD" w14:textId="0FED8B7F" w:rsidR="00447146" w:rsidRPr="00447146" w:rsidRDefault="00447146" w:rsidP="003C3402">
            <w:pPr>
              <w:autoSpaceDE w:val="0"/>
              <w:autoSpaceDN w:val="0"/>
              <w:adjustRightInd w:val="0"/>
              <w:spacing w:line="320" w:lineRule="atLeast"/>
              <w:ind w:right="60"/>
              <w:rPr>
                <w:rFonts w:ascii="Arial" w:hAnsi="Arial" w:cs="Arial"/>
                <w:color w:val="010205"/>
                <w:sz w:val="22"/>
                <w:szCs w:val="22"/>
                <w:lang w:val="en-GB"/>
              </w:rPr>
            </w:pPr>
          </w:p>
        </w:tc>
      </w:tr>
      <w:tr w:rsidR="00447146" w:rsidRPr="00447146" w14:paraId="3996A6EE" w14:textId="77777777">
        <w:trPr>
          <w:cantSplit/>
        </w:trPr>
        <w:tc>
          <w:tcPr>
            <w:tcW w:w="3089" w:type="dxa"/>
            <w:gridSpan w:val="2"/>
            <w:tcBorders>
              <w:top w:val="nil"/>
              <w:left w:val="nil"/>
              <w:bottom w:val="single" w:sz="8" w:space="0" w:color="152935"/>
              <w:right w:val="nil"/>
            </w:tcBorders>
            <w:shd w:val="clear" w:color="auto" w:fill="FFFFFF"/>
            <w:vAlign w:val="bottom"/>
          </w:tcPr>
          <w:p w14:paraId="2DD6AD81" w14:textId="77777777" w:rsidR="00447146" w:rsidRPr="00447146" w:rsidRDefault="00447146" w:rsidP="00A40017">
            <w:pPr>
              <w:autoSpaceDE w:val="0"/>
              <w:autoSpaceDN w:val="0"/>
              <w:adjustRightInd w:val="0"/>
              <w:rPr>
                <w:lang w:val="en-GB"/>
              </w:rPr>
            </w:pPr>
          </w:p>
        </w:tc>
        <w:tc>
          <w:tcPr>
            <w:tcW w:w="1168" w:type="dxa"/>
            <w:tcBorders>
              <w:top w:val="nil"/>
              <w:left w:val="nil"/>
              <w:bottom w:val="single" w:sz="8" w:space="0" w:color="152935"/>
              <w:right w:val="single" w:sz="8" w:space="0" w:color="E0E0E0"/>
            </w:tcBorders>
            <w:shd w:val="clear" w:color="auto" w:fill="FFFFFF"/>
            <w:vAlign w:val="bottom"/>
          </w:tcPr>
          <w:p w14:paraId="1FCB02AF" w14:textId="77777777" w:rsidR="00447146" w:rsidRPr="00447146" w:rsidRDefault="00447146" w:rsidP="00A40017">
            <w:pPr>
              <w:autoSpaceDE w:val="0"/>
              <w:autoSpaceDN w:val="0"/>
              <w:adjustRightInd w:val="0"/>
              <w:spacing w:line="320" w:lineRule="atLeast"/>
              <w:ind w:left="60" w:right="60"/>
              <w:jc w:val="center"/>
              <w:rPr>
                <w:rFonts w:ascii="Arial" w:hAnsi="Arial" w:cs="Arial"/>
                <w:color w:val="264A60"/>
                <w:sz w:val="18"/>
                <w:szCs w:val="18"/>
                <w:lang w:val="en-GB"/>
              </w:rPr>
            </w:pPr>
            <w:r w:rsidRPr="00447146">
              <w:rPr>
                <w:rFonts w:ascii="Arial" w:hAnsi="Arial" w:cs="Arial"/>
                <w:color w:val="264A60"/>
                <w:sz w:val="18"/>
                <w:szCs w:val="18"/>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A32BEBA" w14:textId="77777777" w:rsidR="00447146" w:rsidRPr="00447146" w:rsidRDefault="00447146" w:rsidP="00A40017">
            <w:pPr>
              <w:autoSpaceDE w:val="0"/>
              <w:autoSpaceDN w:val="0"/>
              <w:adjustRightInd w:val="0"/>
              <w:spacing w:line="320" w:lineRule="atLeast"/>
              <w:ind w:left="60" w:right="60"/>
              <w:jc w:val="center"/>
              <w:rPr>
                <w:rFonts w:ascii="Arial" w:hAnsi="Arial" w:cs="Arial"/>
                <w:color w:val="264A60"/>
                <w:sz w:val="18"/>
                <w:szCs w:val="18"/>
                <w:lang w:val="en-GB"/>
              </w:rPr>
            </w:pPr>
            <w:r w:rsidRPr="00447146">
              <w:rPr>
                <w:rFonts w:ascii="Arial" w:hAnsi="Arial" w:cs="Arial"/>
                <w:color w:val="264A60"/>
                <w:sz w:val="18"/>
                <w:szCs w:val="18"/>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7CBC688" w14:textId="77777777" w:rsidR="00447146" w:rsidRPr="00447146" w:rsidRDefault="00447146" w:rsidP="00A40017">
            <w:pPr>
              <w:autoSpaceDE w:val="0"/>
              <w:autoSpaceDN w:val="0"/>
              <w:adjustRightInd w:val="0"/>
              <w:spacing w:line="320" w:lineRule="atLeast"/>
              <w:ind w:left="60" w:right="60"/>
              <w:jc w:val="center"/>
              <w:rPr>
                <w:rFonts w:ascii="Arial" w:hAnsi="Arial" w:cs="Arial"/>
                <w:color w:val="264A60"/>
                <w:sz w:val="18"/>
                <w:szCs w:val="18"/>
                <w:lang w:val="en-GB"/>
              </w:rPr>
            </w:pPr>
            <w:r w:rsidRPr="00447146">
              <w:rPr>
                <w:rFonts w:ascii="Arial" w:hAnsi="Arial" w:cs="Arial"/>
                <w:color w:val="264A60"/>
                <w:sz w:val="18"/>
                <w:szCs w:val="18"/>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7F8C0487" w14:textId="77777777" w:rsidR="00447146" w:rsidRPr="00447146" w:rsidRDefault="00447146" w:rsidP="00A40017">
            <w:pPr>
              <w:autoSpaceDE w:val="0"/>
              <w:autoSpaceDN w:val="0"/>
              <w:adjustRightInd w:val="0"/>
              <w:spacing w:line="320" w:lineRule="atLeast"/>
              <w:ind w:left="60" w:right="60"/>
              <w:jc w:val="center"/>
              <w:rPr>
                <w:rFonts w:ascii="Arial" w:hAnsi="Arial" w:cs="Arial"/>
                <w:color w:val="264A60"/>
                <w:sz w:val="18"/>
                <w:szCs w:val="18"/>
                <w:lang w:val="en-GB"/>
              </w:rPr>
            </w:pPr>
            <w:r w:rsidRPr="00447146">
              <w:rPr>
                <w:rFonts w:ascii="Arial" w:hAnsi="Arial" w:cs="Arial"/>
                <w:color w:val="264A60"/>
                <w:sz w:val="18"/>
                <w:szCs w:val="18"/>
                <w:lang w:val="en-GB"/>
              </w:rPr>
              <w:t>Cumulative Percent</w:t>
            </w:r>
          </w:p>
        </w:tc>
      </w:tr>
      <w:tr w:rsidR="00447146" w:rsidRPr="00447146" w14:paraId="41615450" w14:textId="77777777">
        <w:trPr>
          <w:cantSplit/>
        </w:trPr>
        <w:tc>
          <w:tcPr>
            <w:tcW w:w="953" w:type="dxa"/>
            <w:vMerge w:val="restart"/>
            <w:tcBorders>
              <w:top w:val="single" w:sz="8" w:space="0" w:color="152935"/>
              <w:left w:val="nil"/>
              <w:bottom w:val="single" w:sz="8" w:space="0" w:color="AEAEAE"/>
              <w:right w:val="nil"/>
            </w:tcBorders>
            <w:shd w:val="clear" w:color="auto" w:fill="E0E0E0"/>
          </w:tcPr>
          <w:p w14:paraId="638EC3E9"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Valid</w:t>
            </w:r>
          </w:p>
        </w:tc>
        <w:tc>
          <w:tcPr>
            <w:tcW w:w="2136" w:type="dxa"/>
            <w:tcBorders>
              <w:top w:val="single" w:sz="8" w:space="0" w:color="152935"/>
              <w:left w:val="nil"/>
              <w:bottom w:val="single" w:sz="8" w:space="0" w:color="AEAEAE"/>
              <w:right w:val="nil"/>
            </w:tcBorders>
            <w:shd w:val="clear" w:color="auto" w:fill="E0E0E0"/>
          </w:tcPr>
          <w:p w14:paraId="76FEBE79"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Not important</w:t>
            </w:r>
          </w:p>
        </w:tc>
        <w:tc>
          <w:tcPr>
            <w:tcW w:w="1168" w:type="dxa"/>
            <w:tcBorders>
              <w:top w:val="single" w:sz="8" w:space="0" w:color="152935"/>
              <w:left w:val="nil"/>
              <w:bottom w:val="single" w:sz="8" w:space="0" w:color="AEAEAE"/>
              <w:right w:val="single" w:sz="8" w:space="0" w:color="E0E0E0"/>
            </w:tcBorders>
            <w:shd w:val="clear" w:color="auto" w:fill="FFFFFF"/>
          </w:tcPr>
          <w:p w14:paraId="25DE1953"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47E583F"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4.9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E0C5397"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5.0</w:t>
            </w:r>
          </w:p>
        </w:tc>
        <w:tc>
          <w:tcPr>
            <w:tcW w:w="1475" w:type="dxa"/>
            <w:tcBorders>
              <w:top w:val="single" w:sz="8" w:space="0" w:color="152935"/>
              <w:left w:val="single" w:sz="8" w:space="0" w:color="E0E0E0"/>
              <w:bottom w:val="single" w:sz="8" w:space="0" w:color="AEAEAE"/>
              <w:right w:val="nil"/>
            </w:tcBorders>
            <w:shd w:val="clear" w:color="auto" w:fill="FFFFFF"/>
          </w:tcPr>
          <w:p w14:paraId="09EF6E26"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5.0</w:t>
            </w:r>
          </w:p>
        </w:tc>
      </w:tr>
      <w:tr w:rsidR="00447146" w:rsidRPr="00447146" w14:paraId="2CB260AB" w14:textId="77777777">
        <w:trPr>
          <w:cantSplit/>
        </w:trPr>
        <w:tc>
          <w:tcPr>
            <w:tcW w:w="953" w:type="dxa"/>
            <w:vMerge/>
            <w:tcBorders>
              <w:top w:val="single" w:sz="8" w:space="0" w:color="152935"/>
              <w:left w:val="nil"/>
              <w:bottom w:val="single" w:sz="8" w:space="0" w:color="AEAEAE"/>
              <w:right w:val="nil"/>
            </w:tcBorders>
            <w:shd w:val="clear" w:color="auto" w:fill="E0E0E0"/>
          </w:tcPr>
          <w:p w14:paraId="4DEC56DB"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7ECCE892"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Quite important</w:t>
            </w:r>
          </w:p>
        </w:tc>
        <w:tc>
          <w:tcPr>
            <w:tcW w:w="1168" w:type="dxa"/>
            <w:tcBorders>
              <w:top w:val="single" w:sz="8" w:space="0" w:color="AEAEAE"/>
              <w:left w:val="nil"/>
              <w:bottom w:val="single" w:sz="8" w:space="0" w:color="AEAEAE"/>
              <w:right w:val="single" w:sz="8" w:space="0" w:color="E0E0E0"/>
            </w:tcBorders>
            <w:shd w:val="clear" w:color="auto" w:fill="FFFFFF"/>
          </w:tcPr>
          <w:p w14:paraId="16032127"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11B8F3E"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13.3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952E83B"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13.6</w:t>
            </w:r>
          </w:p>
        </w:tc>
        <w:tc>
          <w:tcPr>
            <w:tcW w:w="1475" w:type="dxa"/>
            <w:tcBorders>
              <w:top w:val="single" w:sz="8" w:space="0" w:color="AEAEAE"/>
              <w:left w:val="single" w:sz="8" w:space="0" w:color="E0E0E0"/>
              <w:bottom w:val="single" w:sz="8" w:space="0" w:color="AEAEAE"/>
              <w:right w:val="nil"/>
            </w:tcBorders>
            <w:shd w:val="clear" w:color="auto" w:fill="FFFFFF"/>
          </w:tcPr>
          <w:p w14:paraId="2CA40DCE"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18.6</w:t>
            </w:r>
          </w:p>
        </w:tc>
      </w:tr>
      <w:tr w:rsidR="00447146" w:rsidRPr="00447146" w14:paraId="12418E0E" w14:textId="77777777">
        <w:trPr>
          <w:cantSplit/>
        </w:trPr>
        <w:tc>
          <w:tcPr>
            <w:tcW w:w="953" w:type="dxa"/>
            <w:vMerge/>
            <w:tcBorders>
              <w:top w:val="single" w:sz="8" w:space="0" w:color="152935"/>
              <w:left w:val="nil"/>
              <w:bottom w:val="single" w:sz="8" w:space="0" w:color="AEAEAE"/>
              <w:right w:val="nil"/>
            </w:tcBorders>
            <w:shd w:val="clear" w:color="auto" w:fill="E0E0E0"/>
          </w:tcPr>
          <w:p w14:paraId="523348E0"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147FA187"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Important</w:t>
            </w:r>
          </w:p>
        </w:tc>
        <w:tc>
          <w:tcPr>
            <w:tcW w:w="1168" w:type="dxa"/>
            <w:tcBorders>
              <w:top w:val="single" w:sz="8" w:space="0" w:color="AEAEAE"/>
              <w:left w:val="nil"/>
              <w:bottom w:val="single" w:sz="8" w:space="0" w:color="AEAEAE"/>
              <w:right w:val="single" w:sz="8" w:space="0" w:color="E0E0E0"/>
            </w:tcBorders>
            <w:shd w:val="clear" w:color="auto" w:fill="FFFFFF"/>
          </w:tcPr>
          <w:p w14:paraId="7F647DF3"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62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D40BF2C"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30.5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7F2EA67"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31.2</w:t>
            </w:r>
          </w:p>
        </w:tc>
        <w:tc>
          <w:tcPr>
            <w:tcW w:w="1475" w:type="dxa"/>
            <w:tcBorders>
              <w:top w:val="single" w:sz="8" w:space="0" w:color="AEAEAE"/>
              <w:left w:val="single" w:sz="8" w:space="0" w:color="E0E0E0"/>
              <w:bottom w:val="single" w:sz="8" w:space="0" w:color="AEAEAE"/>
              <w:right w:val="nil"/>
            </w:tcBorders>
            <w:shd w:val="clear" w:color="auto" w:fill="FFFFFF"/>
          </w:tcPr>
          <w:p w14:paraId="4D174F14"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49.7</w:t>
            </w:r>
          </w:p>
        </w:tc>
      </w:tr>
      <w:tr w:rsidR="00447146" w:rsidRPr="00447146" w14:paraId="76D23BC5" w14:textId="77777777">
        <w:trPr>
          <w:cantSplit/>
        </w:trPr>
        <w:tc>
          <w:tcPr>
            <w:tcW w:w="953" w:type="dxa"/>
            <w:vMerge/>
            <w:tcBorders>
              <w:top w:val="single" w:sz="8" w:space="0" w:color="152935"/>
              <w:left w:val="nil"/>
              <w:bottom w:val="single" w:sz="8" w:space="0" w:color="AEAEAE"/>
              <w:right w:val="nil"/>
            </w:tcBorders>
            <w:shd w:val="clear" w:color="auto" w:fill="E0E0E0"/>
          </w:tcPr>
          <w:p w14:paraId="77F3761D"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52073E3B"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Significantly important</w:t>
            </w:r>
          </w:p>
        </w:tc>
        <w:tc>
          <w:tcPr>
            <w:tcW w:w="1168" w:type="dxa"/>
            <w:tcBorders>
              <w:top w:val="single" w:sz="8" w:space="0" w:color="AEAEAE"/>
              <w:left w:val="nil"/>
              <w:bottom w:val="single" w:sz="8" w:space="0" w:color="AEAEAE"/>
              <w:right w:val="single" w:sz="8" w:space="0" w:color="E0E0E0"/>
            </w:tcBorders>
            <w:shd w:val="clear" w:color="auto" w:fill="FFFFFF"/>
          </w:tcPr>
          <w:p w14:paraId="7AEB3579"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65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C6F4D35"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32.0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4F1B39C"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32.7</w:t>
            </w:r>
          </w:p>
        </w:tc>
        <w:tc>
          <w:tcPr>
            <w:tcW w:w="1475" w:type="dxa"/>
            <w:tcBorders>
              <w:top w:val="single" w:sz="8" w:space="0" w:color="AEAEAE"/>
              <w:left w:val="single" w:sz="8" w:space="0" w:color="E0E0E0"/>
              <w:bottom w:val="single" w:sz="8" w:space="0" w:color="AEAEAE"/>
              <w:right w:val="nil"/>
            </w:tcBorders>
            <w:shd w:val="clear" w:color="auto" w:fill="FFFFFF"/>
          </w:tcPr>
          <w:p w14:paraId="07843AD9"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82.4</w:t>
            </w:r>
          </w:p>
        </w:tc>
      </w:tr>
      <w:tr w:rsidR="00447146" w:rsidRPr="00447146" w14:paraId="715E732C" w14:textId="77777777">
        <w:trPr>
          <w:cantSplit/>
        </w:trPr>
        <w:tc>
          <w:tcPr>
            <w:tcW w:w="953" w:type="dxa"/>
            <w:vMerge/>
            <w:tcBorders>
              <w:top w:val="single" w:sz="8" w:space="0" w:color="152935"/>
              <w:left w:val="nil"/>
              <w:bottom w:val="single" w:sz="8" w:space="0" w:color="AEAEAE"/>
              <w:right w:val="nil"/>
            </w:tcBorders>
            <w:shd w:val="clear" w:color="auto" w:fill="E0E0E0"/>
          </w:tcPr>
          <w:p w14:paraId="7A4BE375"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4C61F91D"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Very important</w:t>
            </w:r>
          </w:p>
        </w:tc>
        <w:tc>
          <w:tcPr>
            <w:tcW w:w="1168" w:type="dxa"/>
            <w:tcBorders>
              <w:top w:val="single" w:sz="8" w:space="0" w:color="AEAEAE"/>
              <w:left w:val="nil"/>
              <w:bottom w:val="single" w:sz="8" w:space="0" w:color="AEAEAE"/>
              <w:right w:val="single" w:sz="8" w:space="0" w:color="E0E0E0"/>
            </w:tcBorders>
            <w:shd w:val="clear" w:color="auto" w:fill="FFFFFF"/>
          </w:tcPr>
          <w:p w14:paraId="659E9FE1"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35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1686C7C"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17.2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E167A2E"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17.6</w:t>
            </w:r>
          </w:p>
        </w:tc>
        <w:tc>
          <w:tcPr>
            <w:tcW w:w="1475" w:type="dxa"/>
            <w:tcBorders>
              <w:top w:val="single" w:sz="8" w:space="0" w:color="AEAEAE"/>
              <w:left w:val="single" w:sz="8" w:space="0" w:color="E0E0E0"/>
              <w:bottom w:val="single" w:sz="8" w:space="0" w:color="AEAEAE"/>
              <w:right w:val="nil"/>
            </w:tcBorders>
            <w:shd w:val="clear" w:color="auto" w:fill="FFFFFF"/>
          </w:tcPr>
          <w:p w14:paraId="6F5A2C32"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100.0</w:t>
            </w:r>
          </w:p>
        </w:tc>
      </w:tr>
      <w:tr w:rsidR="00447146" w:rsidRPr="00447146" w14:paraId="290D6390" w14:textId="77777777">
        <w:trPr>
          <w:cantSplit/>
        </w:trPr>
        <w:tc>
          <w:tcPr>
            <w:tcW w:w="953" w:type="dxa"/>
            <w:vMerge/>
            <w:tcBorders>
              <w:top w:val="single" w:sz="8" w:space="0" w:color="152935"/>
              <w:left w:val="nil"/>
              <w:bottom w:val="single" w:sz="8" w:space="0" w:color="AEAEAE"/>
              <w:right w:val="nil"/>
            </w:tcBorders>
            <w:shd w:val="clear" w:color="auto" w:fill="E0E0E0"/>
          </w:tcPr>
          <w:p w14:paraId="4F75464F" w14:textId="77777777" w:rsidR="00447146" w:rsidRPr="00447146" w:rsidRDefault="00447146" w:rsidP="00A40017">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6117311E"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51C445BB"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199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1B3FE1B"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98.0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1285695"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238E66E0" w14:textId="77777777" w:rsidR="00447146" w:rsidRPr="00447146" w:rsidRDefault="00447146" w:rsidP="00A40017">
            <w:pPr>
              <w:autoSpaceDE w:val="0"/>
              <w:autoSpaceDN w:val="0"/>
              <w:adjustRightInd w:val="0"/>
              <w:rPr>
                <w:lang w:val="en-GB"/>
              </w:rPr>
            </w:pPr>
          </w:p>
        </w:tc>
      </w:tr>
      <w:tr w:rsidR="00447146" w:rsidRPr="00447146" w14:paraId="774A676A" w14:textId="77777777">
        <w:trPr>
          <w:cantSplit/>
        </w:trPr>
        <w:tc>
          <w:tcPr>
            <w:tcW w:w="953" w:type="dxa"/>
            <w:tcBorders>
              <w:top w:val="single" w:sz="8" w:space="0" w:color="AEAEAE"/>
              <w:left w:val="nil"/>
              <w:bottom w:val="single" w:sz="8" w:space="0" w:color="AEAEAE"/>
              <w:right w:val="nil"/>
            </w:tcBorders>
            <w:shd w:val="clear" w:color="auto" w:fill="E0E0E0"/>
          </w:tcPr>
          <w:p w14:paraId="01B14A08"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Missing</w:t>
            </w:r>
          </w:p>
        </w:tc>
        <w:tc>
          <w:tcPr>
            <w:tcW w:w="2136" w:type="dxa"/>
            <w:tcBorders>
              <w:top w:val="single" w:sz="8" w:space="0" w:color="AEAEAE"/>
              <w:left w:val="nil"/>
              <w:bottom w:val="single" w:sz="8" w:space="0" w:color="AEAEAE"/>
              <w:right w:val="nil"/>
            </w:tcBorders>
            <w:shd w:val="clear" w:color="auto" w:fill="E0E0E0"/>
          </w:tcPr>
          <w:p w14:paraId="0971C9A9"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6D520713"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EE65AF3"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63C2552" w14:textId="77777777" w:rsidR="00447146" w:rsidRPr="00447146" w:rsidRDefault="00447146" w:rsidP="00A40017">
            <w:pPr>
              <w:autoSpaceDE w:val="0"/>
              <w:autoSpaceDN w:val="0"/>
              <w:adjustRightInd w:val="0"/>
              <w:rPr>
                <w:lang w:val="en-GB"/>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2C709D2C" w14:textId="77777777" w:rsidR="00447146" w:rsidRPr="00447146" w:rsidRDefault="00447146" w:rsidP="00A40017">
            <w:pPr>
              <w:autoSpaceDE w:val="0"/>
              <w:autoSpaceDN w:val="0"/>
              <w:adjustRightInd w:val="0"/>
              <w:rPr>
                <w:lang w:val="en-GB"/>
              </w:rPr>
            </w:pPr>
          </w:p>
        </w:tc>
      </w:tr>
      <w:tr w:rsidR="00447146" w:rsidRPr="00447146" w14:paraId="4D72366B" w14:textId="77777777">
        <w:trPr>
          <w:cantSplit/>
        </w:trPr>
        <w:tc>
          <w:tcPr>
            <w:tcW w:w="3089" w:type="dxa"/>
            <w:gridSpan w:val="2"/>
            <w:tcBorders>
              <w:top w:val="single" w:sz="8" w:space="0" w:color="AEAEAE"/>
              <w:left w:val="nil"/>
              <w:bottom w:val="single" w:sz="8" w:space="0" w:color="152935"/>
              <w:right w:val="nil"/>
            </w:tcBorders>
            <w:shd w:val="clear" w:color="auto" w:fill="E0E0E0"/>
          </w:tcPr>
          <w:p w14:paraId="7C6E43D1" w14:textId="77777777" w:rsidR="00447146" w:rsidRPr="00447146" w:rsidRDefault="00447146" w:rsidP="00A40017">
            <w:pPr>
              <w:autoSpaceDE w:val="0"/>
              <w:autoSpaceDN w:val="0"/>
              <w:adjustRightInd w:val="0"/>
              <w:spacing w:line="320" w:lineRule="atLeast"/>
              <w:ind w:left="60" w:right="60"/>
              <w:rPr>
                <w:rFonts w:ascii="Arial" w:hAnsi="Arial" w:cs="Arial"/>
                <w:color w:val="264A60"/>
                <w:sz w:val="18"/>
                <w:szCs w:val="18"/>
                <w:lang w:val="en-GB"/>
              </w:rPr>
            </w:pPr>
            <w:r w:rsidRPr="00447146">
              <w:rPr>
                <w:rFonts w:ascii="Arial" w:hAnsi="Arial" w:cs="Arial"/>
                <w:color w:val="264A60"/>
                <w:sz w:val="18"/>
                <w:szCs w:val="18"/>
                <w:lang w:val="en-GB"/>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D2CA1F0"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203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44D3527" w14:textId="77777777" w:rsidR="00447146" w:rsidRPr="00447146" w:rsidRDefault="00447146" w:rsidP="00A40017">
            <w:pPr>
              <w:autoSpaceDE w:val="0"/>
              <w:autoSpaceDN w:val="0"/>
              <w:adjustRightInd w:val="0"/>
              <w:spacing w:line="320" w:lineRule="atLeast"/>
              <w:ind w:left="60" w:right="60"/>
              <w:jc w:val="right"/>
              <w:rPr>
                <w:rFonts w:ascii="Arial" w:hAnsi="Arial" w:cs="Arial"/>
                <w:color w:val="010205"/>
                <w:sz w:val="18"/>
                <w:szCs w:val="18"/>
                <w:lang w:val="en-GB"/>
              </w:rPr>
            </w:pPr>
            <w:r w:rsidRPr="00447146">
              <w:rPr>
                <w:rFonts w:ascii="Arial" w:hAnsi="Arial" w:cs="Arial"/>
                <w:color w:val="010205"/>
                <w:sz w:val="18"/>
                <w:szCs w:val="18"/>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0FCDF27" w14:textId="77777777" w:rsidR="00447146" w:rsidRPr="00447146" w:rsidRDefault="00447146" w:rsidP="00A40017">
            <w:pPr>
              <w:autoSpaceDE w:val="0"/>
              <w:autoSpaceDN w:val="0"/>
              <w:adjustRightInd w:val="0"/>
              <w:rPr>
                <w:lang w:val="en-GB"/>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009A7AC" w14:textId="77777777" w:rsidR="00447146" w:rsidRPr="00447146" w:rsidRDefault="00447146" w:rsidP="00A40017">
            <w:pPr>
              <w:autoSpaceDE w:val="0"/>
              <w:autoSpaceDN w:val="0"/>
              <w:adjustRightInd w:val="0"/>
              <w:rPr>
                <w:lang w:val="en-GB"/>
              </w:rPr>
            </w:pPr>
          </w:p>
        </w:tc>
      </w:tr>
    </w:tbl>
    <w:p w14:paraId="0217EE9A" w14:textId="6B294E5A" w:rsidR="004A0BB3" w:rsidRDefault="004A0BB3" w:rsidP="00A40017">
      <w:pPr>
        <w:autoSpaceDE w:val="0"/>
        <w:autoSpaceDN w:val="0"/>
        <w:adjustRightInd w:val="0"/>
        <w:spacing w:line="400" w:lineRule="atLeast"/>
        <w:rPr>
          <w:lang w:val="en-GB"/>
        </w:rPr>
      </w:pPr>
    </w:p>
    <w:p w14:paraId="2AAFCCAF" w14:textId="463E307A" w:rsidR="004A0BB3" w:rsidRDefault="00753B3B" w:rsidP="00A40017">
      <w:pPr>
        <w:pStyle w:val="Heading4"/>
        <w:rPr>
          <w:lang w:val="en-GB"/>
        </w:rPr>
      </w:pPr>
      <w:r>
        <w:rPr>
          <w:lang w:val="en-GB"/>
        </w:rPr>
        <w:t>Country of origin</w:t>
      </w:r>
    </w:p>
    <w:p w14:paraId="5AD6A531" w14:textId="778C1FB7" w:rsidR="00786790" w:rsidRDefault="00786790" w:rsidP="00786790">
      <w:pPr>
        <w:rPr>
          <w:lang w:val="en-GB"/>
        </w:rPr>
      </w:pPr>
    </w:p>
    <w:p w14:paraId="55A9A44B" w14:textId="6810B1FA" w:rsidR="00786790" w:rsidRDefault="00786790" w:rsidP="00786790">
      <w:pPr>
        <w:rPr>
          <w:lang w:val="en-GB"/>
        </w:rPr>
      </w:pPr>
    </w:p>
    <w:p w14:paraId="6388B0C4" w14:textId="77777777" w:rsidR="00786790" w:rsidRPr="00786790" w:rsidRDefault="00786790" w:rsidP="00786790">
      <w:pPr>
        <w:rPr>
          <w:lang w:val="en-GB"/>
        </w:rPr>
      </w:pPr>
    </w:p>
    <w:p w14:paraId="75771B74" w14:textId="75652F2B" w:rsidR="00786790" w:rsidRDefault="00786790" w:rsidP="00786790">
      <w:pPr>
        <w:rPr>
          <w:lang w:val="en-GB"/>
        </w:rPr>
      </w:pPr>
    </w:p>
    <w:p w14:paraId="45CF728A" w14:textId="426A03F4" w:rsidR="00786790" w:rsidRDefault="00786790" w:rsidP="00786790">
      <w:pPr>
        <w:rPr>
          <w:lang w:val="en-GB"/>
        </w:rPr>
      </w:pPr>
    </w:p>
    <w:p w14:paraId="31604C64" w14:textId="77777777" w:rsidR="00F634CE" w:rsidRDefault="00786790" w:rsidP="00F634CE">
      <w:pPr>
        <w:keepNext/>
      </w:pPr>
      <w:r>
        <w:rPr>
          <w:noProof/>
          <w:lang w:val="en-GB"/>
        </w:rPr>
        <w:drawing>
          <wp:inline distT="0" distB="0" distL="0" distR="0" wp14:anchorId="1B0FAE34" wp14:editId="439AD27D">
            <wp:extent cx="5486400" cy="32289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86400" cy="3228975"/>
                    </a:xfrm>
                    <a:prstGeom prst="rect">
                      <a:avLst/>
                    </a:prstGeom>
                    <a:noFill/>
                    <a:ln>
                      <a:noFill/>
                    </a:ln>
                  </pic:spPr>
                </pic:pic>
              </a:graphicData>
            </a:graphic>
          </wp:inline>
        </w:drawing>
      </w:r>
    </w:p>
    <w:p w14:paraId="78269016" w14:textId="44A2B65C" w:rsidR="00786790" w:rsidRPr="00786790" w:rsidRDefault="00F634CE" w:rsidP="00F634CE">
      <w:pPr>
        <w:pStyle w:val="Caption"/>
        <w:rPr>
          <w:lang w:val="en-GB"/>
        </w:rPr>
      </w:pPr>
      <w:bookmarkStart w:id="83" w:name="_Toc77533977"/>
      <w:r>
        <w:t xml:space="preserve">Figure </w:t>
      </w:r>
      <w:fldSimple w:instr=" SEQ Figure \* ARABIC ">
        <w:r w:rsidR="00EB65CC">
          <w:rPr>
            <w:noProof/>
          </w:rPr>
          <w:t>12</w:t>
        </w:r>
        <w:bookmarkEnd w:id="83"/>
      </w:fldSimple>
    </w:p>
    <w:p w14:paraId="48BE43DC" w14:textId="77777777" w:rsidR="00786790" w:rsidRDefault="00786790" w:rsidP="00B947F3">
      <w:pPr>
        <w:autoSpaceDE w:val="0"/>
        <w:autoSpaceDN w:val="0"/>
        <w:adjustRightInd w:val="0"/>
        <w:spacing w:line="400" w:lineRule="atLeast"/>
        <w:rPr>
          <w:lang w:val="en-GB"/>
        </w:rPr>
      </w:pPr>
    </w:p>
    <w:p w14:paraId="0DD3618F" w14:textId="77777777" w:rsidR="004A0BB3" w:rsidRPr="004A0BB3" w:rsidRDefault="004A0BB3" w:rsidP="004A0BB3">
      <w:pPr>
        <w:autoSpaceDE w:val="0"/>
        <w:autoSpaceDN w:val="0"/>
        <w:adjustRightInd w:val="0"/>
        <w:rPr>
          <w:lang w:val="en-GB"/>
        </w:rPr>
      </w:pPr>
    </w:p>
    <w:tbl>
      <w:tblPr>
        <w:tblW w:w="81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2137"/>
        <w:gridCol w:w="1168"/>
        <w:gridCol w:w="1029"/>
        <w:gridCol w:w="1399"/>
        <w:gridCol w:w="1476"/>
      </w:tblGrid>
      <w:tr w:rsidR="004A0BB3" w:rsidRPr="004A0BB3" w14:paraId="52954F65" w14:textId="77777777">
        <w:trPr>
          <w:cantSplit/>
        </w:trPr>
        <w:tc>
          <w:tcPr>
            <w:tcW w:w="8159" w:type="dxa"/>
            <w:gridSpan w:val="6"/>
            <w:tcBorders>
              <w:top w:val="nil"/>
              <w:left w:val="nil"/>
              <w:bottom w:val="nil"/>
              <w:right w:val="nil"/>
            </w:tcBorders>
            <w:shd w:val="clear" w:color="auto" w:fill="FFFFFF"/>
            <w:vAlign w:val="center"/>
          </w:tcPr>
          <w:p w14:paraId="01526FBD" w14:textId="35E83C84" w:rsidR="004A0BB3" w:rsidRPr="004A0BB3" w:rsidRDefault="004A0BB3" w:rsidP="004A0BB3">
            <w:pPr>
              <w:autoSpaceDE w:val="0"/>
              <w:autoSpaceDN w:val="0"/>
              <w:adjustRightInd w:val="0"/>
              <w:spacing w:line="320" w:lineRule="atLeast"/>
              <w:ind w:left="60" w:right="60"/>
              <w:jc w:val="center"/>
              <w:rPr>
                <w:rFonts w:ascii="Arial" w:hAnsi="Arial" w:cs="Arial"/>
                <w:color w:val="010205"/>
                <w:sz w:val="22"/>
                <w:szCs w:val="22"/>
                <w:lang w:val="en-GB"/>
              </w:rPr>
            </w:pPr>
          </w:p>
        </w:tc>
      </w:tr>
      <w:tr w:rsidR="004A0BB3" w:rsidRPr="004A0BB3" w14:paraId="3D9B500A" w14:textId="77777777">
        <w:trPr>
          <w:cantSplit/>
        </w:trPr>
        <w:tc>
          <w:tcPr>
            <w:tcW w:w="3089" w:type="dxa"/>
            <w:gridSpan w:val="2"/>
            <w:tcBorders>
              <w:top w:val="nil"/>
              <w:left w:val="nil"/>
              <w:bottom w:val="single" w:sz="8" w:space="0" w:color="152935"/>
              <w:right w:val="nil"/>
            </w:tcBorders>
            <w:shd w:val="clear" w:color="auto" w:fill="FFFFFF"/>
            <w:vAlign w:val="bottom"/>
          </w:tcPr>
          <w:p w14:paraId="4513B633" w14:textId="77777777" w:rsidR="004A0BB3" w:rsidRPr="004A0BB3" w:rsidRDefault="004A0BB3" w:rsidP="004A0BB3">
            <w:pPr>
              <w:autoSpaceDE w:val="0"/>
              <w:autoSpaceDN w:val="0"/>
              <w:adjustRightInd w:val="0"/>
              <w:rPr>
                <w:lang w:val="en-GB"/>
              </w:rPr>
            </w:pPr>
          </w:p>
        </w:tc>
        <w:tc>
          <w:tcPr>
            <w:tcW w:w="1168" w:type="dxa"/>
            <w:tcBorders>
              <w:top w:val="nil"/>
              <w:left w:val="nil"/>
              <w:bottom w:val="single" w:sz="8" w:space="0" w:color="152935"/>
              <w:right w:val="single" w:sz="8" w:space="0" w:color="E0E0E0"/>
            </w:tcBorders>
            <w:shd w:val="clear" w:color="auto" w:fill="FFFFFF"/>
            <w:vAlign w:val="bottom"/>
          </w:tcPr>
          <w:p w14:paraId="2041A609" w14:textId="77777777" w:rsidR="004A0BB3" w:rsidRPr="004A0BB3" w:rsidRDefault="004A0BB3" w:rsidP="004A0BB3">
            <w:pPr>
              <w:autoSpaceDE w:val="0"/>
              <w:autoSpaceDN w:val="0"/>
              <w:adjustRightInd w:val="0"/>
              <w:spacing w:line="320" w:lineRule="atLeast"/>
              <w:ind w:left="60" w:right="60"/>
              <w:jc w:val="center"/>
              <w:rPr>
                <w:rFonts w:ascii="Arial" w:hAnsi="Arial" w:cs="Arial"/>
                <w:color w:val="264A60"/>
                <w:sz w:val="18"/>
                <w:szCs w:val="18"/>
                <w:lang w:val="en-GB"/>
              </w:rPr>
            </w:pPr>
            <w:r w:rsidRPr="004A0BB3">
              <w:rPr>
                <w:rFonts w:ascii="Arial" w:hAnsi="Arial" w:cs="Arial"/>
                <w:color w:val="264A60"/>
                <w:sz w:val="18"/>
                <w:szCs w:val="18"/>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18B6324" w14:textId="77777777" w:rsidR="004A0BB3" w:rsidRPr="004A0BB3" w:rsidRDefault="004A0BB3" w:rsidP="004A0BB3">
            <w:pPr>
              <w:autoSpaceDE w:val="0"/>
              <w:autoSpaceDN w:val="0"/>
              <w:adjustRightInd w:val="0"/>
              <w:spacing w:line="320" w:lineRule="atLeast"/>
              <w:ind w:left="60" w:right="60"/>
              <w:jc w:val="center"/>
              <w:rPr>
                <w:rFonts w:ascii="Arial" w:hAnsi="Arial" w:cs="Arial"/>
                <w:color w:val="264A60"/>
                <w:sz w:val="18"/>
                <w:szCs w:val="18"/>
                <w:lang w:val="en-GB"/>
              </w:rPr>
            </w:pPr>
            <w:r w:rsidRPr="004A0BB3">
              <w:rPr>
                <w:rFonts w:ascii="Arial" w:hAnsi="Arial" w:cs="Arial"/>
                <w:color w:val="264A60"/>
                <w:sz w:val="18"/>
                <w:szCs w:val="18"/>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B671493" w14:textId="77777777" w:rsidR="004A0BB3" w:rsidRPr="004A0BB3" w:rsidRDefault="004A0BB3" w:rsidP="004A0BB3">
            <w:pPr>
              <w:autoSpaceDE w:val="0"/>
              <w:autoSpaceDN w:val="0"/>
              <w:adjustRightInd w:val="0"/>
              <w:spacing w:line="320" w:lineRule="atLeast"/>
              <w:ind w:left="60" w:right="60"/>
              <w:jc w:val="center"/>
              <w:rPr>
                <w:rFonts w:ascii="Arial" w:hAnsi="Arial" w:cs="Arial"/>
                <w:color w:val="264A60"/>
                <w:sz w:val="18"/>
                <w:szCs w:val="18"/>
                <w:lang w:val="en-GB"/>
              </w:rPr>
            </w:pPr>
            <w:r w:rsidRPr="004A0BB3">
              <w:rPr>
                <w:rFonts w:ascii="Arial" w:hAnsi="Arial" w:cs="Arial"/>
                <w:color w:val="264A60"/>
                <w:sz w:val="18"/>
                <w:szCs w:val="18"/>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2C8D2398" w14:textId="77777777" w:rsidR="004A0BB3" w:rsidRPr="004A0BB3" w:rsidRDefault="004A0BB3" w:rsidP="004A0BB3">
            <w:pPr>
              <w:autoSpaceDE w:val="0"/>
              <w:autoSpaceDN w:val="0"/>
              <w:adjustRightInd w:val="0"/>
              <w:spacing w:line="320" w:lineRule="atLeast"/>
              <w:ind w:left="60" w:right="60"/>
              <w:jc w:val="center"/>
              <w:rPr>
                <w:rFonts w:ascii="Arial" w:hAnsi="Arial" w:cs="Arial"/>
                <w:color w:val="264A60"/>
                <w:sz w:val="18"/>
                <w:szCs w:val="18"/>
                <w:lang w:val="en-GB"/>
              </w:rPr>
            </w:pPr>
            <w:r w:rsidRPr="004A0BB3">
              <w:rPr>
                <w:rFonts w:ascii="Arial" w:hAnsi="Arial" w:cs="Arial"/>
                <w:color w:val="264A60"/>
                <w:sz w:val="18"/>
                <w:szCs w:val="18"/>
                <w:lang w:val="en-GB"/>
              </w:rPr>
              <w:t>Cumulative Percent</w:t>
            </w:r>
          </w:p>
        </w:tc>
      </w:tr>
      <w:tr w:rsidR="004A0BB3" w:rsidRPr="004A0BB3" w14:paraId="66CDC0DD" w14:textId="77777777">
        <w:trPr>
          <w:cantSplit/>
        </w:trPr>
        <w:tc>
          <w:tcPr>
            <w:tcW w:w="953" w:type="dxa"/>
            <w:vMerge w:val="restart"/>
            <w:tcBorders>
              <w:top w:val="single" w:sz="8" w:space="0" w:color="152935"/>
              <w:left w:val="nil"/>
              <w:bottom w:val="single" w:sz="8" w:space="0" w:color="AEAEAE"/>
              <w:right w:val="nil"/>
            </w:tcBorders>
            <w:shd w:val="clear" w:color="auto" w:fill="E0E0E0"/>
          </w:tcPr>
          <w:p w14:paraId="0A5A76F6" w14:textId="77777777" w:rsidR="004A0BB3" w:rsidRPr="004A0BB3" w:rsidRDefault="004A0BB3" w:rsidP="004A0BB3">
            <w:pPr>
              <w:autoSpaceDE w:val="0"/>
              <w:autoSpaceDN w:val="0"/>
              <w:adjustRightInd w:val="0"/>
              <w:spacing w:line="320" w:lineRule="atLeast"/>
              <w:ind w:left="60" w:right="60"/>
              <w:rPr>
                <w:rFonts w:ascii="Arial" w:hAnsi="Arial" w:cs="Arial"/>
                <w:color w:val="264A60"/>
                <w:sz w:val="18"/>
                <w:szCs w:val="18"/>
                <w:lang w:val="en-GB"/>
              </w:rPr>
            </w:pPr>
            <w:r w:rsidRPr="004A0BB3">
              <w:rPr>
                <w:rFonts w:ascii="Arial" w:hAnsi="Arial" w:cs="Arial"/>
                <w:color w:val="264A60"/>
                <w:sz w:val="18"/>
                <w:szCs w:val="18"/>
                <w:lang w:val="en-GB"/>
              </w:rPr>
              <w:t>Valid</w:t>
            </w:r>
          </w:p>
        </w:tc>
        <w:tc>
          <w:tcPr>
            <w:tcW w:w="2136" w:type="dxa"/>
            <w:tcBorders>
              <w:top w:val="single" w:sz="8" w:space="0" w:color="152935"/>
              <w:left w:val="nil"/>
              <w:bottom w:val="single" w:sz="8" w:space="0" w:color="AEAEAE"/>
              <w:right w:val="nil"/>
            </w:tcBorders>
            <w:shd w:val="clear" w:color="auto" w:fill="E0E0E0"/>
          </w:tcPr>
          <w:p w14:paraId="4B92815A" w14:textId="77777777" w:rsidR="004A0BB3" w:rsidRPr="004A0BB3" w:rsidRDefault="004A0BB3" w:rsidP="004A0BB3">
            <w:pPr>
              <w:autoSpaceDE w:val="0"/>
              <w:autoSpaceDN w:val="0"/>
              <w:adjustRightInd w:val="0"/>
              <w:spacing w:line="320" w:lineRule="atLeast"/>
              <w:ind w:left="60" w:right="60"/>
              <w:rPr>
                <w:rFonts w:ascii="Arial" w:hAnsi="Arial" w:cs="Arial"/>
                <w:color w:val="264A60"/>
                <w:sz w:val="18"/>
                <w:szCs w:val="18"/>
                <w:lang w:val="en-GB"/>
              </w:rPr>
            </w:pPr>
            <w:r w:rsidRPr="004A0BB3">
              <w:rPr>
                <w:rFonts w:ascii="Arial" w:hAnsi="Arial" w:cs="Arial"/>
                <w:color w:val="264A60"/>
                <w:sz w:val="18"/>
                <w:szCs w:val="18"/>
                <w:lang w:val="en-GB"/>
              </w:rPr>
              <w:t>Not important</w:t>
            </w:r>
          </w:p>
        </w:tc>
        <w:tc>
          <w:tcPr>
            <w:tcW w:w="1168" w:type="dxa"/>
            <w:tcBorders>
              <w:top w:val="single" w:sz="8" w:space="0" w:color="152935"/>
              <w:left w:val="nil"/>
              <w:bottom w:val="single" w:sz="8" w:space="0" w:color="AEAEAE"/>
              <w:right w:val="single" w:sz="8" w:space="0" w:color="E0E0E0"/>
            </w:tcBorders>
            <w:shd w:val="clear" w:color="auto" w:fill="FFFFFF"/>
          </w:tcPr>
          <w:p w14:paraId="4E792632"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20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8BB3777"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9.9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614B87E7"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10.0</w:t>
            </w:r>
          </w:p>
        </w:tc>
        <w:tc>
          <w:tcPr>
            <w:tcW w:w="1475" w:type="dxa"/>
            <w:tcBorders>
              <w:top w:val="single" w:sz="8" w:space="0" w:color="152935"/>
              <w:left w:val="single" w:sz="8" w:space="0" w:color="E0E0E0"/>
              <w:bottom w:val="single" w:sz="8" w:space="0" w:color="AEAEAE"/>
              <w:right w:val="nil"/>
            </w:tcBorders>
            <w:shd w:val="clear" w:color="auto" w:fill="FFFFFF"/>
          </w:tcPr>
          <w:p w14:paraId="29A9812F"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10.0</w:t>
            </w:r>
          </w:p>
        </w:tc>
      </w:tr>
      <w:tr w:rsidR="004A0BB3" w:rsidRPr="004A0BB3" w14:paraId="226DAE0C" w14:textId="77777777">
        <w:trPr>
          <w:cantSplit/>
        </w:trPr>
        <w:tc>
          <w:tcPr>
            <w:tcW w:w="953" w:type="dxa"/>
            <w:vMerge/>
            <w:tcBorders>
              <w:top w:val="single" w:sz="8" w:space="0" w:color="152935"/>
              <w:left w:val="nil"/>
              <w:bottom w:val="single" w:sz="8" w:space="0" w:color="AEAEAE"/>
              <w:right w:val="nil"/>
            </w:tcBorders>
            <w:shd w:val="clear" w:color="auto" w:fill="E0E0E0"/>
          </w:tcPr>
          <w:p w14:paraId="7E6CC17D" w14:textId="77777777" w:rsidR="004A0BB3" w:rsidRPr="004A0BB3" w:rsidRDefault="004A0BB3" w:rsidP="004A0BB3">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2D47C522" w14:textId="77777777" w:rsidR="004A0BB3" w:rsidRPr="004A0BB3" w:rsidRDefault="004A0BB3" w:rsidP="004A0BB3">
            <w:pPr>
              <w:autoSpaceDE w:val="0"/>
              <w:autoSpaceDN w:val="0"/>
              <w:adjustRightInd w:val="0"/>
              <w:spacing w:line="320" w:lineRule="atLeast"/>
              <w:ind w:left="60" w:right="60"/>
              <w:rPr>
                <w:rFonts w:ascii="Arial" w:hAnsi="Arial" w:cs="Arial"/>
                <w:color w:val="264A60"/>
                <w:sz w:val="18"/>
                <w:szCs w:val="18"/>
                <w:lang w:val="en-GB"/>
              </w:rPr>
            </w:pPr>
            <w:r w:rsidRPr="004A0BB3">
              <w:rPr>
                <w:rFonts w:ascii="Arial" w:hAnsi="Arial" w:cs="Arial"/>
                <w:color w:val="264A60"/>
                <w:sz w:val="18"/>
                <w:szCs w:val="18"/>
                <w:lang w:val="en-GB"/>
              </w:rPr>
              <w:t>Quite important</w:t>
            </w:r>
          </w:p>
        </w:tc>
        <w:tc>
          <w:tcPr>
            <w:tcW w:w="1168" w:type="dxa"/>
            <w:tcBorders>
              <w:top w:val="single" w:sz="8" w:space="0" w:color="AEAEAE"/>
              <w:left w:val="nil"/>
              <w:bottom w:val="single" w:sz="8" w:space="0" w:color="AEAEAE"/>
              <w:right w:val="single" w:sz="8" w:space="0" w:color="E0E0E0"/>
            </w:tcBorders>
            <w:shd w:val="clear" w:color="auto" w:fill="FFFFFF"/>
          </w:tcPr>
          <w:p w14:paraId="35627268"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28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CCBDD72"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13.8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3FB13D6"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14.0</w:t>
            </w:r>
          </w:p>
        </w:tc>
        <w:tc>
          <w:tcPr>
            <w:tcW w:w="1475" w:type="dxa"/>
            <w:tcBorders>
              <w:top w:val="single" w:sz="8" w:space="0" w:color="AEAEAE"/>
              <w:left w:val="single" w:sz="8" w:space="0" w:color="E0E0E0"/>
              <w:bottom w:val="single" w:sz="8" w:space="0" w:color="AEAEAE"/>
              <w:right w:val="nil"/>
            </w:tcBorders>
            <w:shd w:val="clear" w:color="auto" w:fill="FFFFFF"/>
          </w:tcPr>
          <w:p w14:paraId="6234E623"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24.0</w:t>
            </w:r>
          </w:p>
        </w:tc>
      </w:tr>
      <w:tr w:rsidR="004A0BB3" w:rsidRPr="004A0BB3" w14:paraId="5A74355D" w14:textId="77777777">
        <w:trPr>
          <w:cantSplit/>
        </w:trPr>
        <w:tc>
          <w:tcPr>
            <w:tcW w:w="953" w:type="dxa"/>
            <w:vMerge/>
            <w:tcBorders>
              <w:top w:val="single" w:sz="8" w:space="0" w:color="152935"/>
              <w:left w:val="nil"/>
              <w:bottom w:val="single" w:sz="8" w:space="0" w:color="AEAEAE"/>
              <w:right w:val="nil"/>
            </w:tcBorders>
            <w:shd w:val="clear" w:color="auto" w:fill="E0E0E0"/>
          </w:tcPr>
          <w:p w14:paraId="64BADA53" w14:textId="77777777" w:rsidR="004A0BB3" w:rsidRPr="004A0BB3" w:rsidRDefault="004A0BB3" w:rsidP="004A0BB3">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6F56856E" w14:textId="77777777" w:rsidR="004A0BB3" w:rsidRPr="004A0BB3" w:rsidRDefault="004A0BB3" w:rsidP="004A0BB3">
            <w:pPr>
              <w:autoSpaceDE w:val="0"/>
              <w:autoSpaceDN w:val="0"/>
              <w:adjustRightInd w:val="0"/>
              <w:spacing w:line="320" w:lineRule="atLeast"/>
              <w:ind w:left="60" w:right="60"/>
              <w:rPr>
                <w:rFonts w:ascii="Arial" w:hAnsi="Arial" w:cs="Arial"/>
                <w:color w:val="264A60"/>
                <w:sz w:val="18"/>
                <w:szCs w:val="18"/>
                <w:lang w:val="en-GB"/>
              </w:rPr>
            </w:pPr>
            <w:r w:rsidRPr="004A0BB3">
              <w:rPr>
                <w:rFonts w:ascii="Arial" w:hAnsi="Arial" w:cs="Arial"/>
                <w:color w:val="264A60"/>
                <w:sz w:val="18"/>
                <w:szCs w:val="18"/>
                <w:lang w:val="en-GB"/>
              </w:rPr>
              <w:t>Important</w:t>
            </w:r>
          </w:p>
        </w:tc>
        <w:tc>
          <w:tcPr>
            <w:tcW w:w="1168" w:type="dxa"/>
            <w:tcBorders>
              <w:top w:val="single" w:sz="8" w:space="0" w:color="AEAEAE"/>
              <w:left w:val="nil"/>
              <w:bottom w:val="single" w:sz="8" w:space="0" w:color="AEAEAE"/>
              <w:right w:val="single" w:sz="8" w:space="0" w:color="E0E0E0"/>
            </w:tcBorders>
            <w:shd w:val="clear" w:color="auto" w:fill="FFFFFF"/>
          </w:tcPr>
          <w:p w14:paraId="6549C0A6"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9708B87"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29.6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DA5911C"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30.0</w:t>
            </w:r>
          </w:p>
        </w:tc>
        <w:tc>
          <w:tcPr>
            <w:tcW w:w="1475" w:type="dxa"/>
            <w:tcBorders>
              <w:top w:val="single" w:sz="8" w:space="0" w:color="AEAEAE"/>
              <w:left w:val="single" w:sz="8" w:space="0" w:color="E0E0E0"/>
              <w:bottom w:val="single" w:sz="8" w:space="0" w:color="AEAEAE"/>
              <w:right w:val="nil"/>
            </w:tcBorders>
            <w:shd w:val="clear" w:color="auto" w:fill="FFFFFF"/>
          </w:tcPr>
          <w:p w14:paraId="63BCBB8E"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54.0</w:t>
            </w:r>
          </w:p>
        </w:tc>
      </w:tr>
      <w:tr w:rsidR="004A0BB3" w:rsidRPr="004A0BB3" w14:paraId="4F3A0C4F" w14:textId="77777777">
        <w:trPr>
          <w:cantSplit/>
        </w:trPr>
        <w:tc>
          <w:tcPr>
            <w:tcW w:w="953" w:type="dxa"/>
            <w:vMerge/>
            <w:tcBorders>
              <w:top w:val="single" w:sz="8" w:space="0" w:color="152935"/>
              <w:left w:val="nil"/>
              <w:bottom w:val="single" w:sz="8" w:space="0" w:color="AEAEAE"/>
              <w:right w:val="nil"/>
            </w:tcBorders>
            <w:shd w:val="clear" w:color="auto" w:fill="E0E0E0"/>
          </w:tcPr>
          <w:p w14:paraId="37301783" w14:textId="77777777" w:rsidR="004A0BB3" w:rsidRPr="004A0BB3" w:rsidRDefault="004A0BB3" w:rsidP="004A0BB3">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4B02D78D" w14:textId="77777777" w:rsidR="004A0BB3" w:rsidRPr="004A0BB3" w:rsidRDefault="004A0BB3" w:rsidP="004A0BB3">
            <w:pPr>
              <w:autoSpaceDE w:val="0"/>
              <w:autoSpaceDN w:val="0"/>
              <w:adjustRightInd w:val="0"/>
              <w:spacing w:line="320" w:lineRule="atLeast"/>
              <w:ind w:left="60" w:right="60"/>
              <w:rPr>
                <w:rFonts w:ascii="Arial" w:hAnsi="Arial" w:cs="Arial"/>
                <w:color w:val="264A60"/>
                <w:sz w:val="18"/>
                <w:szCs w:val="18"/>
                <w:lang w:val="en-GB"/>
              </w:rPr>
            </w:pPr>
            <w:r w:rsidRPr="004A0BB3">
              <w:rPr>
                <w:rFonts w:ascii="Arial" w:hAnsi="Arial" w:cs="Arial"/>
                <w:color w:val="264A60"/>
                <w:sz w:val="18"/>
                <w:szCs w:val="18"/>
                <w:lang w:val="en-GB"/>
              </w:rPr>
              <w:t>Significantly important</w:t>
            </w:r>
          </w:p>
        </w:tc>
        <w:tc>
          <w:tcPr>
            <w:tcW w:w="1168" w:type="dxa"/>
            <w:tcBorders>
              <w:top w:val="single" w:sz="8" w:space="0" w:color="AEAEAE"/>
              <w:left w:val="nil"/>
              <w:bottom w:val="single" w:sz="8" w:space="0" w:color="AEAEAE"/>
              <w:right w:val="single" w:sz="8" w:space="0" w:color="E0E0E0"/>
            </w:tcBorders>
            <w:shd w:val="clear" w:color="auto" w:fill="FFFFFF"/>
          </w:tcPr>
          <w:p w14:paraId="471429B1"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56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B905399"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27.6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AE40ECB"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28.0</w:t>
            </w:r>
          </w:p>
        </w:tc>
        <w:tc>
          <w:tcPr>
            <w:tcW w:w="1475" w:type="dxa"/>
            <w:tcBorders>
              <w:top w:val="single" w:sz="8" w:space="0" w:color="AEAEAE"/>
              <w:left w:val="single" w:sz="8" w:space="0" w:color="E0E0E0"/>
              <w:bottom w:val="single" w:sz="8" w:space="0" w:color="AEAEAE"/>
              <w:right w:val="nil"/>
            </w:tcBorders>
            <w:shd w:val="clear" w:color="auto" w:fill="FFFFFF"/>
          </w:tcPr>
          <w:p w14:paraId="3A183F1D"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82.0</w:t>
            </w:r>
          </w:p>
        </w:tc>
      </w:tr>
      <w:tr w:rsidR="004A0BB3" w:rsidRPr="004A0BB3" w14:paraId="5F02B4C3" w14:textId="77777777">
        <w:trPr>
          <w:cantSplit/>
        </w:trPr>
        <w:tc>
          <w:tcPr>
            <w:tcW w:w="953" w:type="dxa"/>
            <w:vMerge/>
            <w:tcBorders>
              <w:top w:val="single" w:sz="8" w:space="0" w:color="152935"/>
              <w:left w:val="nil"/>
              <w:bottom w:val="single" w:sz="8" w:space="0" w:color="AEAEAE"/>
              <w:right w:val="nil"/>
            </w:tcBorders>
            <w:shd w:val="clear" w:color="auto" w:fill="E0E0E0"/>
          </w:tcPr>
          <w:p w14:paraId="00F70533" w14:textId="77777777" w:rsidR="004A0BB3" w:rsidRPr="004A0BB3" w:rsidRDefault="004A0BB3" w:rsidP="004A0BB3">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1F8F287B" w14:textId="77777777" w:rsidR="004A0BB3" w:rsidRPr="004A0BB3" w:rsidRDefault="004A0BB3" w:rsidP="004A0BB3">
            <w:pPr>
              <w:autoSpaceDE w:val="0"/>
              <w:autoSpaceDN w:val="0"/>
              <w:adjustRightInd w:val="0"/>
              <w:spacing w:line="320" w:lineRule="atLeast"/>
              <w:ind w:left="60" w:right="60"/>
              <w:rPr>
                <w:rFonts w:ascii="Arial" w:hAnsi="Arial" w:cs="Arial"/>
                <w:color w:val="264A60"/>
                <w:sz w:val="18"/>
                <w:szCs w:val="18"/>
                <w:lang w:val="en-GB"/>
              </w:rPr>
            </w:pPr>
            <w:r w:rsidRPr="004A0BB3">
              <w:rPr>
                <w:rFonts w:ascii="Arial" w:hAnsi="Arial" w:cs="Arial"/>
                <w:color w:val="264A60"/>
                <w:sz w:val="18"/>
                <w:szCs w:val="18"/>
                <w:lang w:val="en-GB"/>
              </w:rPr>
              <w:t>Very important</w:t>
            </w:r>
          </w:p>
        </w:tc>
        <w:tc>
          <w:tcPr>
            <w:tcW w:w="1168" w:type="dxa"/>
            <w:tcBorders>
              <w:top w:val="single" w:sz="8" w:space="0" w:color="AEAEAE"/>
              <w:left w:val="nil"/>
              <w:bottom w:val="single" w:sz="8" w:space="0" w:color="AEAEAE"/>
              <w:right w:val="single" w:sz="8" w:space="0" w:color="E0E0E0"/>
            </w:tcBorders>
            <w:shd w:val="clear" w:color="auto" w:fill="FFFFFF"/>
          </w:tcPr>
          <w:p w14:paraId="5210BDF1"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36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753A1EC"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17.7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E77DB51"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18.0</w:t>
            </w:r>
          </w:p>
        </w:tc>
        <w:tc>
          <w:tcPr>
            <w:tcW w:w="1475" w:type="dxa"/>
            <w:tcBorders>
              <w:top w:val="single" w:sz="8" w:space="0" w:color="AEAEAE"/>
              <w:left w:val="single" w:sz="8" w:space="0" w:color="E0E0E0"/>
              <w:bottom w:val="single" w:sz="8" w:space="0" w:color="AEAEAE"/>
              <w:right w:val="nil"/>
            </w:tcBorders>
            <w:shd w:val="clear" w:color="auto" w:fill="FFFFFF"/>
          </w:tcPr>
          <w:p w14:paraId="27255A37"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100.0</w:t>
            </w:r>
          </w:p>
        </w:tc>
      </w:tr>
      <w:tr w:rsidR="004A0BB3" w:rsidRPr="004A0BB3" w14:paraId="04CA8E07" w14:textId="77777777">
        <w:trPr>
          <w:cantSplit/>
        </w:trPr>
        <w:tc>
          <w:tcPr>
            <w:tcW w:w="953" w:type="dxa"/>
            <w:vMerge/>
            <w:tcBorders>
              <w:top w:val="single" w:sz="8" w:space="0" w:color="152935"/>
              <w:left w:val="nil"/>
              <w:bottom w:val="single" w:sz="8" w:space="0" w:color="AEAEAE"/>
              <w:right w:val="nil"/>
            </w:tcBorders>
            <w:shd w:val="clear" w:color="auto" w:fill="E0E0E0"/>
          </w:tcPr>
          <w:p w14:paraId="05DD934E" w14:textId="77777777" w:rsidR="004A0BB3" w:rsidRPr="004A0BB3" w:rsidRDefault="004A0BB3" w:rsidP="004A0BB3">
            <w:pPr>
              <w:autoSpaceDE w:val="0"/>
              <w:autoSpaceDN w:val="0"/>
              <w:adjustRightInd w:val="0"/>
              <w:rPr>
                <w:rFonts w:ascii="Arial" w:hAnsi="Arial" w:cs="Arial"/>
                <w:color w:val="010205"/>
                <w:sz w:val="18"/>
                <w:szCs w:val="18"/>
                <w:lang w:val="en-GB"/>
              </w:rPr>
            </w:pPr>
          </w:p>
        </w:tc>
        <w:tc>
          <w:tcPr>
            <w:tcW w:w="2136" w:type="dxa"/>
            <w:tcBorders>
              <w:top w:val="single" w:sz="8" w:space="0" w:color="AEAEAE"/>
              <w:left w:val="nil"/>
              <w:bottom w:val="single" w:sz="8" w:space="0" w:color="AEAEAE"/>
              <w:right w:val="nil"/>
            </w:tcBorders>
            <w:shd w:val="clear" w:color="auto" w:fill="E0E0E0"/>
          </w:tcPr>
          <w:p w14:paraId="2068D17C" w14:textId="77777777" w:rsidR="004A0BB3" w:rsidRPr="004A0BB3" w:rsidRDefault="004A0BB3" w:rsidP="004A0BB3">
            <w:pPr>
              <w:autoSpaceDE w:val="0"/>
              <w:autoSpaceDN w:val="0"/>
              <w:adjustRightInd w:val="0"/>
              <w:spacing w:line="320" w:lineRule="atLeast"/>
              <w:ind w:left="60" w:right="60"/>
              <w:rPr>
                <w:rFonts w:ascii="Arial" w:hAnsi="Arial" w:cs="Arial"/>
                <w:color w:val="264A60"/>
                <w:sz w:val="18"/>
                <w:szCs w:val="18"/>
                <w:lang w:val="en-GB"/>
              </w:rPr>
            </w:pPr>
            <w:r w:rsidRPr="004A0BB3">
              <w:rPr>
                <w:rFonts w:ascii="Arial" w:hAnsi="Arial" w:cs="Arial"/>
                <w:color w:val="264A60"/>
                <w:sz w:val="18"/>
                <w:szCs w:val="18"/>
                <w:lang w:val="en-GB"/>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703933B9"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D822A74"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98.5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5A393DB"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F6C3217" w14:textId="77777777" w:rsidR="004A0BB3" w:rsidRPr="004A0BB3" w:rsidRDefault="004A0BB3" w:rsidP="004A0BB3">
            <w:pPr>
              <w:autoSpaceDE w:val="0"/>
              <w:autoSpaceDN w:val="0"/>
              <w:adjustRightInd w:val="0"/>
              <w:rPr>
                <w:lang w:val="en-GB"/>
              </w:rPr>
            </w:pPr>
          </w:p>
        </w:tc>
      </w:tr>
      <w:tr w:rsidR="004A0BB3" w:rsidRPr="004A0BB3" w14:paraId="7FC484F1" w14:textId="77777777">
        <w:trPr>
          <w:cantSplit/>
        </w:trPr>
        <w:tc>
          <w:tcPr>
            <w:tcW w:w="953" w:type="dxa"/>
            <w:tcBorders>
              <w:top w:val="single" w:sz="8" w:space="0" w:color="AEAEAE"/>
              <w:left w:val="nil"/>
              <w:bottom w:val="single" w:sz="8" w:space="0" w:color="AEAEAE"/>
              <w:right w:val="nil"/>
            </w:tcBorders>
            <w:shd w:val="clear" w:color="auto" w:fill="E0E0E0"/>
          </w:tcPr>
          <w:p w14:paraId="69B744B5" w14:textId="77777777" w:rsidR="004A0BB3" w:rsidRPr="004A0BB3" w:rsidRDefault="004A0BB3" w:rsidP="004A0BB3">
            <w:pPr>
              <w:autoSpaceDE w:val="0"/>
              <w:autoSpaceDN w:val="0"/>
              <w:adjustRightInd w:val="0"/>
              <w:spacing w:line="320" w:lineRule="atLeast"/>
              <w:ind w:left="60" w:right="60"/>
              <w:rPr>
                <w:rFonts w:ascii="Arial" w:hAnsi="Arial" w:cs="Arial"/>
                <w:color w:val="264A60"/>
                <w:sz w:val="18"/>
                <w:szCs w:val="18"/>
                <w:lang w:val="en-GB"/>
              </w:rPr>
            </w:pPr>
            <w:r w:rsidRPr="004A0BB3">
              <w:rPr>
                <w:rFonts w:ascii="Arial" w:hAnsi="Arial" w:cs="Arial"/>
                <w:color w:val="264A60"/>
                <w:sz w:val="18"/>
                <w:szCs w:val="18"/>
                <w:lang w:val="en-GB"/>
              </w:rPr>
              <w:t>Missing</w:t>
            </w:r>
          </w:p>
        </w:tc>
        <w:tc>
          <w:tcPr>
            <w:tcW w:w="2136" w:type="dxa"/>
            <w:tcBorders>
              <w:top w:val="single" w:sz="8" w:space="0" w:color="AEAEAE"/>
              <w:left w:val="nil"/>
              <w:bottom w:val="single" w:sz="8" w:space="0" w:color="AEAEAE"/>
              <w:right w:val="nil"/>
            </w:tcBorders>
            <w:shd w:val="clear" w:color="auto" w:fill="E0E0E0"/>
          </w:tcPr>
          <w:p w14:paraId="36D3CD5D" w14:textId="77777777" w:rsidR="004A0BB3" w:rsidRPr="004A0BB3" w:rsidRDefault="004A0BB3" w:rsidP="004A0BB3">
            <w:pPr>
              <w:autoSpaceDE w:val="0"/>
              <w:autoSpaceDN w:val="0"/>
              <w:adjustRightInd w:val="0"/>
              <w:spacing w:line="320" w:lineRule="atLeast"/>
              <w:ind w:left="60" w:right="60"/>
              <w:rPr>
                <w:rFonts w:ascii="Arial" w:hAnsi="Arial" w:cs="Arial"/>
                <w:color w:val="264A60"/>
                <w:sz w:val="18"/>
                <w:szCs w:val="18"/>
                <w:lang w:val="en-GB"/>
              </w:rPr>
            </w:pPr>
            <w:r w:rsidRPr="004A0BB3">
              <w:rPr>
                <w:rFonts w:ascii="Arial" w:hAnsi="Arial" w:cs="Arial"/>
                <w:color w:val="264A60"/>
                <w:sz w:val="18"/>
                <w:szCs w:val="18"/>
                <w:lang w:val="en-GB"/>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767A3B0E"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A3872DC"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29B359D" w14:textId="77777777" w:rsidR="004A0BB3" w:rsidRPr="004A0BB3" w:rsidRDefault="004A0BB3" w:rsidP="004A0BB3">
            <w:pPr>
              <w:autoSpaceDE w:val="0"/>
              <w:autoSpaceDN w:val="0"/>
              <w:adjustRightInd w:val="0"/>
              <w:rPr>
                <w:lang w:val="en-GB"/>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764C41E" w14:textId="77777777" w:rsidR="004A0BB3" w:rsidRPr="004A0BB3" w:rsidRDefault="004A0BB3" w:rsidP="004A0BB3">
            <w:pPr>
              <w:autoSpaceDE w:val="0"/>
              <w:autoSpaceDN w:val="0"/>
              <w:adjustRightInd w:val="0"/>
              <w:rPr>
                <w:lang w:val="en-GB"/>
              </w:rPr>
            </w:pPr>
          </w:p>
        </w:tc>
      </w:tr>
      <w:tr w:rsidR="004A0BB3" w:rsidRPr="004A0BB3" w14:paraId="1F62F561" w14:textId="77777777">
        <w:trPr>
          <w:cantSplit/>
        </w:trPr>
        <w:tc>
          <w:tcPr>
            <w:tcW w:w="3089" w:type="dxa"/>
            <w:gridSpan w:val="2"/>
            <w:tcBorders>
              <w:top w:val="single" w:sz="8" w:space="0" w:color="AEAEAE"/>
              <w:left w:val="nil"/>
              <w:bottom w:val="single" w:sz="8" w:space="0" w:color="152935"/>
              <w:right w:val="nil"/>
            </w:tcBorders>
            <w:shd w:val="clear" w:color="auto" w:fill="E0E0E0"/>
          </w:tcPr>
          <w:p w14:paraId="312D0DC8" w14:textId="77777777" w:rsidR="004A0BB3" w:rsidRPr="004A0BB3" w:rsidRDefault="004A0BB3" w:rsidP="004A0BB3">
            <w:pPr>
              <w:autoSpaceDE w:val="0"/>
              <w:autoSpaceDN w:val="0"/>
              <w:adjustRightInd w:val="0"/>
              <w:spacing w:line="320" w:lineRule="atLeast"/>
              <w:ind w:left="60" w:right="60"/>
              <w:rPr>
                <w:rFonts w:ascii="Arial" w:hAnsi="Arial" w:cs="Arial"/>
                <w:color w:val="264A60"/>
                <w:sz w:val="18"/>
                <w:szCs w:val="18"/>
                <w:lang w:val="en-GB"/>
              </w:rPr>
            </w:pPr>
            <w:r w:rsidRPr="004A0BB3">
              <w:rPr>
                <w:rFonts w:ascii="Arial" w:hAnsi="Arial" w:cs="Arial"/>
                <w:color w:val="264A60"/>
                <w:sz w:val="18"/>
                <w:szCs w:val="18"/>
                <w:lang w:val="en-GB"/>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87691CA"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203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7C3CDF1" w14:textId="77777777" w:rsidR="004A0BB3" w:rsidRPr="004A0BB3" w:rsidRDefault="004A0BB3" w:rsidP="004A0BB3">
            <w:pPr>
              <w:autoSpaceDE w:val="0"/>
              <w:autoSpaceDN w:val="0"/>
              <w:adjustRightInd w:val="0"/>
              <w:spacing w:line="320" w:lineRule="atLeast"/>
              <w:ind w:left="60" w:right="60"/>
              <w:jc w:val="right"/>
              <w:rPr>
                <w:rFonts w:ascii="Arial" w:hAnsi="Arial" w:cs="Arial"/>
                <w:color w:val="010205"/>
                <w:sz w:val="18"/>
                <w:szCs w:val="18"/>
                <w:lang w:val="en-GB"/>
              </w:rPr>
            </w:pPr>
            <w:r w:rsidRPr="004A0BB3">
              <w:rPr>
                <w:rFonts w:ascii="Arial" w:hAnsi="Arial" w:cs="Arial"/>
                <w:color w:val="010205"/>
                <w:sz w:val="18"/>
                <w:szCs w:val="18"/>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DC09567" w14:textId="77777777" w:rsidR="004A0BB3" w:rsidRPr="004A0BB3" w:rsidRDefault="004A0BB3" w:rsidP="004A0BB3">
            <w:pPr>
              <w:autoSpaceDE w:val="0"/>
              <w:autoSpaceDN w:val="0"/>
              <w:adjustRightInd w:val="0"/>
              <w:rPr>
                <w:lang w:val="en-GB"/>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0307E1D" w14:textId="77777777" w:rsidR="004A0BB3" w:rsidRPr="004A0BB3" w:rsidRDefault="004A0BB3" w:rsidP="004A0BB3">
            <w:pPr>
              <w:autoSpaceDE w:val="0"/>
              <w:autoSpaceDN w:val="0"/>
              <w:adjustRightInd w:val="0"/>
              <w:rPr>
                <w:lang w:val="en-GB"/>
              </w:rPr>
            </w:pPr>
          </w:p>
        </w:tc>
      </w:tr>
    </w:tbl>
    <w:p w14:paraId="326C51B9" w14:textId="77777777" w:rsidR="004A0BB3" w:rsidRPr="004A0BB3" w:rsidRDefault="004A0BB3" w:rsidP="004A0BB3">
      <w:pPr>
        <w:autoSpaceDE w:val="0"/>
        <w:autoSpaceDN w:val="0"/>
        <w:adjustRightInd w:val="0"/>
        <w:spacing w:line="400" w:lineRule="atLeast"/>
        <w:rPr>
          <w:lang w:val="en-GB"/>
        </w:rPr>
      </w:pPr>
    </w:p>
    <w:p w14:paraId="50D0D266" w14:textId="55821F6B" w:rsidR="00E106B9" w:rsidRDefault="00E106B9" w:rsidP="0029692C"/>
    <w:p w14:paraId="06DBB53B" w14:textId="012CB1EE" w:rsidR="00146E1E" w:rsidRDefault="002F77C0" w:rsidP="00A40017">
      <w:pPr>
        <w:pStyle w:val="Heading3"/>
        <w:rPr>
          <w:lang w:val="en-GB"/>
        </w:rPr>
      </w:pPr>
      <w:bookmarkStart w:id="84" w:name="_Toc77194386"/>
      <w:r>
        <w:rPr>
          <w:lang w:val="en-GB"/>
        </w:rPr>
        <w:t>Mainly Shop</w:t>
      </w:r>
      <w:bookmarkEnd w:id="84"/>
    </w:p>
    <w:p w14:paraId="2AB2A744" w14:textId="22C7B133" w:rsidR="0007052F" w:rsidRDefault="0007052F" w:rsidP="0007052F">
      <w:pPr>
        <w:rPr>
          <w:lang w:val="en-GB"/>
        </w:rPr>
      </w:pPr>
    </w:p>
    <w:p w14:paraId="48F9D4BE" w14:textId="77777777" w:rsidR="00F634CE" w:rsidRDefault="0007052F" w:rsidP="00F634CE">
      <w:pPr>
        <w:keepNext/>
        <w:autoSpaceDE w:val="0"/>
        <w:autoSpaceDN w:val="0"/>
        <w:adjustRightInd w:val="0"/>
      </w:pPr>
      <w:r>
        <w:rPr>
          <w:noProof/>
          <w:lang w:val="en-GB"/>
        </w:rPr>
        <w:drawing>
          <wp:inline distT="0" distB="0" distL="0" distR="0" wp14:anchorId="324F701A" wp14:editId="1136584E">
            <wp:extent cx="5972175" cy="3514725"/>
            <wp:effectExtent l="0" t="0" r="9525" b="9525"/>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14:paraId="2C8C6CAA" w14:textId="0479BFFF" w:rsidR="0007052F" w:rsidRDefault="00F634CE" w:rsidP="00F634CE">
      <w:pPr>
        <w:pStyle w:val="Caption"/>
        <w:rPr>
          <w:lang w:val="en-GB"/>
        </w:rPr>
      </w:pPr>
      <w:bookmarkStart w:id="85" w:name="_Toc77533978"/>
      <w:r>
        <w:t xml:space="preserve">Figure </w:t>
      </w:r>
      <w:fldSimple w:instr=" SEQ Figure \* ARABIC ">
        <w:r w:rsidR="00EB65CC">
          <w:rPr>
            <w:noProof/>
          </w:rPr>
          <w:t>13</w:t>
        </w:r>
        <w:bookmarkEnd w:id="85"/>
      </w:fldSimple>
    </w:p>
    <w:p w14:paraId="223179B8" w14:textId="77777777" w:rsidR="0007052F" w:rsidRDefault="0007052F" w:rsidP="0007052F">
      <w:pPr>
        <w:autoSpaceDE w:val="0"/>
        <w:autoSpaceDN w:val="0"/>
        <w:adjustRightInd w:val="0"/>
        <w:rPr>
          <w:lang w:val="en-GB"/>
        </w:rPr>
      </w:pPr>
    </w:p>
    <w:p w14:paraId="5663A71E" w14:textId="038F353D" w:rsidR="00BF6811" w:rsidRDefault="00BF6811" w:rsidP="00BF6811"/>
    <w:p w14:paraId="5F175804" w14:textId="77777777" w:rsidR="0007052F" w:rsidRDefault="0007052F" w:rsidP="0007052F">
      <w:pPr>
        <w:autoSpaceDE w:val="0"/>
        <w:autoSpaceDN w:val="0"/>
        <w:adjustRightInd w:val="0"/>
        <w:spacing w:line="400" w:lineRule="atLeast"/>
        <w:rPr>
          <w:lang w:val="en-GB"/>
        </w:rPr>
      </w:pPr>
    </w:p>
    <w:p w14:paraId="61E5BA2B" w14:textId="77777777" w:rsidR="0007052F" w:rsidRPr="0007052F" w:rsidRDefault="0007052F" w:rsidP="0007052F">
      <w:pPr>
        <w:rPr>
          <w:lang w:val="en-GB"/>
        </w:rPr>
      </w:pPr>
    </w:p>
    <w:p w14:paraId="6BC644F2" w14:textId="304FE4C9" w:rsidR="002F5BD0" w:rsidRDefault="002F5BD0" w:rsidP="002F5BD0">
      <w:pPr>
        <w:rPr>
          <w:lang w:val="en-GB"/>
        </w:rPr>
      </w:pPr>
    </w:p>
    <w:p w14:paraId="2CF825F8" w14:textId="77777777" w:rsidR="002F5BD0" w:rsidRPr="002F5BD0" w:rsidRDefault="002F5BD0" w:rsidP="002F5BD0">
      <w:pPr>
        <w:autoSpaceDE w:val="0"/>
        <w:autoSpaceDN w:val="0"/>
        <w:adjustRightInd w:val="0"/>
        <w:rPr>
          <w:lang w:val="en-GB"/>
        </w:rPr>
      </w:pPr>
    </w:p>
    <w:tbl>
      <w:tblPr>
        <w:tblW w:w="79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1876"/>
        <w:gridCol w:w="1168"/>
        <w:gridCol w:w="1029"/>
        <w:gridCol w:w="1399"/>
        <w:gridCol w:w="1476"/>
      </w:tblGrid>
      <w:tr w:rsidR="002F5BD0" w:rsidRPr="002F5BD0" w14:paraId="0566ECD6" w14:textId="77777777">
        <w:trPr>
          <w:cantSplit/>
        </w:trPr>
        <w:tc>
          <w:tcPr>
            <w:tcW w:w="7898" w:type="dxa"/>
            <w:gridSpan w:val="6"/>
            <w:tcBorders>
              <w:top w:val="nil"/>
              <w:left w:val="nil"/>
              <w:bottom w:val="nil"/>
              <w:right w:val="nil"/>
            </w:tcBorders>
            <w:shd w:val="clear" w:color="auto" w:fill="FFFFFF"/>
            <w:vAlign w:val="center"/>
          </w:tcPr>
          <w:p w14:paraId="46D57143" w14:textId="77777777" w:rsidR="002F5BD0" w:rsidRPr="002F5BD0" w:rsidRDefault="002F5BD0" w:rsidP="002F5BD0">
            <w:pPr>
              <w:autoSpaceDE w:val="0"/>
              <w:autoSpaceDN w:val="0"/>
              <w:adjustRightInd w:val="0"/>
              <w:spacing w:line="320" w:lineRule="atLeast"/>
              <w:ind w:left="60" w:right="60"/>
              <w:jc w:val="center"/>
              <w:rPr>
                <w:rFonts w:ascii="Arial" w:hAnsi="Arial" w:cs="Arial"/>
                <w:color w:val="010205"/>
                <w:sz w:val="22"/>
                <w:szCs w:val="22"/>
                <w:lang w:val="en-GB"/>
              </w:rPr>
            </w:pPr>
            <w:r w:rsidRPr="002F5BD0">
              <w:rPr>
                <w:rFonts w:ascii="Arial" w:hAnsi="Arial" w:cs="Arial"/>
                <w:b/>
                <w:bCs/>
                <w:color w:val="010205"/>
                <w:sz w:val="22"/>
                <w:szCs w:val="22"/>
                <w:lang w:val="en-GB"/>
              </w:rPr>
              <w:t>Where do you mainly shop?</w:t>
            </w:r>
          </w:p>
        </w:tc>
      </w:tr>
      <w:tr w:rsidR="002F5BD0" w:rsidRPr="002F5BD0" w14:paraId="45954090" w14:textId="77777777">
        <w:trPr>
          <w:cantSplit/>
        </w:trPr>
        <w:tc>
          <w:tcPr>
            <w:tcW w:w="2828" w:type="dxa"/>
            <w:gridSpan w:val="2"/>
            <w:tcBorders>
              <w:top w:val="nil"/>
              <w:left w:val="nil"/>
              <w:bottom w:val="single" w:sz="8" w:space="0" w:color="152935"/>
              <w:right w:val="nil"/>
            </w:tcBorders>
            <w:shd w:val="clear" w:color="auto" w:fill="FFFFFF"/>
            <w:vAlign w:val="bottom"/>
          </w:tcPr>
          <w:p w14:paraId="58988AE2" w14:textId="77777777" w:rsidR="002F5BD0" w:rsidRPr="002F5BD0" w:rsidRDefault="002F5BD0" w:rsidP="002F5BD0">
            <w:pPr>
              <w:autoSpaceDE w:val="0"/>
              <w:autoSpaceDN w:val="0"/>
              <w:adjustRightInd w:val="0"/>
              <w:rPr>
                <w:lang w:val="en-GB"/>
              </w:rPr>
            </w:pPr>
          </w:p>
        </w:tc>
        <w:tc>
          <w:tcPr>
            <w:tcW w:w="1168" w:type="dxa"/>
            <w:tcBorders>
              <w:top w:val="nil"/>
              <w:left w:val="nil"/>
              <w:bottom w:val="single" w:sz="8" w:space="0" w:color="152935"/>
              <w:right w:val="single" w:sz="8" w:space="0" w:color="E0E0E0"/>
            </w:tcBorders>
            <w:shd w:val="clear" w:color="auto" w:fill="FFFFFF"/>
            <w:vAlign w:val="bottom"/>
          </w:tcPr>
          <w:p w14:paraId="6F14E254" w14:textId="77777777" w:rsidR="002F5BD0" w:rsidRPr="002F5BD0" w:rsidRDefault="002F5BD0" w:rsidP="002F5BD0">
            <w:pPr>
              <w:autoSpaceDE w:val="0"/>
              <w:autoSpaceDN w:val="0"/>
              <w:adjustRightInd w:val="0"/>
              <w:spacing w:line="320" w:lineRule="atLeast"/>
              <w:ind w:left="60" w:right="60"/>
              <w:jc w:val="center"/>
              <w:rPr>
                <w:rFonts w:ascii="Arial" w:hAnsi="Arial" w:cs="Arial"/>
                <w:color w:val="264A60"/>
                <w:sz w:val="18"/>
                <w:szCs w:val="18"/>
                <w:lang w:val="en-GB"/>
              </w:rPr>
            </w:pPr>
            <w:r w:rsidRPr="002F5BD0">
              <w:rPr>
                <w:rFonts w:ascii="Arial" w:hAnsi="Arial" w:cs="Arial"/>
                <w:color w:val="264A60"/>
                <w:sz w:val="18"/>
                <w:szCs w:val="18"/>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F3BB5BE" w14:textId="77777777" w:rsidR="002F5BD0" w:rsidRPr="002F5BD0" w:rsidRDefault="002F5BD0" w:rsidP="002F5BD0">
            <w:pPr>
              <w:autoSpaceDE w:val="0"/>
              <w:autoSpaceDN w:val="0"/>
              <w:adjustRightInd w:val="0"/>
              <w:spacing w:line="320" w:lineRule="atLeast"/>
              <w:ind w:left="60" w:right="60"/>
              <w:jc w:val="center"/>
              <w:rPr>
                <w:rFonts w:ascii="Arial" w:hAnsi="Arial" w:cs="Arial"/>
                <w:color w:val="264A60"/>
                <w:sz w:val="18"/>
                <w:szCs w:val="18"/>
                <w:lang w:val="en-GB"/>
              </w:rPr>
            </w:pPr>
            <w:r w:rsidRPr="002F5BD0">
              <w:rPr>
                <w:rFonts w:ascii="Arial" w:hAnsi="Arial" w:cs="Arial"/>
                <w:color w:val="264A60"/>
                <w:sz w:val="18"/>
                <w:szCs w:val="18"/>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0B7EC01" w14:textId="77777777" w:rsidR="002F5BD0" w:rsidRPr="002F5BD0" w:rsidRDefault="002F5BD0" w:rsidP="002F5BD0">
            <w:pPr>
              <w:autoSpaceDE w:val="0"/>
              <w:autoSpaceDN w:val="0"/>
              <w:adjustRightInd w:val="0"/>
              <w:spacing w:line="320" w:lineRule="atLeast"/>
              <w:ind w:left="60" w:right="60"/>
              <w:jc w:val="center"/>
              <w:rPr>
                <w:rFonts w:ascii="Arial" w:hAnsi="Arial" w:cs="Arial"/>
                <w:color w:val="264A60"/>
                <w:sz w:val="18"/>
                <w:szCs w:val="18"/>
                <w:lang w:val="en-GB"/>
              </w:rPr>
            </w:pPr>
            <w:r w:rsidRPr="002F5BD0">
              <w:rPr>
                <w:rFonts w:ascii="Arial" w:hAnsi="Arial" w:cs="Arial"/>
                <w:color w:val="264A60"/>
                <w:sz w:val="18"/>
                <w:szCs w:val="18"/>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2AE59BC3" w14:textId="77777777" w:rsidR="002F5BD0" w:rsidRPr="002F5BD0" w:rsidRDefault="002F5BD0" w:rsidP="002F5BD0">
            <w:pPr>
              <w:autoSpaceDE w:val="0"/>
              <w:autoSpaceDN w:val="0"/>
              <w:adjustRightInd w:val="0"/>
              <w:spacing w:line="320" w:lineRule="atLeast"/>
              <w:ind w:left="60" w:right="60"/>
              <w:jc w:val="center"/>
              <w:rPr>
                <w:rFonts w:ascii="Arial" w:hAnsi="Arial" w:cs="Arial"/>
                <w:color w:val="264A60"/>
                <w:sz w:val="18"/>
                <w:szCs w:val="18"/>
                <w:lang w:val="en-GB"/>
              </w:rPr>
            </w:pPr>
            <w:r w:rsidRPr="002F5BD0">
              <w:rPr>
                <w:rFonts w:ascii="Arial" w:hAnsi="Arial" w:cs="Arial"/>
                <w:color w:val="264A60"/>
                <w:sz w:val="18"/>
                <w:szCs w:val="18"/>
                <w:lang w:val="en-GB"/>
              </w:rPr>
              <w:t>Cumulative Percent</w:t>
            </w:r>
          </w:p>
        </w:tc>
      </w:tr>
      <w:tr w:rsidR="002F5BD0" w:rsidRPr="002F5BD0" w14:paraId="6D0648CB" w14:textId="77777777">
        <w:trPr>
          <w:cantSplit/>
        </w:trPr>
        <w:tc>
          <w:tcPr>
            <w:tcW w:w="953" w:type="dxa"/>
            <w:vMerge w:val="restart"/>
            <w:tcBorders>
              <w:top w:val="single" w:sz="8" w:space="0" w:color="152935"/>
              <w:left w:val="nil"/>
              <w:bottom w:val="single" w:sz="8" w:space="0" w:color="AEAEAE"/>
              <w:right w:val="nil"/>
            </w:tcBorders>
            <w:shd w:val="clear" w:color="auto" w:fill="E0E0E0"/>
          </w:tcPr>
          <w:p w14:paraId="09DAA68D" w14:textId="77777777" w:rsidR="002F5BD0" w:rsidRPr="002F5BD0" w:rsidRDefault="002F5BD0" w:rsidP="002F5BD0">
            <w:pPr>
              <w:autoSpaceDE w:val="0"/>
              <w:autoSpaceDN w:val="0"/>
              <w:adjustRightInd w:val="0"/>
              <w:spacing w:line="320" w:lineRule="atLeast"/>
              <w:ind w:left="60" w:right="60"/>
              <w:rPr>
                <w:rFonts w:ascii="Arial" w:hAnsi="Arial" w:cs="Arial"/>
                <w:color w:val="264A60"/>
                <w:sz w:val="18"/>
                <w:szCs w:val="18"/>
                <w:lang w:val="en-GB"/>
              </w:rPr>
            </w:pPr>
            <w:r w:rsidRPr="002F5BD0">
              <w:rPr>
                <w:rFonts w:ascii="Arial" w:hAnsi="Arial" w:cs="Arial"/>
                <w:color w:val="264A60"/>
                <w:sz w:val="18"/>
                <w:szCs w:val="18"/>
                <w:lang w:val="en-GB"/>
              </w:rPr>
              <w:t>Valid</w:t>
            </w:r>
          </w:p>
        </w:tc>
        <w:tc>
          <w:tcPr>
            <w:tcW w:w="1875" w:type="dxa"/>
            <w:tcBorders>
              <w:top w:val="single" w:sz="8" w:space="0" w:color="152935"/>
              <w:left w:val="nil"/>
              <w:bottom w:val="single" w:sz="8" w:space="0" w:color="AEAEAE"/>
              <w:right w:val="nil"/>
            </w:tcBorders>
            <w:shd w:val="clear" w:color="auto" w:fill="E0E0E0"/>
          </w:tcPr>
          <w:p w14:paraId="24341CEE" w14:textId="77777777" w:rsidR="002F5BD0" w:rsidRPr="002F5BD0" w:rsidRDefault="002F5BD0" w:rsidP="002F5BD0">
            <w:pPr>
              <w:autoSpaceDE w:val="0"/>
              <w:autoSpaceDN w:val="0"/>
              <w:adjustRightInd w:val="0"/>
              <w:spacing w:line="320" w:lineRule="atLeast"/>
              <w:ind w:left="60" w:right="60"/>
              <w:rPr>
                <w:rFonts w:ascii="Arial" w:hAnsi="Arial" w:cs="Arial"/>
                <w:color w:val="264A60"/>
                <w:sz w:val="18"/>
                <w:szCs w:val="18"/>
                <w:lang w:val="en-GB"/>
              </w:rPr>
            </w:pPr>
            <w:r w:rsidRPr="002F5BD0">
              <w:rPr>
                <w:rFonts w:ascii="Arial" w:hAnsi="Arial" w:cs="Arial"/>
                <w:color w:val="264A60"/>
                <w:sz w:val="18"/>
                <w:szCs w:val="18"/>
                <w:lang w:val="en-GB"/>
              </w:rPr>
              <w:t>Local town / village</w:t>
            </w:r>
          </w:p>
        </w:tc>
        <w:tc>
          <w:tcPr>
            <w:tcW w:w="1168" w:type="dxa"/>
            <w:tcBorders>
              <w:top w:val="single" w:sz="8" w:space="0" w:color="152935"/>
              <w:left w:val="nil"/>
              <w:bottom w:val="single" w:sz="8" w:space="0" w:color="AEAEAE"/>
              <w:right w:val="single" w:sz="8" w:space="0" w:color="E0E0E0"/>
            </w:tcBorders>
            <w:shd w:val="clear" w:color="auto" w:fill="FFFFFF"/>
          </w:tcPr>
          <w:p w14:paraId="7E46A8A7"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44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7C118D5"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21.7</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5E2A17C"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22.0</w:t>
            </w:r>
          </w:p>
        </w:tc>
        <w:tc>
          <w:tcPr>
            <w:tcW w:w="1475" w:type="dxa"/>
            <w:tcBorders>
              <w:top w:val="single" w:sz="8" w:space="0" w:color="152935"/>
              <w:left w:val="single" w:sz="8" w:space="0" w:color="E0E0E0"/>
              <w:bottom w:val="single" w:sz="8" w:space="0" w:color="AEAEAE"/>
              <w:right w:val="nil"/>
            </w:tcBorders>
            <w:shd w:val="clear" w:color="auto" w:fill="FFFFFF"/>
          </w:tcPr>
          <w:p w14:paraId="2259E080"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22.0</w:t>
            </w:r>
          </w:p>
        </w:tc>
      </w:tr>
      <w:tr w:rsidR="002F5BD0" w:rsidRPr="002F5BD0" w14:paraId="37C877E6" w14:textId="77777777">
        <w:trPr>
          <w:cantSplit/>
        </w:trPr>
        <w:tc>
          <w:tcPr>
            <w:tcW w:w="953" w:type="dxa"/>
            <w:vMerge/>
            <w:tcBorders>
              <w:top w:val="single" w:sz="8" w:space="0" w:color="152935"/>
              <w:left w:val="nil"/>
              <w:bottom w:val="single" w:sz="8" w:space="0" w:color="AEAEAE"/>
              <w:right w:val="nil"/>
            </w:tcBorders>
            <w:shd w:val="clear" w:color="auto" w:fill="E0E0E0"/>
          </w:tcPr>
          <w:p w14:paraId="252379BA" w14:textId="77777777" w:rsidR="002F5BD0" w:rsidRPr="002F5BD0" w:rsidRDefault="002F5BD0" w:rsidP="002F5BD0">
            <w:pPr>
              <w:autoSpaceDE w:val="0"/>
              <w:autoSpaceDN w:val="0"/>
              <w:adjustRightInd w:val="0"/>
              <w:rPr>
                <w:rFonts w:ascii="Arial" w:hAnsi="Arial" w:cs="Arial"/>
                <w:color w:val="010205"/>
                <w:sz w:val="18"/>
                <w:szCs w:val="18"/>
                <w:lang w:val="en-GB"/>
              </w:rPr>
            </w:pPr>
          </w:p>
        </w:tc>
        <w:tc>
          <w:tcPr>
            <w:tcW w:w="1875" w:type="dxa"/>
            <w:tcBorders>
              <w:top w:val="single" w:sz="8" w:space="0" w:color="AEAEAE"/>
              <w:left w:val="nil"/>
              <w:bottom w:val="single" w:sz="8" w:space="0" w:color="AEAEAE"/>
              <w:right w:val="nil"/>
            </w:tcBorders>
            <w:shd w:val="clear" w:color="auto" w:fill="E0E0E0"/>
          </w:tcPr>
          <w:p w14:paraId="5D019049" w14:textId="77777777" w:rsidR="002F5BD0" w:rsidRPr="002F5BD0" w:rsidRDefault="002F5BD0" w:rsidP="002F5BD0">
            <w:pPr>
              <w:autoSpaceDE w:val="0"/>
              <w:autoSpaceDN w:val="0"/>
              <w:adjustRightInd w:val="0"/>
              <w:spacing w:line="320" w:lineRule="atLeast"/>
              <w:ind w:left="60" w:right="60"/>
              <w:rPr>
                <w:rFonts w:ascii="Arial" w:hAnsi="Arial" w:cs="Arial"/>
                <w:color w:val="264A60"/>
                <w:sz w:val="18"/>
                <w:szCs w:val="18"/>
                <w:lang w:val="en-GB"/>
              </w:rPr>
            </w:pPr>
            <w:r w:rsidRPr="002F5BD0">
              <w:rPr>
                <w:rFonts w:ascii="Arial" w:hAnsi="Arial" w:cs="Arial"/>
                <w:color w:val="264A60"/>
                <w:sz w:val="18"/>
                <w:szCs w:val="18"/>
                <w:lang w:val="en-GB"/>
              </w:rPr>
              <w:t>Supermarket</w:t>
            </w:r>
          </w:p>
        </w:tc>
        <w:tc>
          <w:tcPr>
            <w:tcW w:w="1168" w:type="dxa"/>
            <w:tcBorders>
              <w:top w:val="single" w:sz="8" w:space="0" w:color="AEAEAE"/>
              <w:left w:val="nil"/>
              <w:bottom w:val="single" w:sz="8" w:space="0" w:color="AEAEAE"/>
              <w:right w:val="single" w:sz="8" w:space="0" w:color="E0E0E0"/>
            </w:tcBorders>
            <w:shd w:val="clear" w:color="auto" w:fill="FFFFFF"/>
          </w:tcPr>
          <w:p w14:paraId="200937CF"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135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CAEBA45"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66.5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62CBA23"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67.5</w:t>
            </w:r>
          </w:p>
        </w:tc>
        <w:tc>
          <w:tcPr>
            <w:tcW w:w="1475" w:type="dxa"/>
            <w:tcBorders>
              <w:top w:val="single" w:sz="8" w:space="0" w:color="AEAEAE"/>
              <w:left w:val="single" w:sz="8" w:space="0" w:color="E0E0E0"/>
              <w:bottom w:val="single" w:sz="8" w:space="0" w:color="AEAEAE"/>
              <w:right w:val="nil"/>
            </w:tcBorders>
            <w:shd w:val="clear" w:color="auto" w:fill="FFFFFF"/>
          </w:tcPr>
          <w:p w14:paraId="2CEDBF16"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89.5</w:t>
            </w:r>
          </w:p>
        </w:tc>
      </w:tr>
      <w:tr w:rsidR="002F5BD0" w:rsidRPr="002F5BD0" w14:paraId="018FC319" w14:textId="77777777">
        <w:trPr>
          <w:cantSplit/>
        </w:trPr>
        <w:tc>
          <w:tcPr>
            <w:tcW w:w="953" w:type="dxa"/>
            <w:vMerge/>
            <w:tcBorders>
              <w:top w:val="single" w:sz="8" w:space="0" w:color="152935"/>
              <w:left w:val="nil"/>
              <w:bottom w:val="single" w:sz="8" w:space="0" w:color="AEAEAE"/>
              <w:right w:val="nil"/>
            </w:tcBorders>
            <w:shd w:val="clear" w:color="auto" w:fill="E0E0E0"/>
          </w:tcPr>
          <w:p w14:paraId="20AC8248" w14:textId="77777777" w:rsidR="002F5BD0" w:rsidRPr="002F5BD0" w:rsidRDefault="002F5BD0" w:rsidP="002F5BD0">
            <w:pPr>
              <w:autoSpaceDE w:val="0"/>
              <w:autoSpaceDN w:val="0"/>
              <w:adjustRightInd w:val="0"/>
              <w:rPr>
                <w:rFonts w:ascii="Arial" w:hAnsi="Arial" w:cs="Arial"/>
                <w:color w:val="010205"/>
                <w:sz w:val="18"/>
                <w:szCs w:val="18"/>
                <w:lang w:val="en-GB"/>
              </w:rPr>
            </w:pPr>
          </w:p>
        </w:tc>
        <w:tc>
          <w:tcPr>
            <w:tcW w:w="1875" w:type="dxa"/>
            <w:tcBorders>
              <w:top w:val="single" w:sz="8" w:space="0" w:color="AEAEAE"/>
              <w:left w:val="nil"/>
              <w:bottom w:val="single" w:sz="8" w:space="0" w:color="AEAEAE"/>
              <w:right w:val="nil"/>
            </w:tcBorders>
            <w:shd w:val="clear" w:color="auto" w:fill="E0E0E0"/>
          </w:tcPr>
          <w:p w14:paraId="150EC1D3" w14:textId="77777777" w:rsidR="002F5BD0" w:rsidRPr="002F5BD0" w:rsidRDefault="002F5BD0" w:rsidP="002F5BD0">
            <w:pPr>
              <w:autoSpaceDE w:val="0"/>
              <w:autoSpaceDN w:val="0"/>
              <w:adjustRightInd w:val="0"/>
              <w:spacing w:line="320" w:lineRule="atLeast"/>
              <w:ind w:left="60" w:right="60"/>
              <w:rPr>
                <w:rFonts w:ascii="Arial" w:hAnsi="Arial" w:cs="Arial"/>
                <w:color w:val="264A60"/>
                <w:sz w:val="18"/>
                <w:szCs w:val="18"/>
                <w:lang w:val="en-GB"/>
              </w:rPr>
            </w:pPr>
            <w:proofErr w:type="gramStart"/>
            <w:r w:rsidRPr="002F5BD0">
              <w:rPr>
                <w:rFonts w:ascii="Arial" w:hAnsi="Arial" w:cs="Arial"/>
                <w:color w:val="264A60"/>
                <w:sz w:val="18"/>
                <w:szCs w:val="18"/>
                <w:lang w:val="en-GB"/>
              </w:rPr>
              <w:t>On line</w:t>
            </w:r>
            <w:proofErr w:type="gramEnd"/>
          </w:p>
        </w:tc>
        <w:tc>
          <w:tcPr>
            <w:tcW w:w="1168" w:type="dxa"/>
            <w:tcBorders>
              <w:top w:val="single" w:sz="8" w:space="0" w:color="AEAEAE"/>
              <w:left w:val="nil"/>
              <w:bottom w:val="single" w:sz="8" w:space="0" w:color="AEAEAE"/>
              <w:right w:val="single" w:sz="8" w:space="0" w:color="E0E0E0"/>
            </w:tcBorders>
            <w:shd w:val="clear" w:color="auto" w:fill="FFFFFF"/>
          </w:tcPr>
          <w:p w14:paraId="722E81EF"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19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D3B9632"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9.4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1FDFD6A"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9.5</w:t>
            </w:r>
          </w:p>
        </w:tc>
        <w:tc>
          <w:tcPr>
            <w:tcW w:w="1475" w:type="dxa"/>
            <w:tcBorders>
              <w:top w:val="single" w:sz="8" w:space="0" w:color="AEAEAE"/>
              <w:left w:val="single" w:sz="8" w:space="0" w:color="E0E0E0"/>
              <w:bottom w:val="single" w:sz="8" w:space="0" w:color="AEAEAE"/>
              <w:right w:val="nil"/>
            </w:tcBorders>
            <w:shd w:val="clear" w:color="auto" w:fill="FFFFFF"/>
          </w:tcPr>
          <w:p w14:paraId="37EFB216"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99.0</w:t>
            </w:r>
          </w:p>
        </w:tc>
      </w:tr>
      <w:tr w:rsidR="002F5BD0" w:rsidRPr="002F5BD0" w14:paraId="51893CF1" w14:textId="77777777">
        <w:trPr>
          <w:cantSplit/>
        </w:trPr>
        <w:tc>
          <w:tcPr>
            <w:tcW w:w="953" w:type="dxa"/>
            <w:vMerge/>
            <w:tcBorders>
              <w:top w:val="single" w:sz="8" w:space="0" w:color="152935"/>
              <w:left w:val="nil"/>
              <w:bottom w:val="single" w:sz="8" w:space="0" w:color="AEAEAE"/>
              <w:right w:val="nil"/>
            </w:tcBorders>
            <w:shd w:val="clear" w:color="auto" w:fill="E0E0E0"/>
          </w:tcPr>
          <w:p w14:paraId="033C460A" w14:textId="77777777" w:rsidR="002F5BD0" w:rsidRPr="002F5BD0" w:rsidRDefault="002F5BD0" w:rsidP="002F5BD0">
            <w:pPr>
              <w:autoSpaceDE w:val="0"/>
              <w:autoSpaceDN w:val="0"/>
              <w:adjustRightInd w:val="0"/>
              <w:rPr>
                <w:rFonts w:ascii="Arial" w:hAnsi="Arial" w:cs="Arial"/>
                <w:color w:val="010205"/>
                <w:sz w:val="18"/>
                <w:szCs w:val="18"/>
                <w:lang w:val="en-GB"/>
              </w:rPr>
            </w:pPr>
          </w:p>
        </w:tc>
        <w:tc>
          <w:tcPr>
            <w:tcW w:w="1875" w:type="dxa"/>
            <w:tcBorders>
              <w:top w:val="single" w:sz="8" w:space="0" w:color="AEAEAE"/>
              <w:left w:val="nil"/>
              <w:bottom w:val="single" w:sz="8" w:space="0" w:color="AEAEAE"/>
              <w:right w:val="nil"/>
            </w:tcBorders>
            <w:shd w:val="clear" w:color="auto" w:fill="E0E0E0"/>
          </w:tcPr>
          <w:p w14:paraId="3A57AAB4" w14:textId="77777777" w:rsidR="002F5BD0" w:rsidRPr="002F5BD0" w:rsidRDefault="002F5BD0" w:rsidP="002F5BD0">
            <w:pPr>
              <w:autoSpaceDE w:val="0"/>
              <w:autoSpaceDN w:val="0"/>
              <w:adjustRightInd w:val="0"/>
              <w:spacing w:line="320" w:lineRule="atLeast"/>
              <w:ind w:left="60" w:right="60"/>
              <w:rPr>
                <w:rFonts w:ascii="Arial" w:hAnsi="Arial" w:cs="Arial"/>
                <w:color w:val="264A60"/>
                <w:sz w:val="18"/>
                <w:szCs w:val="18"/>
                <w:lang w:val="en-GB"/>
              </w:rPr>
            </w:pPr>
            <w:r w:rsidRPr="002F5BD0">
              <w:rPr>
                <w:rFonts w:ascii="Arial" w:hAnsi="Arial" w:cs="Arial"/>
                <w:color w:val="264A60"/>
                <w:sz w:val="18"/>
                <w:szCs w:val="18"/>
                <w:lang w:val="en-GB"/>
              </w:rPr>
              <w:t>Other</w:t>
            </w:r>
          </w:p>
        </w:tc>
        <w:tc>
          <w:tcPr>
            <w:tcW w:w="1168" w:type="dxa"/>
            <w:tcBorders>
              <w:top w:val="single" w:sz="8" w:space="0" w:color="AEAEAE"/>
              <w:left w:val="nil"/>
              <w:bottom w:val="single" w:sz="8" w:space="0" w:color="AEAEAE"/>
              <w:right w:val="single" w:sz="8" w:space="0" w:color="E0E0E0"/>
            </w:tcBorders>
            <w:shd w:val="clear" w:color="auto" w:fill="FFFFFF"/>
          </w:tcPr>
          <w:p w14:paraId="503C7BCA"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B65CF0C"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1.0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BC4D0F5"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1.0</w:t>
            </w:r>
          </w:p>
        </w:tc>
        <w:tc>
          <w:tcPr>
            <w:tcW w:w="1475" w:type="dxa"/>
            <w:tcBorders>
              <w:top w:val="single" w:sz="8" w:space="0" w:color="AEAEAE"/>
              <w:left w:val="single" w:sz="8" w:space="0" w:color="E0E0E0"/>
              <w:bottom w:val="single" w:sz="8" w:space="0" w:color="AEAEAE"/>
              <w:right w:val="nil"/>
            </w:tcBorders>
            <w:shd w:val="clear" w:color="auto" w:fill="FFFFFF"/>
          </w:tcPr>
          <w:p w14:paraId="5891196D"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100.0</w:t>
            </w:r>
          </w:p>
        </w:tc>
      </w:tr>
      <w:tr w:rsidR="002F5BD0" w:rsidRPr="002F5BD0" w14:paraId="3C31CE49" w14:textId="77777777">
        <w:trPr>
          <w:cantSplit/>
        </w:trPr>
        <w:tc>
          <w:tcPr>
            <w:tcW w:w="953" w:type="dxa"/>
            <w:vMerge/>
            <w:tcBorders>
              <w:top w:val="single" w:sz="8" w:space="0" w:color="152935"/>
              <w:left w:val="nil"/>
              <w:bottom w:val="single" w:sz="8" w:space="0" w:color="AEAEAE"/>
              <w:right w:val="nil"/>
            </w:tcBorders>
            <w:shd w:val="clear" w:color="auto" w:fill="E0E0E0"/>
          </w:tcPr>
          <w:p w14:paraId="18F3DB4B" w14:textId="77777777" w:rsidR="002F5BD0" w:rsidRPr="002F5BD0" w:rsidRDefault="002F5BD0" w:rsidP="002F5BD0">
            <w:pPr>
              <w:autoSpaceDE w:val="0"/>
              <w:autoSpaceDN w:val="0"/>
              <w:adjustRightInd w:val="0"/>
              <w:rPr>
                <w:rFonts w:ascii="Arial" w:hAnsi="Arial" w:cs="Arial"/>
                <w:color w:val="010205"/>
                <w:sz w:val="18"/>
                <w:szCs w:val="18"/>
                <w:lang w:val="en-GB"/>
              </w:rPr>
            </w:pPr>
          </w:p>
        </w:tc>
        <w:tc>
          <w:tcPr>
            <w:tcW w:w="1875" w:type="dxa"/>
            <w:tcBorders>
              <w:top w:val="single" w:sz="8" w:space="0" w:color="AEAEAE"/>
              <w:left w:val="nil"/>
              <w:bottom w:val="single" w:sz="8" w:space="0" w:color="AEAEAE"/>
              <w:right w:val="nil"/>
            </w:tcBorders>
            <w:shd w:val="clear" w:color="auto" w:fill="E0E0E0"/>
          </w:tcPr>
          <w:p w14:paraId="5E309BBE" w14:textId="77777777" w:rsidR="002F5BD0" w:rsidRPr="002F5BD0" w:rsidRDefault="002F5BD0" w:rsidP="002F5BD0">
            <w:pPr>
              <w:autoSpaceDE w:val="0"/>
              <w:autoSpaceDN w:val="0"/>
              <w:adjustRightInd w:val="0"/>
              <w:spacing w:line="320" w:lineRule="atLeast"/>
              <w:ind w:left="60" w:right="60"/>
              <w:rPr>
                <w:rFonts w:ascii="Arial" w:hAnsi="Arial" w:cs="Arial"/>
                <w:color w:val="264A60"/>
                <w:sz w:val="18"/>
                <w:szCs w:val="18"/>
                <w:lang w:val="en-GB"/>
              </w:rPr>
            </w:pPr>
            <w:r w:rsidRPr="002F5BD0">
              <w:rPr>
                <w:rFonts w:ascii="Arial" w:hAnsi="Arial" w:cs="Arial"/>
                <w:color w:val="264A60"/>
                <w:sz w:val="18"/>
                <w:szCs w:val="18"/>
                <w:lang w:val="en-GB"/>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09D3BD84"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B1A1D3D"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98.5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3E06E0C"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3EAA7BC" w14:textId="77777777" w:rsidR="002F5BD0" w:rsidRPr="002F5BD0" w:rsidRDefault="002F5BD0" w:rsidP="002F5BD0">
            <w:pPr>
              <w:autoSpaceDE w:val="0"/>
              <w:autoSpaceDN w:val="0"/>
              <w:adjustRightInd w:val="0"/>
              <w:rPr>
                <w:lang w:val="en-GB"/>
              </w:rPr>
            </w:pPr>
          </w:p>
        </w:tc>
      </w:tr>
      <w:tr w:rsidR="002F5BD0" w:rsidRPr="002F5BD0" w14:paraId="5AFF455D" w14:textId="77777777">
        <w:trPr>
          <w:cantSplit/>
        </w:trPr>
        <w:tc>
          <w:tcPr>
            <w:tcW w:w="953" w:type="dxa"/>
            <w:tcBorders>
              <w:top w:val="single" w:sz="8" w:space="0" w:color="AEAEAE"/>
              <w:left w:val="nil"/>
              <w:bottom w:val="single" w:sz="8" w:space="0" w:color="AEAEAE"/>
              <w:right w:val="nil"/>
            </w:tcBorders>
            <w:shd w:val="clear" w:color="auto" w:fill="E0E0E0"/>
          </w:tcPr>
          <w:p w14:paraId="5DC38B14" w14:textId="77777777" w:rsidR="002F5BD0" w:rsidRPr="002F5BD0" w:rsidRDefault="002F5BD0" w:rsidP="002F5BD0">
            <w:pPr>
              <w:autoSpaceDE w:val="0"/>
              <w:autoSpaceDN w:val="0"/>
              <w:adjustRightInd w:val="0"/>
              <w:spacing w:line="320" w:lineRule="atLeast"/>
              <w:ind w:left="60" w:right="60"/>
              <w:rPr>
                <w:rFonts w:ascii="Arial" w:hAnsi="Arial" w:cs="Arial"/>
                <w:color w:val="264A60"/>
                <w:sz w:val="18"/>
                <w:szCs w:val="18"/>
                <w:lang w:val="en-GB"/>
              </w:rPr>
            </w:pPr>
            <w:r w:rsidRPr="002F5BD0">
              <w:rPr>
                <w:rFonts w:ascii="Arial" w:hAnsi="Arial" w:cs="Arial"/>
                <w:color w:val="264A60"/>
                <w:sz w:val="18"/>
                <w:szCs w:val="18"/>
                <w:lang w:val="en-GB"/>
              </w:rPr>
              <w:t>Missing</w:t>
            </w:r>
          </w:p>
        </w:tc>
        <w:tc>
          <w:tcPr>
            <w:tcW w:w="1875" w:type="dxa"/>
            <w:tcBorders>
              <w:top w:val="single" w:sz="8" w:space="0" w:color="AEAEAE"/>
              <w:left w:val="nil"/>
              <w:bottom w:val="single" w:sz="8" w:space="0" w:color="AEAEAE"/>
              <w:right w:val="nil"/>
            </w:tcBorders>
            <w:shd w:val="clear" w:color="auto" w:fill="E0E0E0"/>
          </w:tcPr>
          <w:p w14:paraId="31BB5FD3" w14:textId="77777777" w:rsidR="002F5BD0" w:rsidRPr="002F5BD0" w:rsidRDefault="002F5BD0" w:rsidP="002F5BD0">
            <w:pPr>
              <w:autoSpaceDE w:val="0"/>
              <w:autoSpaceDN w:val="0"/>
              <w:adjustRightInd w:val="0"/>
              <w:spacing w:line="320" w:lineRule="atLeast"/>
              <w:ind w:left="60" w:right="60"/>
              <w:rPr>
                <w:rFonts w:ascii="Arial" w:hAnsi="Arial" w:cs="Arial"/>
                <w:color w:val="264A60"/>
                <w:sz w:val="18"/>
                <w:szCs w:val="18"/>
                <w:lang w:val="en-GB"/>
              </w:rPr>
            </w:pPr>
            <w:r w:rsidRPr="002F5BD0">
              <w:rPr>
                <w:rFonts w:ascii="Arial" w:hAnsi="Arial" w:cs="Arial"/>
                <w:color w:val="264A60"/>
                <w:sz w:val="18"/>
                <w:szCs w:val="18"/>
                <w:lang w:val="en-GB"/>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7C57E828"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37243CF"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1A05103" w14:textId="77777777" w:rsidR="002F5BD0" w:rsidRPr="002F5BD0" w:rsidRDefault="002F5BD0" w:rsidP="002F5BD0">
            <w:pPr>
              <w:autoSpaceDE w:val="0"/>
              <w:autoSpaceDN w:val="0"/>
              <w:adjustRightInd w:val="0"/>
              <w:rPr>
                <w:lang w:val="en-GB"/>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5E50C0BF" w14:textId="77777777" w:rsidR="002F5BD0" w:rsidRPr="002F5BD0" w:rsidRDefault="002F5BD0" w:rsidP="002F5BD0">
            <w:pPr>
              <w:autoSpaceDE w:val="0"/>
              <w:autoSpaceDN w:val="0"/>
              <w:adjustRightInd w:val="0"/>
              <w:rPr>
                <w:lang w:val="en-GB"/>
              </w:rPr>
            </w:pPr>
          </w:p>
        </w:tc>
      </w:tr>
      <w:tr w:rsidR="002F5BD0" w:rsidRPr="002F5BD0" w14:paraId="438537CE" w14:textId="77777777">
        <w:trPr>
          <w:cantSplit/>
        </w:trPr>
        <w:tc>
          <w:tcPr>
            <w:tcW w:w="2828" w:type="dxa"/>
            <w:gridSpan w:val="2"/>
            <w:tcBorders>
              <w:top w:val="single" w:sz="8" w:space="0" w:color="AEAEAE"/>
              <w:left w:val="nil"/>
              <w:bottom w:val="single" w:sz="8" w:space="0" w:color="152935"/>
              <w:right w:val="nil"/>
            </w:tcBorders>
            <w:shd w:val="clear" w:color="auto" w:fill="E0E0E0"/>
          </w:tcPr>
          <w:p w14:paraId="0E14E2CB" w14:textId="77777777" w:rsidR="002F5BD0" w:rsidRPr="002F5BD0" w:rsidRDefault="002F5BD0" w:rsidP="002F5BD0">
            <w:pPr>
              <w:autoSpaceDE w:val="0"/>
              <w:autoSpaceDN w:val="0"/>
              <w:adjustRightInd w:val="0"/>
              <w:spacing w:line="320" w:lineRule="atLeast"/>
              <w:ind w:left="60" w:right="60"/>
              <w:rPr>
                <w:rFonts w:ascii="Arial" w:hAnsi="Arial" w:cs="Arial"/>
                <w:color w:val="264A60"/>
                <w:sz w:val="18"/>
                <w:szCs w:val="18"/>
                <w:lang w:val="en-GB"/>
              </w:rPr>
            </w:pPr>
            <w:r w:rsidRPr="002F5BD0">
              <w:rPr>
                <w:rFonts w:ascii="Arial" w:hAnsi="Arial" w:cs="Arial"/>
                <w:color w:val="264A60"/>
                <w:sz w:val="18"/>
                <w:szCs w:val="18"/>
                <w:lang w:val="en-GB"/>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524D4FB3"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203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AF76A94" w14:textId="77777777" w:rsidR="002F5BD0" w:rsidRPr="002F5BD0" w:rsidRDefault="002F5BD0" w:rsidP="002F5BD0">
            <w:pPr>
              <w:autoSpaceDE w:val="0"/>
              <w:autoSpaceDN w:val="0"/>
              <w:adjustRightInd w:val="0"/>
              <w:spacing w:line="320" w:lineRule="atLeast"/>
              <w:ind w:left="60" w:right="60"/>
              <w:jc w:val="right"/>
              <w:rPr>
                <w:rFonts w:ascii="Arial" w:hAnsi="Arial" w:cs="Arial"/>
                <w:color w:val="010205"/>
                <w:sz w:val="18"/>
                <w:szCs w:val="18"/>
                <w:lang w:val="en-GB"/>
              </w:rPr>
            </w:pPr>
            <w:r w:rsidRPr="002F5BD0">
              <w:rPr>
                <w:rFonts w:ascii="Arial" w:hAnsi="Arial" w:cs="Arial"/>
                <w:color w:val="010205"/>
                <w:sz w:val="18"/>
                <w:szCs w:val="18"/>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0C0A6D5" w14:textId="77777777" w:rsidR="002F5BD0" w:rsidRPr="002F5BD0" w:rsidRDefault="002F5BD0" w:rsidP="002F5BD0">
            <w:pPr>
              <w:autoSpaceDE w:val="0"/>
              <w:autoSpaceDN w:val="0"/>
              <w:adjustRightInd w:val="0"/>
              <w:rPr>
                <w:lang w:val="en-GB"/>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9CCDE9D" w14:textId="77777777" w:rsidR="002F5BD0" w:rsidRPr="002F5BD0" w:rsidRDefault="002F5BD0" w:rsidP="002F5BD0">
            <w:pPr>
              <w:autoSpaceDE w:val="0"/>
              <w:autoSpaceDN w:val="0"/>
              <w:adjustRightInd w:val="0"/>
              <w:rPr>
                <w:lang w:val="en-GB"/>
              </w:rPr>
            </w:pPr>
          </w:p>
        </w:tc>
      </w:tr>
    </w:tbl>
    <w:p w14:paraId="28EE9D43" w14:textId="77777777" w:rsidR="0007052F" w:rsidRPr="002F5BD0" w:rsidRDefault="0007052F" w:rsidP="002F5BD0">
      <w:pPr>
        <w:rPr>
          <w:lang w:val="en-GB"/>
        </w:rPr>
      </w:pPr>
    </w:p>
    <w:p w14:paraId="17CAFAAB" w14:textId="6513DA38" w:rsidR="002F77C0" w:rsidRDefault="002F77C0" w:rsidP="00A40017">
      <w:pPr>
        <w:pStyle w:val="Heading3"/>
        <w:rPr>
          <w:lang w:val="en-GB"/>
        </w:rPr>
      </w:pPr>
      <w:bookmarkStart w:id="86" w:name="_Toc77194387"/>
      <w:r>
        <w:rPr>
          <w:lang w:val="en-GB"/>
        </w:rPr>
        <w:lastRenderedPageBreak/>
        <w:t>Meat Consumption</w:t>
      </w:r>
      <w:bookmarkEnd w:id="86"/>
    </w:p>
    <w:p w14:paraId="45A7901A" w14:textId="485015A7" w:rsidR="0007052F" w:rsidRDefault="0007052F" w:rsidP="0007052F">
      <w:pPr>
        <w:rPr>
          <w:lang w:val="en-GB"/>
        </w:rPr>
      </w:pPr>
    </w:p>
    <w:p w14:paraId="435B8A33" w14:textId="29D19AE6" w:rsidR="0007052F" w:rsidRDefault="0007052F" w:rsidP="0007052F">
      <w:pPr>
        <w:rPr>
          <w:lang w:val="en-GB"/>
        </w:rPr>
      </w:pPr>
    </w:p>
    <w:p w14:paraId="37AA333A" w14:textId="77777777" w:rsidR="00F634CE" w:rsidRDefault="0007052F" w:rsidP="00F634CE">
      <w:pPr>
        <w:keepNext/>
        <w:autoSpaceDE w:val="0"/>
        <w:autoSpaceDN w:val="0"/>
        <w:adjustRightInd w:val="0"/>
      </w:pPr>
      <w:r>
        <w:rPr>
          <w:noProof/>
          <w:lang w:val="en-GB"/>
        </w:rPr>
        <w:drawing>
          <wp:inline distT="0" distB="0" distL="0" distR="0" wp14:anchorId="21C9B00B" wp14:editId="7DA45080">
            <wp:extent cx="5972175" cy="3514725"/>
            <wp:effectExtent l="0" t="0" r="9525" b="9525"/>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14:paraId="517357EF" w14:textId="2DBBF8AC" w:rsidR="0007052F" w:rsidRDefault="00F634CE" w:rsidP="00F634CE">
      <w:pPr>
        <w:pStyle w:val="Caption"/>
        <w:rPr>
          <w:lang w:val="en-GB"/>
        </w:rPr>
      </w:pPr>
      <w:bookmarkStart w:id="87" w:name="_Toc77533979"/>
      <w:r>
        <w:t xml:space="preserve">Figure </w:t>
      </w:r>
      <w:fldSimple w:instr=" SEQ Figure \* ARABIC ">
        <w:r w:rsidR="00EB65CC">
          <w:rPr>
            <w:noProof/>
          </w:rPr>
          <w:t>14</w:t>
        </w:r>
        <w:bookmarkEnd w:id="87"/>
      </w:fldSimple>
    </w:p>
    <w:p w14:paraId="1151A9A7" w14:textId="13FA96CF" w:rsidR="0007052F" w:rsidRDefault="0007052F" w:rsidP="0007052F">
      <w:pPr>
        <w:autoSpaceDE w:val="0"/>
        <w:autoSpaceDN w:val="0"/>
        <w:adjustRightInd w:val="0"/>
        <w:rPr>
          <w:lang w:val="en-GB"/>
        </w:rPr>
      </w:pPr>
    </w:p>
    <w:p w14:paraId="0F78498F" w14:textId="77777777" w:rsidR="0007052F" w:rsidRDefault="0007052F" w:rsidP="0007052F">
      <w:pPr>
        <w:autoSpaceDE w:val="0"/>
        <w:autoSpaceDN w:val="0"/>
        <w:adjustRightInd w:val="0"/>
        <w:rPr>
          <w:lang w:val="en-GB"/>
        </w:rPr>
      </w:pPr>
    </w:p>
    <w:p w14:paraId="51013FAB" w14:textId="77777777" w:rsidR="0007052F" w:rsidRDefault="0007052F" w:rsidP="0007052F">
      <w:pPr>
        <w:autoSpaceDE w:val="0"/>
        <w:autoSpaceDN w:val="0"/>
        <w:adjustRightInd w:val="0"/>
        <w:rPr>
          <w:lang w:val="en-GB"/>
        </w:rPr>
      </w:pPr>
    </w:p>
    <w:p w14:paraId="09B2FC1A" w14:textId="77777777" w:rsidR="0007052F" w:rsidRPr="0007052F" w:rsidRDefault="0007052F" w:rsidP="0007052F">
      <w:pPr>
        <w:autoSpaceDE w:val="0"/>
        <w:autoSpaceDN w:val="0"/>
        <w:adjustRightInd w:val="0"/>
        <w:rPr>
          <w:lang w:val="en-GB"/>
        </w:rPr>
      </w:pPr>
    </w:p>
    <w:tbl>
      <w:tblPr>
        <w:tblW w:w="73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2"/>
        <w:gridCol w:w="1275"/>
        <w:gridCol w:w="1169"/>
        <w:gridCol w:w="1030"/>
        <w:gridCol w:w="1399"/>
        <w:gridCol w:w="1476"/>
      </w:tblGrid>
      <w:tr w:rsidR="0007052F" w:rsidRPr="0007052F" w14:paraId="2B24D160" w14:textId="77777777">
        <w:trPr>
          <w:cantSplit/>
        </w:trPr>
        <w:tc>
          <w:tcPr>
            <w:tcW w:w="7297" w:type="dxa"/>
            <w:gridSpan w:val="6"/>
            <w:tcBorders>
              <w:top w:val="nil"/>
              <w:left w:val="nil"/>
              <w:bottom w:val="nil"/>
              <w:right w:val="nil"/>
            </w:tcBorders>
            <w:shd w:val="clear" w:color="auto" w:fill="FFFFFF"/>
            <w:vAlign w:val="center"/>
          </w:tcPr>
          <w:p w14:paraId="327E1CD4"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010205"/>
                <w:sz w:val="22"/>
                <w:szCs w:val="22"/>
                <w:lang w:val="en-GB"/>
              </w:rPr>
            </w:pPr>
            <w:r w:rsidRPr="0007052F">
              <w:rPr>
                <w:rFonts w:ascii="Arial" w:hAnsi="Arial" w:cs="Arial"/>
                <w:b/>
                <w:bCs/>
                <w:color w:val="010205"/>
                <w:sz w:val="22"/>
                <w:szCs w:val="22"/>
                <w:lang w:val="en-GB"/>
              </w:rPr>
              <w:t>How often do you consume meat produce?</w:t>
            </w:r>
          </w:p>
        </w:tc>
      </w:tr>
      <w:tr w:rsidR="0007052F" w:rsidRPr="0007052F" w14:paraId="715795F6" w14:textId="77777777">
        <w:trPr>
          <w:cantSplit/>
        </w:trPr>
        <w:tc>
          <w:tcPr>
            <w:tcW w:w="2227" w:type="dxa"/>
            <w:gridSpan w:val="2"/>
            <w:tcBorders>
              <w:top w:val="nil"/>
              <w:left w:val="nil"/>
              <w:bottom w:val="single" w:sz="8" w:space="0" w:color="152935"/>
              <w:right w:val="nil"/>
            </w:tcBorders>
            <w:shd w:val="clear" w:color="auto" w:fill="FFFFFF"/>
            <w:vAlign w:val="bottom"/>
          </w:tcPr>
          <w:p w14:paraId="3E8119FB" w14:textId="77777777" w:rsidR="0007052F" w:rsidRPr="0007052F" w:rsidRDefault="0007052F" w:rsidP="0007052F">
            <w:pPr>
              <w:autoSpaceDE w:val="0"/>
              <w:autoSpaceDN w:val="0"/>
              <w:adjustRightInd w:val="0"/>
              <w:rPr>
                <w:lang w:val="en-GB"/>
              </w:rPr>
            </w:pPr>
          </w:p>
        </w:tc>
        <w:tc>
          <w:tcPr>
            <w:tcW w:w="1168" w:type="dxa"/>
            <w:tcBorders>
              <w:top w:val="nil"/>
              <w:left w:val="nil"/>
              <w:bottom w:val="single" w:sz="8" w:space="0" w:color="152935"/>
              <w:right w:val="single" w:sz="8" w:space="0" w:color="E0E0E0"/>
            </w:tcBorders>
            <w:shd w:val="clear" w:color="auto" w:fill="FFFFFF"/>
            <w:vAlign w:val="bottom"/>
          </w:tcPr>
          <w:p w14:paraId="79CE7E4F"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264A60"/>
                <w:sz w:val="18"/>
                <w:szCs w:val="18"/>
                <w:lang w:val="en-GB"/>
              </w:rPr>
            </w:pPr>
            <w:r w:rsidRPr="0007052F">
              <w:rPr>
                <w:rFonts w:ascii="Arial" w:hAnsi="Arial" w:cs="Arial"/>
                <w:color w:val="264A60"/>
                <w:sz w:val="18"/>
                <w:szCs w:val="18"/>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1D08B86"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264A60"/>
                <w:sz w:val="18"/>
                <w:szCs w:val="18"/>
                <w:lang w:val="en-GB"/>
              </w:rPr>
            </w:pPr>
            <w:r w:rsidRPr="0007052F">
              <w:rPr>
                <w:rFonts w:ascii="Arial" w:hAnsi="Arial" w:cs="Arial"/>
                <w:color w:val="264A60"/>
                <w:sz w:val="18"/>
                <w:szCs w:val="18"/>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388539AB"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264A60"/>
                <w:sz w:val="18"/>
                <w:szCs w:val="18"/>
                <w:lang w:val="en-GB"/>
              </w:rPr>
            </w:pPr>
            <w:r w:rsidRPr="0007052F">
              <w:rPr>
                <w:rFonts w:ascii="Arial" w:hAnsi="Arial" w:cs="Arial"/>
                <w:color w:val="264A60"/>
                <w:sz w:val="18"/>
                <w:szCs w:val="18"/>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6A02327B"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264A60"/>
                <w:sz w:val="18"/>
                <w:szCs w:val="18"/>
                <w:lang w:val="en-GB"/>
              </w:rPr>
            </w:pPr>
            <w:r w:rsidRPr="0007052F">
              <w:rPr>
                <w:rFonts w:ascii="Arial" w:hAnsi="Arial" w:cs="Arial"/>
                <w:color w:val="264A60"/>
                <w:sz w:val="18"/>
                <w:szCs w:val="18"/>
                <w:lang w:val="en-GB"/>
              </w:rPr>
              <w:t>Cumulative Percent</w:t>
            </w:r>
          </w:p>
        </w:tc>
      </w:tr>
      <w:tr w:rsidR="0007052F" w:rsidRPr="0007052F" w14:paraId="53D0AFEE" w14:textId="77777777">
        <w:trPr>
          <w:cantSplit/>
        </w:trPr>
        <w:tc>
          <w:tcPr>
            <w:tcW w:w="952" w:type="dxa"/>
            <w:vMerge w:val="restart"/>
            <w:tcBorders>
              <w:top w:val="single" w:sz="8" w:space="0" w:color="152935"/>
              <w:left w:val="nil"/>
              <w:bottom w:val="single" w:sz="8" w:space="0" w:color="AEAEAE"/>
              <w:right w:val="nil"/>
            </w:tcBorders>
            <w:shd w:val="clear" w:color="auto" w:fill="E0E0E0"/>
          </w:tcPr>
          <w:p w14:paraId="4820F32E"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Valid</w:t>
            </w:r>
          </w:p>
        </w:tc>
        <w:tc>
          <w:tcPr>
            <w:tcW w:w="1275" w:type="dxa"/>
            <w:tcBorders>
              <w:top w:val="single" w:sz="8" w:space="0" w:color="152935"/>
              <w:left w:val="nil"/>
              <w:bottom w:val="single" w:sz="8" w:space="0" w:color="AEAEAE"/>
              <w:right w:val="nil"/>
            </w:tcBorders>
            <w:shd w:val="clear" w:color="auto" w:fill="E0E0E0"/>
          </w:tcPr>
          <w:p w14:paraId="331E0C72"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Often</w:t>
            </w:r>
          </w:p>
        </w:tc>
        <w:tc>
          <w:tcPr>
            <w:tcW w:w="1168" w:type="dxa"/>
            <w:tcBorders>
              <w:top w:val="single" w:sz="8" w:space="0" w:color="152935"/>
              <w:left w:val="nil"/>
              <w:bottom w:val="single" w:sz="8" w:space="0" w:color="AEAEAE"/>
              <w:right w:val="single" w:sz="8" w:space="0" w:color="E0E0E0"/>
            </w:tcBorders>
            <w:shd w:val="clear" w:color="auto" w:fill="FFFFFF"/>
          </w:tcPr>
          <w:p w14:paraId="22D03800"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127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9010F86"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62.6</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28BD5203"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63.5</w:t>
            </w:r>
          </w:p>
        </w:tc>
        <w:tc>
          <w:tcPr>
            <w:tcW w:w="1475" w:type="dxa"/>
            <w:tcBorders>
              <w:top w:val="single" w:sz="8" w:space="0" w:color="152935"/>
              <w:left w:val="single" w:sz="8" w:space="0" w:color="E0E0E0"/>
              <w:bottom w:val="single" w:sz="8" w:space="0" w:color="AEAEAE"/>
              <w:right w:val="nil"/>
            </w:tcBorders>
            <w:shd w:val="clear" w:color="auto" w:fill="FFFFFF"/>
          </w:tcPr>
          <w:p w14:paraId="01FFF7C3"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63.5</w:t>
            </w:r>
          </w:p>
        </w:tc>
      </w:tr>
      <w:tr w:rsidR="0007052F" w:rsidRPr="0007052F" w14:paraId="49DCD08F" w14:textId="77777777">
        <w:trPr>
          <w:cantSplit/>
        </w:trPr>
        <w:tc>
          <w:tcPr>
            <w:tcW w:w="952" w:type="dxa"/>
            <w:vMerge/>
            <w:tcBorders>
              <w:top w:val="single" w:sz="8" w:space="0" w:color="152935"/>
              <w:left w:val="nil"/>
              <w:bottom w:val="single" w:sz="8" w:space="0" w:color="AEAEAE"/>
              <w:right w:val="nil"/>
            </w:tcBorders>
            <w:shd w:val="clear" w:color="auto" w:fill="E0E0E0"/>
          </w:tcPr>
          <w:p w14:paraId="07FA313B" w14:textId="77777777" w:rsidR="0007052F" w:rsidRPr="0007052F" w:rsidRDefault="0007052F" w:rsidP="0007052F">
            <w:pPr>
              <w:autoSpaceDE w:val="0"/>
              <w:autoSpaceDN w:val="0"/>
              <w:adjustRightInd w:val="0"/>
              <w:rPr>
                <w:rFonts w:ascii="Arial" w:hAnsi="Arial" w:cs="Arial"/>
                <w:color w:val="010205"/>
                <w:sz w:val="18"/>
                <w:szCs w:val="18"/>
                <w:lang w:val="en-GB"/>
              </w:rPr>
            </w:pPr>
          </w:p>
        </w:tc>
        <w:tc>
          <w:tcPr>
            <w:tcW w:w="1275" w:type="dxa"/>
            <w:tcBorders>
              <w:top w:val="single" w:sz="8" w:space="0" w:color="AEAEAE"/>
              <w:left w:val="nil"/>
              <w:bottom w:val="single" w:sz="8" w:space="0" w:color="AEAEAE"/>
              <w:right w:val="nil"/>
            </w:tcBorders>
            <w:shd w:val="clear" w:color="auto" w:fill="E0E0E0"/>
          </w:tcPr>
          <w:p w14:paraId="243F60E7"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Sometimes</w:t>
            </w:r>
          </w:p>
        </w:tc>
        <w:tc>
          <w:tcPr>
            <w:tcW w:w="1168" w:type="dxa"/>
            <w:tcBorders>
              <w:top w:val="single" w:sz="8" w:space="0" w:color="AEAEAE"/>
              <w:left w:val="nil"/>
              <w:bottom w:val="single" w:sz="8" w:space="0" w:color="AEAEAE"/>
              <w:right w:val="single" w:sz="8" w:space="0" w:color="E0E0E0"/>
            </w:tcBorders>
            <w:shd w:val="clear" w:color="auto" w:fill="FFFFFF"/>
          </w:tcPr>
          <w:p w14:paraId="2E7547CC"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49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4503AB1"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24.1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4E8937B"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24.5</w:t>
            </w:r>
          </w:p>
        </w:tc>
        <w:tc>
          <w:tcPr>
            <w:tcW w:w="1475" w:type="dxa"/>
            <w:tcBorders>
              <w:top w:val="single" w:sz="8" w:space="0" w:color="AEAEAE"/>
              <w:left w:val="single" w:sz="8" w:space="0" w:color="E0E0E0"/>
              <w:bottom w:val="single" w:sz="8" w:space="0" w:color="AEAEAE"/>
              <w:right w:val="nil"/>
            </w:tcBorders>
            <w:shd w:val="clear" w:color="auto" w:fill="FFFFFF"/>
          </w:tcPr>
          <w:p w14:paraId="196EC734"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88.0</w:t>
            </w:r>
          </w:p>
        </w:tc>
      </w:tr>
      <w:tr w:rsidR="0007052F" w:rsidRPr="0007052F" w14:paraId="6E118CBB" w14:textId="77777777">
        <w:trPr>
          <w:cantSplit/>
        </w:trPr>
        <w:tc>
          <w:tcPr>
            <w:tcW w:w="952" w:type="dxa"/>
            <w:vMerge/>
            <w:tcBorders>
              <w:top w:val="single" w:sz="8" w:space="0" w:color="152935"/>
              <w:left w:val="nil"/>
              <w:bottom w:val="single" w:sz="8" w:space="0" w:color="AEAEAE"/>
              <w:right w:val="nil"/>
            </w:tcBorders>
            <w:shd w:val="clear" w:color="auto" w:fill="E0E0E0"/>
          </w:tcPr>
          <w:p w14:paraId="3739E068" w14:textId="77777777" w:rsidR="0007052F" w:rsidRPr="0007052F" w:rsidRDefault="0007052F" w:rsidP="0007052F">
            <w:pPr>
              <w:autoSpaceDE w:val="0"/>
              <w:autoSpaceDN w:val="0"/>
              <w:adjustRightInd w:val="0"/>
              <w:rPr>
                <w:rFonts w:ascii="Arial" w:hAnsi="Arial" w:cs="Arial"/>
                <w:color w:val="010205"/>
                <w:sz w:val="18"/>
                <w:szCs w:val="18"/>
                <w:lang w:val="en-GB"/>
              </w:rPr>
            </w:pPr>
          </w:p>
        </w:tc>
        <w:tc>
          <w:tcPr>
            <w:tcW w:w="1275" w:type="dxa"/>
            <w:tcBorders>
              <w:top w:val="single" w:sz="8" w:space="0" w:color="AEAEAE"/>
              <w:left w:val="nil"/>
              <w:bottom w:val="single" w:sz="8" w:space="0" w:color="AEAEAE"/>
              <w:right w:val="nil"/>
            </w:tcBorders>
            <w:shd w:val="clear" w:color="auto" w:fill="E0E0E0"/>
          </w:tcPr>
          <w:p w14:paraId="4262C32F" w14:textId="1E286245" w:rsidR="0007052F" w:rsidRPr="0007052F" w:rsidRDefault="00AC6A36"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Rarely</w:t>
            </w:r>
          </w:p>
        </w:tc>
        <w:tc>
          <w:tcPr>
            <w:tcW w:w="1168" w:type="dxa"/>
            <w:tcBorders>
              <w:top w:val="single" w:sz="8" w:space="0" w:color="AEAEAE"/>
              <w:left w:val="nil"/>
              <w:bottom w:val="single" w:sz="8" w:space="0" w:color="AEAEAE"/>
              <w:right w:val="single" w:sz="8" w:space="0" w:color="E0E0E0"/>
            </w:tcBorders>
            <w:shd w:val="clear" w:color="auto" w:fill="FFFFFF"/>
          </w:tcPr>
          <w:p w14:paraId="61E6ADE6"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9AA49DD"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5.4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4E0800C"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5.5</w:t>
            </w:r>
          </w:p>
        </w:tc>
        <w:tc>
          <w:tcPr>
            <w:tcW w:w="1475" w:type="dxa"/>
            <w:tcBorders>
              <w:top w:val="single" w:sz="8" w:space="0" w:color="AEAEAE"/>
              <w:left w:val="single" w:sz="8" w:space="0" w:color="E0E0E0"/>
              <w:bottom w:val="single" w:sz="8" w:space="0" w:color="AEAEAE"/>
              <w:right w:val="nil"/>
            </w:tcBorders>
            <w:shd w:val="clear" w:color="auto" w:fill="FFFFFF"/>
          </w:tcPr>
          <w:p w14:paraId="739D2140"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93.5</w:t>
            </w:r>
          </w:p>
        </w:tc>
      </w:tr>
      <w:tr w:rsidR="0007052F" w:rsidRPr="0007052F" w14:paraId="3148D6C0" w14:textId="77777777">
        <w:trPr>
          <w:cantSplit/>
        </w:trPr>
        <w:tc>
          <w:tcPr>
            <w:tcW w:w="952" w:type="dxa"/>
            <w:vMerge/>
            <w:tcBorders>
              <w:top w:val="single" w:sz="8" w:space="0" w:color="152935"/>
              <w:left w:val="nil"/>
              <w:bottom w:val="single" w:sz="8" w:space="0" w:color="AEAEAE"/>
              <w:right w:val="nil"/>
            </w:tcBorders>
            <w:shd w:val="clear" w:color="auto" w:fill="E0E0E0"/>
          </w:tcPr>
          <w:p w14:paraId="3250E522" w14:textId="77777777" w:rsidR="0007052F" w:rsidRPr="0007052F" w:rsidRDefault="0007052F" w:rsidP="0007052F">
            <w:pPr>
              <w:autoSpaceDE w:val="0"/>
              <w:autoSpaceDN w:val="0"/>
              <w:adjustRightInd w:val="0"/>
              <w:rPr>
                <w:rFonts w:ascii="Arial" w:hAnsi="Arial" w:cs="Arial"/>
                <w:color w:val="010205"/>
                <w:sz w:val="18"/>
                <w:szCs w:val="18"/>
                <w:lang w:val="en-GB"/>
              </w:rPr>
            </w:pPr>
          </w:p>
        </w:tc>
        <w:tc>
          <w:tcPr>
            <w:tcW w:w="1275" w:type="dxa"/>
            <w:tcBorders>
              <w:top w:val="single" w:sz="8" w:space="0" w:color="AEAEAE"/>
              <w:left w:val="nil"/>
              <w:bottom w:val="single" w:sz="8" w:space="0" w:color="AEAEAE"/>
              <w:right w:val="nil"/>
            </w:tcBorders>
            <w:shd w:val="clear" w:color="auto" w:fill="E0E0E0"/>
          </w:tcPr>
          <w:p w14:paraId="64732549"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Never</w:t>
            </w:r>
          </w:p>
        </w:tc>
        <w:tc>
          <w:tcPr>
            <w:tcW w:w="1168" w:type="dxa"/>
            <w:tcBorders>
              <w:top w:val="single" w:sz="8" w:space="0" w:color="AEAEAE"/>
              <w:left w:val="nil"/>
              <w:bottom w:val="single" w:sz="8" w:space="0" w:color="AEAEAE"/>
              <w:right w:val="single" w:sz="8" w:space="0" w:color="E0E0E0"/>
            </w:tcBorders>
            <w:shd w:val="clear" w:color="auto" w:fill="FFFFFF"/>
          </w:tcPr>
          <w:p w14:paraId="306A5CDA"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78F048"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6.4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9A6F93B"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6.5</w:t>
            </w:r>
          </w:p>
        </w:tc>
        <w:tc>
          <w:tcPr>
            <w:tcW w:w="1475" w:type="dxa"/>
            <w:tcBorders>
              <w:top w:val="single" w:sz="8" w:space="0" w:color="AEAEAE"/>
              <w:left w:val="single" w:sz="8" w:space="0" w:color="E0E0E0"/>
              <w:bottom w:val="single" w:sz="8" w:space="0" w:color="AEAEAE"/>
              <w:right w:val="nil"/>
            </w:tcBorders>
            <w:shd w:val="clear" w:color="auto" w:fill="FFFFFF"/>
          </w:tcPr>
          <w:p w14:paraId="45B44F09"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100.0</w:t>
            </w:r>
          </w:p>
        </w:tc>
      </w:tr>
      <w:tr w:rsidR="0007052F" w:rsidRPr="0007052F" w14:paraId="52603877" w14:textId="77777777">
        <w:trPr>
          <w:cantSplit/>
        </w:trPr>
        <w:tc>
          <w:tcPr>
            <w:tcW w:w="952" w:type="dxa"/>
            <w:vMerge/>
            <w:tcBorders>
              <w:top w:val="single" w:sz="8" w:space="0" w:color="152935"/>
              <w:left w:val="nil"/>
              <w:bottom w:val="single" w:sz="8" w:space="0" w:color="AEAEAE"/>
              <w:right w:val="nil"/>
            </w:tcBorders>
            <w:shd w:val="clear" w:color="auto" w:fill="E0E0E0"/>
          </w:tcPr>
          <w:p w14:paraId="52634C5B" w14:textId="77777777" w:rsidR="0007052F" w:rsidRPr="0007052F" w:rsidRDefault="0007052F" w:rsidP="0007052F">
            <w:pPr>
              <w:autoSpaceDE w:val="0"/>
              <w:autoSpaceDN w:val="0"/>
              <w:adjustRightInd w:val="0"/>
              <w:rPr>
                <w:rFonts w:ascii="Arial" w:hAnsi="Arial" w:cs="Arial"/>
                <w:color w:val="010205"/>
                <w:sz w:val="18"/>
                <w:szCs w:val="18"/>
                <w:lang w:val="en-GB"/>
              </w:rPr>
            </w:pPr>
          </w:p>
        </w:tc>
        <w:tc>
          <w:tcPr>
            <w:tcW w:w="1275" w:type="dxa"/>
            <w:tcBorders>
              <w:top w:val="single" w:sz="8" w:space="0" w:color="AEAEAE"/>
              <w:left w:val="nil"/>
              <w:bottom w:val="single" w:sz="8" w:space="0" w:color="AEAEAE"/>
              <w:right w:val="nil"/>
            </w:tcBorders>
            <w:shd w:val="clear" w:color="auto" w:fill="E0E0E0"/>
          </w:tcPr>
          <w:p w14:paraId="46751946"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15576095"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420F8EA"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98.5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FF9F91C"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03D66152" w14:textId="77777777" w:rsidR="0007052F" w:rsidRPr="0007052F" w:rsidRDefault="0007052F" w:rsidP="0007052F">
            <w:pPr>
              <w:autoSpaceDE w:val="0"/>
              <w:autoSpaceDN w:val="0"/>
              <w:adjustRightInd w:val="0"/>
              <w:rPr>
                <w:lang w:val="en-GB"/>
              </w:rPr>
            </w:pPr>
          </w:p>
        </w:tc>
      </w:tr>
      <w:tr w:rsidR="0007052F" w:rsidRPr="0007052F" w14:paraId="4A57BAD4" w14:textId="77777777">
        <w:trPr>
          <w:cantSplit/>
        </w:trPr>
        <w:tc>
          <w:tcPr>
            <w:tcW w:w="952" w:type="dxa"/>
            <w:tcBorders>
              <w:top w:val="single" w:sz="8" w:space="0" w:color="AEAEAE"/>
              <w:left w:val="nil"/>
              <w:bottom w:val="single" w:sz="8" w:space="0" w:color="AEAEAE"/>
              <w:right w:val="nil"/>
            </w:tcBorders>
            <w:shd w:val="clear" w:color="auto" w:fill="E0E0E0"/>
          </w:tcPr>
          <w:p w14:paraId="5063177A"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Missing</w:t>
            </w:r>
          </w:p>
        </w:tc>
        <w:tc>
          <w:tcPr>
            <w:tcW w:w="1275" w:type="dxa"/>
            <w:tcBorders>
              <w:top w:val="single" w:sz="8" w:space="0" w:color="AEAEAE"/>
              <w:left w:val="nil"/>
              <w:bottom w:val="single" w:sz="8" w:space="0" w:color="AEAEAE"/>
              <w:right w:val="nil"/>
            </w:tcBorders>
            <w:shd w:val="clear" w:color="auto" w:fill="E0E0E0"/>
          </w:tcPr>
          <w:p w14:paraId="048892E4"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0677FA11"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3C10B5C"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FDD9034" w14:textId="77777777" w:rsidR="0007052F" w:rsidRPr="0007052F" w:rsidRDefault="0007052F" w:rsidP="0007052F">
            <w:pPr>
              <w:autoSpaceDE w:val="0"/>
              <w:autoSpaceDN w:val="0"/>
              <w:adjustRightInd w:val="0"/>
              <w:rPr>
                <w:lang w:val="en-GB"/>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51F1F52E" w14:textId="77777777" w:rsidR="0007052F" w:rsidRPr="0007052F" w:rsidRDefault="0007052F" w:rsidP="0007052F">
            <w:pPr>
              <w:autoSpaceDE w:val="0"/>
              <w:autoSpaceDN w:val="0"/>
              <w:adjustRightInd w:val="0"/>
              <w:rPr>
                <w:lang w:val="en-GB"/>
              </w:rPr>
            </w:pPr>
          </w:p>
        </w:tc>
      </w:tr>
      <w:tr w:rsidR="0007052F" w:rsidRPr="0007052F" w14:paraId="502D035C" w14:textId="77777777">
        <w:trPr>
          <w:cantSplit/>
        </w:trPr>
        <w:tc>
          <w:tcPr>
            <w:tcW w:w="2227" w:type="dxa"/>
            <w:gridSpan w:val="2"/>
            <w:tcBorders>
              <w:top w:val="single" w:sz="8" w:space="0" w:color="AEAEAE"/>
              <w:left w:val="nil"/>
              <w:bottom w:val="single" w:sz="8" w:space="0" w:color="152935"/>
              <w:right w:val="nil"/>
            </w:tcBorders>
            <w:shd w:val="clear" w:color="auto" w:fill="E0E0E0"/>
          </w:tcPr>
          <w:p w14:paraId="22A73E0B"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503FC79"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203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4F96495"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E946B90" w14:textId="77777777" w:rsidR="0007052F" w:rsidRPr="0007052F" w:rsidRDefault="0007052F" w:rsidP="0007052F">
            <w:pPr>
              <w:autoSpaceDE w:val="0"/>
              <w:autoSpaceDN w:val="0"/>
              <w:adjustRightInd w:val="0"/>
              <w:rPr>
                <w:lang w:val="en-GB"/>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EEF5F6F" w14:textId="77777777" w:rsidR="0007052F" w:rsidRPr="0007052F" w:rsidRDefault="0007052F" w:rsidP="0007052F">
            <w:pPr>
              <w:autoSpaceDE w:val="0"/>
              <w:autoSpaceDN w:val="0"/>
              <w:adjustRightInd w:val="0"/>
              <w:rPr>
                <w:lang w:val="en-GB"/>
              </w:rPr>
            </w:pPr>
          </w:p>
        </w:tc>
      </w:tr>
    </w:tbl>
    <w:p w14:paraId="69303142" w14:textId="77777777" w:rsidR="0007052F" w:rsidRPr="0007052F" w:rsidRDefault="0007052F" w:rsidP="0007052F">
      <w:pPr>
        <w:rPr>
          <w:lang w:val="en-GB"/>
        </w:rPr>
      </w:pPr>
    </w:p>
    <w:p w14:paraId="21F228C8" w14:textId="77777777" w:rsidR="0007052F" w:rsidRPr="0007052F" w:rsidRDefault="0007052F" w:rsidP="0007052F">
      <w:pPr>
        <w:rPr>
          <w:lang w:val="en-GB"/>
        </w:rPr>
      </w:pPr>
    </w:p>
    <w:p w14:paraId="61D919E8" w14:textId="14AABBEF" w:rsidR="002F77C0" w:rsidRDefault="002F77C0" w:rsidP="00A40017">
      <w:pPr>
        <w:pStyle w:val="Heading3"/>
        <w:rPr>
          <w:lang w:val="en-GB"/>
        </w:rPr>
      </w:pPr>
      <w:bookmarkStart w:id="88" w:name="_Toc77194388"/>
      <w:r>
        <w:rPr>
          <w:lang w:val="en-GB"/>
        </w:rPr>
        <w:lastRenderedPageBreak/>
        <w:t>Impact on Natural World</w:t>
      </w:r>
      <w:bookmarkEnd w:id="88"/>
    </w:p>
    <w:p w14:paraId="74F87026" w14:textId="79F36813" w:rsidR="0007052F" w:rsidRDefault="0007052F" w:rsidP="0007052F">
      <w:pPr>
        <w:rPr>
          <w:lang w:val="en-GB"/>
        </w:rPr>
      </w:pPr>
    </w:p>
    <w:p w14:paraId="09EC8DED" w14:textId="530D7BA9" w:rsidR="0007052F" w:rsidRDefault="0007052F" w:rsidP="0007052F">
      <w:pPr>
        <w:rPr>
          <w:lang w:val="en-GB"/>
        </w:rPr>
      </w:pPr>
    </w:p>
    <w:p w14:paraId="5E278E56" w14:textId="77777777" w:rsidR="00F634CE" w:rsidRDefault="0007052F" w:rsidP="00F634CE">
      <w:pPr>
        <w:keepNext/>
        <w:autoSpaceDE w:val="0"/>
        <w:autoSpaceDN w:val="0"/>
        <w:adjustRightInd w:val="0"/>
      </w:pPr>
      <w:r>
        <w:rPr>
          <w:noProof/>
          <w:lang w:val="en-GB"/>
        </w:rPr>
        <w:drawing>
          <wp:inline distT="0" distB="0" distL="0" distR="0" wp14:anchorId="7BF88D75" wp14:editId="4E86BBB3">
            <wp:extent cx="5972175" cy="3514725"/>
            <wp:effectExtent l="0" t="0" r="9525" b="9525"/>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14:paraId="0957BF16" w14:textId="4BB6BA20" w:rsidR="0007052F" w:rsidRDefault="00F634CE" w:rsidP="00F634CE">
      <w:pPr>
        <w:pStyle w:val="Caption"/>
        <w:rPr>
          <w:lang w:val="en-GB"/>
        </w:rPr>
      </w:pPr>
      <w:bookmarkStart w:id="89" w:name="_Toc77533980"/>
      <w:r>
        <w:t xml:space="preserve">Figure </w:t>
      </w:r>
      <w:fldSimple w:instr=" SEQ Figure \* ARABIC ">
        <w:r w:rsidR="00EB65CC">
          <w:rPr>
            <w:noProof/>
          </w:rPr>
          <w:t>15</w:t>
        </w:r>
        <w:bookmarkEnd w:id="89"/>
      </w:fldSimple>
    </w:p>
    <w:p w14:paraId="064A72F5" w14:textId="77777777" w:rsidR="0007052F" w:rsidRDefault="0007052F" w:rsidP="0007052F">
      <w:pPr>
        <w:autoSpaceDE w:val="0"/>
        <w:autoSpaceDN w:val="0"/>
        <w:adjustRightInd w:val="0"/>
        <w:rPr>
          <w:lang w:val="en-GB"/>
        </w:rPr>
      </w:pPr>
    </w:p>
    <w:p w14:paraId="7128CAD0" w14:textId="77777777" w:rsidR="0007052F" w:rsidRDefault="0007052F" w:rsidP="0007052F">
      <w:pPr>
        <w:autoSpaceDE w:val="0"/>
        <w:autoSpaceDN w:val="0"/>
        <w:adjustRightInd w:val="0"/>
        <w:spacing w:line="400" w:lineRule="atLeast"/>
        <w:rPr>
          <w:lang w:val="en-GB"/>
        </w:rPr>
      </w:pPr>
    </w:p>
    <w:p w14:paraId="20BB9CEC" w14:textId="77777777" w:rsidR="0007052F" w:rsidRPr="0007052F" w:rsidRDefault="0007052F" w:rsidP="0007052F">
      <w:pPr>
        <w:autoSpaceDE w:val="0"/>
        <w:autoSpaceDN w:val="0"/>
        <w:adjustRightInd w:val="0"/>
        <w:rPr>
          <w:lang w:val="en-GB"/>
        </w:rPr>
      </w:pPr>
    </w:p>
    <w:tbl>
      <w:tblPr>
        <w:tblW w:w="69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953"/>
        <w:gridCol w:w="1169"/>
        <w:gridCol w:w="1029"/>
        <w:gridCol w:w="1399"/>
        <w:gridCol w:w="1476"/>
      </w:tblGrid>
      <w:tr w:rsidR="0007052F" w:rsidRPr="0007052F" w14:paraId="3C5BBACF" w14:textId="77777777">
        <w:trPr>
          <w:cantSplit/>
        </w:trPr>
        <w:tc>
          <w:tcPr>
            <w:tcW w:w="6976" w:type="dxa"/>
            <w:gridSpan w:val="6"/>
            <w:tcBorders>
              <w:top w:val="nil"/>
              <w:left w:val="nil"/>
              <w:bottom w:val="nil"/>
              <w:right w:val="nil"/>
            </w:tcBorders>
            <w:shd w:val="clear" w:color="auto" w:fill="FFFFFF"/>
            <w:vAlign w:val="center"/>
          </w:tcPr>
          <w:p w14:paraId="587FDD5A"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010205"/>
                <w:sz w:val="22"/>
                <w:szCs w:val="22"/>
                <w:lang w:val="en-GB"/>
              </w:rPr>
            </w:pPr>
            <w:r w:rsidRPr="0007052F">
              <w:rPr>
                <w:rFonts w:ascii="Arial" w:hAnsi="Arial" w:cs="Arial"/>
                <w:b/>
                <w:bCs/>
                <w:color w:val="010205"/>
                <w:sz w:val="22"/>
                <w:szCs w:val="22"/>
                <w:lang w:val="en-GB"/>
              </w:rPr>
              <w:t>What impact do you think our shopping habits have on the natural world?</w:t>
            </w:r>
          </w:p>
        </w:tc>
      </w:tr>
      <w:tr w:rsidR="0007052F" w:rsidRPr="0007052F" w14:paraId="121324DA" w14:textId="77777777">
        <w:trPr>
          <w:cantSplit/>
        </w:trPr>
        <w:tc>
          <w:tcPr>
            <w:tcW w:w="1906" w:type="dxa"/>
            <w:gridSpan w:val="2"/>
            <w:tcBorders>
              <w:top w:val="nil"/>
              <w:left w:val="nil"/>
              <w:bottom w:val="single" w:sz="8" w:space="0" w:color="152935"/>
              <w:right w:val="nil"/>
            </w:tcBorders>
            <w:shd w:val="clear" w:color="auto" w:fill="FFFFFF"/>
            <w:vAlign w:val="bottom"/>
          </w:tcPr>
          <w:p w14:paraId="261A6D5E" w14:textId="77777777" w:rsidR="0007052F" w:rsidRPr="0007052F" w:rsidRDefault="0007052F" w:rsidP="0007052F">
            <w:pPr>
              <w:autoSpaceDE w:val="0"/>
              <w:autoSpaceDN w:val="0"/>
              <w:adjustRightInd w:val="0"/>
              <w:rPr>
                <w:lang w:val="en-GB"/>
              </w:rPr>
            </w:pPr>
          </w:p>
        </w:tc>
        <w:tc>
          <w:tcPr>
            <w:tcW w:w="1168" w:type="dxa"/>
            <w:tcBorders>
              <w:top w:val="nil"/>
              <w:left w:val="nil"/>
              <w:bottom w:val="single" w:sz="8" w:space="0" w:color="152935"/>
              <w:right w:val="single" w:sz="8" w:space="0" w:color="E0E0E0"/>
            </w:tcBorders>
            <w:shd w:val="clear" w:color="auto" w:fill="FFFFFF"/>
            <w:vAlign w:val="bottom"/>
          </w:tcPr>
          <w:p w14:paraId="5EE284A4"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264A60"/>
                <w:sz w:val="18"/>
                <w:szCs w:val="18"/>
                <w:lang w:val="en-GB"/>
              </w:rPr>
            </w:pPr>
            <w:r w:rsidRPr="0007052F">
              <w:rPr>
                <w:rFonts w:ascii="Arial" w:hAnsi="Arial" w:cs="Arial"/>
                <w:color w:val="264A60"/>
                <w:sz w:val="18"/>
                <w:szCs w:val="18"/>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3076B16"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264A60"/>
                <w:sz w:val="18"/>
                <w:szCs w:val="18"/>
                <w:lang w:val="en-GB"/>
              </w:rPr>
            </w:pPr>
            <w:r w:rsidRPr="0007052F">
              <w:rPr>
                <w:rFonts w:ascii="Arial" w:hAnsi="Arial" w:cs="Arial"/>
                <w:color w:val="264A60"/>
                <w:sz w:val="18"/>
                <w:szCs w:val="18"/>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3EA3E6DC"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264A60"/>
                <w:sz w:val="18"/>
                <w:szCs w:val="18"/>
                <w:lang w:val="en-GB"/>
              </w:rPr>
            </w:pPr>
            <w:r w:rsidRPr="0007052F">
              <w:rPr>
                <w:rFonts w:ascii="Arial" w:hAnsi="Arial" w:cs="Arial"/>
                <w:color w:val="264A60"/>
                <w:sz w:val="18"/>
                <w:szCs w:val="18"/>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30DC64C8"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264A60"/>
                <w:sz w:val="18"/>
                <w:szCs w:val="18"/>
                <w:lang w:val="en-GB"/>
              </w:rPr>
            </w:pPr>
            <w:r w:rsidRPr="0007052F">
              <w:rPr>
                <w:rFonts w:ascii="Arial" w:hAnsi="Arial" w:cs="Arial"/>
                <w:color w:val="264A60"/>
                <w:sz w:val="18"/>
                <w:szCs w:val="18"/>
                <w:lang w:val="en-GB"/>
              </w:rPr>
              <w:t>Cumulative Percent</w:t>
            </w:r>
          </w:p>
        </w:tc>
      </w:tr>
      <w:tr w:rsidR="0007052F" w:rsidRPr="0007052F" w14:paraId="618AAA84" w14:textId="77777777">
        <w:trPr>
          <w:cantSplit/>
        </w:trPr>
        <w:tc>
          <w:tcPr>
            <w:tcW w:w="953" w:type="dxa"/>
            <w:vMerge w:val="restart"/>
            <w:tcBorders>
              <w:top w:val="single" w:sz="8" w:space="0" w:color="152935"/>
              <w:left w:val="nil"/>
              <w:bottom w:val="single" w:sz="8" w:space="0" w:color="AEAEAE"/>
              <w:right w:val="nil"/>
            </w:tcBorders>
            <w:shd w:val="clear" w:color="auto" w:fill="E0E0E0"/>
          </w:tcPr>
          <w:p w14:paraId="03796AA8"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Valid</w:t>
            </w:r>
          </w:p>
        </w:tc>
        <w:tc>
          <w:tcPr>
            <w:tcW w:w="953" w:type="dxa"/>
            <w:tcBorders>
              <w:top w:val="single" w:sz="8" w:space="0" w:color="152935"/>
              <w:left w:val="nil"/>
              <w:bottom w:val="single" w:sz="8" w:space="0" w:color="AEAEAE"/>
              <w:right w:val="nil"/>
            </w:tcBorders>
            <w:shd w:val="clear" w:color="auto" w:fill="E0E0E0"/>
          </w:tcPr>
          <w:p w14:paraId="63FD6FFE"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Minimal</w:t>
            </w:r>
          </w:p>
        </w:tc>
        <w:tc>
          <w:tcPr>
            <w:tcW w:w="1168" w:type="dxa"/>
            <w:tcBorders>
              <w:top w:val="single" w:sz="8" w:space="0" w:color="152935"/>
              <w:left w:val="nil"/>
              <w:bottom w:val="single" w:sz="8" w:space="0" w:color="AEAEAE"/>
              <w:right w:val="single" w:sz="8" w:space="0" w:color="E0E0E0"/>
            </w:tcBorders>
            <w:shd w:val="clear" w:color="auto" w:fill="FFFFFF"/>
          </w:tcPr>
          <w:p w14:paraId="0CBE4FA0"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C015343"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59E41CA3"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1.5</w:t>
            </w:r>
          </w:p>
        </w:tc>
        <w:tc>
          <w:tcPr>
            <w:tcW w:w="1475" w:type="dxa"/>
            <w:tcBorders>
              <w:top w:val="single" w:sz="8" w:space="0" w:color="152935"/>
              <w:left w:val="single" w:sz="8" w:space="0" w:color="E0E0E0"/>
              <w:bottom w:val="single" w:sz="8" w:space="0" w:color="AEAEAE"/>
              <w:right w:val="nil"/>
            </w:tcBorders>
            <w:shd w:val="clear" w:color="auto" w:fill="FFFFFF"/>
          </w:tcPr>
          <w:p w14:paraId="1F2B7741"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1.5</w:t>
            </w:r>
          </w:p>
        </w:tc>
      </w:tr>
      <w:tr w:rsidR="0007052F" w:rsidRPr="0007052F" w14:paraId="37A234E9" w14:textId="77777777">
        <w:trPr>
          <w:cantSplit/>
        </w:trPr>
        <w:tc>
          <w:tcPr>
            <w:tcW w:w="953" w:type="dxa"/>
            <w:vMerge/>
            <w:tcBorders>
              <w:top w:val="single" w:sz="8" w:space="0" w:color="152935"/>
              <w:left w:val="nil"/>
              <w:bottom w:val="single" w:sz="8" w:space="0" w:color="AEAEAE"/>
              <w:right w:val="nil"/>
            </w:tcBorders>
            <w:shd w:val="clear" w:color="auto" w:fill="E0E0E0"/>
          </w:tcPr>
          <w:p w14:paraId="1FBC62BF" w14:textId="77777777" w:rsidR="0007052F" w:rsidRPr="0007052F" w:rsidRDefault="0007052F" w:rsidP="0007052F">
            <w:pPr>
              <w:autoSpaceDE w:val="0"/>
              <w:autoSpaceDN w:val="0"/>
              <w:adjustRightInd w:val="0"/>
              <w:rPr>
                <w:rFonts w:ascii="Arial" w:hAnsi="Arial" w:cs="Arial"/>
                <w:color w:val="010205"/>
                <w:sz w:val="18"/>
                <w:szCs w:val="18"/>
                <w:lang w:val="en-GB"/>
              </w:rPr>
            </w:pPr>
          </w:p>
        </w:tc>
        <w:tc>
          <w:tcPr>
            <w:tcW w:w="953" w:type="dxa"/>
            <w:tcBorders>
              <w:top w:val="single" w:sz="8" w:space="0" w:color="AEAEAE"/>
              <w:left w:val="nil"/>
              <w:bottom w:val="single" w:sz="8" w:space="0" w:color="AEAEAE"/>
              <w:right w:val="nil"/>
            </w:tcBorders>
            <w:shd w:val="clear" w:color="auto" w:fill="E0E0E0"/>
          </w:tcPr>
          <w:p w14:paraId="1924F63B"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2.0</w:t>
            </w:r>
          </w:p>
        </w:tc>
        <w:tc>
          <w:tcPr>
            <w:tcW w:w="1168" w:type="dxa"/>
            <w:tcBorders>
              <w:top w:val="single" w:sz="8" w:space="0" w:color="AEAEAE"/>
              <w:left w:val="nil"/>
              <w:bottom w:val="single" w:sz="8" w:space="0" w:color="AEAEAE"/>
              <w:right w:val="single" w:sz="8" w:space="0" w:color="E0E0E0"/>
            </w:tcBorders>
            <w:shd w:val="clear" w:color="auto" w:fill="FFFFFF"/>
          </w:tcPr>
          <w:p w14:paraId="3A06FBCB"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8F663BA"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3.0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F5CAD43"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3.0</w:t>
            </w:r>
          </w:p>
        </w:tc>
        <w:tc>
          <w:tcPr>
            <w:tcW w:w="1475" w:type="dxa"/>
            <w:tcBorders>
              <w:top w:val="single" w:sz="8" w:space="0" w:color="AEAEAE"/>
              <w:left w:val="single" w:sz="8" w:space="0" w:color="E0E0E0"/>
              <w:bottom w:val="single" w:sz="8" w:space="0" w:color="AEAEAE"/>
              <w:right w:val="nil"/>
            </w:tcBorders>
            <w:shd w:val="clear" w:color="auto" w:fill="FFFFFF"/>
          </w:tcPr>
          <w:p w14:paraId="016FC341"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4.5</w:t>
            </w:r>
          </w:p>
        </w:tc>
      </w:tr>
      <w:tr w:rsidR="0007052F" w:rsidRPr="0007052F" w14:paraId="6E7040D0" w14:textId="77777777">
        <w:trPr>
          <w:cantSplit/>
        </w:trPr>
        <w:tc>
          <w:tcPr>
            <w:tcW w:w="953" w:type="dxa"/>
            <w:vMerge/>
            <w:tcBorders>
              <w:top w:val="single" w:sz="8" w:space="0" w:color="152935"/>
              <w:left w:val="nil"/>
              <w:bottom w:val="single" w:sz="8" w:space="0" w:color="AEAEAE"/>
              <w:right w:val="nil"/>
            </w:tcBorders>
            <w:shd w:val="clear" w:color="auto" w:fill="E0E0E0"/>
          </w:tcPr>
          <w:p w14:paraId="64D48D22" w14:textId="77777777" w:rsidR="0007052F" w:rsidRPr="0007052F" w:rsidRDefault="0007052F" w:rsidP="0007052F">
            <w:pPr>
              <w:autoSpaceDE w:val="0"/>
              <w:autoSpaceDN w:val="0"/>
              <w:adjustRightInd w:val="0"/>
              <w:rPr>
                <w:rFonts w:ascii="Arial" w:hAnsi="Arial" w:cs="Arial"/>
                <w:color w:val="010205"/>
                <w:sz w:val="18"/>
                <w:szCs w:val="18"/>
                <w:lang w:val="en-GB"/>
              </w:rPr>
            </w:pPr>
          </w:p>
        </w:tc>
        <w:tc>
          <w:tcPr>
            <w:tcW w:w="953" w:type="dxa"/>
            <w:tcBorders>
              <w:top w:val="single" w:sz="8" w:space="0" w:color="AEAEAE"/>
              <w:left w:val="nil"/>
              <w:bottom w:val="single" w:sz="8" w:space="0" w:color="AEAEAE"/>
              <w:right w:val="nil"/>
            </w:tcBorders>
            <w:shd w:val="clear" w:color="auto" w:fill="E0E0E0"/>
          </w:tcPr>
          <w:p w14:paraId="49374963"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3.0</w:t>
            </w:r>
          </w:p>
        </w:tc>
        <w:tc>
          <w:tcPr>
            <w:tcW w:w="1168" w:type="dxa"/>
            <w:tcBorders>
              <w:top w:val="single" w:sz="8" w:space="0" w:color="AEAEAE"/>
              <w:left w:val="nil"/>
              <w:bottom w:val="single" w:sz="8" w:space="0" w:color="AEAEAE"/>
              <w:right w:val="single" w:sz="8" w:space="0" w:color="E0E0E0"/>
            </w:tcBorders>
            <w:shd w:val="clear" w:color="auto" w:fill="FFFFFF"/>
          </w:tcPr>
          <w:p w14:paraId="6907345A"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42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4705548"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20.7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4849D45"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21.0</w:t>
            </w:r>
          </w:p>
        </w:tc>
        <w:tc>
          <w:tcPr>
            <w:tcW w:w="1475" w:type="dxa"/>
            <w:tcBorders>
              <w:top w:val="single" w:sz="8" w:space="0" w:color="AEAEAE"/>
              <w:left w:val="single" w:sz="8" w:space="0" w:color="E0E0E0"/>
              <w:bottom w:val="single" w:sz="8" w:space="0" w:color="AEAEAE"/>
              <w:right w:val="nil"/>
            </w:tcBorders>
            <w:shd w:val="clear" w:color="auto" w:fill="FFFFFF"/>
          </w:tcPr>
          <w:p w14:paraId="1E925269"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25.5</w:t>
            </w:r>
          </w:p>
        </w:tc>
      </w:tr>
      <w:tr w:rsidR="0007052F" w:rsidRPr="0007052F" w14:paraId="081A56E2" w14:textId="77777777">
        <w:trPr>
          <w:cantSplit/>
        </w:trPr>
        <w:tc>
          <w:tcPr>
            <w:tcW w:w="953" w:type="dxa"/>
            <w:vMerge/>
            <w:tcBorders>
              <w:top w:val="single" w:sz="8" w:space="0" w:color="152935"/>
              <w:left w:val="nil"/>
              <w:bottom w:val="single" w:sz="8" w:space="0" w:color="AEAEAE"/>
              <w:right w:val="nil"/>
            </w:tcBorders>
            <w:shd w:val="clear" w:color="auto" w:fill="E0E0E0"/>
          </w:tcPr>
          <w:p w14:paraId="63734E04" w14:textId="77777777" w:rsidR="0007052F" w:rsidRPr="0007052F" w:rsidRDefault="0007052F" w:rsidP="0007052F">
            <w:pPr>
              <w:autoSpaceDE w:val="0"/>
              <w:autoSpaceDN w:val="0"/>
              <w:adjustRightInd w:val="0"/>
              <w:rPr>
                <w:rFonts w:ascii="Arial" w:hAnsi="Arial" w:cs="Arial"/>
                <w:color w:val="010205"/>
                <w:sz w:val="18"/>
                <w:szCs w:val="18"/>
                <w:lang w:val="en-GB"/>
              </w:rPr>
            </w:pPr>
          </w:p>
        </w:tc>
        <w:tc>
          <w:tcPr>
            <w:tcW w:w="953" w:type="dxa"/>
            <w:tcBorders>
              <w:top w:val="single" w:sz="8" w:space="0" w:color="AEAEAE"/>
              <w:left w:val="nil"/>
              <w:bottom w:val="single" w:sz="8" w:space="0" w:color="AEAEAE"/>
              <w:right w:val="nil"/>
            </w:tcBorders>
            <w:shd w:val="clear" w:color="auto" w:fill="E0E0E0"/>
          </w:tcPr>
          <w:p w14:paraId="5984E35E"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4.0</w:t>
            </w:r>
          </w:p>
        </w:tc>
        <w:tc>
          <w:tcPr>
            <w:tcW w:w="1168" w:type="dxa"/>
            <w:tcBorders>
              <w:top w:val="single" w:sz="8" w:space="0" w:color="AEAEAE"/>
              <w:left w:val="nil"/>
              <w:bottom w:val="single" w:sz="8" w:space="0" w:color="AEAEAE"/>
              <w:right w:val="single" w:sz="8" w:space="0" w:color="E0E0E0"/>
            </w:tcBorders>
            <w:shd w:val="clear" w:color="auto" w:fill="FFFFFF"/>
          </w:tcPr>
          <w:p w14:paraId="5A1366E9"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64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55FE9B6"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31.5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B95C8A1"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32.0</w:t>
            </w:r>
          </w:p>
        </w:tc>
        <w:tc>
          <w:tcPr>
            <w:tcW w:w="1475" w:type="dxa"/>
            <w:tcBorders>
              <w:top w:val="single" w:sz="8" w:space="0" w:color="AEAEAE"/>
              <w:left w:val="single" w:sz="8" w:space="0" w:color="E0E0E0"/>
              <w:bottom w:val="single" w:sz="8" w:space="0" w:color="AEAEAE"/>
              <w:right w:val="nil"/>
            </w:tcBorders>
            <w:shd w:val="clear" w:color="auto" w:fill="FFFFFF"/>
          </w:tcPr>
          <w:p w14:paraId="7C3E9656"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57.5</w:t>
            </w:r>
          </w:p>
        </w:tc>
      </w:tr>
      <w:tr w:rsidR="0007052F" w:rsidRPr="0007052F" w14:paraId="4EF54AA5" w14:textId="77777777">
        <w:trPr>
          <w:cantSplit/>
        </w:trPr>
        <w:tc>
          <w:tcPr>
            <w:tcW w:w="953" w:type="dxa"/>
            <w:vMerge/>
            <w:tcBorders>
              <w:top w:val="single" w:sz="8" w:space="0" w:color="152935"/>
              <w:left w:val="nil"/>
              <w:bottom w:val="single" w:sz="8" w:space="0" w:color="AEAEAE"/>
              <w:right w:val="nil"/>
            </w:tcBorders>
            <w:shd w:val="clear" w:color="auto" w:fill="E0E0E0"/>
          </w:tcPr>
          <w:p w14:paraId="7583D678" w14:textId="77777777" w:rsidR="0007052F" w:rsidRPr="0007052F" w:rsidRDefault="0007052F" w:rsidP="0007052F">
            <w:pPr>
              <w:autoSpaceDE w:val="0"/>
              <w:autoSpaceDN w:val="0"/>
              <w:adjustRightInd w:val="0"/>
              <w:rPr>
                <w:rFonts w:ascii="Arial" w:hAnsi="Arial" w:cs="Arial"/>
                <w:color w:val="010205"/>
                <w:sz w:val="18"/>
                <w:szCs w:val="18"/>
                <w:lang w:val="en-GB"/>
              </w:rPr>
            </w:pPr>
          </w:p>
        </w:tc>
        <w:tc>
          <w:tcPr>
            <w:tcW w:w="953" w:type="dxa"/>
            <w:tcBorders>
              <w:top w:val="single" w:sz="8" w:space="0" w:color="AEAEAE"/>
              <w:left w:val="nil"/>
              <w:bottom w:val="single" w:sz="8" w:space="0" w:color="AEAEAE"/>
              <w:right w:val="nil"/>
            </w:tcBorders>
            <w:shd w:val="clear" w:color="auto" w:fill="E0E0E0"/>
          </w:tcPr>
          <w:p w14:paraId="5DC7A68A"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Major</w:t>
            </w:r>
          </w:p>
        </w:tc>
        <w:tc>
          <w:tcPr>
            <w:tcW w:w="1168" w:type="dxa"/>
            <w:tcBorders>
              <w:top w:val="single" w:sz="8" w:space="0" w:color="AEAEAE"/>
              <w:left w:val="nil"/>
              <w:bottom w:val="single" w:sz="8" w:space="0" w:color="AEAEAE"/>
              <w:right w:val="single" w:sz="8" w:space="0" w:color="E0E0E0"/>
            </w:tcBorders>
            <w:shd w:val="clear" w:color="auto" w:fill="FFFFFF"/>
          </w:tcPr>
          <w:p w14:paraId="4F4CDA2B"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85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25A7BE3"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41.9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44F8C41"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42.5</w:t>
            </w:r>
          </w:p>
        </w:tc>
        <w:tc>
          <w:tcPr>
            <w:tcW w:w="1475" w:type="dxa"/>
            <w:tcBorders>
              <w:top w:val="single" w:sz="8" w:space="0" w:color="AEAEAE"/>
              <w:left w:val="single" w:sz="8" w:space="0" w:color="E0E0E0"/>
              <w:bottom w:val="single" w:sz="8" w:space="0" w:color="AEAEAE"/>
              <w:right w:val="nil"/>
            </w:tcBorders>
            <w:shd w:val="clear" w:color="auto" w:fill="FFFFFF"/>
          </w:tcPr>
          <w:p w14:paraId="2AC47CD2"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100.0</w:t>
            </w:r>
          </w:p>
        </w:tc>
      </w:tr>
      <w:tr w:rsidR="0007052F" w:rsidRPr="0007052F" w14:paraId="29B180B9" w14:textId="77777777">
        <w:trPr>
          <w:cantSplit/>
        </w:trPr>
        <w:tc>
          <w:tcPr>
            <w:tcW w:w="953" w:type="dxa"/>
            <w:vMerge/>
            <w:tcBorders>
              <w:top w:val="single" w:sz="8" w:space="0" w:color="152935"/>
              <w:left w:val="nil"/>
              <w:bottom w:val="single" w:sz="8" w:space="0" w:color="AEAEAE"/>
              <w:right w:val="nil"/>
            </w:tcBorders>
            <w:shd w:val="clear" w:color="auto" w:fill="E0E0E0"/>
          </w:tcPr>
          <w:p w14:paraId="333D8B49" w14:textId="77777777" w:rsidR="0007052F" w:rsidRPr="0007052F" w:rsidRDefault="0007052F" w:rsidP="0007052F">
            <w:pPr>
              <w:autoSpaceDE w:val="0"/>
              <w:autoSpaceDN w:val="0"/>
              <w:adjustRightInd w:val="0"/>
              <w:rPr>
                <w:rFonts w:ascii="Arial" w:hAnsi="Arial" w:cs="Arial"/>
                <w:color w:val="010205"/>
                <w:sz w:val="18"/>
                <w:szCs w:val="18"/>
                <w:lang w:val="en-GB"/>
              </w:rPr>
            </w:pPr>
          </w:p>
        </w:tc>
        <w:tc>
          <w:tcPr>
            <w:tcW w:w="953" w:type="dxa"/>
            <w:tcBorders>
              <w:top w:val="single" w:sz="8" w:space="0" w:color="AEAEAE"/>
              <w:left w:val="nil"/>
              <w:bottom w:val="single" w:sz="8" w:space="0" w:color="AEAEAE"/>
              <w:right w:val="nil"/>
            </w:tcBorders>
            <w:shd w:val="clear" w:color="auto" w:fill="E0E0E0"/>
          </w:tcPr>
          <w:p w14:paraId="5B154636"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5A336586"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0CAB2B4"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98.5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B3661E1"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7055E14F" w14:textId="77777777" w:rsidR="0007052F" w:rsidRPr="0007052F" w:rsidRDefault="0007052F" w:rsidP="0007052F">
            <w:pPr>
              <w:autoSpaceDE w:val="0"/>
              <w:autoSpaceDN w:val="0"/>
              <w:adjustRightInd w:val="0"/>
              <w:rPr>
                <w:lang w:val="en-GB"/>
              </w:rPr>
            </w:pPr>
          </w:p>
        </w:tc>
      </w:tr>
      <w:tr w:rsidR="0007052F" w:rsidRPr="0007052F" w14:paraId="700D6C31" w14:textId="77777777">
        <w:trPr>
          <w:cantSplit/>
        </w:trPr>
        <w:tc>
          <w:tcPr>
            <w:tcW w:w="953" w:type="dxa"/>
            <w:tcBorders>
              <w:top w:val="single" w:sz="8" w:space="0" w:color="AEAEAE"/>
              <w:left w:val="nil"/>
              <w:bottom w:val="single" w:sz="8" w:space="0" w:color="AEAEAE"/>
              <w:right w:val="nil"/>
            </w:tcBorders>
            <w:shd w:val="clear" w:color="auto" w:fill="E0E0E0"/>
          </w:tcPr>
          <w:p w14:paraId="19A3F7C6"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Missing</w:t>
            </w:r>
          </w:p>
        </w:tc>
        <w:tc>
          <w:tcPr>
            <w:tcW w:w="953" w:type="dxa"/>
            <w:tcBorders>
              <w:top w:val="single" w:sz="8" w:space="0" w:color="AEAEAE"/>
              <w:left w:val="nil"/>
              <w:bottom w:val="single" w:sz="8" w:space="0" w:color="AEAEAE"/>
              <w:right w:val="nil"/>
            </w:tcBorders>
            <w:shd w:val="clear" w:color="auto" w:fill="E0E0E0"/>
          </w:tcPr>
          <w:p w14:paraId="4265341B"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3F8CCD18"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7A4F108"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DBF752F" w14:textId="77777777" w:rsidR="0007052F" w:rsidRPr="0007052F" w:rsidRDefault="0007052F" w:rsidP="0007052F">
            <w:pPr>
              <w:autoSpaceDE w:val="0"/>
              <w:autoSpaceDN w:val="0"/>
              <w:adjustRightInd w:val="0"/>
              <w:rPr>
                <w:lang w:val="en-GB"/>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24FF452C" w14:textId="77777777" w:rsidR="0007052F" w:rsidRPr="0007052F" w:rsidRDefault="0007052F" w:rsidP="0007052F">
            <w:pPr>
              <w:autoSpaceDE w:val="0"/>
              <w:autoSpaceDN w:val="0"/>
              <w:adjustRightInd w:val="0"/>
              <w:rPr>
                <w:lang w:val="en-GB"/>
              </w:rPr>
            </w:pPr>
          </w:p>
        </w:tc>
      </w:tr>
      <w:tr w:rsidR="0007052F" w:rsidRPr="0007052F" w14:paraId="5D2163FC" w14:textId="77777777">
        <w:trPr>
          <w:cantSplit/>
        </w:trPr>
        <w:tc>
          <w:tcPr>
            <w:tcW w:w="1906" w:type="dxa"/>
            <w:gridSpan w:val="2"/>
            <w:tcBorders>
              <w:top w:val="single" w:sz="8" w:space="0" w:color="AEAEAE"/>
              <w:left w:val="nil"/>
              <w:bottom w:val="single" w:sz="8" w:space="0" w:color="152935"/>
              <w:right w:val="nil"/>
            </w:tcBorders>
            <w:shd w:val="clear" w:color="auto" w:fill="E0E0E0"/>
          </w:tcPr>
          <w:p w14:paraId="4DFC9161"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D62208F"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203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888047C"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520F0AC" w14:textId="77777777" w:rsidR="0007052F" w:rsidRPr="0007052F" w:rsidRDefault="0007052F" w:rsidP="0007052F">
            <w:pPr>
              <w:autoSpaceDE w:val="0"/>
              <w:autoSpaceDN w:val="0"/>
              <w:adjustRightInd w:val="0"/>
              <w:rPr>
                <w:lang w:val="en-GB"/>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BBDD858" w14:textId="77777777" w:rsidR="0007052F" w:rsidRPr="0007052F" w:rsidRDefault="0007052F" w:rsidP="0007052F">
            <w:pPr>
              <w:autoSpaceDE w:val="0"/>
              <w:autoSpaceDN w:val="0"/>
              <w:adjustRightInd w:val="0"/>
              <w:rPr>
                <w:lang w:val="en-GB"/>
              </w:rPr>
            </w:pPr>
          </w:p>
        </w:tc>
      </w:tr>
    </w:tbl>
    <w:p w14:paraId="6505A757" w14:textId="77777777" w:rsidR="0007052F" w:rsidRPr="0007052F" w:rsidRDefault="0007052F" w:rsidP="0007052F">
      <w:pPr>
        <w:autoSpaceDE w:val="0"/>
        <w:autoSpaceDN w:val="0"/>
        <w:adjustRightInd w:val="0"/>
        <w:spacing w:line="400" w:lineRule="atLeast"/>
        <w:rPr>
          <w:lang w:val="en-GB"/>
        </w:rPr>
      </w:pPr>
    </w:p>
    <w:p w14:paraId="474DF5EF" w14:textId="77777777" w:rsidR="0007052F" w:rsidRPr="0007052F" w:rsidRDefault="0007052F" w:rsidP="0007052F">
      <w:pPr>
        <w:rPr>
          <w:lang w:val="en-GB"/>
        </w:rPr>
      </w:pPr>
    </w:p>
    <w:p w14:paraId="471BD1B1" w14:textId="389531B0" w:rsidR="002F77C0" w:rsidRDefault="002F77C0" w:rsidP="00A40017">
      <w:pPr>
        <w:pStyle w:val="Heading3"/>
        <w:rPr>
          <w:lang w:val="en-GB"/>
        </w:rPr>
      </w:pPr>
      <w:bookmarkStart w:id="90" w:name="_Toc77194389"/>
      <w:r>
        <w:rPr>
          <w:lang w:val="en-GB"/>
        </w:rPr>
        <w:lastRenderedPageBreak/>
        <w:t>Carbon Footprint</w:t>
      </w:r>
      <w:bookmarkEnd w:id="90"/>
    </w:p>
    <w:p w14:paraId="35C448FD" w14:textId="054C5F93" w:rsidR="00146E1E" w:rsidRDefault="00146E1E" w:rsidP="00146E1E">
      <w:pPr>
        <w:autoSpaceDE w:val="0"/>
        <w:autoSpaceDN w:val="0"/>
        <w:adjustRightInd w:val="0"/>
        <w:rPr>
          <w:lang w:val="en-GB"/>
        </w:rPr>
      </w:pPr>
    </w:p>
    <w:p w14:paraId="5DFB42F9" w14:textId="0B45299F" w:rsidR="00714067" w:rsidRDefault="00714067" w:rsidP="00146E1E">
      <w:pPr>
        <w:autoSpaceDE w:val="0"/>
        <w:autoSpaceDN w:val="0"/>
        <w:adjustRightInd w:val="0"/>
        <w:rPr>
          <w:lang w:val="en-GB"/>
        </w:rPr>
      </w:pPr>
    </w:p>
    <w:p w14:paraId="775A6019" w14:textId="612586C8" w:rsidR="00714067" w:rsidRDefault="00714067" w:rsidP="00146E1E">
      <w:pPr>
        <w:autoSpaceDE w:val="0"/>
        <w:autoSpaceDN w:val="0"/>
        <w:adjustRightInd w:val="0"/>
        <w:rPr>
          <w:lang w:val="en-GB"/>
        </w:rPr>
      </w:pPr>
    </w:p>
    <w:p w14:paraId="68A6093E" w14:textId="77777777" w:rsidR="00375D95" w:rsidRDefault="0007052F" w:rsidP="00375D95">
      <w:pPr>
        <w:keepNext/>
        <w:autoSpaceDE w:val="0"/>
        <w:autoSpaceDN w:val="0"/>
        <w:adjustRightInd w:val="0"/>
      </w:pPr>
      <w:r>
        <w:rPr>
          <w:noProof/>
          <w:lang w:val="en-GB"/>
        </w:rPr>
        <w:drawing>
          <wp:inline distT="0" distB="0" distL="0" distR="0" wp14:anchorId="1730ABF2" wp14:editId="0D7316F0">
            <wp:extent cx="5972175" cy="3514725"/>
            <wp:effectExtent l="0" t="0" r="9525" b="9525"/>
            <wp:docPr id="492" name="Picture 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14:paraId="4141236D" w14:textId="0D32F9DE" w:rsidR="0007052F" w:rsidRDefault="00375D95" w:rsidP="00375D95">
      <w:pPr>
        <w:pStyle w:val="Caption"/>
        <w:rPr>
          <w:lang w:val="en-GB"/>
        </w:rPr>
      </w:pPr>
      <w:bookmarkStart w:id="91" w:name="_Toc77533981"/>
      <w:r>
        <w:t xml:space="preserve">Figure </w:t>
      </w:r>
      <w:fldSimple w:instr=" SEQ Figure \* ARABIC ">
        <w:r w:rsidR="00EB65CC">
          <w:rPr>
            <w:noProof/>
          </w:rPr>
          <w:t>16</w:t>
        </w:r>
        <w:bookmarkEnd w:id="91"/>
      </w:fldSimple>
    </w:p>
    <w:p w14:paraId="1A0A29B7" w14:textId="1A31ED20" w:rsidR="0007052F" w:rsidRDefault="0007052F" w:rsidP="0007052F">
      <w:pPr>
        <w:autoSpaceDE w:val="0"/>
        <w:autoSpaceDN w:val="0"/>
        <w:adjustRightInd w:val="0"/>
        <w:rPr>
          <w:lang w:val="en-GB"/>
        </w:rPr>
      </w:pPr>
    </w:p>
    <w:p w14:paraId="0862B627" w14:textId="4DF29B42" w:rsidR="0007052F" w:rsidRDefault="0007052F" w:rsidP="0007052F">
      <w:pPr>
        <w:autoSpaceDE w:val="0"/>
        <w:autoSpaceDN w:val="0"/>
        <w:adjustRightInd w:val="0"/>
        <w:rPr>
          <w:lang w:val="en-GB"/>
        </w:rPr>
      </w:pPr>
    </w:p>
    <w:p w14:paraId="4A4AFEDE" w14:textId="77777777" w:rsidR="0007052F" w:rsidRPr="0007052F" w:rsidRDefault="0007052F" w:rsidP="0007052F">
      <w:pPr>
        <w:autoSpaceDE w:val="0"/>
        <w:autoSpaceDN w:val="0"/>
        <w:adjustRightInd w:val="0"/>
        <w:rPr>
          <w:lang w:val="en-GB"/>
        </w:rPr>
      </w:pPr>
    </w:p>
    <w:tbl>
      <w:tblPr>
        <w:tblW w:w="84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2460"/>
        <w:gridCol w:w="1168"/>
        <w:gridCol w:w="1029"/>
        <w:gridCol w:w="1398"/>
        <w:gridCol w:w="1476"/>
      </w:tblGrid>
      <w:tr w:rsidR="0007052F" w:rsidRPr="0007052F" w14:paraId="06EFCA45" w14:textId="77777777">
        <w:trPr>
          <w:cantSplit/>
        </w:trPr>
        <w:tc>
          <w:tcPr>
            <w:tcW w:w="8482" w:type="dxa"/>
            <w:gridSpan w:val="6"/>
            <w:tcBorders>
              <w:top w:val="nil"/>
              <w:left w:val="nil"/>
              <w:bottom w:val="nil"/>
              <w:right w:val="nil"/>
            </w:tcBorders>
            <w:shd w:val="clear" w:color="auto" w:fill="FFFFFF"/>
            <w:vAlign w:val="center"/>
          </w:tcPr>
          <w:p w14:paraId="3A205F2B"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010205"/>
                <w:sz w:val="22"/>
                <w:szCs w:val="22"/>
                <w:lang w:val="en-GB"/>
              </w:rPr>
            </w:pPr>
            <w:r w:rsidRPr="0007052F">
              <w:rPr>
                <w:rFonts w:ascii="Arial" w:hAnsi="Arial" w:cs="Arial"/>
                <w:b/>
                <w:bCs/>
                <w:color w:val="010205"/>
                <w:sz w:val="22"/>
                <w:szCs w:val="22"/>
                <w:lang w:val="en-GB"/>
              </w:rPr>
              <w:t>Do you know your own carbon footprint score?</w:t>
            </w:r>
          </w:p>
        </w:tc>
      </w:tr>
      <w:tr w:rsidR="0007052F" w:rsidRPr="0007052F" w14:paraId="0FC20946" w14:textId="77777777">
        <w:trPr>
          <w:cantSplit/>
        </w:trPr>
        <w:tc>
          <w:tcPr>
            <w:tcW w:w="3412" w:type="dxa"/>
            <w:gridSpan w:val="2"/>
            <w:tcBorders>
              <w:top w:val="nil"/>
              <w:left w:val="nil"/>
              <w:bottom w:val="single" w:sz="8" w:space="0" w:color="152935"/>
              <w:right w:val="nil"/>
            </w:tcBorders>
            <w:shd w:val="clear" w:color="auto" w:fill="FFFFFF"/>
            <w:vAlign w:val="bottom"/>
          </w:tcPr>
          <w:p w14:paraId="382F5DC8" w14:textId="77777777" w:rsidR="0007052F" w:rsidRPr="0007052F" w:rsidRDefault="0007052F" w:rsidP="0007052F">
            <w:pPr>
              <w:autoSpaceDE w:val="0"/>
              <w:autoSpaceDN w:val="0"/>
              <w:adjustRightInd w:val="0"/>
              <w:rPr>
                <w:lang w:val="en-GB"/>
              </w:rPr>
            </w:pPr>
          </w:p>
        </w:tc>
        <w:tc>
          <w:tcPr>
            <w:tcW w:w="1168" w:type="dxa"/>
            <w:tcBorders>
              <w:top w:val="nil"/>
              <w:left w:val="nil"/>
              <w:bottom w:val="single" w:sz="8" w:space="0" w:color="152935"/>
              <w:right w:val="single" w:sz="8" w:space="0" w:color="E0E0E0"/>
            </w:tcBorders>
            <w:shd w:val="clear" w:color="auto" w:fill="FFFFFF"/>
            <w:vAlign w:val="bottom"/>
          </w:tcPr>
          <w:p w14:paraId="0C2D9BA6"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264A60"/>
                <w:sz w:val="18"/>
                <w:szCs w:val="18"/>
                <w:lang w:val="en-GB"/>
              </w:rPr>
            </w:pPr>
            <w:r w:rsidRPr="0007052F">
              <w:rPr>
                <w:rFonts w:ascii="Arial" w:hAnsi="Arial" w:cs="Arial"/>
                <w:color w:val="264A60"/>
                <w:sz w:val="18"/>
                <w:szCs w:val="18"/>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CB8E88D"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264A60"/>
                <w:sz w:val="18"/>
                <w:szCs w:val="18"/>
                <w:lang w:val="en-GB"/>
              </w:rPr>
            </w:pPr>
            <w:r w:rsidRPr="0007052F">
              <w:rPr>
                <w:rFonts w:ascii="Arial" w:hAnsi="Arial" w:cs="Arial"/>
                <w:color w:val="264A60"/>
                <w:sz w:val="18"/>
                <w:szCs w:val="18"/>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6CBE3A5E"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264A60"/>
                <w:sz w:val="18"/>
                <w:szCs w:val="18"/>
                <w:lang w:val="en-GB"/>
              </w:rPr>
            </w:pPr>
            <w:r w:rsidRPr="0007052F">
              <w:rPr>
                <w:rFonts w:ascii="Arial" w:hAnsi="Arial" w:cs="Arial"/>
                <w:color w:val="264A60"/>
                <w:sz w:val="18"/>
                <w:szCs w:val="18"/>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58D21D7C" w14:textId="77777777" w:rsidR="0007052F" w:rsidRPr="0007052F" w:rsidRDefault="0007052F" w:rsidP="0007052F">
            <w:pPr>
              <w:autoSpaceDE w:val="0"/>
              <w:autoSpaceDN w:val="0"/>
              <w:adjustRightInd w:val="0"/>
              <w:spacing w:line="320" w:lineRule="atLeast"/>
              <w:ind w:left="60" w:right="60"/>
              <w:jc w:val="center"/>
              <w:rPr>
                <w:rFonts w:ascii="Arial" w:hAnsi="Arial" w:cs="Arial"/>
                <w:color w:val="264A60"/>
                <w:sz w:val="18"/>
                <w:szCs w:val="18"/>
                <w:lang w:val="en-GB"/>
              </w:rPr>
            </w:pPr>
            <w:r w:rsidRPr="0007052F">
              <w:rPr>
                <w:rFonts w:ascii="Arial" w:hAnsi="Arial" w:cs="Arial"/>
                <w:color w:val="264A60"/>
                <w:sz w:val="18"/>
                <w:szCs w:val="18"/>
                <w:lang w:val="en-GB"/>
              </w:rPr>
              <w:t>Cumulative Percent</w:t>
            </w:r>
          </w:p>
        </w:tc>
      </w:tr>
      <w:tr w:rsidR="0007052F" w:rsidRPr="0007052F" w14:paraId="530D4630" w14:textId="77777777">
        <w:trPr>
          <w:cantSplit/>
        </w:trPr>
        <w:tc>
          <w:tcPr>
            <w:tcW w:w="953" w:type="dxa"/>
            <w:vMerge w:val="restart"/>
            <w:tcBorders>
              <w:top w:val="single" w:sz="8" w:space="0" w:color="152935"/>
              <w:left w:val="nil"/>
              <w:bottom w:val="single" w:sz="8" w:space="0" w:color="AEAEAE"/>
              <w:right w:val="nil"/>
            </w:tcBorders>
            <w:shd w:val="clear" w:color="auto" w:fill="E0E0E0"/>
          </w:tcPr>
          <w:p w14:paraId="21EA7323"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Valid</w:t>
            </w:r>
          </w:p>
        </w:tc>
        <w:tc>
          <w:tcPr>
            <w:tcW w:w="2459" w:type="dxa"/>
            <w:tcBorders>
              <w:top w:val="single" w:sz="8" w:space="0" w:color="152935"/>
              <w:left w:val="nil"/>
              <w:bottom w:val="single" w:sz="8" w:space="0" w:color="AEAEAE"/>
              <w:right w:val="nil"/>
            </w:tcBorders>
            <w:shd w:val="clear" w:color="auto" w:fill="E0E0E0"/>
          </w:tcPr>
          <w:p w14:paraId="3A4FBBBD"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Yes</w:t>
            </w:r>
          </w:p>
        </w:tc>
        <w:tc>
          <w:tcPr>
            <w:tcW w:w="1168" w:type="dxa"/>
            <w:tcBorders>
              <w:top w:val="single" w:sz="8" w:space="0" w:color="152935"/>
              <w:left w:val="nil"/>
              <w:bottom w:val="single" w:sz="8" w:space="0" w:color="AEAEAE"/>
              <w:right w:val="single" w:sz="8" w:space="0" w:color="E0E0E0"/>
            </w:tcBorders>
            <w:shd w:val="clear" w:color="auto" w:fill="FFFFFF"/>
          </w:tcPr>
          <w:p w14:paraId="1FE21A14"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127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00F31A1"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62.6</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21EFC874"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63.5</w:t>
            </w:r>
          </w:p>
        </w:tc>
        <w:tc>
          <w:tcPr>
            <w:tcW w:w="1475" w:type="dxa"/>
            <w:tcBorders>
              <w:top w:val="single" w:sz="8" w:space="0" w:color="152935"/>
              <w:left w:val="single" w:sz="8" w:space="0" w:color="E0E0E0"/>
              <w:bottom w:val="single" w:sz="8" w:space="0" w:color="AEAEAE"/>
              <w:right w:val="nil"/>
            </w:tcBorders>
            <w:shd w:val="clear" w:color="auto" w:fill="FFFFFF"/>
          </w:tcPr>
          <w:p w14:paraId="06E9D140"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63.5</w:t>
            </w:r>
          </w:p>
        </w:tc>
      </w:tr>
      <w:tr w:rsidR="0007052F" w:rsidRPr="0007052F" w14:paraId="7C099AD2" w14:textId="77777777">
        <w:trPr>
          <w:cantSplit/>
        </w:trPr>
        <w:tc>
          <w:tcPr>
            <w:tcW w:w="953" w:type="dxa"/>
            <w:vMerge/>
            <w:tcBorders>
              <w:top w:val="single" w:sz="8" w:space="0" w:color="152935"/>
              <w:left w:val="nil"/>
              <w:bottom w:val="single" w:sz="8" w:space="0" w:color="AEAEAE"/>
              <w:right w:val="nil"/>
            </w:tcBorders>
            <w:shd w:val="clear" w:color="auto" w:fill="E0E0E0"/>
          </w:tcPr>
          <w:p w14:paraId="3F4A7348" w14:textId="77777777" w:rsidR="0007052F" w:rsidRPr="0007052F" w:rsidRDefault="0007052F" w:rsidP="0007052F">
            <w:pPr>
              <w:autoSpaceDE w:val="0"/>
              <w:autoSpaceDN w:val="0"/>
              <w:adjustRightInd w:val="0"/>
              <w:rPr>
                <w:rFonts w:ascii="Arial" w:hAnsi="Arial" w:cs="Arial"/>
                <w:color w:val="010205"/>
                <w:sz w:val="18"/>
                <w:szCs w:val="18"/>
                <w:lang w:val="en-GB"/>
              </w:rPr>
            </w:pPr>
          </w:p>
        </w:tc>
        <w:tc>
          <w:tcPr>
            <w:tcW w:w="2459" w:type="dxa"/>
            <w:tcBorders>
              <w:top w:val="single" w:sz="8" w:space="0" w:color="AEAEAE"/>
              <w:left w:val="nil"/>
              <w:bottom w:val="single" w:sz="8" w:space="0" w:color="AEAEAE"/>
              <w:right w:val="nil"/>
            </w:tcBorders>
            <w:shd w:val="clear" w:color="auto" w:fill="E0E0E0"/>
          </w:tcPr>
          <w:p w14:paraId="263574D0"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No</w:t>
            </w:r>
          </w:p>
        </w:tc>
        <w:tc>
          <w:tcPr>
            <w:tcW w:w="1168" w:type="dxa"/>
            <w:tcBorders>
              <w:top w:val="single" w:sz="8" w:space="0" w:color="AEAEAE"/>
              <w:left w:val="nil"/>
              <w:bottom w:val="single" w:sz="8" w:space="0" w:color="AEAEAE"/>
              <w:right w:val="single" w:sz="8" w:space="0" w:color="E0E0E0"/>
            </w:tcBorders>
            <w:shd w:val="clear" w:color="auto" w:fill="FFFFFF"/>
          </w:tcPr>
          <w:p w14:paraId="6BCF195D"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49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30D01C5"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24.1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5099525"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24.5</w:t>
            </w:r>
          </w:p>
        </w:tc>
        <w:tc>
          <w:tcPr>
            <w:tcW w:w="1475" w:type="dxa"/>
            <w:tcBorders>
              <w:top w:val="single" w:sz="8" w:space="0" w:color="AEAEAE"/>
              <w:left w:val="single" w:sz="8" w:space="0" w:color="E0E0E0"/>
              <w:bottom w:val="single" w:sz="8" w:space="0" w:color="AEAEAE"/>
              <w:right w:val="nil"/>
            </w:tcBorders>
            <w:shd w:val="clear" w:color="auto" w:fill="FFFFFF"/>
          </w:tcPr>
          <w:p w14:paraId="7BAB7738"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88.0</w:t>
            </w:r>
          </w:p>
        </w:tc>
      </w:tr>
      <w:tr w:rsidR="0007052F" w:rsidRPr="0007052F" w14:paraId="0719CD20" w14:textId="77777777">
        <w:trPr>
          <w:cantSplit/>
        </w:trPr>
        <w:tc>
          <w:tcPr>
            <w:tcW w:w="953" w:type="dxa"/>
            <w:vMerge/>
            <w:tcBorders>
              <w:top w:val="single" w:sz="8" w:space="0" w:color="152935"/>
              <w:left w:val="nil"/>
              <w:bottom w:val="single" w:sz="8" w:space="0" w:color="AEAEAE"/>
              <w:right w:val="nil"/>
            </w:tcBorders>
            <w:shd w:val="clear" w:color="auto" w:fill="E0E0E0"/>
          </w:tcPr>
          <w:p w14:paraId="178577AE" w14:textId="77777777" w:rsidR="0007052F" w:rsidRPr="0007052F" w:rsidRDefault="0007052F" w:rsidP="0007052F">
            <w:pPr>
              <w:autoSpaceDE w:val="0"/>
              <w:autoSpaceDN w:val="0"/>
              <w:adjustRightInd w:val="0"/>
              <w:rPr>
                <w:rFonts w:ascii="Arial" w:hAnsi="Arial" w:cs="Arial"/>
                <w:color w:val="010205"/>
                <w:sz w:val="18"/>
                <w:szCs w:val="18"/>
                <w:lang w:val="en-GB"/>
              </w:rPr>
            </w:pPr>
          </w:p>
        </w:tc>
        <w:tc>
          <w:tcPr>
            <w:tcW w:w="2459" w:type="dxa"/>
            <w:tcBorders>
              <w:top w:val="single" w:sz="8" w:space="0" w:color="AEAEAE"/>
              <w:left w:val="nil"/>
              <w:bottom w:val="single" w:sz="8" w:space="0" w:color="AEAEAE"/>
              <w:right w:val="nil"/>
            </w:tcBorders>
            <w:shd w:val="clear" w:color="auto" w:fill="E0E0E0"/>
          </w:tcPr>
          <w:p w14:paraId="764D1EC2"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Not my most recent</w:t>
            </w:r>
          </w:p>
        </w:tc>
        <w:tc>
          <w:tcPr>
            <w:tcW w:w="1168" w:type="dxa"/>
            <w:tcBorders>
              <w:top w:val="single" w:sz="8" w:space="0" w:color="AEAEAE"/>
              <w:left w:val="nil"/>
              <w:bottom w:val="single" w:sz="8" w:space="0" w:color="AEAEAE"/>
              <w:right w:val="single" w:sz="8" w:space="0" w:color="E0E0E0"/>
            </w:tcBorders>
            <w:shd w:val="clear" w:color="auto" w:fill="FFFFFF"/>
          </w:tcPr>
          <w:p w14:paraId="07A1DC6F"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7924DC9"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5.4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2BF1273"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5.5</w:t>
            </w:r>
          </w:p>
        </w:tc>
        <w:tc>
          <w:tcPr>
            <w:tcW w:w="1475" w:type="dxa"/>
            <w:tcBorders>
              <w:top w:val="single" w:sz="8" w:space="0" w:color="AEAEAE"/>
              <w:left w:val="single" w:sz="8" w:space="0" w:color="E0E0E0"/>
              <w:bottom w:val="single" w:sz="8" w:space="0" w:color="AEAEAE"/>
              <w:right w:val="nil"/>
            </w:tcBorders>
            <w:shd w:val="clear" w:color="auto" w:fill="FFFFFF"/>
          </w:tcPr>
          <w:p w14:paraId="2733BE57"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93.5</w:t>
            </w:r>
          </w:p>
        </w:tc>
      </w:tr>
      <w:tr w:rsidR="0007052F" w:rsidRPr="0007052F" w14:paraId="13F52CD4" w14:textId="77777777">
        <w:trPr>
          <w:cantSplit/>
        </w:trPr>
        <w:tc>
          <w:tcPr>
            <w:tcW w:w="953" w:type="dxa"/>
            <w:vMerge/>
            <w:tcBorders>
              <w:top w:val="single" w:sz="8" w:space="0" w:color="152935"/>
              <w:left w:val="nil"/>
              <w:bottom w:val="single" w:sz="8" w:space="0" w:color="AEAEAE"/>
              <w:right w:val="nil"/>
            </w:tcBorders>
            <w:shd w:val="clear" w:color="auto" w:fill="E0E0E0"/>
          </w:tcPr>
          <w:p w14:paraId="03DEFCFA" w14:textId="77777777" w:rsidR="0007052F" w:rsidRPr="0007052F" w:rsidRDefault="0007052F" w:rsidP="0007052F">
            <w:pPr>
              <w:autoSpaceDE w:val="0"/>
              <w:autoSpaceDN w:val="0"/>
              <w:adjustRightInd w:val="0"/>
              <w:rPr>
                <w:rFonts w:ascii="Arial" w:hAnsi="Arial" w:cs="Arial"/>
                <w:color w:val="010205"/>
                <w:sz w:val="18"/>
                <w:szCs w:val="18"/>
                <w:lang w:val="en-GB"/>
              </w:rPr>
            </w:pPr>
          </w:p>
        </w:tc>
        <w:tc>
          <w:tcPr>
            <w:tcW w:w="2459" w:type="dxa"/>
            <w:tcBorders>
              <w:top w:val="single" w:sz="8" w:space="0" w:color="AEAEAE"/>
              <w:left w:val="nil"/>
              <w:bottom w:val="single" w:sz="8" w:space="0" w:color="AEAEAE"/>
              <w:right w:val="nil"/>
            </w:tcBorders>
            <w:shd w:val="clear" w:color="auto" w:fill="E0E0E0"/>
          </w:tcPr>
          <w:p w14:paraId="1C9BA6B7"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Never checked my carbon footprint score</w:t>
            </w:r>
          </w:p>
        </w:tc>
        <w:tc>
          <w:tcPr>
            <w:tcW w:w="1168" w:type="dxa"/>
            <w:tcBorders>
              <w:top w:val="single" w:sz="8" w:space="0" w:color="AEAEAE"/>
              <w:left w:val="nil"/>
              <w:bottom w:val="single" w:sz="8" w:space="0" w:color="AEAEAE"/>
              <w:right w:val="single" w:sz="8" w:space="0" w:color="E0E0E0"/>
            </w:tcBorders>
            <w:shd w:val="clear" w:color="auto" w:fill="FFFFFF"/>
          </w:tcPr>
          <w:p w14:paraId="1A576E2F"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72AC14A"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6.4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E4600E9"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6.5</w:t>
            </w:r>
          </w:p>
        </w:tc>
        <w:tc>
          <w:tcPr>
            <w:tcW w:w="1475" w:type="dxa"/>
            <w:tcBorders>
              <w:top w:val="single" w:sz="8" w:space="0" w:color="AEAEAE"/>
              <w:left w:val="single" w:sz="8" w:space="0" w:color="E0E0E0"/>
              <w:bottom w:val="single" w:sz="8" w:space="0" w:color="AEAEAE"/>
              <w:right w:val="nil"/>
            </w:tcBorders>
            <w:shd w:val="clear" w:color="auto" w:fill="FFFFFF"/>
          </w:tcPr>
          <w:p w14:paraId="4E9DB9FE"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100.0</w:t>
            </w:r>
          </w:p>
        </w:tc>
      </w:tr>
      <w:tr w:rsidR="0007052F" w:rsidRPr="0007052F" w14:paraId="7D5D2A94" w14:textId="77777777">
        <w:trPr>
          <w:cantSplit/>
        </w:trPr>
        <w:tc>
          <w:tcPr>
            <w:tcW w:w="953" w:type="dxa"/>
            <w:vMerge/>
            <w:tcBorders>
              <w:top w:val="single" w:sz="8" w:space="0" w:color="152935"/>
              <w:left w:val="nil"/>
              <w:bottom w:val="single" w:sz="8" w:space="0" w:color="AEAEAE"/>
              <w:right w:val="nil"/>
            </w:tcBorders>
            <w:shd w:val="clear" w:color="auto" w:fill="E0E0E0"/>
          </w:tcPr>
          <w:p w14:paraId="3FC5758A" w14:textId="77777777" w:rsidR="0007052F" w:rsidRPr="0007052F" w:rsidRDefault="0007052F" w:rsidP="0007052F">
            <w:pPr>
              <w:autoSpaceDE w:val="0"/>
              <w:autoSpaceDN w:val="0"/>
              <w:adjustRightInd w:val="0"/>
              <w:rPr>
                <w:rFonts w:ascii="Arial" w:hAnsi="Arial" w:cs="Arial"/>
                <w:color w:val="010205"/>
                <w:sz w:val="18"/>
                <w:szCs w:val="18"/>
                <w:lang w:val="en-GB"/>
              </w:rPr>
            </w:pPr>
          </w:p>
        </w:tc>
        <w:tc>
          <w:tcPr>
            <w:tcW w:w="2459" w:type="dxa"/>
            <w:tcBorders>
              <w:top w:val="single" w:sz="8" w:space="0" w:color="AEAEAE"/>
              <w:left w:val="nil"/>
              <w:bottom w:val="single" w:sz="8" w:space="0" w:color="AEAEAE"/>
              <w:right w:val="nil"/>
            </w:tcBorders>
            <w:shd w:val="clear" w:color="auto" w:fill="E0E0E0"/>
          </w:tcPr>
          <w:p w14:paraId="153B15A3"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16B9D447"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1154E6"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98.5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DF2E2BC"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09F0FE6C" w14:textId="77777777" w:rsidR="0007052F" w:rsidRPr="0007052F" w:rsidRDefault="0007052F" w:rsidP="0007052F">
            <w:pPr>
              <w:autoSpaceDE w:val="0"/>
              <w:autoSpaceDN w:val="0"/>
              <w:adjustRightInd w:val="0"/>
              <w:rPr>
                <w:lang w:val="en-GB"/>
              </w:rPr>
            </w:pPr>
          </w:p>
        </w:tc>
      </w:tr>
      <w:tr w:rsidR="0007052F" w:rsidRPr="0007052F" w14:paraId="63407F78" w14:textId="77777777">
        <w:trPr>
          <w:cantSplit/>
        </w:trPr>
        <w:tc>
          <w:tcPr>
            <w:tcW w:w="953" w:type="dxa"/>
            <w:tcBorders>
              <w:top w:val="single" w:sz="8" w:space="0" w:color="AEAEAE"/>
              <w:left w:val="nil"/>
              <w:bottom w:val="single" w:sz="8" w:space="0" w:color="AEAEAE"/>
              <w:right w:val="nil"/>
            </w:tcBorders>
            <w:shd w:val="clear" w:color="auto" w:fill="E0E0E0"/>
          </w:tcPr>
          <w:p w14:paraId="7A377C8D"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Missing</w:t>
            </w:r>
          </w:p>
        </w:tc>
        <w:tc>
          <w:tcPr>
            <w:tcW w:w="2459" w:type="dxa"/>
            <w:tcBorders>
              <w:top w:val="single" w:sz="8" w:space="0" w:color="AEAEAE"/>
              <w:left w:val="nil"/>
              <w:bottom w:val="single" w:sz="8" w:space="0" w:color="AEAEAE"/>
              <w:right w:val="nil"/>
            </w:tcBorders>
            <w:shd w:val="clear" w:color="auto" w:fill="E0E0E0"/>
          </w:tcPr>
          <w:p w14:paraId="3DB2391D"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7945EC2B"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A821746"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BC39067" w14:textId="77777777" w:rsidR="0007052F" w:rsidRPr="0007052F" w:rsidRDefault="0007052F" w:rsidP="0007052F">
            <w:pPr>
              <w:autoSpaceDE w:val="0"/>
              <w:autoSpaceDN w:val="0"/>
              <w:adjustRightInd w:val="0"/>
              <w:rPr>
                <w:lang w:val="en-GB"/>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58878D31" w14:textId="77777777" w:rsidR="0007052F" w:rsidRPr="0007052F" w:rsidRDefault="0007052F" w:rsidP="0007052F">
            <w:pPr>
              <w:autoSpaceDE w:val="0"/>
              <w:autoSpaceDN w:val="0"/>
              <w:adjustRightInd w:val="0"/>
              <w:rPr>
                <w:lang w:val="en-GB"/>
              </w:rPr>
            </w:pPr>
          </w:p>
        </w:tc>
      </w:tr>
      <w:tr w:rsidR="0007052F" w:rsidRPr="0007052F" w14:paraId="737F5D33" w14:textId="77777777">
        <w:trPr>
          <w:cantSplit/>
        </w:trPr>
        <w:tc>
          <w:tcPr>
            <w:tcW w:w="3412" w:type="dxa"/>
            <w:gridSpan w:val="2"/>
            <w:tcBorders>
              <w:top w:val="single" w:sz="8" w:space="0" w:color="AEAEAE"/>
              <w:left w:val="nil"/>
              <w:bottom w:val="single" w:sz="8" w:space="0" w:color="152935"/>
              <w:right w:val="nil"/>
            </w:tcBorders>
            <w:shd w:val="clear" w:color="auto" w:fill="E0E0E0"/>
          </w:tcPr>
          <w:p w14:paraId="3C67034C" w14:textId="77777777" w:rsidR="0007052F" w:rsidRPr="0007052F" w:rsidRDefault="0007052F" w:rsidP="0007052F">
            <w:pPr>
              <w:autoSpaceDE w:val="0"/>
              <w:autoSpaceDN w:val="0"/>
              <w:adjustRightInd w:val="0"/>
              <w:spacing w:line="320" w:lineRule="atLeast"/>
              <w:ind w:left="60" w:right="60"/>
              <w:rPr>
                <w:rFonts w:ascii="Arial" w:hAnsi="Arial" w:cs="Arial"/>
                <w:color w:val="264A60"/>
                <w:sz w:val="18"/>
                <w:szCs w:val="18"/>
                <w:lang w:val="en-GB"/>
              </w:rPr>
            </w:pPr>
            <w:r w:rsidRPr="0007052F">
              <w:rPr>
                <w:rFonts w:ascii="Arial" w:hAnsi="Arial" w:cs="Arial"/>
                <w:color w:val="264A60"/>
                <w:sz w:val="18"/>
                <w:szCs w:val="18"/>
                <w:lang w:val="en-GB"/>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56F6593E"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203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3CA892C" w14:textId="77777777" w:rsidR="0007052F" w:rsidRPr="0007052F" w:rsidRDefault="0007052F" w:rsidP="0007052F">
            <w:pPr>
              <w:autoSpaceDE w:val="0"/>
              <w:autoSpaceDN w:val="0"/>
              <w:adjustRightInd w:val="0"/>
              <w:spacing w:line="320" w:lineRule="atLeast"/>
              <w:ind w:left="60" w:right="60"/>
              <w:jc w:val="right"/>
              <w:rPr>
                <w:rFonts w:ascii="Arial" w:hAnsi="Arial" w:cs="Arial"/>
                <w:color w:val="010205"/>
                <w:sz w:val="18"/>
                <w:szCs w:val="18"/>
                <w:lang w:val="en-GB"/>
              </w:rPr>
            </w:pPr>
            <w:r w:rsidRPr="0007052F">
              <w:rPr>
                <w:rFonts w:ascii="Arial" w:hAnsi="Arial" w:cs="Arial"/>
                <w:color w:val="010205"/>
                <w:sz w:val="18"/>
                <w:szCs w:val="18"/>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BFD3B2B" w14:textId="77777777" w:rsidR="0007052F" w:rsidRPr="0007052F" w:rsidRDefault="0007052F" w:rsidP="0007052F">
            <w:pPr>
              <w:autoSpaceDE w:val="0"/>
              <w:autoSpaceDN w:val="0"/>
              <w:adjustRightInd w:val="0"/>
              <w:rPr>
                <w:lang w:val="en-GB"/>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CD3C6D3" w14:textId="77777777" w:rsidR="0007052F" w:rsidRPr="0007052F" w:rsidRDefault="0007052F" w:rsidP="0007052F">
            <w:pPr>
              <w:autoSpaceDE w:val="0"/>
              <w:autoSpaceDN w:val="0"/>
              <w:adjustRightInd w:val="0"/>
              <w:rPr>
                <w:lang w:val="en-GB"/>
              </w:rPr>
            </w:pPr>
          </w:p>
        </w:tc>
      </w:tr>
    </w:tbl>
    <w:p w14:paraId="7A0BB775" w14:textId="15FFB85D" w:rsidR="00714067" w:rsidRDefault="00714067" w:rsidP="00A266F4">
      <w:pPr>
        <w:autoSpaceDE w:val="0"/>
        <w:autoSpaceDN w:val="0"/>
        <w:adjustRightInd w:val="0"/>
        <w:rPr>
          <w:lang w:val="en-GB"/>
        </w:rPr>
      </w:pPr>
    </w:p>
    <w:p w14:paraId="0526FDF8" w14:textId="77777777" w:rsidR="00714067" w:rsidRPr="00714067" w:rsidRDefault="00714067" w:rsidP="00714067">
      <w:pPr>
        <w:autoSpaceDE w:val="0"/>
        <w:autoSpaceDN w:val="0"/>
        <w:adjustRightInd w:val="0"/>
        <w:rPr>
          <w:lang w:val="en-GB"/>
        </w:rPr>
      </w:pPr>
    </w:p>
    <w:tbl>
      <w:tblPr>
        <w:tblW w:w="69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979"/>
      </w:tblGrid>
      <w:tr w:rsidR="00714067" w:rsidRPr="00714067" w14:paraId="79992A89" w14:textId="77777777" w:rsidTr="00786790">
        <w:trPr>
          <w:cantSplit/>
        </w:trPr>
        <w:tc>
          <w:tcPr>
            <w:tcW w:w="6979" w:type="dxa"/>
            <w:tcBorders>
              <w:top w:val="nil"/>
              <w:left w:val="nil"/>
              <w:bottom w:val="nil"/>
              <w:right w:val="nil"/>
            </w:tcBorders>
            <w:shd w:val="clear" w:color="auto" w:fill="FFFFFF"/>
            <w:vAlign w:val="center"/>
          </w:tcPr>
          <w:p w14:paraId="43E9C0E0" w14:textId="0DF22D17" w:rsidR="00714067" w:rsidRPr="00714067" w:rsidRDefault="00714067" w:rsidP="00714067">
            <w:pPr>
              <w:autoSpaceDE w:val="0"/>
              <w:autoSpaceDN w:val="0"/>
              <w:adjustRightInd w:val="0"/>
              <w:spacing w:line="320" w:lineRule="atLeast"/>
              <w:ind w:left="60" w:right="60"/>
              <w:jc w:val="center"/>
              <w:rPr>
                <w:rFonts w:ascii="Arial" w:hAnsi="Arial" w:cs="Arial"/>
                <w:color w:val="010205"/>
                <w:sz w:val="22"/>
                <w:szCs w:val="22"/>
                <w:lang w:val="en-GB"/>
              </w:rPr>
            </w:pPr>
          </w:p>
        </w:tc>
      </w:tr>
    </w:tbl>
    <w:p w14:paraId="15ABFEF6" w14:textId="0260E53C" w:rsidR="000C4B58" w:rsidRDefault="000C4B58" w:rsidP="000C4B58"/>
    <w:p w14:paraId="5A46D54F" w14:textId="007FF1FF" w:rsidR="000C4B58" w:rsidRDefault="001736C0" w:rsidP="000C4B58">
      <w:r>
        <w:t xml:space="preserve">Correlation </w:t>
      </w:r>
    </w:p>
    <w:p w14:paraId="42221D14" w14:textId="3D98C62A" w:rsidR="001736C0" w:rsidRDefault="001736C0" w:rsidP="000C4B58"/>
    <w:p w14:paraId="0E72719C" w14:textId="77777777" w:rsidR="006A2608" w:rsidRDefault="001736C0" w:rsidP="006A2608">
      <w:pPr>
        <w:keepNext/>
        <w:autoSpaceDE w:val="0"/>
        <w:autoSpaceDN w:val="0"/>
        <w:adjustRightInd w:val="0"/>
      </w:pPr>
      <w:r>
        <w:rPr>
          <w:noProof/>
          <w:lang w:val="en-GB"/>
        </w:rPr>
        <w:drawing>
          <wp:inline distT="0" distB="0" distL="0" distR="0" wp14:anchorId="519EA6B0" wp14:editId="64D3D230">
            <wp:extent cx="6287213" cy="370013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291062" cy="3702395"/>
                    </a:xfrm>
                    <a:prstGeom prst="rect">
                      <a:avLst/>
                    </a:prstGeom>
                    <a:noFill/>
                    <a:ln>
                      <a:noFill/>
                    </a:ln>
                  </pic:spPr>
                </pic:pic>
              </a:graphicData>
            </a:graphic>
          </wp:inline>
        </w:drawing>
      </w:r>
    </w:p>
    <w:p w14:paraId="4E6D8262" w14:textId="23DE1BE6" w:rsidR="001736C0" w:rsidRDefault="006A2608" w:rsidP="006A2608">
      <w:pPr>
        <w:pStyle w:val="Caption"/>
        <w:rPr>
          <w:lang w:val="en-GB"/>
        </w:rPr>
      </w:pPr>
      <w:bookmarkStart w:id="92" w:name="_Toc77533982"/>
      <w:r>
        <w:t xml:space="preserve">Figure </w:t>
      </w:r>
      <w:fldSimple w:instr=" SEQ Figure \* ARABIC ">
        <w:r w:rsidR="00EB65CC">
          <w:rPr>
            <w:noProof/>
          </w:rPr>
          <w:t>17</w:t>
        </w:r>
        <w:bookmarkEnd w:id="92"/>
      </w:fldSimple>
    </w:p>
    <w:p w14:paraId="41BBA275" w14:textId="565432FA" w:rsidR="004F1C54" w:rsidRDefault="004F1C54" w:rsidP="001736C0">
      <w:pPr>
        <w:autoSpaceDE w:val="0"/>
        <w:autoSpaceDN w:val="0"/>
        <w:adjustRightInd w:val="0"/>
        <w:rPr>
          <w:lang w:val="en-GB"/>
        </w:rPr>
      </w:pPr>
    </w:p>
    <w:p w14:paraId="77347DCE" w14:textId="33CB31A3" w:rsidR="004F1C54" w:rsidRDefault="004F1C54" w:rsidP="001736C0">
      <w:pPr>
        <w:autoSpaceDE w:val="0"/>
        <w:autoSpaceDN w:val="0"/>
        <w:adjustRightInd w:val="0"/>
        <w:rPr>
          <w:lang w:val="en-GB"/>
        </w:rPr>
      </w:pPr>
    </w:p>
    <w:p w14:paraId="153BFFFA" w14:textId="39D7D16B" w:rsidR="004F1C54" w:rsidRDefault="004F1C54" w:rsidP="001736C0">
      <w:pPr>
        <w:autoSpaceDE w:val="0"/>
        <w:autoSpaceDN w:val="0"/>
        <w:adjustRightInd w:val="0"/>
        <w:rPr>
          <w:lang w:val="en-GB"/>
        </w:rPr>
      </w:pPr>
    </w:p>
    <w:p w14:paraId="0AD0D93E" w14:textId="77777777" w:rsidR="004F1C54" w:rsidRPr="001736C0" w:rsidRDefault="004F1C54" w:rsidP="001736C0">
      <w:pPr>
        <w:autoSpaceDE w:val="0"/>
        <w:autoSpaceDN w:val="0"/>
        <w:adjustRightInd w:val="0"/>
        <w:rPr>
          <w:lang w:val="en-GB"/>
        </w:rPr>
      </w:pPr>
    </w:p>
    <w:tbl>
      <w:tblPr>
        <w:tblW w:w="101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31"/>
        <w:gridCol w:w="798"/>
        <w:gridCol w:w="1298"/>
        <w:gridCol w:w="1298"/>
        <w:gridCol w:w="1298"/>
        <w:gridCol w:w="1298"/>
        <w:gridCol w:w="1298"/>
        <w:gridCol w:w="1047"/>
      </w:tblGrid>
      <w:tr w:rsidR="001736C0" w:rsidRPr="001736C0" w14:paraId="5BBCA753" w14:textId="77777777">
        <w:tblPrEx>
          <w:tblCellMar>
            <w:top w:w="0" w:type="dxa"/>
            <w:bottom w:w="0" w:type="dxa"/>
          </w:tblCellMar>
        </w:tblPrEx>
        <w:trPr>
          <w:cantSplit/>
        </w:trPr>
        <w:tc>
          <w:tcPr>
            <w:tcW w:w="10163" w:type="dxa"/>
            <w:gridSpan w:val="8"/>
            <w:tcBorders>
              <w:top w:val="nil"/>
              <w:left w:val="nil"/>
              <w:bottom w:val="nil"/>
              <w:right w:val="nil"/>
            </w:tcBorders>
            <w:shd w:val="clear" w:color="auto" w:fill="FFFFFF"/>
            <w:vAlign w:val="center"/>
          </w:tcPr>
          <w:p w14:paraId="0B29C023" w14:textId="57802412" w:rsidR="001736C0" w:rsidRPr="001736C0" w:rsidRDefault="001736C0" w:rsidP="003C3402">
            <w:pPr>
              <w:autoSpaceDE w:val="0"/>
              <w:autoSpaceDN w:val="0"/>
              <w:adjustRightInd w:val="0"/>
              <w:spacing w:line="320" w:lineRule="atLeast"/>
              <w:ind w:right="60"/>
              <w:rPr>
                <w:rFonts w:ascii="Arial" w:hAnsi="Arial" w:cs="Arial"/>
                <w:color w:val="010205"/>
                <w:sz w:val="22"/>
                <w:szCs w:val="22"/>
                <w:lang w:val="en-GB"/>
              </w:rPr>
            </w:pPr>
          </w:p>
        </w:tc>
      </w:tr>
      <w:tr w:rsidR="001736C0" w:rsidRPr="001736C0" w14:paraId="1E37A834" w14:textId="77777777">
        <w:tblPrEx>
          <w:tblCellMar>
            <w:top w:w="0" w:type="dxa"/>
            <w:bottom w:w="0" w:type="dxa"/>
          </w:tblCellMar>
        </w:tblPrEx>
        <w:trPr>
          <w:cantSplit/>
        </w:trPr>
        <w:tc>
          <w:tcPr>
            <w:tcW w:w="10163" w:type="dxa"/>
            <w:gridSpan w:val="8"/>
            <w:tcBorders>
              <w:top w:val="nil"/>
              <w:left w:val="nil"/>
              <w:bottom w:val="nil"/>
              <w:right w:val="nil"/>
            </w:tcBorders>
            <w:shd w:val="clear" w:color="auto" w:fill="FFFFFF"/>
            <w:vAlign w:val="bottom"/>
          </w:tcPr>
          <w:p w14:paraId="6F6C0639" w14:textId="0A8EAF63" w:rsidR="001736C0" w:rsidRPr="001736C0" w:rsidRDefault="001736C0" w:rsidP="001736C0">
            <w:pPr>
              <w:autoSpaceDE w:val="0"/>
              <w:autoSpaceDN w:val="0"/>
              <w:adjustRightInd w:val="0"/>
              <w:spacing w:line="320" w:lineRule="atLeast"/>
              <w:rPr>
                <w:lang w:val="en-GB"/>
              </w:rPr>
            </w:pPr>
          </w:p>
        </w:tc>
      </w:tr>
      <w:tr w:rsidR="001736C0" w:rsidRPr="001736C0" w14:paraId="5ABC68A2" w14:textId="77777777">
        <w:tblPrEx>
          <w:tblCellMar>
            <w:top w:w="0" w:type="dxa"/>
            <w:bottom w:w="0" w:type="dxa"/>
          </w:tblCellMar>
        </w:tblPrEx>
        <w:trPr>
          <w:cantSplit/>
        </w:trPr>
        <w:tc>
          <w:tcPr>
            <w:tcW w:w="2626" w:type="dxa"/>
            <w:gridSpan w:val="2"/>
            <w:vMerge w:val="restart"/>
            <w:tcBorders>
              <w:top w:val="nil"/>
              <w:left w:val="nil"/>
              <w:bottom w:val="nil"/>
              <w:right w:val="nil"/>
            </w:tcBorders>
            <w:shd w:val="clear" w:color="auto" w:fill="FFFFFF"/>
            <w:vAlign w:val="bottom"/>
          </w:tcPr>
          <w:p w14:paraId="583C9128" w14:textId="77777777" w:rsidR="001736C0" w:rsidRPr="001736C0" w:rsidRDefault="001736C0" w:rsidP="001736C0">
            <w:pPr>
              <w:autoSpaceDE w:val="0"/>
              <w:autoSpaceDN w:val="0"/>
              <w:adjustRightInd w:val="0"/>
              <w:rPr>
                <w:lang w:val="en-GB"/>
              </w:rPr>
            </w:pPr>
          </w:p>
        </w:tc>
        <w:tc>
          <w:tcPr>
            <w:tcW w:w="6490" w:type="dxa"/>
            <w:gridSpan w:val="5"/>
            <w:tcBorders>
              <w:top w:val="nil"/>
              <w:left w:val="nil"/>
              <w:bottom w:val="nil"/>
              <w:right w:val="single" w:sz="8" w:space="0" w:color="E0E0E0"/>
            </w:tcBorders>
            <w:shd w:val="clear" w:color="auto" w:fill="FFFFFF"/>
            <w:vAlign w:val="bottom"/>
          </w:tcPr>
          <w:p w14:paraId="26998333" w14:textId="77777777" w:rsidR="001736C0" w:rsidRPr="001736C0" w:rsidRDefault="001736C0" w:rsidP="001736C0">
            <w:pPr>
              <w:autoSpaceDE w:val="0"/>
              <w:autoSpaceDN w:val="0"/>
              <w:adjustRightInd w:val="0"/>
              <w:spacing w:line="320" w:lineRule="atLeast"/>
              <w:ind w:left="60" w:right="60"/>
              <w:jc w:val="center"/>
              <w:rPr>
                <w:rFonts w:ascii="Arial" w:hAnsi="Arial" w:cs="Arial"/>
                <w:color w:val="264A60"/>
                <w:sz w:val="18"/>
                <w:szCs w:val="18"/>
                <w:lang w:val="en-GB"/>
              </w:rPr>
            </w:pPr>
            <w:r w:rsidRPr="001736C0">
              <w:rPr>
                <w:rFonts w:ascii="Arial" w:hAnsi="Arial" w:cs="Arial"/>
                <w:color w:val="264A60"/>
                <w:sz w:val="18"/>
                <w:szCs w:val="18"/>
                <w:lang w:val="en-GB"/>
              </w:rPr>
              <w:t>What impact do you think our shopping habits have on the natural world?</w:t>
            </w:r>
          </w:p>
        </w:tc>
        <w:tc>
          <w:tcPr>
            <w:tcW w:w="1047" w:type="dxa"/>
            <w:vMerge w:val="restart"/>
            <w:tcBorders>
              <w:top w:val="nil"/>
              <w:left w:val="single" w:sz="8" w:space="0" w:color="E0E0E0"/>
              <w:bottom w:val="nil"/>
              <w:right w:val="nil"/>
            </w:tcBorders>
            <w:shd w:val="clear" w:color="auto" w:fill="FFFFFF"/>
            <w:vAlign w:val="bottom"/>
          </w:tcPr>
          <w:p w14:paraId="6A4B02EF" w14:textId="77777777" w:rsidR="001736C0" w:rsidRPr="001736C0" w:rsidRDefault="001736C0" w:rsidP="001736C0">
            <w:pPr>
              <w:autoSpaceDE w:val="0"/>
              <w:autoSpaceDN w:val="0"/>
              <w:adjustRightInd w:val="0"/>
              <w:spacing w:line="320" w:lineRule="atLeast"/>
              <w:ind w:left="60" w:right="60"/>
              <w:jc w:val="center"/>
              <w:rPr>
                <w:rFonts w:ascii="Arial" w:hAnsi="Arial" w:cs="Arial"/>
                <w:color w:val="264A60"/>
                <w:sz w:val="18"/>
                <w:szCs w:val="18"/>
                <w:lang w:val="en-GB"/>
              </w:rPr>
            </w:pPr>
            <w:r w:rsidRPr="001736C0">
              <w:rPr>
                <w:rFonts w:ascii="Arial" w:hAnsi="Arial" w:cs="Arial"/>
                <w:color w:val="264A60"/>
                <w:sz w:val="18"/>
                <w:szCs w:val="18"/>
                <w:lang w:val="en-GB"/>
              </w:rPr>
              <w:t>Total</w:t>
            </w:r>
          </w:p>
        </w:tc>
      </w:tr>
      <w:tr w:rsidR="001736C0" w:rsidRPr="001736C0" w14:paraId="1A6BEDFF" w14:textId="77777777">
        <w:tblPrEx>
          <w:tblCellMar>
            <w:top w:w="0" w:type="dxa"/>
            <w:bottom w:w="0" w:type="dxa"/>
          </w:tblCellMar>
        </w:tblPrEx>
        <w:trPr>
          <w:cantSplit/>
        </w:trPr>
        <w:tc>
          <w:tcPr>
            <w:tcW w:w="2626" w:type="dxa"/>
            <w:gridSpan w:val="2"/>
            <w:vMerge/>
            <w:tcBorders>
              <w:top w:val="nil"/>
              <w:left w:val="nil"/>
              <w:bottom w:val="nil"/>
              <w:right w:val="nil"/>
            </w:tcBorders>
            <w:shd w:val="clear" w:color="auto" w:fill="FFFFFF"/>
            <w:vAlign w:val="bottom"/>
          </w:tcPr>
          <w:p w14:paraId="0906F894" w14:textId="77777777" w:rsidR="001736C0" w:rsidRPr="001736C0" w:rsidRDefault="001736C0" w:rsidP="001736C0">
            <w:pPr>
              <w:autoSpaceDE w:val="0"/>
              <w:autoSpaceDN w:val="0"/>
              <w:adjustRightInd w:val="0"/>
              <w:rPr>
                <w:rFonts w:ascii="Arial" w:hAnsi="Arial" w:cs="Arial"/>
                <w:color w:val="264A60"/>
                <w:sz w:val="18"/>
                <w:szCs w:val="18"/>
                <w:lang w:val="en-GB"/>
              </w:rPr>
            </w:pPr>
          </w:p>
        </w:tc>
        <w:tc>
          <w:tcPr>
            <w:tcW w:w="1298" w:type="dxa"/>
            <w:tcBorders>
              <w:top w:val="nil"/>
              <w:left w:val="nil"/>
              <w:bottom w:val="single" w:sz="8" w:space="0" w:color="152935"/>
              <w:right w:val="single" w:sz="8" w:space="0" w:color="E0E0E0"/>
            </w:tcBorders>
            <w:shd w:val="clear" w:color="auto" w:fill="FFFFFF"/>
            <w:vAlign w:val="bottom"/>
          </w:tcPr>
          <w:p w14:paraId="6B7B048E" w14:textId="77777777" w:rsidR="001736C0" w:rsidRPr="001736C0" w:rsidRDefault="001736C0" w:rsidP="001736C0">
            <w:pPr>
              <w:autoSpaceDE w:val="0"/>
              <w:autoSpaceDN w:val="0"/>
              <w:adjustRightInd w:val="0"/>
              <w:spacing w:line="320" w:lineRule="atLeast"/>
              <w:ind w:left="60" w:right="60"/>
              <w:jc w:val="center"/>
              <w:rPr>
                <w:rFonts w:ascii="Arial" w:hAnsi="Arial" w:cs="Arial"/>
                <w:color w:val="264A60"/>
                <w:sz w:val="18"/>
                <w:szCs w:val="18"/>
                <w:lang w:val="en-GB"/>
              </w:rPr>
            </w:pPr>
            <w:r w:rsidRPr="001736C0">
              <w:rPr>
                <w:rFonts w:ascii="Arial" w:hAnsi="Arial" w:cs="Arial"/>
                <w:color w:val="264A60"/>
                <w:sz w:val="18"/>
                <w:szCs w:val="18"/>
                <w:lang w:val="en-GB"/>
              </w:rPr>
              <w:t>Minimal</w:t>
            </w:r>
          </w:p>
        </w:tc>
        <w:tc>
          <w:tcPr>
            <w:tcW w:w="1298" w:type="dxa"/>
            <w:tcBorders>
              <w:top w:val="nil"/>
              <w:left w:val="single" w:sz="8" w:space="0" w:color="E0E0E0"/>
              <w:bottom w:val="single" w:sz="8" w:space="0" w:color="152935"/>
              <w:right w:val="single" w:sz="8" w:space="0" w:color="E0E0E0"/>
            </w:tcBorders>
            <w:shd w:val="clear" w:color="auto" w:fill="FFFFFF"/>
            <w:vAlign w:val="bottom"/>
          </w:tcPr>
          <w:p w14:paraId="696A9DAA" w14:textId="77777777" w:rsidR="001736C0" w:rsidRPr="001736C0" w:rsidRDefault="001736C0" w:rsidP="001736C0">
            <w:pPr>
              <w:autoSpaceDE w:val="0"/>
              <w:autoSpaceDN w:val="0"/>
              <w:adjustRightInd w:val="0"/>
              <w:spacing w:line="320" w:lineRule="atLeast"/>
              <w:ind w:left="60" w:right="60"/>
              <w:jc w:val="center"/>
              <w:rPr>
                <w:rFonts w:ascii="Arial" w:hAnsi="Arial" w:cs="Arial"/>
                <w:color w:val="264A60"/>
                <w:sz w:val="18"/>
                <w:szCs w:val="18"/>
                <w:lang w:val="en-GB"/>
              </w:rPr>
            </w:pPr>
            <w:r w:rsidRPr="001736C0">
              <w:rPr>
                <w:rFonts w:ascii="Arial" w:hAnsi="Arial" w:cs="Arial"/>
                <w:color w:val="264A60"/>
                <w:sz w:val="18"/>
                <w:szCs w:val="18"/>
                <w:lang w:val="en-GB"/>
              </w:rPr>
              <w:t>2.0</w:t>
            </w:r>
          </w:p>
        </w:tc>
        <w:tc>
          <w:tcPr>
            <w:tcW w:w="1298" w:type="dxa"/>
            <w:tcBorders>
              <w:top w:val="nil"/>
              <w:left w:val="single" w:sz="8" w:space="0" w:color="E0E0E0"/>
              <w:bottom w:val="single" w:sz="8" w:space="0" w:color="152935"/>
              <w:right w:val="single" w:sz="8" w:space="0" w:color="E0E0E0"/>
            </w:tcBorders>
            <w:shd w:val="clear" w:color="auto" w:fill="FFFFFF"/>
            <w:vAlign w:val="bottom"/>
          </w:tcPr>
          <w:p w14:paraId="3A2F7A1F" w14:textId="77777777" w:rsidR="001736C0" w:rsidRPr="001736C0" w:rsidRDefault="001736C0" w:rsidP="001736C0">
            <w:pPr>
              <w:autoSpaceDE w:val="0"/>
              <w:autoSpaceDN w:val="0"/>
              <w:adjustRightInd w:val="0"/>
              <w:spacing w:line="320" w:lineRule="atLeast"/>
              <w:ind w:left="60" w:right="60"/>
              <w:jc w:val="center"/>
              <w:rPr>
                <w:rFonts w:ascii="Arial" w:hAnsi="Arial" w:cs="Arial"/>
                <w:color w:val="264A60"/>
                <w:sz w:val="18"/>
                <w:szCs w:val="18"/>
                <w:lang w:val="en-GB"/>
              </w:rPr>
            </w:pPr>
            <w:r w:rsidRPr="001736C0">
              <w:rPr>
                <w:rFonts w:ascii="Arial" w:hAnsi="Arial" w:cs="Arial"/>
                <w:color w:val="264A60"/>
                <w:sz w:val="18"/>
                <w:szCs w:val="18"/>
                <w:lang w:val="en-GB"/>
              </w:rPr>
              <w:t>3.0</w:t>
            </w:r>
          </w:p>
        </w:tc>
        <w:tc>
          <w:tcPr>
            <w:tcW w:w="1298" w:type="dxa"/>
            <w:tcBorders>
              <w:top w:val="nil"/>
              <w:left w:val="single" w:sz="8" w:space="0" w:color="E0E0E0"/>
              <w:bottom w:val="single" w:sz="8" w:space="0" w:color="152935"/>
              <w:right w:val="single" w:sz="8" w:space="0" w:color="E0E0E0"/>
            </w:tcBorders>
            <w:shd w:val="clear" w:color="auto" w:fill="FFFFFF"/>
            <w:vAlign w:val="bottom"/>
          </w:tcPr>
          <w:p w14:paraId="4A6CB84D" w14:textId="77777777" w:rsidR="001736C0" w:rsidRPr="001736C0" w:rsidRDefault="001736C0" w:rsidP="001736C0">
            <w:pPr>
              <w:autoSpaceDE w:val="0"/>
              <w:autoSpaceDN w:val="0"/>
              <w:adjustRightInd w:val="0"/>
              <w:spacing w:line="320" w:lineRule="atLeast"/>
              <w:ind w:left="60" w:right="60"/>
              <w:jc w:val="center"/>
              <w:rPr>
                <w:rFonts w:ascii="Arial" w:hAnsi="Arial" w:cs="Arial"/>
                <w:color w:val="264A60"/>
                <w:sz w:val="18"/>
                <w:szCs w:val="18"/>
                <w:lang w:val="en-GB"/>
              </w:rPr>
            </w:pPr>
            <w:r w:rsidRPr="001736C0">
              <w:rPr>
                <w:rFonts w:ascii="Arial" w:hAnsi="Arial" w:cs="Arial"/>
                <w:color w:val="264A60"/>
                <w:sz w:val="18"/>
                <w:szCs w:val="18"/>
                <w:lang w:val="en-GB"/>
              </w:rPr>
              <w:t>4.0</w:t>
            </w:r>
          </w:p>
        </w:tc>
        <w:tc>
          <w:tcPr>
            <w:tcW w:w="1298" w:type="dxa"/>
            <w:tcBorders>
              <w:top w:val="nil"/>
              <w:left w:val="single" w:sz="8" w:space="0" w:color="E0E0E0"/>
              <w:bottom w:val="single" w:sz="8" w:space="0" w:color="152935"/>
              <w:right w:val="single" w:sz="8" w:space="0" w:color="E0E0E0"/>
            </w:tcBorders>
            <w:shd w:val="clear" w:color="auto" w:fill="FFFFFF"/>
            <w:vAlign w:val="bottom"/>
          </w:tcPr>
          <w:p w14:paraId="47E72EED" w14:textId="77777777" w:rsidR="001736C0" w:rsidRPr="001736C0" w:rsidRDefault="001736C0" w:rsidP="001736C0">
            <w:pPr>
              <w:autoSpaceDE w:val="0"/>
              <w:autoSpaceDN w:val="0"/>
              <w:adjustRightInd w:val="0"/>
              <w:spacing w:line="320" w:lineRule="atLeast"/>
              <w:ind w:left="60" w:right="60"/>
              <w:jc w:val="center"/>
              <w:rPr>
                <w:rFonts w:ascii="Arial" w:hAnsi="Arial" w:cs="Arial"/>
                <w:color w:val="264A60"/>
                <w:sz w:val="18"/>
                <w:szCs w:val="18"/>
                <w:lang w:val="en-GB"/>
              </w:rPr>
            </w:pPr>
            <w:r w:rsidRPr="001736C0">
              <w:rPr>
                <w:rFonts w:ascii="Arial" w:hAnsi="Arial" w:cs="Arial"/>
                <w:color w:val="264A60"/>
                <w:sz w:val="18"/>
                <w:szCs w:val="18"/>
                <w:lang w:val="en-GB"/>
              </w:rPr>
              <w:t>Major</w:t>
            </w:r>
          </w:p>
        </w:tc>
        <w:tc>
          <w:tcPr>
            <w:tcW w:w="1047" w:type="dxa"/>
            <w:vMerge/>
            <w:tcBorders>
              <w:top w:val="nil"/>
              <w:left w:val="single" w:sz="8" w:space="0" w:color="E0E0E0"/>
              <w:bottom w:val="nil"/>
              <w:right w:val="nil"/>
            </w:tcBorders>
            <w:shd w:val="clear" w:color="auto" w:fill="FFFFFF"/>
            <w:vAlign w:val="bottom"/>
          </w:tcPr>
          <w:p w14:paraId="0B00027B" w14:textId="77777777" w:rsidR="001736C0" w:rsidRPr="001736C0" w:rsidRDefault="001736C0" w:rsidP="001736C0">
            <w:pPr>
              <w:autoSpaceDE w:val="0"/>
              <w:autoSpaceDN w:val="0"/>
              <w:adjustRightInd w:val="0"/>
              <w:rPr>
                <w:rFonts w:ascii="Arial" w:hAnsi="Arial" w:cs="Arial"/>
                <w:color w:val="264A60"/>
                <w:sz w:val="18"/>
                <w:szCs w:val="18"/>
                <w:lang w:val="en-GB"/>
              </w:rPr>
            </w:pPr>
          </w:p>
        </w:tc>
      </w:tr>
      <w:tr w:rsidR="001736C0" w:rsidRPr="001736C0" w14:paraId="2B5C45D8" w14:textId="77777777">
        <w:tblPrEx>
          <w:tblCellMar>
            <w:top w:w="0" w:type="dxa"/>
            <w:bottom w:w="0" w:type="dxa"/>
          </w:tblCellMar>
        </w:tblPrEx>
        <w:trPr>
          <w:cantSplit/>
        </w:trPr>
        <w:tc>
          <w:tcPr>
            <w:tcW w:w="1829" w:type="dxa"/>
            <w:vMerge w:val="restart"/>
            <w:tcBorders>
              <w:top w:val="single" w:sz="8" w:space="0" w:color="152935"/>
              <w:left w:val="nil"/>
              <w:bottom w:val="single" w:sz="8" w:space="0" w:color="AEAEAE"/>
              <w:right w:val="nil"/>
            </w:tcBorders>
            <w:shd w:val="clear" w:color="auto" w:fill="E0E0E0"/>
          </w:tcPr>
          <w:p w14:paraId="399603CA" w14:textId="77777777" w:rsidR="001736C0" w:rsidRPr="001736C0" w:rsidRDefault="001736C0" w:rsidP="001736C0">
            <w:pPr>
              <w:autoSpaceDE w:val="0"/>
              <w:autoSpaceDN w:val="0"/>
              <w:adjustRightInd w:val="0"/>
              <w:spacing w:line="320" w:lineRule="atLeast"/>
              <w:ind w:left="60" w:right="60"/>
              <w:rPr>
                <w:rFonts w:ascii="Arial" w:hAnsi="Arial" w:cs="Arial"/>
                <w:color w:val="264A60"/>
                <w:sz w:val="18"/>
                <w:szCs w:val="18"/>
                <w:lang w:val="en-GB"/>
              </w:rPr>
            </w:pPr>
            <w:r w:rsidRPr="001736C0">
              <w:rPr>
                <w:rFonts w:ascii="Arial" w:hAnsi="Arial" w:cs="Arial"/>
                <w:color w:val="264A60"/>
                <w:sz w:val="18"/>
                <w:szCs w:val="18"/>
                <w:lang w:val="en-GB"/>
              </w:rPr>
              <w:t>What is your age?</w:t>
            </w:r>
          </w:p>
        </w:tc>
        <w:tc>
          <w:tcPr>
            <w:tcW w:w="797" w:type="dxa"/>
            <w:tcBorders>
              <w:top w:val="single" w:sz="8" w:space="0" w:color="152935"/>
              <w:left w:val="nil"/>
              <w:bottom w:val="single" w:sz="8" w:space="0" w:color="AEAEAE"/>
              <w:right w:val="nil"/>
            </w:tcBorders>
            <w:shd w:val="clear" w:color="auto" w:fill="E0E0E0"/>
          </w:tcPr>
          <w:p w14:paraId="4B1C200B" w14:textId="77777777" w:rsidR="001736C0" w:rsidRPr="001736C0" w:rsidRDefault="001736C0" w:rsidP="001736C0">
            <w:pPr>
              <w:autoSpaceDE w:val="0"/>
              <w:autoSpaceDN w:val="0"/>
              <w:adjustRightInd w:val="0"/>
              <w:spacing w:line="320" w:lineRule="atLeast"/>
              <w:ind w:left="60" w:right="60"/>
              <w:rPr>
                <w:rFonts w:ascii="Arial" w:hAnsi="Arial" w:cs="Arial"/>
                <w:color w:val="264A60"/>
                <w:sz w:val="18"/>
                <w:szCs w:val="18"/>
                <w:lang w:val="en-GB"/>
              </w:rPr>
            </w:pPr>
            <w:r w:rsidRPr="001736C0">
              <w:rPr>
                <w:rFonts w:ascii="Arial" w:hAnsi="Arial" w:cs="Arial"/>
                <w:color w:val="264A60"/>
                <w:sz w:val="18"/>
                <w:szCs w:val="18"/>
                <w:lang w:val="en-GB"/>
              </w:rPr>
              <w:t>18-25</w:t>
            </w:r>
          </w:p>
        </w:tc>
        <w:tc>
          <w:tcPr>
            <w:tcW w:w="1298" w:type="dxa"/>
            <w:tcBorders>
              <w:top w:val="single" w:sz="8" w:space="0" w:color="152935"/>
              <w:left w:val="nil"/>
              <w:bottom w:val="single" w:sz="8" w:space="0" w:color="AEAEAE"/>
              <w:right w:val="single" w:sz="8" w:space="0" w:color="E0E0E0"/>
            </w:tcBorders>
            <w:shd w:val="clear" w:color="auto" w:fill="FFFFFF"/>
          </w:tcPr>
          <w:p w14:paraId="110620AA"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0</w:t>
            </w:r>
          </w:p>
        </w:tc>
        <w:tc>
          <w:tcPr>
            <w:tcW w:w="1298" w:type="dxa"/>
            <w:tcBorders>
              <w:top w:val="single" w:sz="8" w:space="0" w:color="152935"/>
              <w:left w:val="single" w:sz="8" w:space="0" w:color="E0E0E0"/>
              <w:bottom w:val="single" w:sz="8" w:space="0" w:color="AEAEAE"/>
              <w:right w:val="single" w:sz="8" w:space="0" w:color="E0E0E0"/>
            </w:tcBorders>
            <w:shd w:val="clear" w:color="auto" w:fill="FFFFFF"/>
          </w:tcPr>
          <w:p w14:paraId="331FC4FE"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1</w:t>
            </w:r>
          </w:p>
        </w:tc>
        <w:tc>
          <w:tcPr>
            <w:tcW w:w="1298" w:type="dxa"/>
            <w:tcBorders>
              <w:top w:val="single" w:sz="8" w:space="0" w:color="152935"/>
              <w:left w:val="single" w:sz="8" w:space="0" w:color="E0E0E0"/>
              <w:bottom w:val="single" w:sz="8" w:space="0" w:color="AEAEAE"/>
              <w:right w:val="single" w:sz="8" w:space="0" w:color="E0E0E0"/>
            </w:tcBorders>
            <w:shd w:val="clear" w:color="auto" w:fill="FFFFFF"/>
          </w:tcPr>
          <w:p w14:paraId="64D516B1"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6</w:t>
            </w:r>
          </w:p>
        </w:tc>
        <w:tc>
          <w:tcPr>
            <w:tcW w:w="1298" w:type="dxa"/>
            <w:tcBorders>
              <w:top w:val="single" w:sz="8" w:space="0" w:color="152935"/>
              <w:left w:val="single" w:sz="8" w:space="0" w:color="E0E0E0"/>
              <w:bottom w:val="single" w:sz="8" w:space="0" w:color="AEAEAE"/>
              <w:right w:val="single" w:sz="8" w:space="0" w:color="E0E0E0"/>
            </w:tcBorders>
            <w:shd w:val="clear" w:color="auto" w:fill="FFFFFF"/>
          </w:tcPr>
          <w:p w14:paraId="5DD47D02"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9</w:t>
            </w:r>
          </w:p>
        </w:tc>
        <w:tc>
          <w:tcPr>
            <w:tcW w:w="1298" w:type="dxa"/>
            <w:tcBorders>
              <w:top w:val="single" w:sz="8" w:space="0" w:color="152935"/>
              <w:left w:val="single" w:sz="8" w:space="0" w:color="E0E0E0"/>
              <w:bottom w:val="single" w:sz="8" w:space="0" w:color="AEAEAE"/>
              <w:right w:val="single" w:sz="8" w:space="0" w:color="E0E0E0"/>
            </w:tcBorders>
            <w:shd w:val="clear" w:color="auto" w:fill="FFFFFF"/>
          </w:tcPr>
          <w:p w14:paraId="3BCCA778"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13</w:t>
            </w:r>
          </w:p>
        </w:tc>
        <w:tc>
          <w:tcPr>
            <w:tcW w:w="1047" w:type="dxa"/>
            <w:tcBorders>
              <w:top w:val="single" w:sz="8" w:space="0" w:color="152935"/>
              <w:left w:val="single" w:sz="8" w:space="0" w:color="E0E0E0"/>
              <w:bottom w:val="single" w:sz="8" w:space="0" w:color="AEAEAE"/>
              <w:right w:val="nil"/>
            </w:tcBorders>
            <w:shd w:val="clear" w:color="auto" w:fill="FFFFFF"/>
          </w:tcPr>
          <w:p w14:paraId="35417618"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29</w:t>
            </w:r>
          </w:p>
        </w:tc>
      </w:tr>
      <w:tr w:rsidR="001736C0" w:rsidRPr="001736C0" w14:paraId="37340E2B" w14:textId="77777777">
        <w:tblPrEx>
          <w:tblCellMar>
            <w:top w:w="0" w:type="dxa"/>
            <w:bottom w:w="0" w:type="dxa"/>
          </w:tblCellMar>
        </w:tblPrEx>
        <w:trPr>
          <w:cantSplit/>
        </w:trPr>
        <w:tc>
          <w:tcPr>
            <w:tcW w:w="1829" w:type="dxa"/>
            <w:vMerge/>
            <w:tcBorders>
              <w:top w:val="single" w:sz="8" w:space="0" w:color="152935"/>
              <w:left w:val="nil"/>
              <w:bottom w:val="single" w:sz="8" w:space="0" w:color="AEAEAE"/>
              <w:right w:val="nil"/>
            </w:tcBorders>
            <w:shd w:val="clear" w:color="auto" w:fill="E0E0E0"/>
          </w:tcPr>
          <w:p w14:paraId="0DF0421E" w14:textId="77777777" w:rsidR="001736C0" w:rsidRPr="001736C0" w:rsidRDefault="001736C0" w:rsidP="001736C0">
            <w:pPr>
              <w:autoSpaceDE w:val="0"/>
              <w:autoSpaceDN w:val="0"/>
              <w:adjustRightInd w:val="0"/>
              <w:rPr>
                <w:rFonts w:ascii="Arial" w:hAnsi="Arial" w:cs="Arial"/>
                <w:color w:val="010205"/>
                <w:sz w:val="18"/>
                <w:szCs w:val="18"/>
                <w:lang w:val="en-GB"/>
              </w:rPr>
            </w:pPr>
          </w:p>
        </w:tc>
        <w:tc>
          <w:tcPr>
            <w:tcW w:w="797" w:type="dxa"/>
            <w:tcBorders>
              <w:top w:val="single" w:sz="8" w:space="0" w:color="AEAEAE"/>
              <w:left w:val="nil"/>
              <w:bottom w:val="single" w:sz="8" w:space="0" w:color="AEAEAE"/>
              <w:right w:val="nil"/>
            </w:tcBorders>
            <w:shd w:val="clear" w:color="auto" w:fill="E0E0E0"/>
          </w:tcPr>
          <w:p w14:paraId="552539C9" w14:textId="77777777" w:rsidR="001736C0" w:rsidRPr="001736C0" w:rsidRDefault="001736C0" w:rsidP="001736C0">
            <w:pPr>
              <w:autoSpaceDE w:val="0"/>
              <w:autoSpaceDN w:val="0"/>
              <w:adjustRightInd w:val="0"/>
              <w:spacing w:line="320" w:lineRule="atLeast"/>
              <w:ind w:left="60" w:right="60"/>
              <w:rPr>
                <w:rFonts w:ascii="Arial" w:hAnsi="Arial" w:cs="Arial"/>
                <w:color w:val="264A60"/>
                <w:sz w:val="18"/>
                <w:szCs w:val="18"/>
                <w:lang w:val="en-GB"/>
              </w:rPr>
            </w:pPr>
            <w:r w:rsidRPr="001736C0">
              <w:rPr>
                <w:rFonts w:ascii="Arial" w:hAnsi="Arial" w:cs="Arial"/>
                <w:color w:val="264A60"/>
                <w:sz w:val="18"/>
                <w:szCs w:val="18"/>
                <w:lang w:val="en-GB"/>
              </w:rPr>
              <w:t>25-34</w:t>
            </w:r>
          </w:p>
        </w:tc>
        <w:tc>
          <w:tcPr>
            <w:tcW w:w="1298" w:type="dxa"/>
            <w:tcBorders>
              <w:top w:val="single" w:sz="8" w:space="0" w:color="AEAEAE"/>
              <w:left w:val="nil"/>
              <w:bottom w:val="single" w:sz="8" w:space="0" w:color="AEAEAE"/>
              <w:right w:val="single" w:sz="8" w:space="0" w:color="E0E0E0"/>
            </w:tcBorders>
            <w:shd w:val="clear" w:color="auto" w:fill="FFFFFF"/>
          </w:tcPr>
          <w:p w14:paraId="1026B967"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0</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38A34EAE"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1</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6C0E2DC5"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2</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76FEC01F"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4</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261D5249"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7</w:t>
            </w:r>
          </w:p>
        </w:tc>
        <w:tc>
          <w:tcPr>
            <w:tcW w:w="1047" w:type="dxa"/>
            <w:tcBorders>
              <w:top w:val="single" w:sz="8" w:space="0" w:color="AEAEAE"/>
              <w:left w:val="single" w:sz="8" w:space="0" w:color="E0E0E0"/>
              <w:bottom w:val="single" w:sz="8" w:space="0" w:color="AEAEAE"/>
              <w:right w:val="nil"/>
            </w:tcBorders>
            <w:shd w:val="clear" w:color="auto" w:fill="FFFFFF"/>
          </w:tcPr>
          <w:p w14:paraId="4DEA7916"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14</w:t>
            </w:r>
          </w:p>
        </w:tc>
      </w:tr>
      <w:tr w:rsidR="001736C0" w:rsidRPr="001736C0" w14:paraId="1A4AEA7D" w14:textId="77777777">
        <w:tblPrEx>
          <w:tblCellMar>
            <w:top w:w="0" w:type="dxa"/>
            <w:bottom w:w="0" w:type="dxa"/>
          </w:tblCellMar>
        </w:tblPrEx>
        <w:trPr>
          <w:cantSplit/>
        </w:trPr>
        <w:tc>
          <w:tcPr>
            <w:tcW w:w="1829" w:type="dxa"/>
            <w:vMerge/>
            <w:tcBorders>
              <w:top w:val="single" w:sz="8" w:space="0" w:color="152935"/>
              <w:left w:val="nil"/>
              <w:bottom w:val="single" w:sz="8" w:space="0" w:color="AEAEAE"/>
              <w:right w:val="nil"/>
            </w:tcBorders>
            <w:shd w:val="clear" w:color="auto" w:fill="E0E0E0"/>
          </w:tcPr>
          <w:p w14:paraId="631064E8" w14:textId="77777777" w:rsidR="001736C0" w:rsidRPr="001736C0" w:rsidRDefault="001736C0" w:rsidP="001736C0">
            <w:pPr>
              <w:autoSpaceDE w:val="0"/>
              <w:autoSpaceDN w:val="0"/>
              <w:adjustRightInd w:val="0"/>
              <w:rPr>
                <w:rFonts w:ascii="Arial" w:hAnsi="Arial" w:cs="Arial"/>
                <w:color w:val="010205"/>
                <w:sz w:val="18"/>
                <w:szCs w:val="18"/>
                <w:lang w:val="en-GB"/>
              </w:rPr>
            </w:pPr>
          </w:p>
        </w:tc>
        <w:tc>
          <w:tcPr>
            <w:tcW w:w="797" w:type="dxa"/>
            <w:tcBorders>
              <w:top w:val="single" w:sz="8" w:space="0" w:color="AEAEAE"/>
              <w:left w:val="nil"/>
              <w:bottom w:val="single" w:sz="8" w:space="0" w:color="AEAEAE"/>
              <w:right w:val="nil"/>
            </w:tcBorders>
            <w:shd w:val="clear" w:color="auto" w:fill="E0E0E0"/>
          </w:tcPr>
          <w:p w14:paraId="06FBF798" w14:textId="77777777" w:rsidR="001736C0" w:rsidRPr="001736C0" w:rsidRDefault="001736C0" w:rsidP="001736C0">
            <w:pPr>
              <w:autoSpaceDE w:val="0"/>
              <w:autoSpaceDN w:val="0"/>
              <w:adjustRightInd w:val="0"/>
              <w:spacing w:line="320" w:lineRule="atLeast"/>
              <w:ind w:left="60" w:right="60"/>
              <w:rPr>
                <w:rFonts w:ascii="Arial" w:hAnsi="Arial" w:cs="Arial"/>
                <w:color w:val="264A60"/>
                <w:sz w:val="18"/>
                <w:szCs w:val="18"/>
                <w:lang w:val="en-GB"/>
              </w:rPr>
            </w:pPr>
            <w:r w:rsidRPr="001736C0">
              <w:rPr>
                <w:rFonts w:ascii="Arial" w:hAnsi="Arial" w:cs="Arial"/>
                <w:color w:val="264A60"/>
                <w:sz w:val="18"/>
                <w:szCs w:val="18"/>
                <w:lang w:val="en-GB"/>
              </w:rPr>
              <w:t>34-44</w:t>
            </w:r>
          </w:p>
        </w:tc>
        <w:tc>
          <w:tcPr>
            <w:tcW w:w="1298" w:type="dxa"/>
            <w:tcBorders>
              <w:top w:val="single" w:sz="8" w:space="0" w:color="AEAEAE"/>
              <w:left w:val="nil"/>
              <w:bottom w:val="single" w:sz="8" w:space="0" w:color="AEAEAE"/>
              <w:right w:val="single" w:sz="8" w:space="0" w:color="E0E0E0"/>
            </w:tcBorders>
            <w:shd w:val="clear" w:color="auto" w:fill="FFFFFF"/>
          </w:tcPr>
          <w:p w14:paraId="0B56377F"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0</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059BBC3C"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1</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42910D02"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3</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51ACDCF1"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8</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6FA4F3DF"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8</w:t>
            </w:r>
          </w:p>
        </w:tc>
        <w:tc>
          <w:tcPr>
            <w:tcW w:w="1047" w:type="dxa"/>
            <w:tcBorders>
              <w:top w:val="single" w:sz="8" w:space="0" w:color="AEAEAE"/>
              <w:left w:val="single" w:sz="8" w:space="0" w:color="E0E0E0"/>
              <w:bottom w:val="single" w:sz="8" w:space="0" w:color="AEAEAE"/>
              <w:right w:val="nil"/>
            </w:tcBorders>
            <w:shd w:val="clear" w:color="auto" w:fill="FFFFFF"/>
          </w:tcPr>
          <w:p w14:paraId="262CA88D"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20</w:t>
            </w:r>
          </w:p>
        </w:tc>
      </w:tr>
      <w:tr w:rsidR="001736C0" w:rsidRPr="001736C0" w14:paraId="54E2FEBE" w14:textId="77777777">
        <w:tblPrEx>
          <w:tblCellMar>
            <w:top w:w="0" w:type="dxa"/>
            <w:bottom w:w="0" w:type="dxa"/>
          </w:tblCellMar>
        </w:tblPrEx>
        <w:trPr>
          <w:cantSplit/>
        </w:trPr>
        <w:tc>
          <w:tcPr>
            <w:tcW w:w="1829" w:type="dxa"/>
            <w:vMerge/>
            <w:tcBorders>
              <w:top w:val="single" w:sz="8" w:space="0" w:color="152935"/>
              <w:left w:val="nil"/>
              <w:bottom w:val="single" w:sz="8" w:space="0" w:color="AEAEAE"/>
              <w:right w:val="nil"/>
            </w:tcBorders>
            <w:shd w:val="clear" w:color="auto" w:fill="E0E0E0"/>
          </w:tcPr>
          <w:p w14:paraId="471278E7" w14:textId="77777777" w:rsidR="001736C0" w:rsidRPr="001736C0" w:rsidRDefault="001736C0" w:rsidP="001736C0">
            <w:pPr>
              <w:autoSpaceDE w:val="0"/>
              <w:autoSpaceDN w:val="0"/>
              <w:adjustRightInd w:val="0"/>
              <w:rPr>
                <w:rFonts w:ascii="Arial" w:hAnsi="Arial" w:cs="Arial"/>
                <w:color w:val="010205"/>
                <w:sz w:val="18"/>
                <w:szCs w:val="18"/>
                <w:lang w:val="en-GB"/>
              </w:rPr>
            </w:pPr>
          </w:p>
        </w:tc>
        <w:tc>
          <w:tcPr>
            <w:tcW w:w="797" w:type="dxa"/>
            <w:tcBorders>
              <w:top w:val="single" w:sz="8" w:space="0" w:color="AEAEAE"/>
              <w:left w:val="nil"/>
              <w:bottom w:val="single" w:sz="8" w:space="0" w:color="AEAEAE"/>
              <w:right w:val="nil"/>
            </w:tcBorders>
            <w:shd w:val="clear" w:color="auto" w:fill="E0E0E0"/>
          </w:tcPr>
          <w:p w14:paraId="2AB5184D" w14:textId="77777777" w:rsidR="001736C0" w:rsidRPr="001736C0" w:rsidRDefault="001736C0" w:rsidP="001736C0">
            <w:pPr>
              <w:autoSpaceDE w:val="0"/>
              <w:autoSpaceDN w:val="0"/>
              <w:adjustRightInd w:val="0"/>
              <w:spacing w:line="320" w:lineRule="atLeast"/>
              <w:ind w:left="60" w:right="60"/>
              <w:rPr>
                <w:rFonts w:ascii="Arial" w:hAnsi="Arial" w:cs="Arial"/>
                <w:color w:val="264A60"/>
                <w:sz w:val="18"/>
                <w:szCs w:val="18"/>
                <w:lang w:val="en-GB"/>
              </w:rPr>
            </w:pPr>
            <w:r w:rsidRPr="001736C0">
              <w:rPr>
                <w:rFonts w:ascii="Arial" w:hAnsi="Arial" w:cs="Arial"/>
                <w:color w:val="264A60"/>
                <w:sz w:val="18"/>
                <w:szCs w:val="18"/>
                <w:lang w:val="en-GB"/>
              </w:rPr>
              <w:t>45-54</w:t>
            </w:r>
          </w:p>
        </w:tc>
        <w:tc>
          <w:tcPr>
            <w:tcW w:w="1298" w:type="dxa"/>
            <w:tcBorders>
              <w:top w:val="single" w:sz="8" w:space="0" w:color="AEAEAE"/>
              <w:left w:val="nil"/>
              <w:bottom w:val="single" w:sz="8" w:space="0" w:color="AEAEAE"/>
              <w:right w:val="single" w:sz="8" w:space="0" w:color="E0E0E0"/>
            </w:tcBorders>
            <w:shd w:val="clear" w:color="auto" w:fill="FFFFFF"/>
          </w:tcPr>
          <w:p w14:paraId="00720869"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2</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31B94DBB"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3</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2CE7D182"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16</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545D2DA6"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26</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15AD0B18"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29</w:t>
            </w:r>
          </w:p>
        </w:tc>
        <w:tc>
          <w:tcPr>
            <w:tcW w:w="1047" w:type="dxa"/>
            <w:tcBorders>
              <w:top w:val="single" w:sz="8" w:space="0" w:color="AEAEAE"/>
              <w:left w:val="single" w:sz="8" w:space="0" w:color="E0E0E0"/>
              <w:bottom w:val="single" w:sz="8" w:space="0" w:color="AEAEAE"/>
              <w:right w:val="nil"/>
            </w:tcBorders>
            <w:shd w:val="clear" w:color="auto" w:fill="FFFFFF"/>
          </w:tcPr>
          <w:p w14:paraId="2A8F41FB"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76</w:t>
            </w:r>
          </w:p>
        </w:tc>
      </w:tr>
      <w:tr w:rsidR="001736C0" w:rsidRPr="001736C0" w14:paraId="63CDD496" w14:textId="77777777">
        <w:tblPrEx>
          <w:tblCellMar>
            <w:top w:w="0" w:type="dxa"/>
            <w:bottom w:w="0" w:type="dxa"/>
          </w:tblCellMar>
        </w:tblPrEx>
        <w:trPr>
          <w:cantSplit/>
        </w:trPr>
        <w:tc>
          <w:tcPr>
            <w:tcW w:w="1829" w:type="dxa"/>
            <w:vMerge/>
            <w:tcBorders>
              <w:top w:val="single" w:sz="8" w:space="0" w:color="152935"/>
              <w:left w:val="nil"/>
              <w:bottom w:val="single" w:sz="8" w:space="0" w:color="AEAEAE"/>
              <w:right w:val="nil"/>
            </w:tcBorders>
            <w:shd w:val="clear" w:color="auto" w:fill="E0E0E0"/>
          </w:tcPr>
          <w:p w14:paraId="2353A095" w14:textId="77777777" w:rsidR="001736C0" w:rsidRPr="001736C0" w:rsidRDefault="001736C0" w:rsidP="001736C0">
            <w:pPr>
              <w:autoSpaceDE w:val="0"/>
              <w:autoSpaceDN w:val="0"/>
              <w:adjustRightInd w:val="0"/>
              <w:rPr>
                <w:rFonts w:ascii="Arial" w:hAnsi="Arial" w:cs="Arial"/>
                <w:color w:val="010205"/>
                <w:sz w:val="18"/>
                <w:szCs w:val="18"/>
                <w:lang w:val="en-GB"/>
              </w:rPr>
            </w:pPr>
          </w:p>
        </w:tc>
        <w:tc>
          <w:tcPr>
            <w:tcW w:w="797" w:type="dxa"/>
            <w:tcBorders>
              <w:top w:val="single" w:sz="8" w:space="0" w:color="AEAEAE"/>
              <w:left w:val="nil"/>
              <w:bottom w:val="single" w:sz="8" w:space="0" w:color="AEAEAE"/>
              <w:right w:val="nil"/>
            </w:tcBorders>
            <w:shd w:val="clear" w:color="auto" w:fill="E0E0E0"/>
          </w:tcPr>
          <w:p w14:paraId="5A443AA3" w14:textId="77777777" w:rsidR="001736C0" w:rsidRPr="001736C0" w:rsidRDefault="001736C0" w:rsidP="001736C0">
            <w:pPr>
              <w:autoSpaceDE w:val="0"/>
              <w:autoSpaceDN w:val="0"/>
              <w:adjustRightInd w:val="0"/>
              <w:spacing w:line="320" w:lineRule="atLeast"/>
              <w:ind w:left="60" w:right="60"/>
              <w:rPr>
                <w:rFonts w:ascii="Arial" w:hAnsi="Arial" w:cs="Arial"/>
                <w:color w:val="264A60"/>
                <w:sz w:val="18"/>
                <w:szCs w:val="18"/>
                <w:lang w:val="en-GB"/>
              </w:rPr>
            </w:pPr>
            <w:r w:rsidRPr="001736C0">
              <w:rPr>
                <w:rFonts w:ascii="Arial" w:hAnsi="Arial" w:cs="Arial"/>
                <w:color w:val="264A60"/>
                <w:sz w:val="18"/>
                <w:szCs w:val="18"/>
                <w:lang w:val="en-GB"/>
              </w:rPr>
              <w:t>55-64</w:t>
            </w:r>
          </w:p>
        </w:tc>
        <w:tc>
          <w:tcPr>
            <w:tcW w:w="1298" w:type="dxa"/>
            <w:tcBorders>
              <w:top w:val="single" w:sz="8" w:space="0" w:color="AEAEAE"/>
              <w:left w:val="nil"/>
              <w:bottom w:val="single" w:sz="8" w:space="0" w:color="AEAEAE"/>
              <w:right w:val="single" w:sz="8" w:space="0" w:color="E0E0E0"/>
            </w:tcBorders>
            <w:shd w:val="clear" w:color="auto" w:fill="FFFFFF"/>
          </w:tcPr>
          <w:p w14:paraId="068A5623"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1</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041724CE"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0</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06EBAD22"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11</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1A5DB0F8"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14</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175AD5BD"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20</w:t>
            </w:r>
          </w:p>
        </w:tc>
        <w:tc>
          <w:tcPr>
            <w:tcW w:w="1047" w:type="dxa"/>
            <w:tcBorders>
              <w:top w:val="single" w:sz="8" w:space="0" w:color="AEAEAE"/>
              <w:left w:val="single" w:sz="8" w:space="0" w:color="E0E0E0"/>
              <w:bottom w:val="single" w:sz="8" w:space="0" w:color="AEAEAE"/>
              <w:right w:val="nil"/>
            </w:tcBorders>
            <w:shd w:val="clear" w:color="auto" w:fill="FFFFFF"/>
          </w:tcPr>
          <w:p w14:paraId="12C67D9E"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46</w:t>
            </w:r>
          </w:p>
        </w:tc>
      </w:tr>
      <w:tr w:rsidR="001736C0" w:rsidRPr="001736C0" w14:paraId="15DE1F0A" w14:textId="77777777">
        <w:tblPrEx>
          <w:tblCellMar>
            <w:top w:w="0" w:type="dxa"/>
            <w:bottom w:w="0" w:type="dxa"/>
          </w:tblCellMar>
        </w:tblPrEx>
        <w:trPr>
          <w:cantSplit/>
        </w:trPr>
        <w:tc>
          <w:tcPr>
            <w:tcW w:w="1829" w:type="dxa"/>
            <w:vMerge/>
            <w:tcBorders>
              <w:top w:val="single" w:sz="8" w:space="0" w:color="152935"/>
              <w:left w:val="nil"/>
              <w:bottom w:val="single" w:sz="8" w:space="0" w:color="AEAEAE"/>
              <w:right w:val="nil"/>
            </w:tcBorders>
            <w:shd w:val="clear" w:color="auto" w:fill="E0E0E0"/>
          </w:tcPr>
          <w:p w14:paraId="6A61758D" w14:textId="77777777" w:rsidR="001736C0" w:rsidRPr="001736C0" w:rsidRDefault="001736C0" w:rsidP="001736C0">
            <w:pPr>
              <w:autoSpaceDE w:val="0"/>
              <w:autoSpaceDN w:val="0"/>
              <w:adjustRightInd w:val="0"/>
              <w:rPr>
                <w:rFonts w:ascii="Arial" w:hAnsi="Arial" w:cs="Arial"/>
                <w:color w:val="010205"/>
                <w:sz w:val="18"/>
                <w:szCs w:val="18"/>
                <w:lang w:val="en-GB"/>
              </w:rPr>
            </w:pPr>
          </w:p>
        </w:tc>
        <w:tc>
          <w:tcPr>
            <w:tcW w:w="797" w:type="dxa"/>
            <w:tcBorders>
              <w:top w:val="single" w:sz="8" w:space="0" w:color="AEAEAE"/>
              <w:left w:val="nil"/>
              <w:bottom w:val="single" w:sz="8" w:space="0" w:color="AEAEAE"/>
              <w:right w:val="nil"/>
            </w:tcBorders>
            <w:shd w:val="clear" w:color="auto" w:fill="E0E0E0"/>
          </w:tcPr>
          <w:p w14:paraId="37E7941D" w14:textId="77777777" w:rsidR="001736C0" w:rsidRPr="001736C0" w:rsidRDefault="001736C0" w:rsidP="001736C0">
            <w:pPr>
              <w:autoSpaceDE w:val="0"/>
              <w:autoSpaceDN w:val="0"/>
              <w:adjustRightInd w:val="0"/>
              <w:spacing w:line="320" w:lineRule="atLeast"/>
              <w:ind w:left="60" w:right="60"/>
              <w:rPr>
                <w:rFonts w:ascii="Arial" w:hAnsi="Arial" w:cs="Arial"/>
                <w:color w:val="264A60"/>
                <w:sz w:val="18"/>
                <w:szCs w:val="18"/>
                <w:lang w:val="en-GB"/>
              </w:rPr>
            </w:pPr>
            <w:r w:rsidRPr="001736C0">
              <w:rPr>
                <w:rFonts w:ascii="Arial" w:hAnsi="Arial" w:cs="Arial"/>
                <w:color w:val="264A60"/>
                <w:sz w:val="18"/>
                <w:szCs w:val="18"/>
                <w:lang w:val="en-GB"/>
              </w:rPr>
              <w:t>65+</w:t>
            </w:r>
          </w:p>
        </w:tc>
        <w:tc>
          <w:tcPr>
            <w:tcW w:w="1298" w:type="dxa"/>
            <w:tcBorders>
              <w:top w:val="single" w:sz="8" w:space="0" w:color="AEAEAE"/>
              <w:left w:val="nil"/>
              <w:bottom w:val="single" w:sz="8" w:space="0" w:color="AEAEAE"/>
              <w:right w:val="single" w:sz="8" w:space="0" w:color="E0E0E0"/>
            </w:tcBorders>
            <w:shd w:val="clear" w:color="auto" w:fill="FFFFFF"/>
          </w:tcPr>
          <w:p w14:paraId="4A29F9F8"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0</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47678C57"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0</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6A7FB900"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4</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40E91535"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3</w:t>
            </w:r>
          </w:p>
        </w:tc>
        <w:tc>
          <w:tcPr>
            <w:tcW w:w="1298" w:type="dxa"/>
            <w:tcBorders>
              <w:top w:val="single" w:sz="8" w:space="0" w:color="AEAEAE"/>
              <w:left w:val="single" w:sz="8" w:space="0" w:color="E0E0E0"/>
              <w:bottom w:val="single" w:sz="8" w:space="0" w:color="AEAEAE"/>
              <w:right w:val="single" w:sz="8" w:space="0" w:color="E0E0E0"/>
            </w:tcBorders>
            <w:shd w:val="clear" w:color="auto" w:fill="FFFFFF"/>
          </w:tcPr>
          <w:p w14:paraId="48DF74C9"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8</w:t>
            </w:r>
          </w:p>
        </w:tc>
        <w:tc>
          <w:tcPr>
            <w:tcW w:w="1047" w:type="dxa"/>
            <w:tcBorders>
              <w:top w:val="single" w:sz="8" w:space="0" w:color="AEAEAE"/>
              <w:left w:val="single" w:sz="8" w:space="0" w:color="E0E0E0"/>
              <w:bottom w:val="single" w:sz="8" w:space="0" w:color="AEAEAE"/>
              <w:right w:val="nil"/>
            </w:tcBorders>
            <w:shd w:val="clear" w:color="auto" w:fill="FFFFFF"/>
          </w:tcPr>
          <w:p w14:paraId="3F901764"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15</w:t>
            </w:r>
          </w:p>
        </w:tc>
      </w:tr>
      <w:tr w:rsidR="001736C0" w:rsidRPr="001736C0" w14:paraId="6D65BD64" w14:textId="77777777">
        <w:tblPrEx>
          <w:tblCellMar>
            <w:top w:w="0" w:type="dxa"/>
            <w:bottom w:w="0" w:type="dxa"/>
          </w:tblCellMar>
        </w:tblPrEx>
        <w:trPr>
          <w:cantSplit/>
        </w:trPr>
        <w:tc>
          <w:tcPr>
            <w:tcW w:w="2626" w:type="dxa"/>
            <w:gridSpan w:val="2"/>
            <w:tcBorders>
              <w:top w:val="single" w:sz="8" w:space="0" w:color="AEAEAE"/>
              <w:left w:val="nil"/>
              <w:bottom w:val="single" w:sz="8" w:space="0" w:color="152935"/>
              <w:right w:val="nil"/>
            </w:tcBorders>
            <w:shd w:val="clear" w:color="auto" w:fill="E0E0E0"/>
          </w:tcPr>
          <w:p w14:paraId="05596F98" w14:textId="77777777" w:rsidR="001736C0" w:rsidRPr="001736C0" w:rsidRDefault="001736C0" w:rsidP="001736C0">
            <w:pPr>
              <w:autoSpaceDE w:val="0"/>
              <w:autoSpaceDN w:val="0"/>
              <w:adjustRightInd w:val="0"/>
              <w:spacing w:line="320" w:lineRule="atLeast"/>
              <w:ind w:left="60" w:right="60"/>
              <w:rPr>
                <w:rFonts w:ascii="Arial" w:hAnsi="Arial" w:cs="Arial"/>
                <w:color w:val="264A60"/>
                <w:sz w:val="18"/>
                <w:szCs w:val="18"/>
                <w:lang w:val="en-GB"/>
              </w:rPr>
            </w:pPr>
            <w:r w:rsidRPr="001736C0">
              <w:rPr>
                <w:rFonts w:ascii="Arial" w:hAnsi="Arial" w:cs="Arial"/>
                <w:color w:val="264A60"/>
                <w:sz w:val="18"/>
                <w:szCs w:val="18"/>
                <w:lang w:val="en-GB"/>
              </w:rPr>
              <w:t>Total</w:t>
            </w:r>
          </w:p>
        </w:tc>
        <w:tc>
          <w:tcPr>
            <w:tcW w:w="1298" w:type="dxa"/>
            <w:tcBorders>
              <w:top w:val="single" w:sz="8" w:space="0" w:color="AEAEAE"/>
              <w:left w:val="nil"/>
              <w:bottom w:val="single" w:sz="8" w:space="0" w:color="152935"/>
              <w:right w:val="single" w:sz="8" w:space="0" w:color="E0E0E0"/>
            </w:tcBorders>
            <w:shd w:val="clear" w:color="auto" w:fill="FFFFFF"/>
          </w:tcPr>
          <w:p w14:paraId="531ACD18"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3</w:t>
            </w:r>
          </w:p>
        </w:tc>
        <w:tc>
          <w:tcPr>
            <w:tcW w:w="1298" w:type="dxa"/>
            <w:tcBorders>
              <w:top w:val="single" w:sz="8" w:space="0" w:color="AEAEAE"/>
              <w:left w:val="single" w:sz="8" w:space="0" w:color="E0E0E0"/>
              <w:bottom w:val="single" w:sz="8" w:space="0" w:color="152935"/>
              <w:right w:val="single" w:sz="8" w:space="0" w:color="E0E0E0"/>
            </w:tcBorders>
            <w:shd w:val="clear" w:color="auto" w:fill="FFFFFF"/>
          </w:tcPr>
          <w:p w14:paraId="463AF85F"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6</w:t>
            </w:r>
          </w:p>
        </w:tc>
        <w:tc>
          <w:tcPr>
            <w:tcW w:w="1298" w:type="dxa"/>
            <w:tcBorders>
              <w:top w:val="single" w:sz="8" w:space="0" w:color="AEAEAE"/>
              <w:left w:val="single" w:sz="8" w:space="0" w:color="E0E0E0"/>
              <w:bottom w:val="single" w:sz="8" w:space="0" w:color="152935"/>
              <w:right w:val="single" w:sz="8" w:space="0" w:color="E0E0E0"/>
            </w:tcBorders>
            <w:shd w:val="clear" w:color="auto" w:fill="FFFFFF"/>
          </w:tcPr>
          <w:p w14:paraId="5F572881"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42</w:t>
            </w:r>
          </w:p>
        </w:tc>
        <w:tc>
          <w:tcPr>
            <w:tcW w:w="1298" w:type="dxa"/>
            <w:tcBorders>
              <w:top w:val="single" w:sz="8" w:space="0" w:color="AEAEAE"/>
              <w:left w:val="single" w:sz="8" w:space="0" w:color="E0E0E0"/>
              <w:bottom w:val="single" w:sz="8" w:space="0" w:color="152935"/>
              <w:right w:val="single" w:sz="8" w:space="0" w:color="E0E0E0"/>
            </w:tcBorders>
            <w:shd w:val="clear" w:color="auto" w:fill="FFFFFF"/>
          </w:tcPr>
          <w:p w14:paraId="2DB9CE75"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64</w:t>
            </w:r>
          </w:p>
        </w:tc>
        <w:tc>
          <w:tcPr>
            <w:tcW w:w="1298" w:type="dxa"/>
            <w:tcBorders>
              <w:top w:val="single" w:sz="8" w:space="0" w:color="AEAEAE"/>
              <w:left w:val="single" w:sz="8" w:space="0" w:color="E0E0E0"/>
              <w:bottom w:val="single" w:sz="8" w:space="0" w:color="152935"/>
              <w:right w:val="single" w:sz="8" w:space="0" w:color="E0E0E0"/>
            </w:tcBorders>
            <w:shd w:val="clear" w:color="auto" w:fill="FFFFFF"/>
          </w:tcPr>
          <w:p w14:paraId="4C322011"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85</w:t>
            </w:r>
          </w:p>
        </w:tc>
        <w:tc>
          <w:tcPr>
            <w:tcW w:w="1047" w:type="dxa"/>
            <w:tcBorders>
              <w:top w:val="single" w:sz="8" w:space="0" w:color="AEAEAE"/>
              <w:left w:val="single" w:sz="8" w:space="0" w:color="E0E0E0"/>
              <w:bottom w:val="single" w:sz="8" w:space="0" w:color="152935"/>
              <w:right w:val="nil"/>
            </w:tcBorders>
            <w:shd w:val="clear" w:color="auto" w:fill="FFFFFF"/>
          </w:tcPr>
          <w:p w14:paraId="3A05038B" w14:textId="77777777" w:rsidR="001736C0" w:rsidRPr="001736C0" w:rsidRDefault="001736C0" w:rsidP="001736C0">
            <w:pPr>
              <w:autoSpaceDE w:val="0"/>
              <w:autoSpaceDN w:val="0"/>
              <w:adjustRightInd w:val="0"/>
              <w:spacing w:line="320" w:lineRule="atLeast"/>
              <w:ind w:left="60" w:right="60"/>
              <w:jc w:val="right"/>
              <w:rPr>
                <w:rFonts w:ascii="Arial" w:hAnsi="Arial" w:cs="Arial"/>
                <w:color w:val="010205"/>
                <w:sz w:val="18"/>
                <w:szCs w:val="18"/>
                <w:lang w:val="en-GB"/>
              </w:rPr>
            </w:pPr>
            <w:r w:rsidRPr="001736C0">
              <w:rPr>
                <w:rFonts w:ascii="Arial" w:hAnsi="Arial" w:cs="Arial"/>
                <w:color w:val="010205"/>
                <w:sz w:val="18"/>
                <w:szCs w:val="18"/>
                <w:lang w:val="en-GB"/>
              </w:rPr>
              <w:t>200</w:t>
            </w:r>
          </w:p>
        </w:tc>
      </w:tr>
    </w:tbl>
    <w:p w14:paraId="731F939F" w14:textId="77777777" w:rsidR="001736C0" w:rsidRPr="001736C0" w:rsidRDefault="001736C0" w:rsidP="001736C0">
      <w:pPr>
        <w:autoSpaceDE w:val="0"/>
        <w:autoSpaceDN w:val="0"/>
        <w:adjustRightInd w:val="0"/>
        <w:spacing w:line="400" w:lineRule="atLeast"/>
        <w:rPr>
          <w:lang w:val="en-GB"/>
        </w:rPr>
      </w:pPr>
    </w:p>
    <w:p w14:paraId="28F711E6" w14:textId="77777777" w:rsidR="001736C0" w:rsidRDefault="001736C0" w:rsidP="000C4B58"/>
    <w:p w14:paraId="372E6BC1" w14:textId="77777777" w:rsidR="000C4B58" w:rsidRPr="000C4B58" w:rsidRDefault="000C4B58" w:rsidP="000C4B58"/>
    <w:p w14:paraId="5B96B80B" w14:textId="77777777" w:rsidR="00753B3B" w:rsidRPr="00F451C4" w:rsidRDefault="00753B3B" w:rsidP="00F451C4">
      <w:pPr>
        <w:autoSpaceDE w:val="0"/>
        <w:autoSpaceDN w:val="0"/>
        <w:adjustRightInd w:val="0"/>
        <w:rPr>
          <w:lang w:val="en-GB"/>
        </w:rPr>
      </w:pPr>
    </w:p>
    <w:p w14:paraId="0487A3A2" w14:textId="168E60F1" w:rsidR="00F451C4" w:rsidRDefault="00F451C4" w:rsidP="00F451C4">
      <w:pPr>
        <w:autoSpaceDE w:val="0"/>
        <w:autoSpaceDN w:val="0"/>
        <w:adjustRightInd w:val="0"/>
        <w:spacing w:line="400" w:lineRule="atLeast"/>
        <w:rPr>
          <w:lang w:val="en-GB"/>
        </w:rPr>
      </w:pPr>
    </w:p>
    <w:p w14:paraId="6151062F" w14:textId="77777777" w:rsidR="006A2608" w:rsidRDefault="004F1C54" w:rsidP="006A2608">
      <w:pPr>
        <w:keepNext/>
        <w:autoSpaceDE w:val="0"/>
        <w:autoSpaceDN w:val="0"/>
        <w:adjustRightInd w:val="0"/>
      </w:pPr>
      <w:r>
        <w:rPr>
          <w:noProof/>
          <w:lang w:val="en-GB"/>
        </w:rPr>
        <w:drawing>
          <wp:inline distT="0" distB="0" distL="0" distR="0" wp14:anchorId="79E0E49A" wp14:editId="51BAB148">
            <wp:extent cx="5975350" cy="3509010"/>
            <wp:effectExtent l="0" t="0" r="635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84896" cy="3514616"/>
                    </a:xfrm>
                    <a:prstGeom prst="rect">
                      <a:avLst/>
                    </a:prstGeom>
                    <a:noFill/>
                    <a:ln>
                      <a:noFill/>
                    </a:ln>
                  </pic:spPr>
                </pic:pic>
              </a:graphicData>
            </a:graphic>
          </wp:inline>
        </w:drawing>
      </w:r>
    </w:p>
    <w:p w14:paraId="35C48A9C" w14:textId="044C9354" w:rsidR="00085CDF" w:rsidRPr="004F1C54" w:rsidRDefault="006A2608" w:rsidP="006A2608">
      <w:pPr>
        <w:pStyle w:val="Caption"/>
        <w:rPr>
          <w:lang w:val="en-GB"/>
        </w:rPr>
      </w:pPr>
      <w:bookmarkStart w:id="93" w:name="_Toc77533983"/>
      <w:r>
        <w:t xml:space="preserve">Figure </w:t>
      </w:r>
      <w:fldSimple w:instr=" SEQ Figure \* ARABIC ">
        <w:r w:rsidR="00EB65CC">
          <w:rPr>
            <w:noProof/>
          </w:rPr>
          <w:t>18</w:t>
        </w:r>
        <w:bookmarkEnd w:id="93"/>
      </w:fldSimple>
    </w:p>
    <w:p w14:paraId="1B8D18AA" w14:textId="0EF7E277" w:rsidR="00870774" w:rsidRDefault="00870774" w:rsidP="00870774">
      <w:pPr>
        <w:rPr>
          <w:lang w:val="en-GB"/>
        </w:rPr>
      </w:pPr>
    </w:p>
    <w:p w14:paraId="56B7A541" w14:textId="5E4B8707" w:rsidR="00870774" w:rsidRDefault="00870774" w:rsidP="00870774">
      <w:pPr>
        <w:rPr>
          <w:lang w:val="en-GB"/>
        </w:rPr>
      </w:pPr>
    </w:p>
    <w:p w14:paraId="1287FE46" w14:textId="77777777" w:rsidR="00870774" w:rsidRDefault="00870774" w:rsidP="00870774">
      <w:pPr>
        <w:rPr>
          <w:lang w:val="en-GB"/>
        </w:rPr>
      </w:pPr>
    </w:p>
    <w:p w14:paraId="201631CA" w14:textId="0E80CBA2" w:rsidR="00870774" w:rsidRDefault="00870774" w:rsidP="00870774">
      <w:pPr>
        <w:rPr>
          <w:lang w:val="en-GB"/>
        </w:rPr>
      </w:pPr>
    </w:p>
    <w:p w14:paraId="689F5118" w14:textId="77777777" w:rsidR="004F1C54" w:rsidRPr="004F1C54" w:rsidRDefault="004F1C54" w:rsidP="004F1C54">
      <w:pPr>
        <w:autoSpaceDE w:val="0"/>
        <w:autoSpaceDN w:val="0"/>
        <w:adjustRightInd w:val="0"/>
        <w:rPr>
          <w:lang w:val="en-GB"/>
        </w:rPr>
      </w:pPr>
    </w:p>
    <w:tbl>
      <w:tblPr>
        <w:tblW w:w="983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24"/>
        <w:gridCol w:w="1672"/>
        <w:gridCol w:w="1117"/>
        <w:gridCol w:w="1153"/>
        <w:gridCol w:w="853"/>
        <w:gridCol w:w="1153"/>
        <w:gridCol w:w="1156"/>
        <w:gridCol w:w="806"/>
      </w:tblGrid>
      <w:tr w:rsidR="004F1C54" w:rsidRPr="004F1C54" w14:paraId="151ED4C9" w14:textId="77777777" w:rsidTr="004F1C54">
        <w:tblPrEx>
          <w:tblCellMar>
            <w:top w:w="0" w:type="dxa"/>
            <w:bottom w:w="0" w:type="dxa"/>
          </w:tblCellMar>
        </w:tblPrEx>
        <w:trPr>
          <w:cantSplit/>
          <w:trHeight w:val="358"/>
          <w:jc w:val="center"/>
        </w:trPr>
        <w:tc>
          <w:tcPr>
            <w:tcW w:w="9834" w:type="dxa"/>
            <w:gridSpan w:val="8"/>
            <w:tcBorders>
              <w:top w:val="nil"/>
              <w:left w:val="nil"/>
              <w:bottom w:val="nil"/>
              <w:right w:val="nil"/>
            </w:tcBorders>
            <w:shd w:val="clear" w:color="auto" w:fill="FFFFFF"/>
            <w:vAlign w:val="center"/>
          </w:tcPr>
          <w:p w14:paraId="42F6E793" w14:textId="3741CBD3" w:rsidR="004F1C54" w:rsidRPr="004F1C54" w:rsidRDefault="004F1C54" w:rsidP="004F1C54">
            <w:pPr>
              <w:autoSpaceDE w:val="0"/>
              <w:autoSpaceDN w:val="0"/>
              <w:adjustRightInd w:val="0"/>
              <w:spacing w:line="320" w:lineRule="atLeast"/>
              <w:ind w:left="60" w:right="60"/>
              <w:rPr>
                <w:rFonts w:ascii="Arial" w:hAnsi="Arial" w:cs="Arial"/>
                <w:color w:val="010205"/>
                <w:sz w:val="22"/>
                <w:szCs w:val="22"/>
                <w:lang w:val="en-GB"/>
              </w:rPr>
            </w:pPr>
          </w:p>
        </w:tc>
      </w:tr>
      <w:tr w:rsidR="004F1C54" w:rsidRPr="004F1C54" w14:paraId="5B69D716" w14:textId="77777777" w:rsidTr="004F1C54">
        <w:tblPrEx>
          <w:tblCellMar>
            <w:top w:w="0" w:type="dxa"/>
            <w:bottom w:w="0" w:type="dxa"/>
          </w:tblCellMar>
        </w:tblPrEx>
        <w:trPr>
          <w:cantSplit/>
          <w:trHeight w:val="322"/>
          <w:jc w:val="center"/>
        </w:trPr>
        <w:tc>
          <w:tcPr>
            <w:tcW w:w="9834" w:type="dxa"/>
            <w:gridSpan w:val="8"/>
            <w:tcBorders>
              <w:top w:val="nil"/>
              <w:left w:val="nil"/>
              <w:bottom w:val="nil"/>
              <w:right w:val="nil"/>
            </w:tcBorders>
            <w:shd w:val="clear" w:color="auto" w:fill="FFFFFF"/>
            <w:vAlign w:val="bottom"/>
          </w:tcPr>
          <w:p w14:paraId="5AD5E973" w14:textId="6BAB22AB" w:rsidR="004F1C54" w:rsidRPr="004F1C54" w:rsidRDefault="004F1C54" w:rsidP="004F1C54">
            <w:pPr>
              <w:autoSpaceDE w:val="0"/>
              <w:autoSpaceDN w:val="0"/>
              <w:adjustRightInd w:val="0"/>
              <w:spacing w:line="320" w:lineRule="atLeast"/>
              <w:rPr>
                <w:lang w:val="en-GB"/>
              </w:rPr>
            </w:pPr>
            <w:r w:rsidRPr="004F1C54">
              <w:rPr>
                <w:rFonts w:ascii="Arial" w:hAnsi="Arial" w:cs="Arial"/>
                <w:color w:val="010205"/>
                <w:sz w:val="18"/>
                <w:szCs w:val="18"/>
                <w:shd w:val="clear" w:color="auto" w:fill="FFFFFF"/>
                <w:lang w:val="en-GB"/>
              </w:rPr>
              <w:t xml:space="preserve">  </w:t>
            </w:r>
          </w:p>
        </w:tc>
      </w:tr>
      <w:tr w:rsidR="004F1C54" w:rsidRPr="004F1C54" w14:paraId="153AEBE9" w14:textId="77777777" w:rsidTr="004F1C54">
        <w:tblPrEx>
          <w:tblCellMar>
            <w:top w:w="0" w:type="dxa"/>
            <w:bottom w:w="0" w:type="dxa"/>
          </w:tblCellMar>
        </w:tblPrEx>
        <w:trPr>
          <w:cantSplit/>
          <w:trHeight w:val="358"/>
          <w:jc w:val="center"/>
        </w:trPr>
        <w:tc>
          <w:tcPr>
            <w:tcW w:w="3596" w:type="dxa"/>
            <w:gridSpan w:val="2"/>
            <w:vMerge w:val="restart"/>
            <w:tcBorders>
              <w:top w:val="nil"/>
              <w:left w:val="nil"/>
              <w:bottom w:val="nil"/>
              <w:right w:val="nil"/>
            </w:tcBorders>
            <w:shd w:val="clear" w:color="auto" w:fill="FFFFFF"/>
            <w:vAlign w:val="bottom"/>
          </w:tcPr>
          <w:p w14:paraId="066D5FEE" w14:textId="77777777" w:rsidR="004F1C54" w:rsidRPr="004F1C54" w:rsidRDefault="004F1C54" w:rsidP="004F1C54">
            <w:pPr>
              <w:autoSpaceDE w:val="0"/>
              <w:autoSpaceDN w:val="0"/>
              <w:adjustRightInd w:val="0"/>
              <w:rPr>
                <w:lang w:val="en-GB"/>
              </w:rPr>
            </w:pPr>
          </w:p>
        </w:tc>
        <w:tc>
          <w:tcPr>
            <w:tcW w:w="5432" w:type="dxa"/>
            <w:gridSpan w:val="5"/>
            <w:tcBorders>
              <w:top w:val="nil"/>
              <w:left w:val="nil"/>
              <w:bottom w:val="nil"/>
              <w:right w:val="single" w:sz="8" w:space="0" w:color="E0E0E0"/>
            </w:tcBorders>
            <w:shd w:val="clear" w:color="auto" w:fill="FFFFFF"/>
            <w:vAlign w:val="bottom"/>
          </w:tcPr>
          <w:p w14:paraId="2D05E762"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264A60"/>
                <w:sz w:val="18"/>
                <w:szCs w:val="18"/>
                <w:lang w:val="en-GB"/>
              </w:rPr>
            </w:pPr>
            <w:r w:rsidRPr="004F1C54">
              <w:rPr>
                <w:rFonts w:ascii="Arial" w:hAnsi="Arial" w:cs="Arial"/>
                <w:color w:val="264A60"/>
                <w:sz w:val="18"/>
                <w:szCs w:val="18"/>
                <w:lang w:val="en-GB"/>
              </w:rPr>
              <w:t>Brand is most important</w:t>
            </w:r>
          </w:p>
        </w:tc>
        <w:tc>
          <w:tcPr>
            <w:tcW w:w="806" w:type="dxa"/>
            <w:vMerge w:val="restart"/>
            <w:tcBorders>
              <w:top w:val="nil"/>
              <w:left w:val="single" w:sz="8" w:space="0" w:color="E0E0E0"/>
              <w:bottom w:val="nil"/>
              <w:right w:val="nil"/>
            </w:tcBorders>
            <w:shd w:val="clear" w:color="auto" w:fill="FFFFFF"/>
            <w:vAlign w:val="bottom"/>
          </w:tcPr>
          <w:p w14:paraId="568A5DBC"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264A60"/>
                <w:sz w:val="18"/>
                <w:szCs w:val="18"/>
                <w:lang w:val="en-GB"/>
              </w:rPr>
            </w:pPr>
            <w:r w:rsidRPr="004F1C54">
              <w:rPr>
                <w:rFonts w:ascii="Arial" w:hAnsi="Arial" w:cs="Arial"/>
                <w:color w:val="264A60"/>
                <w:sz w:val="18"/>
                <w:szCs w:val="18"/>
                <w:lang w:val="en-GB"/>
              </w:rPr>
              <w:t>Total</w:t>
            </w:r>
          </w:p>
        </w:tc>
      </w:tr>
      <w:tr w:rsidR="004F1C54" w:rsidRPr="004F1C54" w14:paraId="70C1403C" w14:textId="77777777" w:rsidTr="004F1C54">
        <w:tblPrEx>
          <w:tblCellMar>
            <w:top w:w="0" w:type="dxa"/>
            <w:bottom w:w="0" w:type="dxa"/>
          </w:tblCellMar>
        </w:tblPrEx>
        <w:trPr>
          <w:cantSplit/>
          <w:trHeight w:val="680"/>
          <w:jc w:val="center"/>
        </w:trPr>
        <w:tc>
          <w:tcPr>
            <w:tcW w:w="3596" w:type="dxa"/>
            <w:gridSpan w:val="2"/>
            <w:vMerge/>
            <w:tcBorders>
              <w:top w:val="nil"/>
              <w:left w:val="nil"/>
              <w:bottom w:val="nil"/>
              <w:right w:val="nil"/>
            </w:tcBorders>
            <w:shd w:val="clear" w:color="auto" w:fill="FFFFFF"/>
            <w:vAlign w:val="bottom"/>
          </w:tcPr>
          <w:p w14:paraId="107911BB" w14:textId="77777777" w:rsidR="004F1C54" w:rsidRPr="004F1C54" w:rsidRDefault="004F1C54" w:rsidP="004F1C54">
            <w:pPr>
              <w:autoSpaceDE w:val="0"/>
              <w:autoSpaceDN w:val="0"/>
              <w:adjustRightInd w:val="0"/>
              <w:rPr>
                <w:rFonts w:ascii="Arial" w:hAnsi="Arial" w:cs="Arial"/>
                <w:color w:val="264A60"/>
                <w:sz w:val="18"/>
                <w:szCs w:val="18"/>
                <w:lang w:val="en-GB"/>
              </w:rPr>
            </w:pPr>
          </w:p>
        </w:tc>
        <w:tc>
          <w:tcPr>
            <w:tcW w:w="1117" w:type="dxa"/>
            <w:tcBorders>
              <w:top w:val="nil"/>
              <w:left w:val="nil"/>
              <w:bottom w:val="single" w:sz="8" w:space="0" w:color="152935"/>
              <w:right w:val="single" w:sz="8" w:space="0" w:color="E0E0E0"/>
            </w:tcBorders>
            <w:shd w:val="clear" w:color="auto" w:fill="FFFFFF"/>
            <w:vAlign w:val="bottom"/>
          </w:tcPr>
          <w:p w14:paraId="0FA9DC5F"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264A60"/>
                <w:sz w:val="18"/>
                <w:szCs w:val="18"/>
                <w:lang w:val="en-GB"/>
              </w:rPr>
            </w:pPr>
            <w:r w:rsidRPr="004F1C54">
              <w:rPr>
                <w:rFonts w:ascii="Arial" w:hAnsi="Arial" w:cs="Arial"/>
                <w:color w:val="264A60"/>
                <w:sz w:val="18"/>
                <w:szCs w:val="18"/>
                <w:lang w:val="en-GB"/>
              </w:rPr>
              <w:t>Not important</w:t>
            </w:r>
          </w:p>
        </w:tc>
        <w:tc>
          <w:tcPr>
            <w:tcW w:w="1153" w:type="dxa"/>
            <w:tcBorders>
              <w:top w:val="nil"/>
              <w:left w:val="single" w:sz="8" w:space="0" w:color="E0E0E0"/>
              <w:bottom w:val="single" w:sz="8" w:space="0" w:color="152935"/>
              <w:right w:val="single" w:sz="8" w:space="0" w:color="E0E0E0"/>
            </w:tcBorders>
            <w:shd w:val="clear" w:color="auto" w:fill="FFFFFF"/>
            <w:vAlign w:val="bottom"/>
          </w:tcPr>
          <w:p w14:paraId="0277ED26"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264A60"/>
                <w:sz w:val="18"/>
                <w:szCs w:val="18"/>
                <w:lang w:val="en-GB"/>
              </w:rPr>
            </w:pPr>
            <w:r w:rsidRPr="004F1C54">
              <w:rPr>
                <w:rFonts w:ascii="Arial" w:hAnsi="Arial" w:cs="Arial"/>
                <w:color w:val="264A60"/>
                <w:sz w:val="18"/>
                <w:szCs w:val="18"/>
                <w:lang w:val="en-GB"/>
              </w:rPr>
              <w:t>Quite important</w:t>
            </w:r>
          </w:p>
        </w:tc>
        <w:tc>
          <w:tcPr>
            <w:tcW w:w="853" w:type="dxa"/>
            <w:tcBorders>
              <w:top w:val="nil"/>
              <w:left w:val="single" w:sz="8" w:space="0" w:color="E0E0E0"/>
              <w:bottom w:val="single" w:sz="8" w:space="0" w:color="152935"/>
              <w:right w:val="single" w:sz="8" w:space="0" w:color="E0E0E0"/>
            </w:tcBorders>
            <w:shd w:val="clear" w:color="auto" w:fill="FFFFFF"/>
            <w:vAlign w:val="bottom"/>
          </w:tcPr>
          <w:p w14:paraId="4DD18CF7"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264A60"/>
                <w:sz w:val="18"/>
                <w:szCs w:val="18"/>
                <w:lang w:val="en-GB"/>
              </w:rPr>
            </w:pPr>
            <w:r w:rsidRPr="004F1C54">
              <w:rPr>
                <w:rFonts w:ascii="Arial" w:hAnsi="Arial" w:cs="Arial"/>
                <w:color w:val="264A60"/>
                <w:sz w:val="18"/>
                <w:szCs w:val="18"/>
                <w:lang w:val="en-GB"/>
              </w:rPr>
              <w:t>Important</w:t>
            </w:r>
          </w:p>
        </w:tc>
        <w:tc>
          <w:tcPr>
            <w:tcW w:w="1153" w:type="dxa"/>
            <w:tcBorders>
              <w:top w:val="nil"/>
              <w:left w:val="single" w:sz="8" w:space="0" w:color="E0E0E0"/>
              <w:bottom w:val="single" w:sz="8" w:space="0" w:color="152935"/>
              <w:right w:val="single" w:sz="8" w:space="0" w:color="E0E0E0"/>
            </w:tcBorders>
            <w:shd w:val="clear" w:color="auto" w:fill="FFFFFF"/>
            <w:vAlign w:val="bottom"/>
          </w:tcPr>
          <w:p w14:paraId="7B19C87B"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264A60"/>
                <w:sz w:val="18"/>
                <w:szCs w:val="18"/>
                <w:lang w:val="en-GB"/>
              </w:rPr>
            </w:pPr>
            <w:r w:rsidRPr="004F1C54">
              <w:rPr>
                <w:rFonts w:ascii="Arial" w:hAnsi="Arial" w:cs="Arial"/>
                <w:color w:val="264A60"/>
                <w:sz w:val="18"/>
                <w:szCs w:val="18"/>
                <w:lang w:val="en-GB"/>
              </w:rPr>
              <w:t>Significantly important</w:t>
            </w:r>
          </w:p>
        </w:tc>
        <w:tc>
          <w:tcPr>
            <w:tcW w:w="1156" w:type="dxa"/>
            <w:tcBorders>
              <w:top w:val="nil"/>
              <w:left w:val="single" w:sz="8" w:space="0" w:color="E0E0E0"/>
              <w:bottom w:val="single" w:sz="8" w:space="0" w:color="152935"/>
              <w:right w:val="single" w:sz="8" w:space="0" w:color="E0E0E0"/>
            </w:tcBorders>
            <w:shd w:val="clear" w:color="auto" w:fill="FFFFFF"/>
            <w:vAlign w:val="bottom"/>
          </w:tcPr>
          <w:p w14:paraId="272D04FB"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264A60"/>
                <w:sz w:val="18"/>
                <w:szCs w:val="18"/>
                <w:lang w:val="en-GB"/>
              </w:rPr>
            </w:pPr>
            <w:r w:rsidRPr="004F1C54">
              <w:rPr>
                <w:rFonts w:ascii="Arial" w:hAnsi="Arial" w:cs="Arial"/>
                <w:color w:val="264A60"/>
                <w:sz w:val="18"/>
                <w:szCs w:val="18"/>
                <w:lang w:val="en-GB"/>
              </w:rPr>
              <w:t>Very important</w:t>
            </w:r>
          </w:p>
        </w:tc>
        <w:tc>
          <w:tcPr>
            <w:tcW w:w="806" w:type="dxa"/>
            <w:vMerge/>
            <w:tcBorders>
              <w:top w:val="nil"/>
              <w:left w:val="single" w:sz="8" w:space="0" w:color="E0E0E0"/>
              <w:bottom w:val="nil"/>
              <w:right w:val="nil"/>
            </w:tcBorders>
            <w:shd w:val="clear" w:color="auto" w:fill="FFFFFF"/>
            <w:vAlign w:val="bottom"/>
          </w:tcPr>
          <w:p w14:paraId="0524D30D" w14:textId="77777777" w:rsidR="004F1C54" w:rsidRPr="004F1C54" w:rsidRDefault="004F1C54" w:rsidP="004F1C54">
            <w:pPr>
              <w:autoSpaceDE w:val="0"/>
              <w:autoSpaceDN w:val="0"/>
              <w:adjustRightInd w:val="0"/>
              <w:rPr>
                <w:rFonts w:ascii="Arial" w:hAnsi="Arial" w:cs="Arial"/>
                <w:color w:val="264A60"/>
                <w:sz w:val="18"/>
                <w:szCs w:val="18"/>
                <w:lang w:val="en-GB"/>
              </w:rPr>
            </w:pPr>
          </w:p>
        </w:tc>
      </w:tr>
      <w:tr w:rsidR="004F1C54" w:rsidRPr="004F1C54" w14:paraId="2AE76DAA" w14:textId="77777777" w:rsidTr="004F1C54">
        <w:tblPrEx>
          <w:tblCellMar>
            <w:top w:w="0" w:type="dxa"/>
            <w:bottom w:w="0" w:type="dxa"/>
          </w:tblCellMar>
        </w:tblPrEx>
        <w:trPr>
          <w:cantSplit/>
          <w:trHeight w:val="322"/>
          <w:jc w:val="center"/>
        </w:trPr>
        <w:tc>
          <w:tcPr>
            <w:tcW w:w="1924" w:type="dxa"/>
            <w:vMerge w:val="restart"/>
            <w:tcBorders>
              <w:top w:val="single" w:sz="8" w:space="0" w:color="152935"/>
              <w:left w:val="nil"/>
              <w:bottom w:val="single" w:sz="8" w:space="0" w:color="AEAEAE"/>
              <w:right w:val="nil"/>
            </w:tcBorders>
            <w:shd w:val="clear" w:color="auto" w:fill="E0E0E0"/>
          </w:tcPr>
          <w:p w14:paraId="40CA2593" w14:textId="77777777" w:rsidR="004F1C54" w:rsidRPr="004F1C54" w:rsidRDefault="004F1C54" w:rsidP="004F1C54">
            <w:pPr>
              <w:autoSpaceDE w:val="0"/>
              <w:autoSpaceDN w:val="0"/>
              <w:adjustRightInd w:val="0"/>
              <w:spacing w:line="320" w:lineRule="atLeast"/>
              <w:ind w:left="60" w:right="60"/>
              <w:rPr>
                <w:rFonts w:ascii="Arial" w:hAnsi="Arial" w:cs="Arial"/>
                <w:color w:val="264A60"/>
                <w:sz w:val="18"/>
                <w:szCs w:val="18"/>
                <w:lang w:val="en-GB"/>
              </w:rPr>
            </w:pPr>
            <w:r w:rsidRPr="004F1C54">
              <w:rPr>
                <w:rFonts w:ascii="Arial" w:hAnsi="Arial" w:cs="Arial"/>
                <w:color w:val="264A60"/>
                <w:sz w:val="18"/>
                <w:szCs w:val="18"/>
                <w:lang w:val="en-GB"/>
              </w:rPr>
              <w:t>Nutritional value is most important</w:t>
            </w:r>
          </w:p>
        </w:tc>
        <w:tc>
          <w:tcPr>
            <w:tcW w:w="1672" w:type="dxa"/>
            <w:tcBorders>
              <w:top w:val="single" w:sz="8" w:space="0" w:color="152935"/>
              <w:left w:val="nil"/>
              <w:bottom w:val="single" w:sz="8" w:space="0" w:color="AEAEAE"/>
              <w:right w:val="nil"/>
            </w:tcBorders>
            <w:shd w:val="clear" w:color="auto" w:fill="E0E0E0"/>
          </w:tcPr>
          <w:p w14:paraId="261041E9" w14:textId="77777777" w:rsidR="004F1C54" w:rsidRPr="004F1C54" w:rsidRDefault="004F1C54" w:rsidP="004F1C54">
            <w:pPr>
              <w:autoSpaceDE w:val="0"/>
              <w:autoSpaceDN w:val="0"/>
              <w:adjustRightInd w:val="0"/>
              <w:spacing w:line="320" w:lineRule="atLeast"/>
              <w:ind w:left="60" w:right="60"/>
              <w:rPr>
                <w:rFonts w:ascii="Arial" w:hAnsi="Arial" w:cs="Arial"/>
                <w:color w:val="264A60"/>
                <w:sz w:val="18"/>
                <w:szCs w:val="18"/>
                <w:lang w:val="en-GB"/>
              </w:rPr>
            </w:pPr>
            <w:r w:rsidRPr="004F1C54">
              <w:rPr>
                <w:rFonts w:ascii="Arial" w:hAnsi="Arial" w:cs="Arial"/>
                <w:color w:val="264A60"/>
                <w:sz w:val="18"/>
                <w:szCs w:val="18"/>
                <w:lang w:val="en-GB"/>
              </w:rPr>
              <w:t>Not important</w:t>
            </w:r>
          </w:p>
        </w:tc>
        <w:tc>
          <w:tcPr>
            <w:tcW w:w="1117" w:type="dxa"/>
            <w:tcBorders>
              <w:top w:val="single" w:sz="8" w:space="0" w:color="152935"/>
              <w:left w:val="nil"/>
              <w:bottom w:val="single" w:sz="8" w:space="0" w:color="AEAEAE"/>
              <w:right w:val="single" w:sz="8" w:space="0" w:color="E0E0E0"/>
            </w:tcBorders>
            <w:shd w:val="clear" w:color="auto" w:fill="FFFFFF"/>
          </w:tcPr>
          <w:p w14:paraId="58BD4263"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0</w:t>
            </w:r>
          </w:p>
        </w:tc>
        <w:tc>
          <w:tcPr>
            <w:tcW w:w="1153" w:type="dxa"/>
            <w:tcBorders>
              <w:top w:val="single" w:sz="8" w:space="0" w:color="152935"/>
              <w:left w:val="single" w:sz="8" w:space="0" w:color="E0E0E0"/>
              <w:bottom w:val="single" w:sz="8" w:space="0" w:color="AEAEAE"/>
              <w:right w:val="single" w:sz="8" w:space="0" w:color="E0E0E0"/>
            </w:tcBorders>
            <w:shd w:val="clear" w:color="auto" w:fill="FFFFFF"/>
          </w:tcPr>
          <w:p w14:paraId="6FA8B963"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0</w:t>
            </w:r>
          </w:p>
        </w:tc>
        <w:tc>
          <w:tcPr>
            <w:tcW w:w="853" w:type="dxa"/>
            <w:tcBorders>
              <w:top w:val="single" w:sz="8" w:space="0" w:color="152935"/>
              <w:left w:val="single" w:sz="8" w:space="0" w:color="E0E0E0"/>
              <w:bottom w:val="single" w:sz="8" w:space="0" w:color="AEAEAE"/>
              <w:right w:val="single" w:sz="8" w:space="0" w:color="E0E0E0"/>
            </w:tcBorders>
            <w:shd w:val="clear" w:color="auto" w:fill="FFFFFF"/>
          </w:tcPr>
          <w:p w14:paraId="36DCFA9C"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w:t>
            </w:r>
          </w:p>
        </w:tc>
        <w:tc>
          <w:tcPr>
            <w:tcW w:w="1153" w:type="dxa"/>
            <w:tcBorders>
              <w:top w:val="single" w:sz="8" w:space="0" w:color="152935"/>
              <w:left w:val="single" w:sz="8" w:space="0" w:color="E0E0E0"/>
              <w:bottom w:val="single" w:sz="8" w:space="0" w:color="AEAEAE"/>
              <w:right w:val="single" w:sz="8" w:space="0" w:color="E0E0E0"/>
            </w:tcBorders>
            <w:shd w:val="clear" w:color="auto" w:fill="FFFFFF"/>
          </w:tcPr>
          <w:p w14:paraId="5686FF06"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0</w:t>
            </w:r>
          </w:p>
        </w:tc>
        <w:tc>
          <w:tcPr>
            <w:tcW w:w="1156" w:type="dxa"/>
            <w:tcBorders>
              <w:top w:val="single" w:sz="8" w:space="0" w:color="152935"/>
              <w:left w:val="single" w:sz="8" w:space="0" w:color="E0E0E0"/>
              <w:bottom w:val="single" w:sz="8" w:space="0" w:color="AEAEAE"/>
              <w:right w:val="single" w:sz="8" w:space="0" w:color="E0E0E0"/>
            </w:tcBorders>
            <w:shd w:val="clear" w:color="auto" w:fill="FFFFFF"/>
          </w:tcPr>
          <w:p w14:paraId="13F2668B"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0</w:t>
            </w:r>
          </w:p>
        </w:tc>
        <w:tc>
          <w:tcPr>
            <w:tcW w:w="806" w:type="dxa"/>
            <w:tcBorders>
              <w:top w:val="single" w:sz="8" w:space="0" w:color="152935"/>
              <w:left w:val="single" w:sz="8" w:space="0" w:color="E0E0E0"/>
              <w:bottom w:val="single" w:sz="8" w:space="0" w:color="AEAEAE"/>
              <w:right w:val="nil"/>
            </w:tcBorders>
            <w:shd w:val="clear" w:color="auto" w:fill="FFFFFF"/>
          </w:tcPr>
          <w:p w14:paraId="5554A269"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w:t>
            </w:r>
          </w:p>
        </w:tc>
      </w:tr>
      <w:tr w:rsidR="004F1C54" w:rsidRPr="004F1C54" w14:paraId="0FB631BC" w14:textId="77777777" w:rsidTr="004F1C54">
        <w:tblPrEx>
          <w:tblCellMar>
            <w:top w:w="0" w:type="dxa"/>
            <w:bottom w:w="0" w:type="dxa"/>
          </w:tblCellMar>
        </w:tblPrEx>
        <w:trPr>
          <w:cantSplit/>
          <w:trHeight w:val="358"/>
          <w:jc w:val="center"/>
        </w:trPr>
        <w:tc>
          <w:tcPr>
            <w:tcW w:w="1924" w:type="dxa"/>
            <w:vMerge/>
            <w:tcBorders>
              <w:top w:val="single" w:sz="8" w:space="0" w:color="152935"/>
              <w:left w:val="nil"/>
              <w:bottom w:val="single" w:sz="8" w:space="0" w:color="AEAEAE"/>
              <w:right w:val="nil"/>
            </w:tcBorders>
            <w:shd w:val="clear" w:color="auto" w:fill="E0E0E0"/>
          </w:tcPr>
          <w:p w14:paraId="0B66CC3B" w14:textId="77777777" w:rsidR="004F1C54" w:rsidRPr="004F1C54" w:rsidRDefault="004F1C54" w:rsidP="004F1C54">
            <w:pPr>
              <w:autoSpaceDE w:val="0"/>
              <w:autoSpaceDN w:val="0"/>
              <w:adjustRightInd w:val="0"/>
              <w:rPr>
                <w:rFonts w:ascii="Arial" w:hAnsi="Arial" w:cs="Arial"/>
                <w:color w:val="010205"/>
                <w:sz w:val="18"/>
                <w:szCs w:val="18"/>
                <w:lang w:val="en-GB"/>
              </w:rPr>
            </w:pPr>
          </w:p>
        </w:tc>
        <w:tc>
          <w:tcPr>
            <w:tcW w:w="1672" w:type="dxa"/>
            <w:tcBorders>
              <w:top w:val="single" w:sz="8" w:space="0" w:color="AEAEAE"/>
              <w:left w:val="nil"/>
              <w:bottom w:val="single" w:sz="8" w:space="0" w:color="AEAEAE"/>
              <w:right w:val="nil"/>
            </w:tcBorders>
            <w:shd w:val="clear" w:color="auto" w:fill="E0E0E0"/>
          </w:tcPr>
          <w:p w14:paraId="01B5B320" w14:textId="77777777" w:rsidR="004F1C54" w:rsidRPr="004F1C54" w:rsidRDefault="004F1C54" w:rsidP="004F1C54">
            <w:pPr>
              <w:autoSpaceDE w:val="0"/>
              <w:autoSpaceDN w:val="0"/>
              <w:adjustRightInd w:val="0"/>
              <w:spacing w:line="320" w:lineRule="atLeast"/>
              <w:ind w:left="60" w:right="60"/>
              <w:rPr>
                <w:rFonts w:ascii="Arial" w:hAnsi="Arial" w:cs="Arial"/>
                <w:color w:val="264A60"/>
                <w:sz w:val="18"/>
                <w:szCs w:val="18"/>
                <w:lang w:val="en-GB"/>
              </w:rPr>
            </w:pPr>
            <w:r w:rsidRPr="004F1C54">
              <w:rPr>
                <w:rFonts w:ascii="Arial" w:hAnsi="Arial" w:cs="Arial"/>
                <w:color w:val="264A60"/>
                <w:sz w:val="18"/>
                <w:szCs w:val="18"/>
                <w:lang w:val="en-GB"/>
              </w:rPr>
              <w:t>Quite important</w:t>
            </w:r>
          </w:p>
        </w:tc>
        <w:tc>
          <w:tcPr>
            <w:tcW w:w="1117" w:type="dxa"/>
            <w:tcBorders>
              <w:top w:val="single" w:sz="8" w:space="0" w:color="AEAEAE"/>
              <w:left w:val="nil"/>
              <w:bottom w:val="single" w:sz="8" w:space="0" w:color="AEAEAE"/>
              <w:right w:val="single" w:sz="8" w:space="0" w:color="E0E0E0"/>
            </w:tcBorders>
            <w:shd w:val="clear" w:color="auto" w:fill="FFFFFF"/>
          </w:tcPr>
          <w:p w14:paraId="32A5953D"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w:t>
            </w:r>
          </w:p>
        </w:tc>
        <w:tc>
          <w:tcPr>
            <w:tcW w:w="1153" w:type="dxa"/>
            <w:tcBorders>
              <w:top w:val="single" w:sz="8" w:space="0" w:color="AEAEAE"/>
              <w:left w:val="single" w:sz="8" w:space="0" w:color="E0E0E0"/>
              <w:bottom w:val="single" w:sz="8" w:space="0" w:color="AEAEAE"/>
              <w:right w:val="single" w:sz="8" w:space="0" w:color="E0E0E0"/>
            </w:tcBorders>
            <w:shd w:val="clear" w:color="auto" w:fill="FFFFFF"/>
          </w:tcPr>
          <w:p w14:paraId="155B0B00"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2</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14:paraId="60C1AE34"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w:t>
            </w:r>
          </w:p>
        </w:tc>
        <w:tc>
          <w:tcPr>
            <w:tcW w:w="1153" w:type="dxa"/>
            <w:tcBorders>
              <w:top w:val="single" w:sz="8" w:space="0" w:color="AEAEAE"/>
              <w:left w:val="single" w:sz="8" w:space="0" w:color="E0E0E0"/>
              <w:bottom w:val="single" w:sz="8" w:space="0" w:color="AEAEAE"/>
              <w:right w:val="single" w:sz="8" w:space="0" w:color="E0E0E0"/>
            </w:tcBorders>
            <w:shd w:val="clear" w:color="auto" w:fill="FFFFFF"/>
          </w:tcPr>
          <w:p w14:paraId="0144EB5E"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0</w:t>
            </w:r>
          </w:p>
        </w:tc>
        <w:tc>
          <w:tcPr>
            <w:tcW w:w="1156" w:type="dxa"/>
            <w:tcBorders>
              <w:top w:val="single" w:sz="8" w:space="0" w:color="AEAEAE"/>
              <w:left w:val="single" w:sz="8" w:space="0" w:color="E0E0E0"/>
              <w:bottom w:val="single" w:sz="8" w:space="0" w:color="AEAEAE"/>
              <w:right w:val="single" w:sz="8" w:space="0" w:color="E0E0E0"/>
            </w:tcBorders>
            <w:shd w:val="clear" w:color="auto" w:fill="FFFFFF"/>
          </w:tcPr>
          <w:p w14:paraId="4C062CE5"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0</w:t>
            </w:r>
          </w:p>
        </w:tc>
        <w:tc>
          <w:tcPr>
            <w:tcW w:w="806" w:type="dxa"/>
            <w:tcBorders>
              <w:top w:val="single" w:sz="8" w:space="0" w:color="AEAEAE"/>
              <w:left w:val="single" w:sz="8" w:space="0" w:color="E0E0E0"/>
              <w:bottom w:val="single" w:sz="8" w:space="0" w:color="AEAEAE"/>
              <w:right w:val="nil"/>
            </w:tcBorders>
            <w:shd w:val="clear" w:color="auto" w:fill="FFFFFF"/>
          </w:tcPr>
          <w:p w14:paraId="23F52C6E"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4</w:t>
            </w:r>
          </w:p>
        </w:tc>
      </w:tr>
      <w:tr w:rsidR="004F1C54" w:rsidRPr="004F1C54" w14:paraId="29CB224D" w14:textId="77777777" w:rsidTr="004F1C54">
        <w:tblPrEx>
          <w:tblCellMar>
            <w:top w:w="0" w:type="dxa"/>
            <w:bottom w:w="0" w:type="dxa"/>
          </w:tblCellMar>
        </w:tblPrEx>
        <w:trPr>
          <w:cantSplit/>
          <w:trHeight w:val="358"/>
          <w:jc w:val="center"/>
        </w:trPr>
        <w:tc>
          <w:tcPr>
            <w:tcW w:w="1924" w:type="dxa"/>
            <w:vMerge/>
            <w:tcBorders>
              <w:top w:val="single" w:sz="8" w:space="0" w:color="152935"/>
              <w:left w:val="nil"/>
              <w:bottom w:val="single" w:sz="8" w:space="0" w:color="AEAEAE"/>
              <w:right w:val="nil"/>
            </w:tcBorders>
            <w:shd w:val="clear" w:color="auto" w:fill="E0E0E0"/>
          </w:tcPr>
          <w:p w14:paraId="5B9EAE7F" w14:textId="77777777" w:rsidR="004F1C54" w:rsidRPr="004F1C54" w:rsidRDefault="004F1C54" w:rsidP="004F1C54">
            <w:pPr>
              <w:autoSpaceDE w:val="0"/>
              <w:autoSpaceDN w:val="0"/>
              <w:adjustRightInd w:val="0"/>
              <w:rPr>
                <w:rFonts w:ascii="Arial" w:hAnsi="Arial" w:cs="Arial"/>
                <w:color w:val="010205"/>
                <w:sz w:val="18"/>
                <w:szCs w:val="18"/>
                <w:lang w:val="en-GB"/>
              </w:rPr>
            </w:pPr>
          </w:p>
        </w:tc>
        <w:tc>
          <w:tcPr>
            <w:tcW w:w="1672" w:type="dxa"/>
            <w:tcBorders>
              <w:top w:val="single" w:sz="8" w:space="0" w:color="AEAEAE"/>
              <w:left w:val="nil"/>
              <w:bottom w:val="single" w:sz="8" w:space="0" w:color="AEAEAE"/>
              <w:right w:val="nil"/>
            </w:tcBorders>
            <w:shd w:val="clear" w:color="auto" w:fill="E0E0E0"/>
          </w:tcPr>
          <w:p w14:paraId="719916A0" w14:textId="77777777" w:rsidR="004F1C54" w:rsidRPr="004F1C54" w:rsidRDefault="004F1C54" w:rsidP="004F1C54">
            <w:pPr>
              <w:autoSpaceDE w:val="0"/>
              <w:autoSpaceDN w:val="0"/>
              <w:adjustRightInd w:val="0"/>
              <w:spacing w:line="320" w:lineRule="atLeast"/>
              <w:ind w:left="60" w:right="60"/>
              <w:rPr>
                <w:rFonts w:ascii="Arial" w:hAnsi="Arial" w:cs="Arial"/>
                <w:color w:val="264A60"/>
                <w:sz w:val="18"/>
                <w:szCs w:val="18"/>
                <w:lang w:val="en-GB"/>
              </w:rPr>
            </w:pPr>
            <w:r w:rsidRPr="004F1C54">
              <w:rPr>
                <w:rFonts w:ascii="Arial" w:hAnsi="Arial" w:cs="Arial"/>
                <w:color w:val="264A60"/>
                <w:sz w:val="18"/>
                <w:szCs w:val="18"/>
                <w:lang w:val="en-GB"/>
              </w:rPr>
              <w:t>Important</w:t>
            </w:r>
          </w:p>
        </w:tc>
        <w:tc>
          <w:tcPr>
            <w:tcW w:w="1117" w:type="dxa"/>
            <w:tcBorders>
              <w:top w:val="single" w:sz="8" w:space="0" w:color="AEAEAE"/>
              <w:left w:val="nil"/>
              <w:bottom w:val="single" w:sz="8" w:space="0" w:color="AEAEAE"/>
              <w:right w:val="single" w:sz="8" w:space="0" w:color="E0E0E0"/>
            </w:tcBorders>
            <w:shd w:val="clear" w:color="auto" w:fill="FFFFFF"/>
          </w:tcPr>
          <w:p w14:paraId="1905E5D3"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8</w:t>
            </w:r>
          </w:p>
        </w:tc>
        <w:tc>
          <w:tcPr>
            <w:tcW w:w="1153" w:type="dxa"/>
            <w:tcBorders>
              <w:top w:val="single" w:sz="8" w:space="0" w:color="AEAEAE"/>
              <w:left w:val="single" w:sz="8" w:space="0" w:color="E0E0E0"/>
              <w:bottom w:val="single" w:sz="8" w:space="0" w:color="AEAEAE"/>
              <w:right w:val="single" w:sz="8" w:space="0" w:color="E0E0E0"/>
            </w:tcBorders>
            <w:shd w:val="clear" w:color="auto" w:fill="FFFFFF"/>
          </w:tcPr>
          <w:p w14:paraId="124E8022"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8</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14:paraId="68965FD5"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8</w:t>
            </w:r>
          </w:p>
        </w:tc>
        <w:tc>
          <w:tcPr>
            <w:tcW w:w="1153" w:type="dxa"/>
            <w:tcBorders>
              <w:top w:val="single" w:sz="8" w:space="0" w:color="AEAEAE"/>
              <w:left w:val="single" w:sz="8" w:space="0" w:color="E0E0E0"/>
              <w:bottom w:val="single" w:sz="8" w:space="0" w:color="AEAEAE"/>
              <w:right w:val="single" w:sz="8" w:space="0" w:color="E0E0E0"/>
            </w:tcBorders>
            <w:shd w:val="clear" w:color="auto" w:fill="FFFFFF"/>
          </w:tcPr>
          <w:p w14:paraId="6BE75328"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3</w:t>
            </w:r>
          </w:p>
        </w:tc>
        <w:tc>
          <w:tcPr>
            <w:tcW w:w="1156" w:type="dxa"/>
            <w:tcBorders>
              <w:top w:val="single" w:sz="8" w:space="0" w:color="AEAEAE"/>
              <w:left w:val="single" w:sz="8" w:space="0" w:color="E0E0E0"/>
              <w:bottom w:val="single" w:sz="8" w:space="0" w:color="AEAEAE"/>
              <w:right w:val="single" w:sz="8" w:space="0" w:color="E0E0E0"/>
            </w:tcBorders>
            <w:shd w:val="clear" w:color="auto" w:fill="FFFFFF"/>
          </w:tcPr>
          <w:p w14:paraId="246E0B23"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2</w:t>
            </w:r>
          </w:p>
        </w:tc>
        <w:tc>
          <w:tcPr>
            <w:tcW w:w="806" w:type="dxa"/>
            <w:tcBorders>
              <w:top w:val="single" w:sz="8" w:space="0" w:color="AEAEAE"/>
              <w:left w:val="single" w:sz="8" w:space="0" w:color="E0E0E0"/>
              <w:bottom w:val="single" w:sz="8" w:space="0" w:color="AEAEAE"/>
              <w:right w:val="nil"/>
            </w:tcBorders>
            <w:shd w:val="clear" w:color="auto" w:fill="FFFFFF"/>
          </w:tcPr>
          <w:p w14:paraId="2CADFCE2"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29</w:t>
            </w:r>
          </w:p>
        </w:tc>
      </w:tr>
      <w:tr w:rsidR="004F1C54" w:rsidRPr="004F1C54" w14:paraId="7BDCF6D4" w14:textId="77777777" w:rsidTr="004F1C54">
        <w:tblPrEx>
          <w:tblCellMar>
            <w:top w:w="0" w:type="dxa"/>
            <w:bottom w:w="0" w:type="dxa"/>
          </w:tblCellMar>
        </w:tblPrEx>
        <w:trPr>
          <w:cantSplit/>
          <w:trHeight w:val="358"/>
          <w:jc w:val="center"/>
        </w:trPr>
        <w:tc>
          <w:tcPr>
            <w:tcW w:w="1924" w:type="dxa"/>
            <w:vMerge/>
            <w:tcBorders>
              <w:top w:val="single" w:sz="8" w:space="0" w:color="152935"/>
              <w:left w:val="nil"/>
              <w:bottom w:val="single" w:sz="8" w:space="0" w:color="AEAEAE"/>
              <w:right w:val="nil"/>
            </w:tcBorders>
            <w:shd w:val="clear" w:color="auto" w:fill="E0E0E0"/>
          </w:tcPr>
          <w:p w14:paraId="70EFA04A" w14:textId="77777777" w:rsidR="004F1C54" w:rsidRPr="004F1C54" w:rsidRDefault="004F1C54" w:rsidP="004F1C54">
            <w:pPr>
              <w:autoSpaceDE w:val="0"/>
              <w:autoSpaceDN w:val="0"/>
              <w:adjustRightInd w:val="0"/>
              <w:rPr>
                <w:rFonts w:ascii="Arial" w:hAnsi="Arial" w:cs="Arial"/>
                <w:color w:val="010205"/>
                <w:sz w:val="18"/>
                <w:szCs w:val="18"/>
                <w:lang w:val="en-GB"/>
              </w:rPr>
            </w:pPr>
          </w:p>
        </w:tc>
        <w:tc>
          <w:tcPr>
            <w:tcW w:w="1672" w:type="dxa"/>
            <w:tcBorders>
              <w:top w:val="single" w:sz="8" w:space="0" w:color="AEAEAE"/>
              <w:left w:val="nil"/>
              <w:bottom w:val="single" w:sz="8" w:space="0" w:color="AEAEAE"/>
              <w:right w:val="nil"/>
            </w:tcBorders>
            <w:shd w:val="clear" w:color="auto" w:fill="E0E0E0"/>
          </w:tcPr>
          <w:p w14:paraId="33E51931" w14:textId="77777777" w:rsidR="004F1C54" w:rsidRPr="004F1C54" w:rsidRDefault="004F1C54" w:rsidP="004F1C54">
            <w:pPr>
              <w:autoSpaceDE w:val="0"/>
              <w:autoSpaceDN w:val="0"/>
              <w:adjustRightInd w:val="0"/>
              <w:spacing w:line="320" w:lineRule="atLeast"/>
              <w:ind w:left="60" w:right="60"/>
              <w:rPr>
                <w:rFonts w:ascii="Arial" w:hAnsi="Arial" w:cs="Arial"/>
                <w:color w:val="264A60"/>
                <w:sz w:val="18"/>
                <w:szCs w:val="18"/>
                <w:lang w:val="en-GB"/>
              </w:rPr>
            </w:pPr>
            <w:r w:rsidRPr="004F1C54">
              <w:rPr>
                <w:rFonts w:ascii="Arial" w:hAnsi="Arial" w:cs="Arial"/>
                <w:color w:val="264A60"/>
                <w:sz w:val="18"/>
                <w:szCs w:val="18"/>
                <w:lang w:val="en-GB"/>
              </w:rPr>
              <w:t>Significantly important</w:t>
            </w:r>
          </w:p>
        </w:tc>
        <w:tc>
          <w:tcPr>
            <w:tcW w:w="1117" w:type="dxa"/>
            <w:tcBorders>
              <w:top w:val="single" w:sz="8" w:space="0" w:color="AEAEAE"/>
              <w:left w:val="nil"/>
              <w:bottom w:val="single" w:sz="8" w:space="0" w:color="AEAEAE"/>
              <w:right w:val="single" w:sz="8" w:space="0" w:color="E0E0E0"/>
            </w:tcBorders>
            <w:shd w:val="clear" w:color="auto" w:fill="FFFFFF"/>
          </w:tcPr>
          <w:p w14:paraId="77042C43"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15</w:t>
            </w:r>
          </w:p>
        </w:tc>
        <w:tc>
          <w:tcPr>
            <w:tcW w:w="1153" w:type="dxa"/>
            <w:tcBorders>
              <w:top w:val="single" w:sz="8" w:space="0" w:color="AEAEAE"/>
              <w:left w:val="single" w:sz="8" w:space="0" w:color="E0E0E0"/>
              <w:bottom w:val="single" w:sz="8" w:space="0" w:color="AEAEAE"/>
              <w:right w:val="single" w:sz="8" w:space="0" w:color="E0E0E0"/>
            </w:tcBorders>
            <w:shd w:val="clear" w:color="auto" w:fill="FFFFFF"/>
          </w:tcPr>
          <w:p w14:paraId="762300C5"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19</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14:paraId="37E17E47"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32</w:t>
            </w:r>
          </w:p>
        </w:tc>
        <w:tc>
          <w:tcPr>
            <w:tcW w:w="1153" w:type="dxa"/>
            <w:tcBorders>
              <w:top w:val="single" w:sz="8" w:space="0" w:color="AEAEAE"/>
              <w:left w:val="single" w:sz="8" w:space="0" w:color="E0E0E0"/>
              <w:bottom w:val="single" w:sz="8" w:space="0" w:color="AEAEAE"/>
              <w:right w:val="single" w:sz="8" w:space="0" w:color="E0E0E0"/>
            </w:tcBorders>
            <w:shd w:val="clear" w:color="auto" w:fill="FFFFFF"/>
          </w:tcPr>
          <w:p w14:paraId="60B6353E"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14</w:t>
            </w:r>
          </w:p>
        </w:tc>
        <w:tc>
          <w:tcPr>
            <w:tcW w:w="1156" w:type="dxa"/>
            <w:tcBorders>
              <w:top w:val="single" w:sz="8" w:space="0" w:color="AEAEAE"/>
              <w:left w:val="single" w:sz="8" w:space="0" w:color="E0E0E0"/>
              <w:bottom w:val="single" w:sz="8" w:space="0" w:color="AEAEAE"/>
              <w:right w:val="single" w:sz="8" w:space="0" w:color="E0E0E0"/>
            </w:tcBorders>
            <w:shd w:val="clear" w:color="auto" w:fill="FFFFFF"/>
          </w:tcPr>
          <w:p w14:paraId="4925885B"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4</w:t>
            </w:r>
          </w:p>
        </w:tc>
        <w:tc>
          <w:tcPr>
            <w:tcW w:w="806" w:type="dxa"/>
            <w:tcBorders>
              <w:top w:val="single" w:sz="8" w:space="0" w:color="AEAEAE"/>
              <w:left w:val="single" w:sz="8" w:space="0" w:color="E0E0E0"/>
              <w:bottom w:val="single" w:sz="8" w:space="0" w:color="AEAEAE"/>
              <w:right w:val="nil"/>
            </w:tcBorders>
            <w:shd w:val="clear" w:color="auto" w:fill="FFFFFF"/>
          </w:tcPr>
          <w:p w14:paraId="3FECD610"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84</w:t>
            </w:r>
          </w:p>
        </w:tc>
      </w:tr>
      <w:tr w:rsidR="004F1C54" w:rsidRPr="004F1C54" w14:paraId="3E02149F" w14:textId="77777777" w:rsidTr="004F1C54">
        <w:tblPrEx>
          <w:tblCellMar>
            <w:top w:w="0" w:type="dxa"/>
            <w:bottom w:w="0" w:type="dxa"/>
          </w:tblCellMar>
        </w:tblPrEx>
        <w:trPr>
          <w:cantSplit/>
          <w:trHeight w:val="393"/>
          <w:jc w:val="center"/>
        </w:trPr>
        <w:tc>
          <w:tcPr>
            <w:tcW w:w="1924" w:type="dxa"/>
            <w:vMerge/>
            <w:tcBorders>
              <w:top w:val="single" w:sz="8" w:space="0" w:color="152935"/>
              <w:left w:val="nil"/>
              <w:bottom w:val="single" w:sz="8" w:space="0" w:color="AEAEAE"/>
              <w:right w:val="nil"/>
            </w:tcBorders>
            <w:shd w:val="clear" w:color="auto" w:fill="E0E0E0"/>
          </w:tcPr>
          <w:p w14:paraId="66F62D1B" w14:textId="77777777" w:rsidR="004F1C54" w:rsidRPr="004F1C54" w:rsidRDefault="004F1C54" w:rsidP="004F1C54">
            <w:pPr>
              <w:autoSpaceDE w:val="0"/>
              <w:autoSpaceDN w:val="0"/>
              <w:adjustRightInd w:val="0"/>
              <w:rPr>
                <w:rFonts w:ascii="Arial" w:hAnsi="Arial" w:cs="Arial"/>
                <w:color w:val="010205"/>
                <w:sz w:val="18"/>
                <w:szCs w:val="18"/>
                <w:lang w:val="en-GB"/>
              </w:rPr>
            </w:pPr>
          </w:p>
        </w:tc>
        <w:tc>
          <w:tcPr>
            <w:tcW w:w="1672" w:type="dxa"/>
            <w:tcBorders>
              <w:top w:val="single" w:sz="8" w:space="0" w:color="AEAEAE"/>
              <w:left w:val="nil"/>
              <w:bottom w:val="single" w:sz="8" w:space="0" w:color="AEAEAE"/>
              <w:right w:val="nil"/>
            </w:tcBorders>
            <w:shd w:val="clear" w:color="auto" w:fill="E0E0E0"/>
          </w:tcPr>
          <w:p w14:paraId="0D2D5C06" w14:textId="77777777" w:rsidR="004F1C54" w:rsidRPr="004F1C54" w:rsidRDefault="004F1C54" w:rsidP="004F1C54">
            <w:pPr>
              <w:autoSpaceDE w:val="0"/>
              <w:autoSpaceDN w:val="0"/>
              <w:adjustRightInd w:val="0"/>
              <w:spacing w:line="320" w:lineRule="atLeast"/>
              <w:ind w:left="60" w:right="60"/>
              <w:rPr>
                <w:rFonts w:ascii="Arial" w:hAnsi="Arial" w:cs="Arial"/>
                <w:color w:val="264A60"/>
                <w:sz w:val="18"/>
                <w:szCs w:val="18"/>
                <w:lang w:val="en-GB"/>
              </w:rPr>
            </w:pPr>
            <w:r w:rsidRPr="004F1C54">
              <w:rPr>
                <w:rFonts w:ascii="Arial" w:hAnsi="Arial" w:cs="Arial"/>
                <w:color w:val="264A60"/>
                <w:sz w:val="18"/>
                <w:szCs w:val="18"/>
                <w:lang w:val="en-GB"/>
              </w:rPr>
              <w:t>Very important</w:t>
            </w:r>
          </w:p>
        </w:tc>
        <w:tc>
          <w:tcPr>
            <w:tcW w:w="1117" w:type="dxa"/>
            <w:tcBorders>
              <w:top w:val="single" w:sz="8" w:space="0" w:color="AEAEAE"/>
              <w:left w:val="nil"/>
              <w:bottom w:val="single" w:sz="8" w:space="0" w:color="AEAEAE"/>
              <w:right w:val="single" w:sz="8" w:space="0" w:color="E0E0E0"/>
            </w:tcBorders>
            <w:shd w:val="clear" w:color="auto" w:fill="FFFFFF"/>
          </w:tcPr>
          <w:p w14:paraId="20300548"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16</w:t>
            </w:r>
          </w:p>
        </w:tc>
        <w:tc>
          <w:tcPr>
            <w:tcW w:w="1153" w:type="dxa"/>
            <w:tcBorders>
              <w:top w:val="single" w:sz="8" w:space="0" w:color="AEAEAE"/>
              <w:left w:val="single" w:sz="8" w:space="0" w:color="E0E0E0"/>
              <w:bottom w:val="single" w:sz="8" w:space="0" w:color="AEAEAE"/>
              <w:right w:val="single" w:sz="8" w:space="0" w:color="E0E0E0"/>
            </w:tcBorders>
            <w:shd w:val="clear" w:color="auto" w:fill="FFFFFF"/>
          </w:tcPr>
          <w:p w14:paraId="6D477059"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19</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14:paraId="68ADF453"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31</w:t>
            </w:r>
          </w:p>
        </w:tc>
        <w:tc>
          <w:tcPr>
            <w:tcW w:w="1153" w:type="dxa"/>
            <w:tcBorders>
              <w:top w:val="single" w:sz="8" w:space="0" w:color="AEAEAE"/>
              <w:left w:val="single" w:sz="8" w:space="0" w:color="E0E0E0"/>
              <w:bottom w:val="single" w:sz="8" w:space="0" w:color="AEAEAE"/>
              <w:right w:val="single" w:sz="8" w:space="0" w:color="E0E0E0"/>
            </w:tcBorders>
            <w:shd w:val="clear" w:color="auto" w:fill="FFFFFF"/>
          </w:tcPr>
          <w:p w14:paraId="748306DD"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6</w:t>
            </w:r>
          </w:p>
        </w:tc>
        <w:tc>
          <w:tcPr>
            <w:tcW w:w="1156" w:type="dxa"/>
            <w:tcBorders>
              <w:top w:val="single" w:sz="8" w:space="0" w:color="AEAEAE"/>
              <w:left w:val="single" w:sz="8" w:space="0" w:color="E0E0E0"/>
              <w:bottom w:val="single" w:sz="8" w:space="0" w:color="AEAEAE"/>
              <w:right w:val="single" w:sz="8" w:space="0" w:color="E0E0E0"/>
            </w:tcBorders>
            <w:shd w:val="clear" w:color="auto" w:fill="FFFFFF"/>
          </w:tcPr>
          <w:p w14:paraId="61AB5002"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10</w:t>
            </w:r>
          </w:p>
        </w:tc>
        <w:tc>
          <w:tcPr>
            <w:tcW w:w="806" w:type="dxa"/>
            <w:tcBorders>
              <w:top w:val="single" w:sz="8" w:space="0" w:color="AEAEAE"/>
              <w:left w:val="single" w:sz="8" w:space="0" w:color="E0E0E0"/>
              <w:bottom w:val="single" w:sz="8" w:space="0" w:color="AEAEAE"/>
              <w:right w:val="nil"/>
            </w:tcBorders>
            <w:shd w:val="clear" w:color="auto" w:fill="FFFFFF"/>
          </w:tcPr>
          <w:p w14:paraId="04294328"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82</w:t>
            </w:r>
          </w:p>
        </w:tc>
      </w:tr>
      <w:tr w:rsidR="004F1C54" w:rsidRPr="004F1C54" w14:paraId="44DD4158" w14:textId="77777777" w:rsidTr="004F1C54">
        <w:tblPrEx>
          <w:tblCellMar>
            <w:top w:w="0" w:type="dxa"/>
            <w:bottom w:w="0" w:type="dxa"/>
          </w:tblCellMar>
        </w:tblPrEx>
        <w:trPr>
          <w:cantSplit/>
          <w:trHeight w:val="286"/>
          <w:jc w:val="center"/>
        </w:trPr>
        <w:tc>
          <w:tcPr>
            <w:tcW w:w="3596" w:type="dxa"/>
            <w:gridSpan w:val="2"/>
            <w:tcBorders>
              <w:top w:val="single" w:sz="8" w:space="0" w:color="AEAEAE"/>
              <w:left w:val="nil"/>
              <w:bottom w:val="single" w:sz="8" w:space="0" w:color="152935"/>
              <w:right w:val="nil"/>
            </w:tcBorders>
            <w:shd w:val="clear" w:color="auto" w:fill="E0E0E0"/>
          </w:tcPr>
          <w:p w14:paraId="70DDEF5A" w14:textId="77777777" w:rsidR="004F1C54" w:rsidRPr="004F1C54" w:rsidRDefault="004F1C54" w:rsidP="004F1C54">
            <w:pPr>
              <w:autoSpaceDE w:val="0"/>
              <w:autoSpaceDN w:val="0"/>
              <w:adjustRightInd w:val="0"/>
              <w:spacing w:line="320" w:lineRule="atLeast"/>
              <w:ind w:left="60" w:right="60"/>
              <w:rPr>
                <w:rFonts w:ascii="Arial" w:hAnsi="Arial" w:cs="Arial"/>
                <w:color w:val="264A60"/>
                <w:sz w:val="18"/>
                <w:szCs w:val="18"/>
                <w:lang w:val="en-GB"/>
              </w:rPr>
            </w:pPr>
            <w:r w:rsidRPr="004F1C54">
              <w:rPr>
                <w:rFonts w:ascii="Arial" w:hAnsi="Arial" w:cs="Arial"/>
                <w:color w:val="264A60"/>
                <w:sz w:val="18"/>
                <w:szCs w:val="18"/>
                <w:lang w:val="en-GB"/>
              </w:rPr>
              <w:t>Total</w:t>
            </w:r>
          </w:p>
        </w:tc>
        <w:tc>
          <w:tcPr>
            <w:tcW w:w="1117" w:type="dxa"/>
            <w:tcBorders>
              <w:top w:val="single" w:sz="8" w:space="0" w:color="AEAEAE"/>
              <w:left w:val="nil"/>
              <w:bottom w:val="single" w:sz="8" w:space="0" w:color="152935"/>
              <w:right w:val="single" w:sz="8" w:space="0" w:color="E0E0E0"/>
            </w:tcBorders>
            <w:shd w:val="clear" w:color="auto" w:fill="FFFFFF"/>
          </w:tcPr>
          <w:p w14:paraId="0D343680"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40</w:t>
            </w:r>
          </w:p>
        </w:tc>
        <w:tc>
          <w:tcPr>
            <w:tcW w:w="1153" w:type="dxa"/>
            <w:tcBorders>
              <w:top w:val="single" w:sz="8" w:space="0" w:color="AEAEAE"/>
              <w:left w:val="single" w:sz="8" w:space="0" w:color="E0E0E0"/>
              <w:bottom w:val="single" w:sz="8" w:space="0" w:color="152935"/>
              <w:right w:val="single" w:sz="8" w:space="0" w:color="E0E0E0"/>
            </w:tcBorders>
            <w:shd w:val="clear" w:color="auto" w:fill="FFFFFF"/>
          </w:tcPr>
          <w:p w14:paraId="271B8812"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48</w:t>
            </w:r>
          </w:p>
        </w:tc>
        <w:tc>
          <w:tcPr>
            <w:tcW w:w="853" w:type="dxa"/>
            <w:tcBorders>
              <w:top w:val="single" w:sz="8" w:space="0" w:color="AEAEAE"/>
              <w:left w:val="single" w:sz="8" w:space="0" w:color="E0E0E0"/>
              <w:bottom w:val="single" w:sz="8" w:space="0" w:color="152935"/>
              <w:right w:val="single" w:sz="8" w:space="0" w:color="E0E0E0"/>
            </w:tcBorders>
            <w:shd w:val="clear" w:color="auto" w:fill="FFFFFF"/>
          </w:tcPr>
          <w:p w14:paraId="663FDD86"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73</w:t>
            </w:r>
          </w:p>
        </w:tc>
        <w:tc>
          <w:tcPr>
            <w:tcW w:w="1153" w:type="dxa"/>
            <w:tcBorders>
              <w:top w:val="single" w:sz="8" w:space="0" w:color="AEAEAE"/>
              <w:left w:val="single" w:sz="8" w:space="0" w:color="E0E0E0"/>
              <w:bottom w:val="single" w:sz="8" w:space="0" w:color="152935"/>
              <w:right w:val="single" w:sz="8" w:space="0" w:color="E0E0E0"/>
            </w:tcBorders>
            <w:shd w:val="clear" w:color="auto" w:fill="FFFFFF"/>
          </w:tcPr>
          <w:p w14:paraId="3B22465B"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23</w:t>
            </w:r>
          </w:p>
        </w:tc>
        <w:tc>
          <w:tcPr>
            <w:tcW w:w="1156" w:type="dxa"/>
            <w:tcBorders>
              <w:top w:val="single" w:sz="8" w:space="0" w:color="AEAEAE"/>
              <w:left w:val="single" w:sz="8" w:space="0" w:color="E0E0E0"/>
              <w:bottom w:val="single" w:sz="8" w:space="0" w:color="152935"/>
              <w:right w:val="single" w:sz="8" w:space="0" w:color="E0E0E0"/>
            </w:tcBorders>
            <w:shd w:val="clear" w:color="auto" w:fill="FFFFFF"/>
          </w:tcPr>
          <w:p w14:paraId="2CF1E162"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16</w:t>
            </w:r>
          </w:p>
        </w:tc>
        <w:tc>
          <w:tcPr>
            <w:tcW w:w="806" w:type="dxa"/>
            <w:tcBorders>
              <w:top w:val="single" w:sz="8" w:space="0" w:color="AEAEAE"/>
              <w:left w:val="single" w:sz="8" w:space="0" w:color="E0E0E0"/>
              <w:bottom w:val="single" w:sz="8" w:space="0" w:color="152935"/>
              <w:right w:val="nil"/>
            </w:tcBorders>
            <w:shd w:val="clear" w:color="auto" w:fill="FFFFFF"/>
          </w:tcPr>
          <w:p w14:paraId="56603BA6"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200</w:t>
            </w:r>
          </w:p>
        </w:tc>
      </w:tr>
    </w:tbl>
    <w:p w14:paraId="1BBE3BEE" w14:textId="77777777" w:rsidR="006A2608" w:rsidRDefault="004F1C54" w:rsidP="006A2608">
      <w:pPr>
        <w:keepNext/>
        <w:autoSpaceDE w:val="0"/>
        <w:autoSpaceDN w:val="0"/>
        <w:adjustRightInd w:val="0"/>
      </w:pPr>
      <w:r>
        <w:rPr>
          <w:noProof/>
          <w:lang w:val="en-GB"/>
        </w:rPr>
        <w:lastRenderedPageBreak/>
        <w:drawing>
          <wp:inline distT="0" distB="0" distL="0" distR="0" wp14:anchorId="4C09DCE1" wp14:editId="4DB8889B">
            <wp:extent cx="5975350" cy="3509010"/>
            <wp:effectExtent l="0" t="0" r="6350" b="0"/>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75350" cy="3509010"/>
                    </a:xfrm>
                    <a:prstGeom prst="rect">
                      <a:avLst/>
                    </a:prstGeom>
                    <a:noFill/>
                    <a:ln>
                      <a:noFill/>
                    </a:ln>
                  </pic:spPr>
                </pic:pic>
              </a:graphicData>
            </a:graphic>
          </wp:inline>
        </w:drawing>
      </w:r>
    </w:p>
    <w:p w14:paraId="316B837F" w14:textId="0364359E" w:rsidR="004F1C54" w:rsidRDefault="006A2608" w:rsidP="006A2608">
      <w:pPr>
        <w:pStyle w:val="Caption"/>
        <w:rPr>
          <w:lang w:val="en-GB"/>
        </w:rPr>
      </w:pPr>
      <w:bookmarkStart w:id="94" w:name="_Toc77533984"/>
      <w:r>
        <w:t xml:space="preserve">Figure </w:t>
      </w:r>
      <w:fldSimple w:instr=" SEQ Figure \* ARABIC ">
        <w:r w:rsidR="00EB65CC">
          <w:rPr>
            <w:noProof/>
          </w:rPr>
          <w:t>19</w:t>
        </w:r>
        <w:bookmarkEnd w:id="94"/>
      </w:fldSimple>
    </w:p>
    <w:p w14:paraId="04A07E3A" w14:textId="77777777" w:rsidR="004F1C54" w:rsidRDefault="004F1C54" w:rsidP="004F1C54">
      <w:pPr>
        <w:autoSpaceDE w:val="0"/>
        <w:autoSpaceDN w:val="0"/>
        <w:adjustRightInd w:val="0"/>
        <w:rPr>
          <w:lang w:val="en-GB"/>
        </w:rPr>
      </w:pPr>
    </w:p>
    <w:p w14:paraId="1C171771" w14:textId="77777777" w:rsidR="004F1C54" w:rsidRDefault="004F1C54" w:rsidP="004F1C54">
      <w:pPr>
        <w:autoSpaceDE w:val="0"/>
        <w:autoSpaceDN w:val="0"/>
        <w:adjustRightInd w:val="0"/>
        <w:spacing w:line="400" w:lineRule="atLeast"/>
        <w:rPr>
          <w:lang w:val="en-GB"/>
        </w:rPr>
      </w:pPr>
    </w:p>
    <w:p w14:paraId="31E97FCD" w14:textId="77777777" w:rsidR="004F1C54" w:rsidRPr="004F1C54" w:rsidRDefault="004F1C54" w:rsidP="004F1C54">
      <w:pPr>
        <w:autoSpaceDE w:val="0"/>
        <w:autoSpaceDN w:val="0"/>
        <w:adjustRightInd w:val="0"/>
        <w:spacing w:line="400" w:lineRule="atLeast"/>
        <w:rPr>
          <w:lang w:val="en-GB"/>
        </w:rPr>
      </w:pPr>
    </w:p>
    <w:p w14:paraId="553EB925" w14:textId="77777777" w:rsidR="004F1C54" w:rsidRPr="004F1C54" w:rsidRDefault="004F1C54" w:rsidP="004F1C54">
      <w:pPr>
        <w:autoSpaceDE w:val="0"/>
        <w:autoSpaceDN w:val="0"/>
        <w:adjustRightInd w:val="0"/>
        <w:rPr>
          <w:lang w:val="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815"/>
        <w:gridCol w:w="1578"/>
        <w:gridCol w:w="1048"/>
        <w:gridCol w:w="1084"/>
        <w:gridCol w:w="901"/>
        <w:gridCol w:w="1101"/>
        <w:gridCol w:w="1084"/>
        <w:gridCol w:w="749"/>
      </w:tblGrid>
      <w:tr w:rsidR="004F1C54" w:rsidRPr="004F1C54" w14:paraId="72CEA8D7" w14:textId="77777777" w:rsidTr="004F1C54">
        <w:tblPrEx>
          <w:tblCellMar>
            <w:top w:w="0" w:type="dxa"/>
            <w:bottom w:w="0" w:type="dxa"/>
          </w:tblCellMar>
        </w:tblPrEx>
        <w:trPr>
          <w:cantSplit/>
        </w:trPr>
        <w:tc>
          <w:tcPr>
            <w:tcW w:w="5000" w:type="pct"/>
            <w:gridSpan w:val="8"/>
            <w:tcBorders>
              <w:top w:val="nil"/>
              <w:left w:val="nil"/>
              <w:bottom w:val="nil"/>
              <w:right w:val="nil"/>
            </w:tcBorders>
            <w:shd w:val="clear" w:color="auto" w:fill="FFFFFF"/>
            <w:vAlign w:val="center"/>
          </w:tcPr>
          <w:p w14:paraId="6251AFB5"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010205"/>
                <w:sz w:val="22"/>
                <w:szCs w:val="22"/>
                <w:lang w:val="en-GB"/>
              </w:rPr>
            </w:pPr>
            <w:r w:rsidRPr="004F1C54">
              <w:rPr>
                <w:rFonts w:ascii="Arial" w:hAnsi="Arial" w:cs="Arial"/>
                <w:b/>
                <w:bCs/>
                <w:color w:val="010205"/>
                <w:sz w:val="22"/>
                <w:szCs w:val="22"/>
                <w:lang w:val="en-GB"/>
              </w:rPr>
              <w:t>Sustainable packaging is most important * Brand is most important Crosstabulation</w:t>
            </w:r>
          </w:p>
        </w:tc>
      </w:tr>
      <w:tr w:rsidR="004F1C54" w:rsidRPr="004F1C54" w14:paraId="3AE71913" w14:textId="77777777" w:rsidTr="004F1C54">
        <w:tblPrEx>
          <w:tblCellMar>
            <w:top w:w="0" w:type="dxa"/>
            <w:bottom w:w="0" w:type="dxa"/>
          </w:tblCellMar>
        </w:tblPrEx>
        <w:trPr>
          <w:cantSplit/>
        </w:trPr>
        <w:tc>
          <w:tcPr>
            <w:tcW w:w="5000" w:type="pct"/>
            <w:gridSpan w:val="8"/>
            <w:tcBorders>
              <w:top w:val="nil"/>
              <w:left w:val="nil"/>
              <w:bottom w:val="nil"/>
              <w:right w:val="nil"/>
            </w:tcBorders>
            <w:shd w:val="clear" w:color="auto" w:fill="FFFFFF"/>
            <w:vAlign w:val="bottom"/>
          </w:tcPr>
          <w:p w14:paraId="7D302422" w14:textId="77777777" w:rsidR="004F1C54" w:rsidRPr="004F1C54" w:rsidRDefault="004F1C54" w:rsidP="004F1C54">
            <w:pPr>
              <w:autoSpaceDE w:val="0"/>
              <w:autoSpaceDN w:val="0"/>
              <w:adjustRightInd w:val="0"/>
              <w:spacing w:line="320" w:lineRule="atLeast"/>
              <w:rPr>
                <w:lang w:val="en-GB"/>
              </w:rPr>
            </w:pPr>
            <w:r w:rsidRPr="004F1C54">
              <w:rPr>
                <w:rFonts w:ascii="Arial" w:hAnsi="Arial" w:cs="Arial"/>
                <w:color w:val="010205"/>
                <w:sz w:val="18"/>
                <w:szCs w:val="18"/>
                <w:shd w:val="clear" w:color="auto" w:fill="FFFFFF"/>
                <w:lang w:val="en-GB"/>
              </w:rPr>
              <w:t xml:space="preserve">Count  </w:t>
            </w:r>
          </w:p>
        </w:tc>
      </w:tr>
      <w:tr w:rsidR="004F1C54" w:rsidRPr="004F1C54" w14:paraId="2AAE64E5" w14:textId="77777777" w:rsidTr="004F1C54">
        <w:tblPrEx>
          <w:tblCellMar>
            <w:top w:w="0" w:type="dxa"/>
            <w:bottom w:w="0" w:type="dxa"/>
          </w:tblCellMar>
        </w:tblPrEx>
        <w:trPr>
          <w:cantSplit/>
        </w:trPr>
        <w:tc>
          <w:tcPr>
            <w:tcW w:w="1829" w:type="pct"/>
            <w:gridSpan w:val="2"/>
            <w:vMerge w:val="restart"/>
            <w:tcBorders>
              <w:top w:val="nil"/>
              <w:left w:val="nil"/>
              <w:bottom w:val="nil"/>
              <w:right w:val="nil"/>
            </w:tcBorders>
            <w:shd w:val="clear" w:color="auto" w:fill="FFFFFF"/>
            <w:vAlign w:val="bottom"/>
          </w:tcPr>
          <w:p w14:paraId="4EB9B6F5" w14:textId="77777777" w:rsidR="004F1C54" w:rsidRPr="004F1C54" w:rsidRDefault="004F1C54" w:rsidP="004F1C54">
            <w:pPr>
              <w:autoSpaceDE w:val="0"/>
              <w:autoSpaceDN w:val="0"/>
              <w:adjustRightInd w:val="0"/>
              <w:rPr>
                <w:lang w:val="en-GB"/>
              </w:rPr>
            </w:pPr>
          </w:p>
        </w:tc>
        <w:tc>
          <w:tcPr>
            <w:tcW w:w="2762" w:type="pct"/>
            <w:gridSpan w:val="5"/>
            <w:tcBorders>
              <w:top w:val="nil"/>
              <w:left w:val="nil"/>
              <w:bottom w:val="nil"/>
              <w:right w:val="single" w:sz="8" w:space="0" w:color="E0E0E0"/>
            </w:tcBorders>
            <w:shd w:val="clear" w:color="auto" w:fill="FFFFFF"/>
            <w:vAlign w:val="bottom"/>
          </w:tcPr>
          <w:p w14:paraId="45ACB2AA"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264A60"/>
                <w:sz w:val="18"/>
                <w:szCs w:val="18"/>
                <w:lang w:val="en-GB"/>
              </w:rPr>
            </w:pPr>
            <w:r w:rsidRPr="004F1C54">
              <w:rPr>
                <w:rFonts w:ascii="Arial" w:hAnsi="Arial" w:cs="Arial"/>
                <w:color w:val="264A60"/>
                <w:sz w:val="18"/>
                <w:szCs w:val="18"/>
                <w:lang w:val="en-GB"/>
              </w:rPr>
              <w:t>Brand is most important</w:t>
            </w:r>
          </w:p>
        </w:tc>
        <w:tc>
          <w:tcPr>
            <w:tcW w:w="409" w:type="pct"/>
            <w:vMerge w:val="restart"/>
            <w:tcBorders>
              <w:top w:val="nil"/>
              <w:left w:val="single" w:sz="8" w:space="0" w:color="E0E0E0"/>
              <w:bottom w:val="nil"/>
              <w:right w:val="nil"/>
            </w:tcBorders>
            <w:shd w:val="clear" w:color="auto" w:fill="FFFFFF"/>
            <w:vAlign w:val="bottom"/>
          </w:tcPr>
          <w:p w14:paraId="0D4EFF8C"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264A60"/>
                <w:sz w:val="18"/>
                <w:szCs w:val="18"/>
                <w:lang w:val="en-GB"/>
              </w:rPr>
            </w:pPr>
            <w:r w:rsidRPr="004F1C54">
              <w:rPr>
                <w:rFonts w:ascii="Arial" w:hAnsi="Arial" w:cs="Arial"/>
                <w:color w:val="264A60"/>
                <w:sz w:val="18"/>
                <w:szCs w:val="18"/>
                <w:lang w:val="en-GB"/>
              </w:rPr>
              <w:t>Total</w:t>
            </w:r>
          </w:p>
        </w:tc>
      </w:tr>
      <w:tr w:rsidR="004F1C54" w:rsidRPr="004F1C54" w14:paraId="72B54A8E" w14:textId="77777777" w:rsidTr="004F1C54">
        <w:tblPrEx>
          <w:tblCellMar>
            <w:top w:w="0" w:type="dxa"/>
            <w:bottom w:w="0" w:type="dxa"/>
          </w:tblCellMar>
        </w:tblPrEx>
        <w:trPr>
          <w:cantSplit/>
        </w:trPr>
        <w:tc>
          <w:tcPr>
            <w:tcW w:w="1829" w:type="pct"/>
            <w:gridSpan w:val="2"/>
            <w:vMerge/>
            <w:tcBorders>
              <w:top w:val="nil"/>
              <w:left w:val="nil"/>
              <w:bottom w:val="nil"/>
              <w:right w:val="nil"/>
            </w:tcBorders>
            <w:shd w:val="clear" w:color="auto" w:fill="FFFFFF"/>
            <w:vAlign w:val="bottom"/>
          </w:tcPr>
          <w:p w14:paraId="7F616028" w14:textId="77777777" w:rsidR="004F1C54" w:rsidRPr="004F1C54" w:rsidRDefault="004F1C54" w:rsidP="004F1C54">
            <w:pPr>
              <w:autoSpaceDE w:val="0"/>
              <w:autoSpaceDN w:val="0"/>
              <w:adjustRightInd w:val="0"/>
              <w:rPr>
                <w:rFonts w:ascii="Arial" w:hAnsi="Arial" w:cs="Arial"/>
                <w:color w:val="264A60"/>
                <w:sz w:val="18"/>
                <w:szCs w:val="18"/>
                <w:lang w:val="en-GB"/>
              </w:rPr>
            </w:pPr>
          </w:p>
        </w:tc>
        <w:tc>
          <w:tcPr>
            <w:tcW w:w="568" w:type="pct"/>
            <w:tcBorders>
              <w:top w:val="nil"/>
              <w:left w:val="nil"/>
              <w:bottom w:val="single" w:sz="8" w:space="0" w:color="152935"/>
              <w:right w:val="single" w:sz="8" w:space="0" w:color="E0E0E0"/>
            </w:tcBorders>
            <w:shd w:val="clear" w:color="auto" w:fill="FFFFFF"/>
            <w:vAlign w:val="bottom"/>
          </w:tcPr>
          <w:p w14:paraId="55B2DCDC"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264A60"/>
                <w:sz w:val="18"/>
                <w:szCs w:val="18"/>
                <w:lang w:val="en-GB"/>
              </w:rPr>
            </w:pPr>
            <w:r w:rsidRPr="004F1C54">
              <w:rPr>
                <w:rFonts w:ascii="Arial" w:hAnsi="Arial" w:cs="Arial"/>
                <w:color w:val="264A60"/>
                <w:sz w:val="18"/>
                <w:szCs w:val="18"/>
                <w:lang w:val="en-GB"/>
              </w:rPr>
              <w:t>Not important</w:t>
            </w:r>
          </w:p>
        </w:tc>
        <w:tc>
          <w:tcPr>
            <w:tcW w:w="587" w:type="pct"/>
            <w:tcBorders>
              <w:top w:val="nil"/>
              <w:left w:val="single" w:sz="8" w:space="0" w:color="E0E0E0"/>
              <w:bottom w:val="single" w:sz="8" w:space="0" w:color="152935"/>
              <w:right w:val="single" w:sz="8" w:space="0" w:color="E0E0E0"/>
            </w:tcBorders>
            <w:shd w:val="clear" w:color="auto" w:fill="FFFFFF"/>
            <w:vAlign w:val="bottom"/>
          </w:tcPr>
          <w:p w14:paraId="49CFC75A"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264A60"/>
                <w:sz w:val="18"/>
                <w:szCs w:val="18"/>
                <w:lang w:val="en-GB"/>
              </w:rPr>
            </w:pPr>
            <w:r w:rsidRPr="004F1C54">
              <w:rPr>
                <w:rFonts w:ascii="Arial" w:hAnsi="Arial" w:cs="Arial"/>
                <w:color w:val="264A60"/>
                <w:sz w:val="18"/>
                <w:szCs w:val="18"/>
                <w:lang w:val="en-GB"/>
              </w:rPr>
              <w:t>Quite important</w:t>
            </w:r>
          </w:p>
        </w:tc>
        <w:tc>
          <w:tcPr>
            <w:tcW w:w="434" w:type="pct"/>
            <w:tcBorders>
              <w:top w:val="nil"/>
              <w:left w:val="single" w:sz="8" w:space="0" w:color="E0E0E0"/>
              <w:bottom w:val="single" w:sz="8" w:space="0" w:color="152935"/>
              <w:right w:val="single" w:sz="8" w:space="0" w:color="E0E0E0"/>
            </w:tcBorders>
            <w:shd w:val="clear" w:color="auto" w:fill="FFFFFF"/>
            <w:vAlign w:val="bottom"/>
          </w:tcPr>
          <w:p w14:paraId="431FA2F5"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264A60"/>
                <w:sz w:val="18"/>
                <w:szCs w:val="18"/>
                <w:lang w:val="en-GB"/>
              </w:rPr>
            </w:pPr>
            <w:r w:rsidRPr="004F1C54">
              <w:rPr>
                <w:rFonts w:ascii="Arial" w:hAnsi="Arial" w:cs="Arial"/>
                <w:color w:val="264A60"/>
                <w:sz w:val="18"/>
                <w:szCs w:val="18"/>
                <w:lang w:val="en-GB"/>
              </w:rPr>
              <w:t>Important</w:t>
            </w:r>
          </w:p>
        </w:tc>
        <w:tc>
          <w:tcPr>
            <w:tcW w:w="587" w:type="pct"/>
            <w:tcBorders>
              <w:top w:val="nil"/>
              <w:left w:val="single" w:sz="8" w:space="0" w:color="E0E0E0"/>
              <w:bottom w:val="single" w:sz="8" w:space="0" w:color="152935"/>
              <w:right w:val="single" w:sz="8" w:space="0" w:color="E0E0E0"/>
            </w:tcBorders>
            <w:shd w:val="clear" w:color="auto" w:fill="FFFFFF"/>
            <w:vAlign w:val="bottom"/>
          </w:tcPr>
          <w:p w14:paraId="2FBB73FC"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264A60"/>
                <w:sz w:val="18"/>
                <w:szCs w:val="18"/>
                <w:lang w:val="en-GB"/>
              </w:rPr>
            </w:pPr>
            <w:r w:rsidRPr="004F1C54">
              <w:rPr>
                <w:rFonts w:ascii="Arial" w:hAnsi="Arial" w:cs="Arial"/>
                <w:color w:val="264A60"/>
                <w:sz w:val="18"/>
                <w:szCs w:val="18"/>
                <w:lang w:val="en-GB"/>
              </w:rPr>
              <w:t>Significantly important</w:t>
            </w:r>
          </w:p>
        </w:tc>
        <w:tc>
          <w:tcPr>
            <w:tcW w:w="587" w:type="pct"/>
            <w:tcBorders>
              <w:top w:val="nil"/>
              <w:left w:val="single" w:sz="8" w:space="0" w:color="E0E0E0"/>
              <w:bottom w:val="single" w:sz="8" w:space="0" w:color="152935"/>
              <w:right w:val="single" w:sz="8" w:space="0" w:color="E0E0E0"/>
            </w:tcBorders>
            <w:shd w:val="clear" w:color="auto" w:fill="FFFFFF"/>
            <w:vAlign w:val="bottom"/>
          </w:tcPr>
          <w:p w14:paraId="455D625D" w14:textId="77777777" w:rsidR="004F1C54" w:rsidRPr="004F1C54" w:rsidRDefault="004F1C54" w:rsidP="004F1C54">
            <w:pPr>
              <w:autoSpaceDE w:val="0"/>
              <w:autoSpaceDN w:val="0"/>
              <w:adjustRightInd w:val="0"/>
              <w:spacing w:line="320" w:lineRule="atLeast"/>
              <w:ind w:left="60" w:right="60"/>
              <w:jc w:val="center"/>
              <w:rPr>
                <w:rFonts w:ascii="Arial" w:hAnsi="Arial" w:cs="Arial"/>
                <w:color w:val="264A60"/>
                <w:sz w:val="18"/>
                <w:szCs w:val="18"/>
                <w:lang w:val="en-GB"/>
              </w:rPr>
            </w:pPr>
            <w:r w:rsidRPr="004F1C54">
              <w:rPr>
                <w:rFonts w:ascii="Arial" w:hAnsi="Arial" w:cs="Arial"/>
                <w:color w:val="264A60"/>
                <w:sz w:val="18"/>
                <w:szCs w:val="18"/>
                <w:lang w:val="en-GB"/>
              </w:rPr>
              <w:t>Very important</w:t>
            </w:r>
          </w:p>
        </w:tc>
        <w:tc>
          <w:tcPr>
            <w:tcW w:w="409" w:type="pct"/>
            <w:vMerge/>
            <w:tcBorders>
              <w:top w:val="nil"/>
              <w:left w:val="single" w:sz="8" w:space="0" w:color="E0E0E0"/>
              <w:bottom w:val="nil"/>
              <w:right w:val="nil"/>
            </w:tcBorders>
            <w:shd w:val="clear" w:color="auto" w:fill="FFFFFF"/>
            <w:vAlign w:val="bottom"/>
          </w:tcPr>
          <w:p w14:paraId="2A935F21" w14:textId="77777777" w:rsidR="004F1C54" w:rsidRPr="004F1C54" w:rsidRDefault="004F1C54" w:rsidP="004F1C54">
            <w:pPr>
              <w:autoSpaceDE w:val="0"/>
              <w:autoSpaceDN w:val="0"/>
              <w:adjustRightInd w:val="0"/>
              <w:rPr>
                <w:rFonts w:ascii="Arial" w:hAnsi="Arial" w:cs="Arial"/>
                <w:color w:val="264A60"/>
                <w:sz w:val="18"/>
                <w:szCs w:val="18"/>
                <w:lang w:val="en-GB"/>
              </w:rPr>
            </w:pPr>
          </w:p>
        </w:tc>
      </w:tr>
      <w:tr w:rsidR="004F1C54" w:rsidRPr="004F1C54" w14:paraId="60215050" w14:textId="77777777" w:rsidTr="004F1C54">
        <w:tblPrEx>
          <w:tblCellMar>
            <w:top w:w="0" w:type="dxa"/>
            <w:bottom w:w="0" w:type="dxa"/>
          </w:tblCellMar>
        </w:tblPrEx>
        <w:trPr>
          <w:cantSplit/>
        </w:trPr>
        <w:tc>
          <w:tcPr>
            <w:tcW w:w="978" w:type="pct"/>
            <w:vMerge w:val="restart"/>
            <w:tcBorders>
              <w:top w:val="single" w:sz="8" w:space="0" w:color="152935"/>
              <w:left w:val="nil"/>
              <w:bottom w:val="single" w:sz="8" w:space="0" w:color="AEAEAE"/>
              <w:right w:val="nil"/>
            </w:tcBorders>
            <w:shd w:val="clear" w:color="auto" w:fill="E0E0E0"/>
          </w:tcPr>
          <w:p w14:paraId="2FFA140F" w14:textId="77777777" w:rsidR="004F1C54" w:rsidRPr="004F1C54" w:rsidRDefault="004F1C54" w:rsidP="004F1C54">
            <w:pPr>
              <w:autoSpaceDE w:val="0"/>
              <w:autoSpaceDN w:val="0"/>
              <w:adjustRightInd w:val="0"/>
              <w:spacing w:line="320" w:lineRule="atLeast"/>
              <w:ind w:left="60" w:right="60"/>
              <w:rPr>
                <w:rFonts w:ascii="Arial" w:hAnsi="Arial" w:cs="Arial"/>
                <w:color w:val="264A60"/>
                <w:sz w:val="18"/>
                <w:szCs w:val="18"/>
                <w:lang w:val="en-GB"/>
              </w:rPr>
            </w:pPr>
            <w:r w:rsidRPr="004F1C54">
              <w:rPr>
                <w:rFonts w:ascii="Arial" w:hAnsi="Arial" w:cs="Arial"/>
                <w:color w:val="264A60"/>
                <w:sz w:val="18"/>
                <w:szCs w:val="18"/>
                <w:lang w:val="en-GB"/>
              </w:rPr>
              <w:t>Sustainable packaging is most important</w:t>
            </w:r>
          </w:p>
        </w:tc>
        <w:tc>
          <w:tcPr>
            <w:tcW w:w="850" w:type="pct"/>
            <w:tcBorders>
              <w:top w:val="single" w:sz="8" w:space="0" w:color="152935"/>
              <w:left w:val="nil"/>
              <w:bottom w:val="single" w:sz="8" w:space="0" w:color="AEAEAE"/>
              <w:right w:val="nil"/>
            </w:tcBorders>
            <w:shd w:val="clear" w:color="auto" w:fill="E0E0E0"/>
          </w:tcPr>
          <w:p w14:paraId="27E061A3" w14:textId="77777777" w:rsidR="004F1C54" w:rsidRPr="004F1C54" w:rsidRDefault="004F1C54" w:rsidP="004F1C54">
            <w:pPr>
              <w:autoSpaceDE w:val="0"/>
              <w:autoSpaceDN w:val="0"/>
              <w:adjustRightInd w:val="0"/>
              <w:spacing w:line="320" w:lineRule="atLeast"/>
              <w:ind w:left="60" w:right="60"/>
              <w:rPr>
                <w:rFonts w:ascii="Arial" w:hAnsi="Arial" w:cs="Arial"/>
                <w:color w:val="264A60"/>
                <w:sz w:val="18"/>
                <w:szCs w:val="18"/>
                <w:lang w:val="en-GB"/>
              </w:rPr>
            </w:pPr>
            <w:r w:rsidRPr="004F1C54">
              <w:rPr>
                <w:rFonts w:ascii="Arial" w:hAnsi="Arial" w:cs="Arial"/>
                <w:color w:val="264A60"/>
                <w:sz w:val="18"/>
                <w:szCs w:val="18"/>
                <w:lang w:val="en-GB"/>
              </w:rPr>
              <w:t>Not important</w:t>
            </w:r>
          </w:p>
        </w:tc>
        <w:tc>
          <w:tcPr>
            <w:tcW w:w="568" w:type="pct"/>
            <w:tcBorders>
              <w:top w:val="single" w:sz="8" w:space="0" w:color="152935"/>
              <w:left w:val="nil"/>
              <w:bottom w:val="single" w:sz="8" w:space="0" w:color="AEAEAE"/>
              <w:right w:val="single" w:sz="8" w:space="0" w:color="E0E0E0"/>
            </w:tcBorders>
            <w:shd w:val="clear" w:color="auto" w:fill="FFFFFF"/>
          </w:tcPr>
          <w:p w14:paraId="660E6A0D"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4</w:t>
            </w:r>
          </w:p>
        </w:tc>
        <w:tc>
          <w:tcPr>
            <w:tcW w:w="587" w:type="pct"/>
            <w:tcBorders>
              <w:top w:val="single" w:sz="8" w:space="0" w:color="152935"/>
              <w:left w:val="single" w:sz="8" w:space="0" w:color="E0E0E0"/>
              <w:bottom w:val="single" w:sz="8" w:space="0" w:color="AEAEAE"/>
              <w:right w:val="single" w:sz="8" w:space="0" w:color="E0E0E0"/>
            </w:tcBorders>
            <w:shd w:val="clear" w:color="auto" w:fill="FFFFFF"/>
          </w:tcPr>
          <w:p w14:paraId="52076BA2"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3</w:t>
            </w:r>
          </w:p>
        </w:tc>
        <w:tc>
          <w:tcPr>
            <w:tcW w:w="434" w:type="pct"/>
            <w:tcBorders>
              <w:top w:val="single" w:sz="8" w:space="0" w:color="152935"/>
              <w:left w:val="single" w:sz="8" w:space="0" w:color="E0E0E0"/>
              <w:bottom w:val="single" w:sz="8" w:space="0" w:color="AEAEAE"/>
              <w:right w:val="single" w:sz="8" w:space="0" w:color="E0E0E0"/>
            </w:tcBorders>
            <w:shd w:val="clear" w:color="auto" w:fill="FFFFFF"/>
          </w:tcPr>
          <w:p w14:paraId="01B909CF"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0</w:t>
            </w:r>
          </w:p>
        </w:tc>
        <w:tc>
          <w:tcPr>
            <w:tcW w:w="587" w:type="pct"/>
            <w:tcBorders>
              <w:top w:val="single" w:sz="8" w:space="0" w:color="152935"/>
              <w:left w:val="single" w:sz="8" w:space="0" w:color="E0E0E0"/>
              <w:bottom w:val="single" w:sz="8" w:space="0" w:color="AEAEAE"/>
              <w:right w:val="single" w:sz="8" w:space="0" w:color="E0E0E0"/>
            </w:tcBorders>
            <w:shd w:val="clear" w:color="auto" w:fill="FFFFFF"/>
          </w:tcPr>
          <w:p w14:paraId="32BA0984"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0</w:t>
            </w:r>
          </w:p>
        </w:tc>
        <w:tc>
          <w:tcPr>
            <w:tcW w:w="587" w:type="pct"/>
            <w:tcBorders>
              <w:top w:val="single" w:sz="8" w:space="0" w:color="152935"/>
              <w:left w:val="single" w:sz="8" w:space="0" w:color="E0E0E0"/>
              <w:bottom w:val="single" w:sz="8" w:space="0" w:color="AEAEAE"/>
              <w:right w:val="single" w:sz="8" w:space="0" w:color="E0E0E0"/>
            </w:tcBorders>
            <w:shd w:val="clear" w:color="auto" w:fill="FFFFFF"/>
          </w:tcPr>
          <w:p w14:paraId="260BD317"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w:t>
            </w:r>
          </w:p>
        </w:tc>
        <w:tc>
          <w:tcPr>
            <w:tcW w:w="409" w:type="pct"/>
            <w:tcBorders>
              <w:top w:val="single" w:sz="8" w:space="0" w:color="152935"/>
              <w:left w:val="single" w:sz="8" w:space="0" w:color="E0E0E0"/>
              <w:bottom w:val="single" w:sz="8" w:space="0" w:color="AEAEAE"/>
              <w:right w:val="nil"/>
            </w:tcBorders>
            <w:shd w:val="clear" w:color="auto" w:fill="FFFFFF"/>
          </w:tcPr>
          <w:p w14:paraId="2EADE46F"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8</w:t>
            </w:r>
          </w:p>
        </w:tc>
      </w:tr>
      <w:tr w:rsidR="004F1C54" w:rsidRPr="004F1C54" w14:paraId="1415C271" w14:textId="77777777" w:rsidTr="004F1C54">
        <w:tblPrEx>
          <w:tblCellMar>
            <w:top w:w="0" w:type="dxa"/>
            <w:bottom w:w="0" w:type="dxa"/>
          </w:tblCellMar>
        </w:tblPrEx>
        <w:trPr>
          <w:cantSplit/>
        </w:trPr>
        <w:tc>
          <w:tcPr>
            <w:tcW w:w="978" w:type="pct"/>
            <w:vMerge/>
            <w:tcBorders>
              <w:top w:val="single" w:sz="8" w:space="0" w:color="152935"/>
              <w:left w:val="nil"/>
              <w:bottom w:val="single" w:sz="8" w:space="0" w:color="AEAEAE"/>
              <w:right w:val="nil"/>
            </w:tcBorders>
            <w:shd w:val="clear" w:color="auto" w:fill="E0E0E0"/>
          </w:tcPr>
          <w:p w14:paraId="7912ECAB" w14:textId="77777777" w:rsidR="004F1C54" w:rsidRPr="004F1C54" w:rsidRDefault="004F1C54" w:rsidP="004F1C54">
            <w:pPr>
              <w:autoSpaceDE w:val="0"/>
              <w:autoSpaceDN w:val="0"/>
              <w:adjustRightInd w:val="0"/>
              <w:rPr>
                <w:rFonts w:ascii="Arial" w:hAnsi="Arial" w:cs="Arial"/>
                <w:color w:val="010205"/>
                <w:sz w:val="18"/>
                <w:szCs w:val="18"/>
                <w:lang w:val="en-GB"/>
              </w:rPr>
            </w:pPr>
          </w:p>
        </w:tc>
        <w:tc>
          <w:tcPr>
            <w:tcW w:w="850" w:type="pct"/>
            <w:tcBorders>
              <w:top w:val="single" w:sz="8" w:space="0" w:color="AEAEAE"/>
              <w:left w:val="nil"/>
              <w:bottom w:val="single" w:sz="8" w:space="0" w:color="AEAEAE"/>
              <w:right w:val="nil"/>
            </w:tcBorders>
            <w:shd w:val="clear" w:color="auto" w:fill="E0E0E0"/>
          </w:tcPr>
          <w:p w14:paraId="660E53A1" w14:textId="77777777" w:rsidR="004F1C54" w:rsidRPr="004F1C54" w:rsidRDefault="004F1C54" w:rsidP="004F1C54">
            <w:pPr>
              <w:autoSpaceDE w:val="0"/>
              <w:autoSpaceDN w:val="0"/>
              <w:adjustRightInd w:val="0"/>
              <w:spacing w:line="320" w:lineRule="atLeast"/>
              <w:ind w:left="60" w:right="60"/>
              <w:rPr>
                <w:rFonts w:ascii="Arial" w:hAnsi="Arial" w:cs="Arial"/>
                <w:color w:val="264A60"/>
                <w:sz w:val="18"/>
                <w:szCs w:val="18"/>
                <w:lang w:val="en-GB"/>
              </w:rPr>
            </w:pPr>
            <w:r w:rsidRPr="004F1C54">
              <w:rPr>
                <w:rFonts w:ascii="Arial" w:hAnsi="Arial" w:cs="Arial"/>
                <w:color w:val="264A60"/>
                <w:sz w:val="18"/>
                <w:szCs w:val="18"/>
                <w:lang w:val="en-GB"/>
              </w:rPr>
              <w:t>Quite important</w:t>
            </w:r>
          </w:p>
        </w:tc>
        <w:tc>
          <w:tcPr>
            <w:tcW w:w="568" w:type="pct"/>
            <w:tcBorders>
              <w:top w:val="single" w:sz="8" w:space="0" w:color="AEAEAE"/>
              <w:left w:val="nil"/>
              <w:bottom w:val="single" w:sz="8" w:space="0" w:color="AEAEAE"/>
              <w:right w:val="single" w:sz="8" w:space="0" w:color="E0E0E0"/>
            </w:tcBorders>
            <w:shd w:val="clear" w:color="auto" w:fill="FFFFFF"/>
          </w:tcPr>
          <w:p w14:paraId="4EAB3CE6"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4</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1A4C3599"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4</w:t>
            </w:r>
          </w:p>
        </w:tc>
        <w:tc>
          <w:tcPr>
            <w:tcW w:w="434" w:type="pct"/>
            <w:tcBorders>
              <w:top w:val="single" w:sz="8" w:space="0" w:color="AEAEAE"/>
              <w:left w:val="single" w:sz="8" w:space="0" w:color="E0E0E0"/>
              <w:bottom w:val="single" w:sz="8" w:space="0" w:color="AEAEAE"/>
              <w:right w:val="single" w:sz="8" w:space="0" w:color="E0E0E0"/>
            </w:tcBorders>
            <w:shd w:val="clear" w:color="auto" w:fill="FFFFFF"/>
          </w:tcPr>
          <w:p w14:paraId="78B0F396"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7</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377DCCDC"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2</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7028E810"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0</w:t>
            </w:r>
          </w:p>
        </w:tc>
        <w:tc>
          <w:tcPr>
            <w:tcW w:w="409" w:type="pct"/>
            <w:tcBorders>
              <w:top w:val="single" w:sz="8" w:space="0" w:color="AEAEAE"/>
              <w:left w:val="single" w:sz="8" w:space="0" w:color="E0E0E0"/>
              <w:bottom w:val="single" w:sz="8" w:space="0" w:color="AEAEAE"/>
              <w:right w:val="nil"/>
            </w:tcBorders>
            <w:shd w:val="clear" w:color="auto" w:fill="FFFFFF"/>
          </w:tcPr>
          <w:p w14:paraId="6C5BAD57"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17</w:t>
            </w:r>
          </w:p>
        </w:tc>
      </w:tr>
      <w:tr w:rsidR="004F1C54" w:rsidRPr="004F1C54" w14:paraId="4A781714" w14:textId="77777777" w:rsidTr="004F1C54">
        <w:tblPrEx>
          <w:tblCellMar>
            <w:top w:w="0" w:type="dxa"/>
            <w:bottom w:w="0" w:type="dxa"/>
          </w:tblCellMar>
        </w:tblPrEx>
        <w:trPr>
          <w:cantSplit/>
        </w:trPr>
        <w:tc>
          <w:tcPr>
            <w:tcW w:w="978" w:type="pct"/>
            <w:vMerge/>
            <w:tcBorders>
              <w:top w:val="single" w:sz="8" w:space="0" w:color="152935"/>
              <w:left w:val="nil"/>
              <w:bottom w:val="single" w:sz="8" w:space="0" w:color="AEAEAE"/>
              <w:right w:val="nil"/>
            </w:tcBorders>
            <w:shd w:val="clear" w:color="auto" w:fill="E0E0E0"/>
          </w:tcPr>
          <w:p w14:paraId="21D128D1" w14:textId="77777777" w:rsidR="004F1C54" w:rsidRPr="004F1C54" w:rsidRDefault="004F1C54" w:rsidP="004F1C54">
            <w:pPr>
              <w:autoSpaceDE w:val="0"/>
              <w:autoSpaceDN w:val="0"/>
              <w:adjustRightInd w:val="0"/>
              <w:rPr>
                <w:rFonts w:ascii="Arial" w:hAnsi="Arial" w:cs="Arial"/>
                <w:color w:val="010205"/>
                <w:sz w:val="18"/>
                <w:szCs w:val="18"/>
                <w:lang w:val="en-GB"/>
              </w:rPr>
            </w:pPr>
          </w:p>
        </w:tc>
        <w:tc>
          <w:tcPr>
            <w:tcW w:w="850" w:type="pct"/>
            <w:tcBorders>
              <w:top w:val="single" w:sz="8" w:space="0" w:color="AEAEAE"/>
              <w:left w:val="nil"/>
              <w:bottom w:val="single" w:sz="8" w:space="0" w:color="AEAEAE"/>
              <w:right w:val="nil"/>
            </w:tcBorders>
            <w:shd w:val="clear" w:color="auto" w:fill="E0E0E0"/>
          </w:tcPr>
          <w:p w14:paraId="7017A381" w14:textId="77777777" w:rsidR="004F1C54" w:rsidRPr="004F1C54" w:rsidRDefault="004F1C54" w:rsidP="004F1C54">
            <w:pPr>
              <w:autoSpaceDE w:val="0"/>
              <w:autoSpaceDN w:val="0"/>
              <w:adjustRightInd w:val="0"/>
              <w:spacing w:line="320" w:lineRule="atLeast"/>
              <w:ind w:left="60" w:right="60"/>
              <w:rPr>
                <w:rFonts w:ascii="Arial" w:hAnsi="Arial" w:cs="Arial"/>
                <w:color w:val="264A60"/>
                <w:sz w:val="18"/>
                <w:szCs w:val="18"/>
                <w:lang w:val="en-GB"/>
              </w:rPr>
            </w:pPr>
            <w:r w:rsidRPr="004F1C54">
              <w:rPr>
                <w:rFonts w:ascii="Arial" w:hAnsi="Arial" w:cs="Arial"/>
                <w:color w:val="264A60"/>
                <w:sz w:val="18"/>
                <w:szCs w:val="18"/>
                <w:lang w:val="en-GB"/>
              </w:rPr>
              <w:t>Important</w:t>
            </w:r>
          </w:p>
        </w:tc>
        <w:tc>
          <w:tcPr>
            <w:tcW w:w="568" w:type="pct"/>
            <w:tcBorders>
              <w:top w:val="single" w:sz="8" w:space="0" w:color="AEAEAE"/>
              <w:left w:val="nil"/>
              <w:bottom w:val="single" w:sz="8" w:space="0" w:color="AEAEAE"/>
              <w:right w:val="single" w:sz="8" w:space="0" w:color="E0E0E0"/>
            </w:tcBorders>
            <w:shd w:val="clear" w:color="auto" w:fill="FFFFFF"/>
          </w:tcPr>
          <w:p w14:paraId="55E873F0"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6</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51B4A391"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5</w:t>
            </w:r>
          </w:p>
        </w:tc>
        <w:tc>
          <w:tcPr>
            <w:tcW w:w="434" w:type="pct"/>
            <w:tcBorders>
              <w:top w:val="single" w:sz="8" w:space="0" w:color="AEAEAE"/>
              <w:left w:val="single" w:sz="8" w:space="0" w:color="E0E0E0"/>
              <w:bottom w:val="single" w:sz="8" w:space="0" w:color="AEAEAE"/>
              <w:right w:val="single" w:sz="8" w:space="0" w:color="E0E0E0"/>
            </w:tcBorders>
            <w:shd w:val="clear" w:color="auto" w:fill="FFFFFF"/>
          </w:tcPr>
          <w:p w14:paraId="19F3C24D"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19</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3771C888"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9</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2326EAF7"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3</w:t>
            </w:r>
          </w:p>
        </w:tc>
        <w:tc>
          <w:tcPr>
            <w:tcW w:w="409" w:type="pct"/>
            <w:tcBorders>
              <w:top w:val="single" w:sz="8" w:space="0" w:color="AEAEAE"/>
              <w:left w:val="single" w:sz="8" w:space="0" w:color="E0E0E0"/>
              <w:bottom w:val="single" w:sz="8" w:space="0" w:color="AEAEAE"/>
              <w:right w:val="nil"/>
            </w:tcBorders>
            <w:shd w:val="clear" w:color="auto" w:fill="FFFFFF"/>
          </w:tcPr>
          <w:p w14:paraId="2710CC3D"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42</w:t>
            </w:r>
          </w:p>
        </w:tc>
      </w:tr>
      <w:tr w:rsidR="004F1C54" w:rsidRPr="004F1C54" w14:paraId="7E9F28F1" w14:textId="77777777" w:rsidTr="004F1C54">
        <w:tblPrEx>
          <w:tblCellMar>
            <w:top w:w="0" w:type="dxa"/>
            <w:bottom w:w="0" w:type="dxa"/>
          </w:tblCellMar>
        </w:tblPrEx>
        <w:trPr>
          <w:cantSplit/>
        </w:trPr>
        <w:tc>
          <w:tcPr>
            <w:tcW w:w="978" w:type="pct"/>
            <w:vMerge/>
            <w:tcBorders>
              <w:top w:val="single" w:sz="8" w:space="0" w:color="152935"/>
              <w:left w:val="nil"/>
              <w:bottom w:val="single" w:sz="8" w:space="0" w:color="AEAEAE"/>
              <w:right w:val="nil"/>
            </w:tcBorders>
            <w:shd w:val="clear" w:color="auto" w:fill="E0E0E0"/>
          </w:tcPr>
          <w:p w14:paraId="7C1A28B6" w14:textId="77777777" w:rsidR="004F1C54" w:rsidRPr="004F1C54" w:rsidRDefault="004F1C54" w:rsidP="004F1C54">
            <w:pPr>
              <w:autoSpaceDE w:val="0"/>
              <w:autoSpaceDN w:val="0"/>
              <w:adjustRightInd w:val="0"/>
              <w:rPr>
                <w:rFonts w:ascii="Arial" w:hAnsi="Arial" w:cs="Arial"/>
                <w:color w:val="010205"/>
                <w:sz w:val="18"/>
                <w:szCs w:val="18"/>
                <w:lang w:val="en-GB"/>
              </w:rPr>
            </w:pPr>
          </w:p>
        </w:tc>
        <w:tc>
          <w:tcPr>
            <w:tcW w:w="850" w:type="pct"/>
            <w:tcBorders>
              <w:top w:val="single" w:sz="8" w:space="0" w:color="AEAEAE"/>
              <w:left w:val="nil"/>
              <w:bottom w:val="single" w:sz="8" w:space="0" w:color="AEAEAE"/>
              <w:right w:val="nil"/>
            </w:tcBorders>
            <w:shd w:val="clear" w:color="auto" w:fill="E0E0E0"/>
          </w:tcPr>
          <w:p w14:paraId="1298D524" w14:textId="77777777" w:rsidR="004F1C54" w:rsidRPr="004F1C54" w:rsidRDefault="004F1C54" w:rsidP="004F1C54">
            <w:pPr>
              <w:autoSpaceDE w:val="0"/>
              <w:autoSpaceDN w:val="0"/>
              <w:adjustRightInd w:val="0"/>
              <w:spacing w:line="320" w:lineRule="atLeast"/>
              <w:ind w:left="60" w:right="60"/>
              <w:rPr>
                <w:rFonts w:ascii="Arial" w:hAnsi="Arial" w:cs="Arial"/>
                <w:color w:val="264A60"/>
                <w:sz w:val="18"/>
                <w:szCs w:val="18"/>
                <w:lang w:val="en-GB"/>
              </w:rPr>
            </w:pPr>
            <w:r w:rsidRPr="004F1C54">
              <w:rPr>
                <w:rFonts w:ascii="Arial" w:hAnsi="Arial" w:cs="Arial"/>
                <w:color w:val="264A60"/>
                <w:sz w:val="18"/>
                <w:szCs w:val="18"/>
                <w:lang w:val="en-GB"/>
              </w:rPr>
              <w:t>Significantly important</w:t>
            </w:r>
          </w:p>
        </w:tc>
        <w:tc>
          <w:tcPr>
            <w:tcW w:w="568" w:type="pct"/>
            <w:tcBorders>
              <w:top w:val="single" w:sz="8" w:space="0" w:color="AEAEAE"/>
              <w:left w:val="nil"/>
              <w:bottom w:val="single" w:sz="8" w:space="0" w:color="AEAEAE"/>
              <w:right w:val="single" w:sz="8" w:space="0" w:color="E0E0E0"/>
            </w:tcBorders>
            <w:shd w:val="clear" w:color="auto" w:fill="FFFFFF"/>
          </w:tcPr>
          <w:p w14:paraId="0C3585D8"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6</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7C5C790C"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19</w:t>
            </w:r>
          </w:p>
        </w:tc>
        <w:tc>
          <w:tcPr>
            <w:tcW w:w="434" w:type="pct"/>
            <w:tcBorders>
              <w:top w:val="single" w:sz="8" w:space="0" w:color="AEAEAE"/>
              <w:left w:val="single" w:sz="8" w:space="0" w:color="E0E0E0"/>
              <w:bottom w:val="single" w:sz="8" w:space="0" w:color="AEAEAE"/>
              <w:right w:val="single" w:sz="8" w:space="0" w:color="E0E0E0"/>
            </w:tcBorders>
            <w:shd w:val="clear" w:color="auto" w:fill="FFFFFF"/>
          </w:tcPr>
          <w:p w14:paraId="029CA970"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30</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4F1CECB4"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4</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23B18605"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0</w:t>
            </w:r>
          </w:p>
        </w:tc>
        <w:tc>
          <w:tcPr>
            <w:tcW w:w="409" w:type="pct"/>
            <w:tcBorders>
              <w:top w:val="single" w:sz="8" w:space="0" w:color="AEAEAE"/>
              <w:left w:val="single" w:sz="8" w:space="0" w:color="E0E0E0"/>
              <w:bottom w:val="single" w:sz="8" w:space="0" w:color="AEAEAE"/>
              <w:right w:val="nil"/>
            </w:tcBorders>
            <w:shd w:val="clear" w:color="auto" w:fill="FFFFFF"/>
          </w:tcPr>
          <w:p w14:paraId="6C6F2303"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59</w:t>
            </w:r>
          </w:p>
        </w:tc>
      </w:tr>
      <w:tr w:rsidR="004F1C54" w:rsidRPr="004F1C54" w14:paraId="23FC55F1" w14:textId="77777777" w:rsidTr="004F1C54">
        <w:tblPrEx>
          <w:tblCellMar>
            <w:top w:w="0" w:type="dxa"/>
            <w:bottom w:w="0" w:type="dxa"/>
          </w:tblCellMar>
        </w:tblPrEx>
        <w:trPr>
          <w:cantSplit/>
        </w:trPr>
        <w:tc>
          <w:tcPr>
            <w:tcW w:w="978" w:type="pct"/>
            <w:vMerge/>
            <w:tcBorders>
              <w:top w:val="single" w:sz="8" w:space="0" w:color="152935"/>
              <w:left w:val="nil"/>
              <w:bottom w:val="single" w:sz="8" w:space="0" w:color="AEAEAE"/>
              <w:right w:val="nil"/>
            </w:tcBorders>
            <w:shd w:val="clear" w:color="auto" w:fill="E0E0E0"/>
          </w:tcPr>
          <w:p w14:paraId="3AF29352" w14:textId="77777777" w:rsidR="004F1C54" w:rsidRPr="004F1C54" w:rsidRDefault="004F1C54" w:rsidP="004F1C54">
            <w:pPr>
              <w:autoSpaceDE w:val="0"/>
              <w:autoSpaceDN w:val="0"/>
              <w:adjustRightInd w:val="0"/>
              <w:rPr>
                <w:rFonts w:ascii="Arial" w:hAnsi="Arial" w:cs="Arial"/>
                <w:color w:val="010205"/>
                <w:sz w:val="18"/>
                <w:szCs w:val="18"/>
                <w:lang w:val="en-GB"/>
              </w:rPr>
            </w:pPr>
          </w:p>
        </w:tc>
        <w:tc>
          <w:tcPr>
            <w:tcW w:w="850" w:type="pct"/>
            <w:tcBorders>
              <w:top w:val="single" w:sz="8" w:space="0" w:color="AEAEAE"/>
              <w:left w:val="nil"/>
              <w:bottom w:val="single" w:sz="8" w:space="0" w:color="AEAEAE"/>
              <w:right w:val="nil"/>
            </w:tcBorders>
            <w:shd w:val="clear" w:color="auto" w:fill="E0E0E0"/>
          </w:tcPr>
          <w:p w14:paraId="070A8EAE" w14:textId="77777777" w:rsidR="004F1C54" w:rsidRPr="004F1C54" w:rsidRDefault="004F1C54" w:rsidP="004F1C54">
            <w:pPr>
              <w:autoSpaceDE w:val="0"/>
              <w:autoSpaceDN w:val="0"/>
              <w:adjustRightInd w:val="0"/>
              <w:spacing w:line="320" w:lineRule="atLeast"/>
              <w:ind w:left="60" w:right="60"/>
              <w:rPr>
                <w:rFonts w:ascii="Arial" w:hAnsi="Arial" w:cs="Arial"/>
                <w:color w:val="264A60"/>
                <w:sz w:val="18"/>
                <w:szCs w:val="18"/>
                <w:lang w:val="en-GB"/>
              </w:rPr>
            </w:pPr>
            <w:r w:rsidRPr="004F1C54">
              <w:rPr>
                <w:rFonts w:ascii="Arial" w:hAnsi="Arial" w:cs="Arial"/>
                <w:color w:val="264A60"/>
                <w:sz w:val="18"/>
                <w:szCs w:val="18"/>
                <w:lang w:val="en-GB"/>
              </w:rPr>
              <w:t>Very important</w:t>
            </w:r>
          </w:p>
        </w:tc>
        <w:tc>
          <w:tcPr>
            <w:tcW w:w="568" w:type="pct"/>
            <w:tcBorders>
              <w:top w:val="single" w:sz="8" w:space="0" w:color="AEAEAE"/>
              <w:left w:val="nil"/>
              <w:bottom w:val="single" w:sz="8" w:space="0" w:color="AEAEAE"/>
              <w:right w:val="single" w:sz="8" w:space="0" w:color="E0E0E0"/>
            </w:tcBorders>
            <w:shd w:val="clear" w:color="auto" w:fill="FFFFFF"/>
          </w:tcPr>
          <w:p w14:paraId="3B104D2D"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20</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7B6D9860"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17</w:t>
            </w:r>
          </w:p>
        </w:tc>
        <w:tc>
          <w:tcPr>
            <w:tcW w:w="434" w:type="pct"/>
            <w:tcBorders>
              <w:top w:val="single" w:sz="8" w:space="0" w:color="AEAEAE"/>
              <w:left w:val="single" w:sz="8" w:space="0" w:color="E0E0E0"/>
              <w:bottom w:val="single" w:sz="8" w:space="0" w:color="AEAEAE"/>
              <w:right w:val="single" w:sz="8" w:space="0" w:color="E0E0E0"/>
            </w:tcBorders>
            <w:shd w:val="clear" w:color="auto" w:fill="FFFFFF"/>
          </w:tcPr>
          <w:p w14:paraId="367BA3B2"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17</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4043B137"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8</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7FF264BE"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12</w:t>
            </w:r>
          </w:p>
        </w:tc>
        <w:tc>
          <w:tcPr>
            <w:tcW w:w="409" w:type="pct"/>
            <w:tcBorders>
              <w:top w:val="single" w:sz="8" w:space="0" w:color="AEAEAE"/>
              <w:left w:val="single" w:sz="8" w:space="0" w:color="E0E0E0"/>
              <w:bottom w:val="single" w:sz="8" w:space="0" w:color="AEAEAE"/>
              <w:right w:val="nil"/>
            </w:tcBorders>
            <w:shd w:val="clear" w:color="auto" w:fill="FFFFFF"/>
          </w:tcPr>
          <w:p w14:paraId="110FBE18"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74</w:t>
            </w:r>
          </w:p>
        </w:tc>
      </w:tr>
      <w:tr w:rsidR="004F1C54" w:rsidRPr="004F1C54" w14:paraId="589B87C3" w14:textId="77777777" w:rsidTr="000751EC">
        <w:tblPrEx>
          <w:tblCellMar>
            <w:top w:w="0" w:type="dxa"/>
            <w:bottom w:w="0" w:type="dxa"/>
          </w:tblCellMar>
        </w:tblPrEx>
        <w:trPr>
          <w:cantSplit/>
        </w:trPr>
        <w:tc>
          <w:tcPr>
            <w:tcW w:w="1829" w:type="pct"/>
            <w:gridSpan w:val="2"/>
            <w:tcBorders>
              <w:top w:val="single" w:sz="8" w:space="0" w:color="AEAEAE"/>
              <w:left w:val="nil"/>
              <w:bottom w:val="single" w:sz="8" w:space="0" w:color="AEAEAE"/>
              <w:right w:val="nil"/>
            </w:tcBorders>
            <w:shd w:val="clear" w:color="auto" w:fill="E0E0E0"/>
          </w:tcPr>
          <w:p w14:paraId="2279D35F" w14:textId="77777777" w:rsidR="004F1C54" w:rsidRPr="004F1C54" w:rsidRDefault="004F1C54" w:rsidP="004F1C54">
            <w:pPr>
              <w:autoSpaceDE w:val="0"/>
              <w:autoSpaceDN w:val="0"/>
              <w:adjustRightInd w:val="0"/>
              <w:spacing w:line="320" w:lineRule="atLeast"/>
              <w:ind w:left="60" w:right="60"/>
              <w:rPr>
                <w:rFonts w:ascii="Arial" w:hAnsi="Arial" w:cs="Arial"/>
                <w:color w:val="264A60"/>
                <w:sz w:val="18"/>
                <w:szCs w:val="18"/>
                <w:lang w:val="en-GB"/>
              </w:rPr>
            </w:pPr>
            <w:r w:rsidRPr="004F1C54">
              <w:rPr>
                <w:rFonts w:ascii="Arial" w:hAnsi="Arial" w:cs="Arial"/>
                <w:color w:val="264A60"/>
                <w:sz w:val="18"/>
                <w:szCs w:val="18"/>
                <w:lang w:val="en-GB"/>
              </w:rPr>
              <w:t>Total</w:t>
            </w:r>
          </w:p>
        </w:tc>
        <w:tc>
          <w:tcPr>
            <w:tcW w:w="568" w:type="pct"/>
            <w:tcBorders>
              <w:top w:val="single" w:sz="8" w:space="0" w:color="AEAEAE"/>
              <w:left w:val="nil"/>
              <w:bottom w:val="single" w:sz="8" w:space="0" w:color="AEAEAE"/>
              <w:right w:val="single" w:sz="8" w:space="0" w:color="E0E0E0"/>
            </w:tcBorders>
            <w:shd w:val="clear" w:color="auto" w:fill="FFFFFF"/>
          </w:tcPr>
          <w:p w14:paraId="36AEAEAA"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40</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666F90B7"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48</w:t>
            </w:r>
          </w:p>
        </w:tc>
        <w:tc>
          <w:tcPr>
            <w:tcW w:w="434" w:type="pct"/>
            <w:tcBorders>
              <w:top w:val="single" w:sz="8" w:space="0" w:color="AEAEAE"/>
              <w:left w:val="single" w:sz="8" w:space="0" w:color="E0E0E0"/>
              <w:bottom w:val="single" w:sz="8" w:space="0" w:color="AEAEAE"/>
              <w:right w:val="single" w:sz="8" w:space="0" w:color="E0E0E0"/>
            </w:tcBorders>
            <w:shd w:val="clear" w:color="auto" w:fill="FFFFFF"/>
          </w:tcPr>
          <w:p w14:paraId="610F97F7"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73</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2E45D69E"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23</w:t>
            </w:r>
          </w:p>
        </w:tc>
        <w:tc>
          <w:tcPr>
            <w:tcW w:w="587" w:type="pct"/>
            <w:tcBorders>
              <w:top w:val="single" w:sz="8" w:space="0" w:color="AEAEAE"/>
              <w:left w:val="single" w:sz="8" w:space="0" w:color="E0E0E0"/>
              <w:bottom w:val="single" w:sz="8" w:space="0" w:color="AEAEAE"/>
              <w:right w:val="single" w:sz="8" w:space="0" w:color="E0E0E0"/>
            </w:tcBorders>
            <w:shd w:val="clear" w:color="auto" w:fill="FFFFFF"/>
          </w:tcPr>
          <w:p w14:paraId="484736DA"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16</w:t>
            </w:r>
          </w:p>
        </w:tc>
        <w:tc>
          <w:tcPr>
            <w:tcW w:w="409" w:type="pct"/>
            <w:tcBorders>
              <w:top w:val="single" w:sz="8" w:space="0" w:color="AEAEAE"/>
              <w:left w:val="single" w:sz="8" w:space="0" w:color="E0E0E0"/>
              <w:bottom w:val="single" w:sz="8" w:space="0" w:color="AEAEAE"/>
              <w:right w:val="nil"/>
            </w:tcBorders>
            <w:shd w:val="clear" w:color="auto" w:fill="FFFFFF"/>
          </w:tcPr>
          <w:p w14:paraId="6F101FA9" w14:textId="77777777" w:rsidR="004F1C54" w:rsidRPr="004F1C54" w:rsidRDefault="004F1C54" w:rsidP="004F1C54">
            <w:pPr>
              <w:autoSpaceDE w:val="0"/>
              <w:autoSpaceDN w:val="0"/>
              <w:adjustRightInd w:val="0"/>
              <w:spacing w:line="320" w:lineRule="atLeast"/>
              <w:ind w:left="60" w:right="60"/>
              <w:jc w:val="right"/>
              <w:rPr>
                <w:rFonts w:ascii="Arial" w:hAnsi="Arial" w:cs="Arial"/>
                <w:color w:val="010205"/>
                <w:sz w:val="18"/>
                <w:szCs w:val="18"/>
                <w:lang w:val="en-GB"/>
              </w:rPr>
            </w:pPr>
            <w:r w:rsidRPr="004F1C54">
              <w:rPr>
                <w:rFonts w:ascii="Arial" w:hAnsi="Arial" w:cs="Arial"/>
                <w:color w:val="010205"/>
                <w:sz w:val="18"/>
                <w:szCs w:val="18"/>
                <w:lang w:val="en-GB"/>
              </w:rPr>
              <w:t>200</w:t>
            </w:r>
          </w:p>
        </w:tc>
      </w:tr>
      <w:tr w:rsidR="000751EC" w:rsidRPr="004F1C54" w14:paraId="43439E18" w14:textId="77777777" w:rsidTr="004F1C54">
        <w:tblPrEx>
          <w:tblCellMar>
            <w:top w:w="0" w:type="dxa"/>
            <w:bottom w:w="0" w:type="dxa"/>
          </w:tblCellMar>
        </w:tblPrEx>
        <w:trPr>
          <w:cantSplit/>
        </w:trPr>
        <w:tc>
          <w:tcPr>
            <w:tcW w:w="1829" w:type="pct"/>
            <w:gridSpan w:val="2"/>
            <w:tcBorders>
              <w:top w:val="single" w:sz="8" w:space="0" w:color="AEAEAE"/>
              <w:left w:val="nil"/>
              <w:bottom w:val="single" w:sz="8" w:space="0" w:color="152935"/>
              <w:right w:val="nil"/>
            </w:tcBorders>
            <w:shd w:val="clear" w:color="auto" w:fill="E0E0E0"/>
          </w:tcPr>
          <w:p w14:paraId="02E8D94C" w14:textId="77777777" w:rsidR="000751EC" w:rsidRPr="004F1C54" w:rsidRDefault="000751EC" w:rsidP="004F1C54">
            <w:pPr>
              <w:autoSpaceDE w:val="0"/>
              <w:autoSpaceDN w:val="0"/>
              <w:adjustRightInd w:val="0"/>
              <w:spacing w:line="320" w:lineRule="atLeast"/>
              <w:ind w:left="60" w:right="60"/>
              <w:rPr>
                <w:rFonts w:ascii="Arial" w:hAnsi="Arial" w:cs="Arial"/>
                <w:color w:val="264A60"/>
                <w:sz w:val="18"/>
                <w:szCs w:val="18"/>
                <w:lang w:val="en-GB"/>
              </w:rPr>
            </w:pPr>
          </w:p>
        </w:tc>
        <w:tc>
          <w:tcPr>
            <w:tcW w:w="568" w:type="pct"/>
            <w:tcBorders>
              <w:top w:val="single" w:sz="8" w:space="0" w:color="AEAEAE"/>
              <w:left w:val="nil"/>
              <w:bottom w:val="single" w:sz="8" w:space="0" w:color="152935"/>
              <w:right w:val="single" w:sz="8" w:space="0" w:color="E0E0E0"/>
            </w:tcBorders>
            <w:shd w:val="clear" w:color="auto" w:fill="FFFFFF"/>
          </w:tcPr>
          <w:p w14:paraId="39E4DD40" w14:textId="77777777" w:rsidR="000751EC" w:rsidRPr="004F1C54" w:rsidRDefault="000751EC" w:rsidP="004F1C54">
            <w:pPr>
              <w:autoSpaceDE w:val="0"/>
              <w:autoSpaceDN w:val="0"/>
              <w:adjustRightInd w:val="0"/>
              <w:spacing w:line="320" w:lineRule="atLeast"/>
              <w:ind w:left="60" w:right="60"/>
              <w:jc w:val="right"/>
              <w:rPr>
                <w:rFonts w:ascii="Arial" w:hAnsi="Arial" w:cs="Arial"/>
                <w:color w:val="010205"/>
                <w:sz w:val="18"/>
                <w:szCs w:val="18"/>
                <w:lang w:val="en-GB"/>
              </w:rPr>
            </w:pPr>
          </w:p>
        </w:tc>
        <w:tc>
          <w:tcPr>
            <w:tcW w:w="587" w:type="pct"/>
            <w:tcBorders>
              <w:top w:val="single" w:sz="8" w:space="0" w:color="AEAEAE"/>
              <w:left w:val="single" w:sz="8" w:space="0" w:color="E0E0E0"/>
              <w:bottom w:val="single" w:sz="8" w:space="0" w:color="152935"/>
              <w:right w:val="single" w:sz="8" w:space="0" w:color="E0E0E0"/>
            </w:tcBorders>
            <w:shd w:val="clear" w:color="auto" w:fill="FFFFFF"/>
          </w:tcPr>
          <w:p w14:paraId="1C08B347" w14:textId="77777777" w:rsidR="000751EC" w:rsidRPr="004F1C54" w:rsidRDefault="000751EC" w:rsidP="004F1C54">
            <w:pPr>
              <w:autoSpaceDE w:val="0"/>
              <w:autoSpaceDN w:val="0"/>
              <w:adjustRightInd w:val="0"/>
              <w:spacing w:line="320" w:lineRule="atLeast"/>
              <w:ind w:left="60" w:right="60"/>
              <w:jc w:val="right"/>
              <w:rPr>
                <w:rFonts w:ascii="Arial" w:hAnsi="Arial" w:cs="Arial"/>
                <w:color w:val="010205"/>
                <w:sz w:val="18"/>
                <w:szCs w:val="18"/>
                <w:lang w:val="en-GB"/>
              </w:rPr>
            </w:pPr>
          </w:p>
        </w:tc>
        <w:tc>
          <w:tcPr>
            <w:tcW w:w="434" w:type="pct"/>
            <w:tcBorders>
              <w:top w:val="single" w:sz="8" w:space="0" w:color="AEAEAE"/>
              <w:left w:val="single" w:sz="8" w:space="0" w:color="E0E0E0"/>
              <w:bottom w:val="single" w:sz="8" w:space="0" w:color="152935"/>
              <w:right w:val="single" w:sz="8" w:space="0" w:color="E0E0E0"/>
            </w:tcBorders>
            <w:shd w:val="clear" w:color="auto" w:fill="FFFFFF"/>
          </w:tcPr>
          <w:p w14:paraId="14D258CD" w14:textId="77777777" w:rsidR="000751EC" w:rsidRPr="004F1C54" w:rsidRDefault="000751EC" w:rsidP="004F1C54">
            <w:pPr>
              <w:autoSpaceDE w:val="0"/>
              <w:autoSpaceDN w:val="0"/>
              <w:adjustRightInd w:val="0"/>
              <w:spacing w:line="320" w:lineRule="atLeast"/>
              <w:ind w:left="60" w:right="60"/>
              <w:jc w:val="right"/>
              <w:rPr>
                <w:rFonts w:ascii="Arial" w:hAnsi="Arial" w:cs="Arial"/>
                <w:color w:val="010205"/>
                <w:sz w:val="18"/>
                <w:szCs w:val="18"/>
                <w:lang w:val="en-GB"/>
              </w:rPr>
            </w:pPr>
          </w:p>
        </w:tc>
        <w:tc>
          <w:tcPr>
            <w:tcW w:w="587" w:type="pct"/>
            <w:tcBorders>
              <w:top w:val="single" w:sz="8" w:space="0" w:color="AEAEAE"/>
              <w:left w:val="single" w:sz="8" w:space="0" w:color="E0E0E0"/>
              <w:bottom w:val="single" w:sz="8" w:space="0" w:color="152935"/>
              <w:right w:val="single" w:sz="8" w:space="0" w:color="E0E0E0"/>
            </w:tcBorders>
            <w:shd w:val="clear" w:color="auto" w:fill="FFFFFF"/>
          </w:tcPr>
          <w:p w14:paraId="64A5782D" w14:textId="77777777" w:rsidR="000751EC" w:rsidRPr="004F1C54" w:rsidRDefault="000751EC" w:rsidP="004F1C54">
            <w:pPr>
              <w:autoSpaceDE w:val="0"/>
              <w:autoSpaceDN w:val="0"/>
              <w:adjustRightInd w:val="0"/>
              <w:spacing w:line="320" w:lineRule="atLeast"/>
              <w:ind w:left="60" w:right="60"/>
              <w:jc w:val="right"/>
              <w:rPr>
                <w:rFonts w:ascii="Arial" w:hAnsi="Arial" w:cs="Arial"/>
                <w:color w:val="010205"/>
                <w:sz w:val="18"/>
                <w:szCs w:val="18"/>
                <w:lang w:val="en-GB"/>
              </w:rPr>
            </w:pPr>
          </w:p>
        </w:tc>
        <w:tc>
          <w:tcPr>
            <w:tcW w:w="587" w:type="pct"/>
            <w:tcBorders>
              <w:top w:val="single" w:sz="8" w:space="0" w:color="AEAEAE"/>
              <w:left w:val="single" w:sz="8" w:space="0" w:color="E0E0E0"/>
              <w:bottom w:val="single" w:sz="8" w:space="0" w:color="152935"/>
              <w:right w:val="single" w:sz="8" w:space="0" w:color="E0E0E0"/>
            </w:tcBorders>
            <w:shd w:val="clear" w:color="auto" w:fill="FFFFFF"/>
          </w:tcPr>
          <w:p w14:paraId="3B005008" w14:textId="77777777" w:rsidR="000751EC" w:rsidRPr="004F1C54" w:rsidRDefault="000751EC" w:rsidP="004F1C54">
            <w:pPr>
              <w:autoSpaceDE w:val="0"/>
              <w:autoSpaceDN w:val="0"/>
              <w:adjustRightInd w:val="0"/>
              <w:spacing w:line="320" w:lineRule="atLeast"/>
              <w:ind w:left="60" w:right="60"/>
              <w:jc w:val="right"/>
              <w:rPr>
                <w:rFonts w:ascii="Arial" w:hAnsi="Arial" w:cs="Arial"/>
                <w:color w:val="010205"/>
                <w:sz w:val="18"/>
                <w:szCs w:val="18"/>
                <w:lang w:val="en-GB"/>
              </w:rPr>
            </w:pPr>
          </w:p>
        </w:tc>
        <w:tc>
          <w:tcPr>
            <w:tcW w:w="409" w:type="pct"/>
            <w:tcBorders>
              <w:top w:val="single" w:sz="8" w:space="0" w:color="AEAEAE"/>
              <w:left w:val="single" w:sz="8" w:space="0" w:color="E0E0E0"/>
              <w:bottom w:val="single" w:sz="8" w:space="0" w:color="152935"/>
              <w:right w:val="nil"/>
            </w:tcBorders>
            <w:shd w:val="clear" w:color="auto" w:fill="FFFFFF"/>
          </w:tcPr>
          <w:p w14:paraId="160B1C26" w14:textId="77777777" w:rsidR="000751EC" w:rsidRPr="004F1C54" w:rsidRDefault="000751EC" w:rsidP="004F1C54">
            <w:pPr>
              <w:autoSpaceDE w:val="0"/>
              <w:autoSpaceDN w:val="0"/>
              <w:adjustRightInd w:val="0"/>
              <w:spacing w:line="320" w:lineRule="atLeast"/>
              <w:ind w:left="60" w:right="60"/>
              <w:jc w:val="right"/>
              <w:rPr>
                <w:rFonts w:ascii="Arial" w:hAnsi="Arial" w:cs="Arial"/>
                <w:color w:val="010205"/>
                <w:sz w:val="18"/>
                <w:szCs w:val="18"/>
                <w:lang w:val="en-GB"/>
              </w:rPr>
            </w:pPr>
          </w:p>
        </w:tc>
      </w:tr>
    </w:tbl>
    <w:p w14:paraId="61B416EF" w14:textId="77777777" w:rsidR="004F1C54" w:rsidRPr="004F1C54" w:rsidRDefault="004F1C54" w:rsidP="004F1C54">
      <w:pPr>
        <w:autoSpaceDE w:val="0"/>
        <w:autoSpaceDN w:val="0"/>
        <w:adjustRightInd w:val="0"/>
        <w:spacing w:line="400" w:lineRule="atLeast"/>
        <w:rPr>
          <w:lang w:val="en-GB"/>
        </w:rPr>
      </w:pPr>
    </w:p>
    <w:p w14:paraId="0789DD96" w14:textId="77777777" w:rsidR="006A2608" w:rsidRDefault="00493B92" w:rsidP="006A2608">
      <w:pPr>
        <w:keepNext/>
        <w:autoSpaceDE w:val="0"/>
        <w:autoSpaceDN w:val="0"/>
        <w:adjustRightInd w:val="0"/>
      </w:pPr>
      <w:r>
        <w:rPr>
          <w:noProof/>
          <w:lang w:val="en-GB"/>
        </w:rPr>
        <w:lastRenderedPageBreak/>
        <w:drawing>
          <wp:inline distT="0" distB="0" distL="0" distR="0" wp14:anchorId="762C142A" wp14:editId="34DFF24D">
            <wp:extent cx="5975350" cy="3509010"/>
            <wp:effectExtent l="0" t="0" r="6350" b="0"/>
            <wp:docPr id="499" name="Picture 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75350" cy="3509010"/>
                    </a:xfrm>
                    <a:prstGeom prst="rect">
                      <a:avLst/>
                    </a:prstGeom>
                    <a:noFill/>
                    <a:ln>
                      <a:noFill/>
                    </a:ln>
                  </pic:spPr>
                </pic:pic>
              </a:graphicData>
            </a:graphic>
          </wp:inline>
        </w:drawing>
      </w:r>
    </w:p>
    <w:p w14:paraId="6CCEDEA3" w14:textId="23BA9A65" w:rsidR="000751EC" w:rsidRPr="00493B92" w:rsidRDefault="006A2608" w:rsidP="006A2608">
      <w:pPr>
        <w:pStyle w:val="Caption"/>
        <w:rPr>
          <w:lang w:val="en-GB"/>
        </w:rPr>
      </w:pPr>
      <w:bookmarkStart w:id="95" w:name="_Toc77533985"/>
      <w:r>
        <w:t xml:space="preserve">Figure </w:t>
      </w:r>
      <w:fldSimple w:instr=" SEQ Figure \* ARABIC ">
        <w:r w:rsidR="00EB65CC">
          <w:rPr>
            <w:noProof/>
          </w:rPr>
          <w:t>20</w:t>
        </w:r>
        <w:bookmarkEnd w:id="95"/>
      </w:fldSimple>
    </w:p>
    <w:p w14:paraId="4F022F61" w14:textId="21E08896" w:rsidR="000751EC" w:rsidRDefault="000751EC" w:rsidP="004F1C54"/>
    <w:p w14:paraId="3DE4AEFF" w14:textId="091A3193" w:rsidR="000751EC" w:rsidRDefault="000751EC" w:rsidP="004F1C54"/>
    <w:p w14:paraId="4CEC8C13" w14:textId="29C68D2B" w:rsidR="000751EC" w:rsidRDefault="000751EC" w:rsidP="004F1C54"/>
    <w:p w14:paraId="41228369" w14:textId="64183659" w:rsidR="000751EC" w:rsidRDefault="000751EC" w:rsidP="004F1C54"/>
    <w:p w14:paraId="0FE9E10E" w14:textId="1A6B9F12" w:rsidR="000751EC" w:rsidRDefault="000751EC" w:rsidP="004F1C54"/>
    <w:p w14:paraId="2DC225DF" w14:textId="77777777" w:rsidR="000751EC" w:rsidRDefault="000751EC" w:rsidP="004F1C54"/>
    <w:p w14:paraId="743A2E2D" w14:textId="77777777" w:rsidR="00623627" w:rsidRPr="00623627" w:rsidRDefault="00623627" w:rsidP="00623627">
      <w:pPr>
        <w:autoSpaceDE w:val="0"/>
        <w:autoSpaceDN w:val="0"/>
        <w:adjustRightInd w:val="0"/>
        <w:rPr>
          <w:lang w:val="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36"/>
        <w:gridCol w:w="1597"/>
        <w:gridCol w:w="1065"/>
        <w:gridCol w:w="1099"/>
        <w:gridCol w:w="901"/>
        <w:gridCol w:w="1101"/>
        <w:gridCol w:w="1097"/>
        <w:gridCol w:w="764"/>
      </w:tblGrid>
      <w:tr w:rsidR="00623627" w:rsidRPr="00623627" w14:paraId="68008D23" w14:textId="77777777" w:rsidTr="00623627">
        <w:tblPrEx>
          <w:tblCellMar>
            <w:top w:w="0" w:type="dxa"/>
            <w:bottom w:w="0" w:type="dxa"/>
          </w:tblCellMar>
        </w:tblPrEx>
        <w:trPr>
          <w:cantSplit/>
        </w:trPr>
        <w:tc>
          <w:tcPr>
            <w:tcW w:w="5000" w:type="pct"/>
            <w:gridSpan w:val="8"/>
            <w:tcBorders>
              <w:top w:val="nil"/>
              <w:left w:val="nil"/>
              <w:bottom w:val="nil"/>
              <w:right w:val="nil"/>
            </w:tcBorders>
            <w:shd w:val="clear" w:color="auto" w:fill="FFFFFF"/>
            <w:vAlign w:val="center"/>
          </w:tcPr>
          <w:p w14:paraId="770A7A3E" w14:textId="77777777" w:rsidR="00623627" w:rsidRPr="00623627" w:rsidRDefault="00623627" w:rsidP="00623627">
            <w:pPr>
              <w:autoSpaceDE w:val="0"/>
              <w:autoSpaceDN w:val="0"/>
              <w:adjustRightInd w:val="0"/>
              <w:spacing w:line="320" w:lineRule="atLeast"/>
              <w:ind w:left="60" w:right="60"/>
              <w:jc w:val="center"/>
              <w:rPr>
                <w:rFonts w:ascii="Arial" w:hAnsi="Arial" w:cs="Arial"/>
                <w:color w:val="010205"/>
                <w:sz w:val="22"/>
                <w:szCs w:val="22"/>
                <w:lang w:val="en-GB"/>
              </w:rPr>
            </w:pPr>
            <w:r w:rsidRPr="00623627">
              <w:rPr>
                <w:rFonts w:ascii="Arial" w:hAnsi="Arial" w:cs="Arial"/>
                <w:b/>
                <w:bCs/>
                <w:color w:val="010205"/>
                <w:sz w:val="22"/>
                <w:szCs w:val="22"/>
                <w:lang w:val="en-GB"/>
              </w:rPr>
              <w:t>Brand is most important * Value for money Crosstabulation</w:t>
            </w:r>
          </w:p>
        </w:tc>
      </w:tr>
      <w:tr w:rsidR="00623627" w:rsidRPr="00623627" w14:paraId="6997C386" w14:textId="77777777" w:rsidTr="00623627">
        <w:tblPrEx>
          <w:tblCellMar>
            <w:top w:w="0" w:type="dxa"/>
            <w:bottom w:w="0" w:type="dxa"/>
          </w:tblCellMar>
        </w:tblPrEx>
        <w:trPr>
          <w:cantSplit/>
        </w:trPr>
        <w:tc>
          <w:tcPr>
            <w:tcW w:w="5000" w:type="pct"/>
            <w:gridSpan w:val="8"/>
            <w:tcBorders>
              <w:top w:val="nil"/>
              <w:left w:val="nil"/>
              <w:bottom w:val="nil"/>
              <w:right w:val="nil"/>
            </w:tcBorders>
            <w:shd w:val="clear" w:color="auto" w:fill="FFFFFF"/>
            <w:vAlign w:val="bottom"/>
          </w:tcPr>
          <w:p w14:paraId="78337837" w14:textId="77777777" w:rsidR="00623627" w:rsidRPr="00623627" w:rsidRDefault="00623627" w:rsidP="00623627">
            <w:pPr>
              <w:autoSpaceDE w:val="0"/>
              <w:autoSpaceDN w:val="0"/>
              <w:adjustRightInd w:val="0"/>
              <w:spacing w:line="320" w:lineRule="atLeast"/>
              <w:rPr>
                <w:lang w:val="en-GB"/>
              </w:rPr>
            </w:pPr>
            <w:r w:rsidRPr="00623627">
              <w:rPr>
                <w:rFonts w:ascii="Arial" w:hAnsi="Arial" w:cs="Arial"/>
                <w:color w:val="010205"/>
                <w:sz w:val="18"/>
                <w:szCs w:val="18"/>
                <w:shd w:val="clear" w:color="auto" w:fill="FFFFFF"/>
                <w:lang w:val="en-GB"/>
              </w:rPr>
              <w:t xml:space="preserve">Count  </w:t>
            </w:r>
          </w:p>
        </w:tc>
      </w:tr>
      <w:tr w:rsidR="00623627" w:rsidRPr="00623627" w14:paraId="4603F956" w14:textId="77777777" w:rsidTr="00623627">
        <w:tblPrEx>
          <w:tblCellMar>
            <w:top w:w="0" w:type="dxa"/>
            <w:bottom w:w="0" w:type="dxa"/>
          </w:tblCellMar>
        </w:tblPrEx>
        <w:trPr>
          <w:cantSplit/>
        </w:trPr>
        <w:tc>
          <w:tcPr>
            <w:tcW w:w="1793" w:type="pct"/>
            <w:gridSpan w:val="2"/>
            <w:vMerge w:val="restart"/>
            <w:tcBorders>
              <w:top w:val="nil"/>
              <w:left w:val="nil"/>
              <w:bottom w:val="nil"/>
              <w:right w:val="nil"/>
            </w:tcBorders>
            <w:shd w:val="clear" w:color="auto" w:fill="FFFFFF"/>
            <w:vAlign w:val="bottom"/>
          </w:tcPr>
          <w:p w14:paraId="7E34DB18" w14:textId="77777777" w:rsidR="00623627" w:rsidRPr="00623627" w:rsidRDefault="00623627" w:rsidP="00623627">
            <w:pPr>
              <w:autoSpaceDE w:val="0"/>
              <w:autoSpaceDN w:val="0"/>
              <w:adjustRightInd w:val="0"/>
              <w:rPr>
                <w:lang w:val="en-GB"/>
              </w:rPr>
            </w:pPr>
          </w:p>
        </w:tc>
        <w:tc>
          <w:tcPr>
            <w:tcW w:w="2793" w:type="pct"/>
            <w:gridSpan w:val="5"/>
            <w:tcBorders>
              <w:top w:val="nil"/>
              <w:left w:val="nil"/>
              <w:bottom w:val="nil"/>
              <w:right w:val="single" w:sz="8" w:space="0" w:color="E0E0E0"/>
            </w:tcBorders>
            <w:shd w:val="clear" w:color="auto" w:fill="FFFFFF"/>
            <w:vAlign w:val="bottom"/>
          </w:tcPr>
          <w:p w14:paraId="4CC62BBE" w14:textId="77777777" w:rsidR="00623627" w:rsidRPr="00623627" w:rsidRDefault="00623627" w:rsidP="00623627">
            <w:pPr>
              <w:autoSpaceDE w:val="0"/>
              <w:autoSpaceDN w:val="0"/>
              <w:adjustRightInd w:val="0"/>
              <w:spacing w:line="320" w:lineRule="atLeast"/>
              <w:ind w:left="60" w:right="60"/>
              <w:jc w:val="center"/>
              <w:rPr>
                <w:rFonts w:ascii="Arial" w:hAnsi="Arial" w:cs="Arial"/>
                <w:color w:val="264A60"/>
                <w:sz w:val="18"/>
                <w:szCs w:val="18"/>
                <w:lang w:val="en-GB"/>
              </w:rPr>
            </w:pPr>
            <w:r w:rsidRPr="00623627">
              <w:rPr>
                <w:rFonts w:ascii="Arial" w:hAnsi="Arial" w:cs="Arial"/>
                <w:color w:val="264A60"/>
                <w:sz w:val="18"/>
                <w:szCs w:val="18"/>
                <w:lang w:val="en-GB"/>
              </w:rPr>
              <w:t>Value for money</w:t>
            </w:r>
          </w:p>
        </w:tc>
        <w:tc>
          <w:tcPr>
            <w:tcW w:w="414" w:type="pct"/>
            <w:vMerge w:val="restart"/>
            <w:tcBorders>
              <w:top w:val="nil"/>
              <w:left w:val="single" w:sz="8" w:space="0" w:color="E0E0E0"/>
              <w:bottom w:val="nil"/>
              <w:right w:val="nil"/>
            </w:tcBorders>
            <w:shd w:val="clear" w:color="auto" w:fill="FFFFFF"/>
            <w:vAlign w:val="bottom"/>
          </w:tcPr>
          <w:p w14:paraId="6988F3F5" w14:textId="77777777" w:rsidR="00623627" w:rsidRPr="00623627" w:rsidRDefault="00623627" w:rsidP="00623627">
            <w:pPr>
              <w:autoSpaceDE w:val="0"/>
              <w:autoSpaceDN w:val="0"/>
              <w:adjustRightInd w:val="0"/>
              <w:spacing w:line="320" w:lineRule="atLeast"/>
              <w:ind w:left="60" w:right="60"/>
              <w:jc w:val="center"/>
              <w:rPr>
                <w:rFonts w:ascii="Arial" w:hAnsi="Arial" w:cs="Arial"/>
                <w:color w:val="264A60"/>
                <w:sz w:val="18"/>
                <w:szCs w:val="18"/>
                <w:lang w:val="en-GB"/>
              </w:rPr>
            </w:pPr>
            <w:r w:rsidRPr="00623627">
              <w:rPr>
                <w:rFonts w:ascii="Arial" w:hAnsi="Arial" w:cs="Arial"/>
                <w:color w:val="264A60"/>
                <w:sz w:val="18"/>
                <w:szCs w:val="18"/>
                <w:lang w:val="en-GB"/>
              </w:rPr>
              <w:t>Total</w:t>
            </w:r>
          </w:p>
        </w:tc>
      </w:tr>
      <w:tr w:rsidR="00623627" w:rsidRPr="00623627" w14:paraId="7AD3EA35" w14:textId="77777777" w:rsidTr="00623627">
        <w:tblPrEx>
          <w:tblCellMar>
            <w:top w:w="0" w:type="dxa"/>
            <w:bottom w:w="0" w:type="dxa"/>
          </w:tblCellMar>
        </w:tblPrEx>
        <w:trPr>
          <w:cantSplit/>
        </w:trPr>
        <w:tc>
          <w:tcPr>
            <w:tcW w:w="1793" w:type="pct"/>
            <w:gridSpan w:val="2"/>
            <w:vMerge/>
            <w:tcBorders>
              <w:top w:val="nil"/>
              <w:left w:val="nil"/>
              <w:bottom w:val="nil"/>
              <w:right w:val="nil"/>
            </w:tcBorders>
            <w:shd w:val="clear" w:color="auto" w:fill="FFFFFF"/>
            <w:vAlign w:val="bottom"/>
          </w:tcPr>
          <w:p w14:paraId="21813156" w14:textId="77777777" w:rsidR="00623627" w:rsidRPr="00623627" w:rsidRDefault="00623627" w:rsidP="00623627">
            <w:pPr>
              <w:autoSpaceDE w:val="0"/>
              <w:autoSpaceDN w:val="0"/>
              <w:adjustRightInd w:val="0"/>
              <w:rPr>
                <w:rFonts w:ascii="Arial" w:hAnsi="Arial" w:cs="Arial"/>
                <w:color w:val="264A60"/>
                <w:sz w:val="18"/>
                <w:szCs w:val="18"/>
                <w:lang w:val="en-GB"/>
              </w:rPr>
            </w:pPr>
          </w:p>
        </w:tc>
        <w:tc>
          <w:tcPr>
            <w:tcW w:w="575" w:type="pct"/>
            <w:tcBorders>
              <w:top w:val="nil"/>
              <w:left w:val="nil"/>
              <w:bottom w:val="single" w:sz="8" w:space="0" w:color="152935"/>
              <w:right w:val="single" w:sz="8" w:space="0" w:color="E0E0E0"/>
            </w:tcBorders>
            <w:shd w:val="clear" w:color="auto" w:fill="FFFFFF"/>
            <w:vAlign w:val="bottom"/>
          </w:tcPr>
          <w:p w14:paraId="744E6297" w14:textId="77777777" w:rsidR="00623627" w:rsidRPr="00623627" w:rsidRDefault="00623627" w:rsidP="00623627">
            <w:pPr>
              <w:autoSpaceDE w:val="0"/>
              <w:autoSpaceDN w:val="0"/>
              <w:adjustRightInd w:val="0"/>
              <w:spacing w:line="320" w:lineRule="atLeast"/>
              <w:ind w:left="60" w:right="60"/>
              <w:jc w:val="center"/>
              <w:rPr>
                <w:rFonts w:ascii="Arial" w:hAnsi="Arial" w:cs="Arial"/>
                <w:color w:val="264A60"/>
                <w:sz w:val="18"/>
                <w:szCs w:val="18"/>
                <w:lang w:val="en-GB"/>
              </w:rPr>
            </w:pPr>
            <w:r w:rsidRPr="00623627">
              <w:rPr>
                <w:rFonts w:ascii="Arial" w:hAnsi="Arial" w:cs="Arial"/>
                <w:color w:val="264A60"/>
                <w:sz w:val="18"/>
                <w:szCs w:val="18"/>
                <w:lang w:val="en-GB"/>
              </w:rPr>
              <w:t>Not important</w:t>
            </w:r>
          </w:p>
        </w:tc>
        <w:tc>
          <w:tcPr>
            <w:tcW w:w="593" w:type="pct"/>
            <w:tcBorders>
              <w:top w:val="nil"/>
              <w:left w:val="single" w:sz="8" w:space="0" w:color="E0E0E0"/>
              <w:bottom w:val="single" w:sz="8" w:space="0" w:color="152935"/>
              <w:right w:val="single" w:sz="8" w:space="0" w:color="E0E0E0"/>
            </w:tcBorders>
            <w:shd w:val="clear" w:color="auto" w:fill="FFFFFF"/>
            <w:vAlign w:val="bottom"/>
          </w:tcPr>
          <w:p w14:paraId="7E293D74" w14:textId="77777777" w:rsidR="00623627" w:rsidRPr="00623627" w:rsidRDefault="00623627" w:rsidP="00623627">
            <w:pPr>
              <w:autoSpaceDE w:val="0"/>
              <w:autoSpaceDN w:val="0"/>
              <w:adjustRightInd w:val="0"/>
              <w:spacing w:line="320" w:lineRule="atLeast"/>
              <w:ind w:left="60" w:right="60"/>
              <w:jc w:val="center"/>
              <w:rPr>
                <w:rFonts w:ascii="Arial" w:hAnsi="Arial" w:cs="Arial"/>
                <w:color w:val="264A60"/>
                <w:sz w:val="18"/>
                <w:szCs w:val="18"/>
                <w:lang w:val="en-GB"/>
              </w:rPr>
            </w:pPr>
            <w:r w:rsidRPr="00623627">
              <w:rPr>
                <w:rFonts w:ascii="Arial" w:hAnsi="Arial" w:cs="Arial"/>
                <w:color w:val="264A60"/>
                <w:sz w:val="18"/>
                <w:szCs w:val="18"/>
                <w:lang w:val="en-GB"/>
              </w:rPr>
              <w:t>Quite important</w:t>
            </w:r>
          </w:p>
        </w:tc>
        <w:tc>
          <w:tcPr>
            <w:tcW w:w="439" w:type="pct"/>
            <w:tcBorders>
              <w:top w:val="nil"/>
              <w:left w:val="single" w:sz="8" w:space="0" w:color="E0E0E0"/>
              <w:bottom w:val="single" w:sz="8" w:space="0" w:color="152935"/>
              <w:right w:val="single" w:sz="8" w:space="0" w:color="E0E0E0"/>
            </w:tcBorders>
            <w:shd w:val="clear" w:color="auto" w:fill="FFFFFF"/>
            <w:vAlign w:val="bottom"/>
          </w:tcPr>
          <w:p w14:paraId="0F277C10" w14:textId="77777777" w:rsidR="00623627" w:rsidRPr="00623627" w:rsidRDefault="00623627" w:rsidP="00623627">
            <w:pPr>
              <w:autoSpaceDE w:val="0"/>
              <w:autoSpaceDN w:val="0"/>
              <w:adjustRightInd w:val="0"/>
              <w:spacing w:line="320" w:lineRule="atLeast"/>
              <w:ind w:left="60" w:right="60"/>
              <w:jc w:val="center"/>
              <w:rPr>
                <w:rFonts w:ascii="Arial" w:hAnsi="Arial" w:cs="Arial"/>
                <w:color w:val="264A60"/>
                <w:sz w:val="18"/>
                <w:szCs w:val="18"/>
                <w:lang w:val="en-GB"/>
              </w:rPr>
            </w:pPr>
            <w:r w:rsidRPr="00623627">
              <w:rPr>
                <w:rFonts w:ascii="Arial" w:hAnsi="Arial" w:cs="Arial"/>
                <w:color w:val="264A60"/>
                <w:sz w:val="18"/>
                <w:szCs w:val="18"/>
                <w:lang w:val="en-GB"/>
              </w:rPr>
              <w:t>Important</w:t>
            </w:r>
          </w:p>
        </w:tc>
        <w:tc>
          <w:tcPr>
            <w:tcW w:w="593" w:type="pct"/>
            <w:tcBorders>
              <w:top w:val="nil"/>
              <w:left w:val="single" w:sz="8" w:space="0" w:color="E0E0E0"/>
              <w:bottom w:val="single" w:sz="8" w:space="0" w:color="152935"/>
              <w:right w:val="single" w:sz="8" w:space="0" w:color="E0E0E0"/>
            </w:tcBorders>
            <w:shd w:val="clear" w:color="auto" w:fill="FFFFFF"/>
            <w:vAlign w:val="bottom"/>
          </w:tcPr>
          <w:p w14:paraId="78CF1B18" w14:textId="77777777" w:rsidR="00623627" w:rsidRPr="00623627" w:rsidRDefault="00623627" w:rsidP="00623627">
            <w:pPr>
              <w:autoSpaceDE w:val="0"/>
              <w:autoSpaceDN w:val="0"/>
              <w:adjustRightInd w:val="0"/>
              <w:spacing w:line="320" w:lineRule="atLeast"/>
              <w:ind w:left="60" w:right="60"/>
              <w:jc w:val="center"/>
              <w:rPr>
                <w:rFonts w:ascii="Arial" w:hAnsi="Arial" w:cs="Arial"/>
                <w:color w:val="264A60"/>
                <w:sz w:val="18"/>
                <w:szCs w:val="18"/>
                <w:lang w:val="en-GB"/>
              </w:rPr>
            </w:pPr>
            <w:r w:rsidRPr="00623627">
              <w:rPr>
                <w:rFonts w:ascii="Arial" w:hAnsi="Arial" w:cs="Arial"/>
                <w:color w:val="264A60"/>
                <w:sz w:val="18"/>
                <w:szCs w:val="18"/>
                <w:lang w:val="en-GB"/>
              </w:rPr>
              <w:t>Significantly important</w:t>
            </w:r>
          </w:p>
        </w:tc>
        <w:tc>
          <w:tcPr>
            <w:tcW w:w="593" w:type="pct"/>
            <w:tcBorders>
              <w:top w:val="nil"/>
              <w:left w:val="single" w:sz="8" w:space="0" w:color="E0E0E0"/>
              <w:bottom w:val="single" w:sz="8" w:space="0" w:color="152935"/>
              <w:right w:val="single" w:sz="8" w:space="0" w:color="E0E0E0"/>
            </w:tcBorders>
            <w:shd w:val="clear" w:color="auto" w:fill="FFFFFF"/>
            <w:vAlign w:val="bottom"/>
          </w:tcPr>
          <w:p w14:paraId="3C4F6B25" w14:textId="77777777" w:rsidR="00623627" w:rsidRPr="00623627" w:rsidRDefault="00623627" w:rsidP="00623627">
            <w:pPr>
              <w:autoSpaceDE w:val="0"/>
              <w:autoSpaceDN w:val="0"/>
              <w:adjustRightInd w:val="0"/>
              <w:spacing w:line="320" w:lineRule="atLeast"/>
              <w:ind w:left="60" w:right="60"/>
              <w:jc w:val="center"/>
              <w:rPr>
                <w:rFonts w:ascii="Arial" w:hAnsi="Arial" w:cs="Arial"/>
                <w:color w:val="264A60"/>
                <w:sz w:val="18"/>
                <w:szCs w:val="18"/>
                <w:lang w:val="en-GB"/>
              </w:rPr>
            </w:pPr>
            <w:r w:rsidRPr="00623627">
              <w:rPr>
                <w:rFonts w:ascii="Arial" w:hAnsi="Arial" w:cs="Arial"/>
                <w:color w:val="264A60"/>
                <w:sz w:val="18"/>
                <w:szCs w:val="18"/>
                <w:lang w:val="en-GB"/>
              </w:rPr>
              <w:t>Very important</w:t>
            </w:r>
          </w:p>
        </w:tc>
        <w:tc>
          <w:tcPr>
            <w:tcW w:w="414" w:type="pct"/>
            <w:vMerge/>
            <w:tcBorders>
              <w:top w:val="nil"/>
              <w:left w:val="single" w:sz="8" w:space="0" w:color="E0E0E0"/>
              <w:bottom w:val="nil"/>
              <w:right w:val="nil"/>
            </w:tcBorders>
            <w:shd w:val="clear" w:color="auto" w:fill="FFFFFF"/>
            <w:vAlign w:val="bottom"/>
          </w:tcPr>
          <w:p w14:paraId="4DCE34FF" w14:textId="77777777" w:rsidR="00623627" w:rsidRPr="00623627" w:rsidRDefault="00623627" w:rsidP="00623627">
            <w:pPr>
              <w:autoSpaceDE w:val="0"/>
              <w:autoSpaceDN w:val="0"/>
              <w:adjustRightInd w:val="0"/>
              <w:rPr>
                <w:rFonts w:ascii="Arial" w:hAnsi="Arial" w:cs="Arial"/>
                <w:color w:val="264A60"/>
                <w:sz w:val="18"/>
                <w:szCs w:val="18"/>
                <w:lang w:val="en-GB"/>
              </w:rPr>
            </w:pPr>
          </w:p>
        </w:tc>
      </w:tr>
      <w:tr w:rsidR="00623627" w:rsidRPr="00623627" w14:paraId="21F2640A" w14:textId="77777777" w:rsidTr="00623627">
        <w:tblPrEx>
          <w:tblCellMar>
            <w:top w:w="0" w:type="dxa"/>
            <w:bottom w:w="0" w:type="dxa"/>
          </w:tblCellMar>
        </w:tblPrEx>
        <w:trPr>
          <w:cantSplit/>
        </w:trPr>
        <w:tc>
          <w:tcPr>
            <w:tcW w:w="934" w:type="pct"/>
            <w:vMerge w:val="restart"/>
            <w:tcBorders>
              <w:top w:val="single" w:sz="8" w:space="0" w:color="152935"/>
              <w:left w:val="nil"/>
              <w:bottom w:val="single" w:sz="8" w:space="0" w:color="AEAEAE"/>
              <w:right w:val="nil"/>
            </w:tcBorders>
            <w:shd w:val="clear" w:color="auto" w:fill="E0E0E0"/>
          </w:tcPr>
          <w:p w14:paraId="2ECCEFB6" w14:textId="77777777" w:rsidR="00623627" w:rsidRPr="00623627" w:rsidRDefault="00623627" w:rsidP="00623627">
            <w:pPr>
              <w:autoSpaceDE w:val="0"/>
              <w:autoSpaceDN w:val="0"/>
              <w:adjustRightInd w:val="0"/>
              <w:spacing w:line="320" w:lineRule="atLeast"/>
              <w:ind w:left="60" w:right="60"/>
              <w:rPr>
                <w:rFonts w:ascii="Arial" w:hAnsi="Arial" w:cs="Arial"/>
                <w:color w:val="264A60"/>
                <w:sz w:val="18"/>
                <w:szCs w:val="18"/>
                <w:lang w:val="en-GB"/>
              </w:rPr>
            </w:pPr>
            <w:r w:rsidRPr="00623627">
              <w:rPr>
                <w:rFonts w:ascii="Arial" w:hAnsi="Arial" w:cs="Arial"/>
                <w:color w:val="264A60"/>
                <w:sz w:val="18"/>
                <w:szCs w:val="18"/>
                <w:lang w:val="en-GB"/>
              </w:rPr>
              <w:t>Brand is most important</w:t>
            </w:r>
          </w:p>
        </w:tc>
        <w:tc>
          <w:tcPr>
            <w:tcW w:w="859" w:type="pct"/>
            <w:tcBorders>
              <w:top w:val="single" w:sz="8" w:space="0" w:color="152935"/>
              <w:left w:val="nil"/>
              <w:bottom w:val="single" w:sz="8" w:space="0" w:color="AEAEAE"/>
              <w:right w:val="nil"/>
            </w:tcBorders>
            <w:shd w:val="clear" w:color="auto" w:fill="E0E0E0"/>
          </w:tcPr>
          <w:p w14:paraId="0714E7B9" w14:textId="77777777" w:rsidR="00623627" w:rsidRPr="00623627" w:rsidRDefault="00623627" w:rsidP="00623627">
            <w:pPr>
              <w:autoSpaceDE w:val="0"/>
              <w:autoSpaceDN w:val="0"/>
              <w:adjustRightInd w:val="0"/>
              <w:spacing w:line="320" w:lineRule="atLeast"/>
              <w:ind w:left="60" w:right="60"/>
              <w:rPr>
                <w:rFonts w:ascii="Arial" w:hAnsi="Arial" w:cs="Arial"/>
                <w:color w:val="264A60"/>
                <w:sz w:val="18"/>
                <w:szCs w:val="18"/>
                <w:lang w:val="en-GB"/>
              </w:rPr>
            </w:pPr>
            <w:r w:rsidRPr="00623627">
              <w:rPr>
                <w:rFonts w:ascii="Arial" w:hAnsi="Arial" w:cs="Arial"/>
                <w:color w:val="264A60"/>
                <w:sz w:val="18"/>
                <w:szCs w:val="18"/>
                <w:lang w:val="en-GB"/>
              </w:rPr>
              <w:t>Not important</w:t>
            </w:r>
          </w:p>
        </w:tc>
        <w:tc>
          <w:tcPr>
            <w:tcW w:w="575" w:type="pct"/>
            <w:tcBorders>
              <w:top w:val="single" w:sz="8" w:space="0" w:color="152935"/>
              <w:left w:val="nil"/>
              <w:bottom w:val="single" w:sz="8" w:space="0" w:color="AEAEAE"/>
              <w:right w:val="single" w:sz="8" w:space="0" w:color="E0E0E0"/>
            </w:tcBorders>
            <w:shd w:val="clear" w:color="auto" w:fill="FFFFFF"/>
          </w:tcPr>
          <w:p w14:paraId="480A4613"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5</w:t>
            </w:r>
          </w:p>
        </w:tc>
        <w:tc>
          <w:tcPr>
            <w:tcW w:w="593" w:type="pct"/>
            <w:tcBorders>
              <w:top w:val="single" w:sz="8" w:space="0" w:color="152935"/>
              <w:left w:val="single" w:sz="8" w:space="0" w:color="E0E0E0"/>
              <w:bottom w:val="single" w:sz="8" w:space="0" w:color="AEAEAE"/>
              <w:right w:val="single" w:sz="8" w:space="0" w:color="E0E0E0"/>
            </w:tcBorders>
            <w:shd w:val="clear" w:color="auto" w:fill="FFFFFF"/>
          </w:tcPr>
          <w:p w14:paraId="4D2F24A3"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1</w:t>
            </w:r>
          </w:p>
        </w:tc>
        <w:tc>
          <w:tcPr>
            <w:tcW w:w="439" w:type="pct"/>
            <w:tcBorders>
              <w:top w:val="single" w:sz="8" w:space="0" w:color="152935"/>
              <w:left w:val="single" w:sz="8" w:space="0" w:color="E0E0E0"/>
              <w:bottom w:val="single" w:sz="8" w:space="0" w:color="AEAEAE"/>
              <w:right w:val="single" w:sz="8" w:space="0" w:color="E0E0E0"/>
            </w:tcBorders>
            <w:shd w:val="clear" w:color="auto" w:fill="FFFFFF"/>
          </w:tcPr>
          <w:p w14:paraId="249D63F9"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4</w:t>
            </w:r>
          </w:p>
        </w:tc>
        <w:tc>
          <w:tcPr>
            <w:tcW w:w="593" w:type="pct"/>
            <w:tcBorders>
              <w:top w:val="single" w:sz="8" w:space="0" w:color="152935"/>
              <w:left w:val="single" w:sz="8" w:space="0" w:color="E0E0E0"/>
              <w:bottom w:val="single" w:sz="8" w:space="0" w:color="AEAEAE"/>
              <w:right w:val="single" w:sz="8" w:space="0" w:color="E0E0E0"/>
            </w:tcBorders>
            <w:shd w:val="clear" w:color="auto" w:fill="FFFFFF"/>
          </w:tcPr>
          <w:p w14:paraId="45110A5E"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10</w:t>
            </w:r>
          </w:p>
        </w:tc>
        <w:tc>
          <w:tcPr>
            <w:tcW w:w="593" w:type="pct"/>
            <w:tcBorders>
              <w:top w:val="single" w:sz="8" w:space="0" w:color="152935"/>
              <w:left w:val="single" w:sz="8" w:space="0" w:color="E0E0E0"/>
              <w:bottom w:val="single" w:sz="8" w:space="0" w:color="AEAEAE"/>
              <w:right w:val="single" w:sz="8" w:space="0" w:color="E0E0E0"/>
            </w:tcBorders>
            <w:shd w:val="clear" w:color="auto" w:fill="FFFFFF"/>
          </w:tcPr>
          <w:p w14:paraId="39C799DB"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20</w:t>
            </w:r>
          </w:p>
        </w:tc>
        <w:tc>
          <w:tcPr>
            <w:tcW w:w="414" w:type="pct"/>
            <w:tcBorders>
              <w:top w:val="single" w:sz="8" w:space="0" w:color="152935"/>
              <w:left w:val="single" w:sz="8" w:space="0" w:color="E0E0E0"/>
              <w:bottom w:val="single" w:sz="8" w:space="0" w:color="AEAEAE"/>
              <w:right w:val="nil"/>
            </w:tcBorders>
            <w:shd w:val="clear" w:color="auto" w:fill="FFFFFF"/>
          </w:tcPr>
          <w:p w14:paraId="39663B01"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40</w:t>
            </w:r>
          </w:p>
        </w:tc>
      </w:tr>
      <w:tr w:rsidR="00623627" w:rsidRPr="00623627" w14:paraId="16D37E3C" w14:textId="77777777" w:rsidTr="00623627">
        <w:tblPrEx>
          <w:tblCellMar>
            <w:top w:w="0" w:type="dxa"/>
            <w:bottom w:w="0" w:type="dxa"/>
          </w:tblCellMar>
        </w:tblPrEx>
        <w:trPr>
          <w:cantSplit/>
        </w:trPr>
        <w:tc>
          <w:tcPr>
            <w:tcW w:w="934" w:type="pct"/>
            <w:vMerge/>
            <w:tcBorders>
              <w:top w:val="single" w:sz="8" w:space="0" w:color="152935"/>
              <w:left w:val="nil"/>
              <w:bottom w:val="single" w:sz="8" w:space="0" w:color="AEAEAE"/>
              <w:right w:val="nil"/>
            </w:tcBorders>
            <w:shd w:val="clear" w:color="auto" w:fill="E0E0E0"/>
          </w:tcPr>
          <w:p w14:paraId="6AF4A2D4" w14:textId="77777777" w:rsidR="00623627" w:rsidRPr="00623627" w:rsidRDefault="00623627" w:rsidP="00623627">
            <w:pPr>
              <w:autoSpaceDE w:val="0"/>
              <w:autoSpaceDN w:val="0"/>
              <w:adjustRightInd w:val="0"/>
              <w:rPr>
                <w:rFonts w:ascii="Arial" w:hAnsi="Arial" w:cs="Arial"/>
                <w:color w:val="010205"/>
                <w:sz w:val="18"/>
                <w:szCs w:val="18"/>
                <w:lang w:val="en-GB"/>
              </w:rPr>
            </w:pPr>
          </w:p>
        </w:tc>
        <w:tc>
          <w:tcPr>
            <w:tcW w:w="859" w:type="pct"/>
            <w:tcBorders>
              <w:top w:val="single" w:sz="8" w:space="0" w:color="AEAEAE"/>
              <w:left w:val="nil"/>
              <w:bottom w:val="single" w:sz="8" w:space="0" w:color="AEAEAE"/>
              <w:right w:val="nil"/>
            </w:tcBorders>
            <w:shd w:val="clear" w:color="auto" w:fill="E0E0E0"/>
          </w:tcPr>
          <w:p w14:paraId="46179EFE" w14:textId="77777777" w:rsidR="00623627" w:rsidRPr="00623627" w:rsidRDefault="00623627" w:rsidP="00623627">
            <w:pPr>
              <w:autoSpaceDE w:val="0"/>
              <w:autoSpaceDN w:val="0"/>
              <w:adjustRightInd w:val="0"/>
              <w:spacing w:line="320" w:lineRule="atLeast"/>
              <w:ind w:left="60" w:right="60"/>
              <w:rPr>
                <w:rFonts w:ascii="Arial" w:hAnsi="Arial" w:cs="Arial"/>
                <w:color w:val="264A60"/>
                <w:sz w:val="18"/>
                <w:szCs w:val="18"/>
                <w:lang w:val="en-GB"/>
              </w:rPr>
            </w:pPr>
            <w:r w:rsidRPr="00623627">
              <w:rPr>
                <w:rFonts w:ascii="Arial" w:hAnsi="Arial" w:cs="Arial"/>
                <w:color w:val="264A60"/>
                <w:sz w:val="18"/>
                <w:szCs w:val="18"/>
                <w:lang w:val="en-GB"/>
              </w:rPr>
              <w:t>Quite important</w:t>
            </w:r>
          </w:p>
        </w:tc>
        <w:tc>
          <w:tcPr>
            <w:tcW w:w="575" w:type="pct"/>
            <w:tcBorders>
              <w:top w:val="single" w:sz="8" w:space="0" w:color="AEAEAE"/>
              <w:left w:val="nil"/>
              <w:bottom w:val="single" w:sz="8" w:space="0" w:color="AEAEAE"/>
              <w:right w:val="single" w:sz="8" w:space="0" w:color="E0E0E0"/>
            </w:tcBorders>
            <w:shd w:val="clear" w:color="auto" w:fill="FFFFFF"/>
          </w:tcPr>
          <w:p w14:paraId="133B5968"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0</w:t>
            </w:r>
          </w:p>
        </w:tc>
        <w:tc>
          <w:tcPr>
            <w:tcW w:w="593" w:type="pct"/>
            <w:tcBorders>
              <w:top w:val="single" w:sz="8" w:space="0" w:color="AEAEAE"/>
              <w:left w:val="single" w:sz="8" w:space="0" w:color="E0E0E0"/>
              <w:bottom w:val="single" w:sz="8" w:space="0" w:color="AEAEAE"/>
              <w:right w:val="single" w:sz="8" w:space="0" w:color="E0E0E0"/>
            </w:tcBorders>
            <w:shd w:val="clear" w:color="auto" w:fill="FFFFFF"/>
          </w:tcPr>
          <w:p w14:paraId="66E1AA2B"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0</w:t>
            </w:r>
          </w:p>
        </w:tc>
        <w:tc>
          <w:tcPr>
            <w:tcW w:w="439" w:type="pct"/>
            <w:tcBorders>
              <w:top w:val="single" w:sz="8" w:space="0" w:color="AEAEAE"/>
              <w:left w:val="single" w:sz="8" w:space="0" w:color="E0E0E0"/>
              <w:bottom w:val="single" w:sz="8" w:space="0" w:color="AEAEAE"/>
              <w:right w:val="single" w:sz="8" w:space="0" w:color="E0E0E0"/>
            </w:tcBorders>
            <w:shd w:val="clear" w:color="auto" w:fill="FFFFFF"/>
          </w:tcPr>
          <w:p w14:paraId="7A4A2715"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11</w:t>
            </w:r>
          </w:p>
        </w:tc>
        <w:tc>
          <w:tcPr>
            <w:tcW w:w="593" w:type="pct"/>
            <w:tcBorders>
              <w:top w:val="single" w:sz="8" w:space="0" w:color="AEAEAE"/>
              <w:left w:val="single" w:sz="8" w:space="0" w:color="E0E0E0"/>
              <w:bottom w:val="single" w:sz="8" w:space="0" w:color="AEAEAE"/>
              <w:right w:val="single" w:sz="8" w:space="0" w:color="E0E0E0"/>
            </w:tcBorders>
            <w:shd w:val="clear" w:color="auto" w:fill="FFFFFF"/>
          </w:tcPr>
          <w:p w14:paraId="09CA4D50"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20</w:t>
            </w:r>
          </w:p>
        </w:tc>
        <w:tc>
          <w:tcPr>
            <w:tcW w:w="593" w:type="pct"/>
            <w:tcBorders>
              <w:top w:val="single" w:sz="8" w:space="0" w:color="AEAEAE"/>
              <w:left w:val="single" w:sz="8" w:space="0" w:color="E0E0E0"/>
              <w:bottom w:val="single" w:sz="8" w:space="0" w:color="AEAEAE"/>
              <w:right w:val="single" w:sz="8" w:space="0" w:color="E0E0E0"/>
            </w:tcBorders>
            <w:shd w:val="clear" w:color="auto" w:fill="FFFFFF"/>
          </w:tcPr>
          <w:p w14:paraId="3104B321"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17</w:t>
            </w:r>
          </w:p>
        </w:tc>
        <w:tc>
          <w:tcPr>
            <w:tcW w:w="414" w:type="pct"/>
            <w:tcBorders>
              <w:top w:val="single" w:sz="8" w:space="0" w:color="AEAEAE"/>
              <w:left w:val="single" w:sz="8" w:space="0" w:color="E0E0E0"/>
              <w:bottom w:val="single" w:sz="8" w:space="0" w:color="AEAEAE"/>
              <w:right w:val="nil"/>
            </w:tcBorders>
            <w:shd w:val="clear" w:color="auto" w:fill="FFFFFF"/>
          </w:tcPr>
          <w:p w14:paraId="1C58D441"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48</w:t>
            </w:r>
          </w:p>
        </w:tc>
      </w:tr>
      <w:tr w:rsidR="00623627" w:rsidRPr="00623627" w14:paraId="6FE09AFB" w14:textId="77777777" w:rsidTr="00623627">
        <w:tblPrEx>
          <w:tblCellMar>
            <w:top w:w="0" w:type="dxa"/>
            <w:bottom w:w="0" w:type="dxa"/>
          </w:tblCellMar>
        </w:tblPrEx>
        <w:trPr>
          <w:cantSplit/>
        </w:trPr>
        <w:tc>
          <w:tcPr>
            <w:tcW w:w="934" w:type="pct"/>
            <w:vMerge/>
            <w:tcBorders>
              <w:top w:val="single" w:sz="8" w:space="0" w:color="152935"/>
              <w:left w:val="nil"/>
              <w:bottom w:val="single" w:sz="8" w:space="0" w:color="AEAEAE"/>
              <w:right w:val="nil"/>
            </w:tcBorders>
            <w:shd w:val="clear" w:color="auto" w:fill="E0E0E0"/>
          </w:tcPr>
          <w:p w14:paraId="4A9E7540" w14:textId="77777777" w:rsidR="00623627" w:rsidRPr="00623627" w:rsidRDefault="00623627" w:rsidP="00623627">
            <w:pPr>
              <w:autoSpaceDE w:val="0"/>
              <w:autoSpaceDN w:val="0"/>
              <w:adjustRightInd w:val="0"/>
              <w:rPr>
                <w:rFonts w:ascii="Arial" w:hAnsi="Arial" w:cs="Arial"/>
                <w:color w:val="010205"/>
                <w:sz w:val="18"/>
                <w:szCs w:val="18"/>
                <w:lang w:val="en-GB"/>
              </w:rPr>
            </w:pPr>
          </w:p>
        </w:tc>
        <w:tc>
          <w:tcPr>
            <w:tcW w:w="859" w:type="pct"/>
            <w:tcBorders>
              <w:top w:val="single" w:sz="8" w:space="0" w:color="AEAEAE"/>
              <w:left w:val="nil"/>
              <w:bottom w:val="single" w:sz="8" w:space="0" w:color="AEAEAE"/>
              <w:right w:val="nil"/>
            </w:tcBorders>
            <w:shd w:val="clear" w:color="auto" w:fill="E0E0E0"/>
          </w:tcPr>
          <w:p w14:paraId="3C04ED98" w14:textId="77777777" w:rsidR="00623627" w:rsidRPr="00623627" w:rsidRDefault="00623627" w:rsidP="00623627">
            <w:pPr>
              <w:autoSpaceDE w:val="0"/>
              <w:autoSpaceDN w:val="0"/>
              <w:adjustRightInd w:val="0"/>
              <w:spacing w:line="320" w:lineRule="atLeast"/>
              <w:ind w:left="60" w:right="60"/>
              <w:rPr>
                <w:rFonts w:ascii="Arial" w:hAnsi="Arial" w:cs="Arial"/>
                <w:color w:val="264A60"/>
                <w:sz w:val="18"/>
                <w:szCs w:val="18"/>
                <w:lang w:val="en-GB"/>
              </w:rPr>
            </w:pPr>
            <w:r w:rsidRPr="00623627">
              <w:rPr>
                <w:rFonts w:ascii="Arial" w:hAnsi="Arial" w:cs="Arial"/>
                <w:color w:val="264A60"/>
                <w:sz w:val="18"/>
                <w:szCs w:val="18"/>
                <w:lang w:val="en-GB"/>
              </w:rPr>
              <w:t>Important</w:t>
            </w:r>
          </w:p>
        </w:tc>
        <w:tc>
          <w:tcPr>
            <w:tcW w:w="575" w:type="pct"/>
            <w:tcBorders>
              <w:top w:val="single" w:sz="8" w:space="0" w:color="AEAEAE"/>
              <w:left w:val="nil"/>
              <w:bottom w:val="single" w:sz="8" w:space="0" w:color="AEAEAE"/>
              <w:right w:val="single" w:sz="8" w:space="0" w:color="E0E0E0"/>
            </w:tcBorders>
            <w:shd w:val="clear" w:color="auto" w:fill="FFFFFF"/>
          </w:tcPr>
          <w:p w14:paraId="241BB5CA"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0</w:t>
            </w:r>
          </w:p>
        </w:tc>
        <w:tc>
          <w:tcPr>
            <w:tcW w:w="593" w:type="pct"/>
            <w:tcBorders>
              <w:top w:val="single" w:sz="8" w:space="0" w:color="AEAEAE"/>
              <w:left w:val="single" w:sz="8" w:space="0" w:color="E0E0E0"/>
              <w:bottom w:val="single" w:sz="8" w:space="0" w:color="AEAEAE"/>
              <w:right w:val="single" w:sz="8" w:space="0" w:color="E0E0E0"/>
            </w:tcBorders>
            <w:shd w:val="clear" w:color="auto" w:fill="FFFFFF"/>
          </w:tcPr>
          <w:p w14:paraId="5619CA7E"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1</w:t>
            </w:r>
          </w:p>
        </w:tc>
        <w:tc>
          <w:tcPr>
            <w:tcW w:w="439" w:type="pct"/>
            <w:tcBorders>
              <w:top w:val="single" w:sz="8" w:space="0" w:color="AEAEAE"/>
              <w:left w:val="single" w:sz="8" w:space="0" w:color="E0E0E0"/>
              <w:bottom w:val="single" w:sz="8" w:space="0" w:color="AEAEAE"/>
              <w:right w:val="single" w:sz="8" w:space="0" w:color="E0E0E0"/>
            </w:tcBorders>
            <w:shd w:val="clear" w:color="auto" w:fill="FFFFFF"/>
          </w:tcPr>
          <w:p w14:paraId="367A21E2"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17</w:t>
            </w:r>
          </w:p>
        </w:tc>
        <w:tc>
          <w:tcPr>
            <w:tcW w:w="593" w:type="pct"/>
            <w:tcBorders>
              <w:top w:val="single" w:sz="8" w:space="0" w:color="AEAEAE"/>
              <w:left w:val="single" w:sz="8" w:space="0" w:color="E0E0E0"/>
              <w:bottom w:val="single" w:sz="8" w:space="0" w:color="AEAEAE"/>
              <w:right w:val="single" w:sz="8" w:space="0" w:color="E0E0E0"/>
            </w:tcBorders>
            <w:shd w:val="clear" w:color="auto" w:fill="FFFFFF"/>
          </w:tcPr>
          <w:p w14:paraId="0672BA57"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27</w:t>
            </w:r>
          </w:p>
        </w:tc>
        <w:tc>
          <w:tcPr>
            <w:tcW w:w="593" w:type="pct"/>
            <w:tcBorders>
              <w:top w:val="single" w:sz="8" w:space="0" w:color="AEAEAE"/>
              <w:left w:val="single" w:sz="8" w:space="0" w:color="E0E0E0"/>
              <w:bottom w:val="single" w:sz="8" w:space="0" w:color="AEAEAE"/>
              <w:right w:val="single" w:sz="8" w:space="0" w:color="E0E0E0"/>
            </w:tcBorders>
            <w:shd w:val="clear" w:color="auto" w:fill="FFFFFF"/>
          </w:tcPr>
          <w:p w14:paraId="7A6349E8"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28</w:t>
            </w:r>
          </w:p>
        </w:tc>
        <w:tc>
          <w:tcPr>
            <w:tcW w:w="414" w:type="pct"/>
            <w:tcBorders>
              <w:top w:val="single" w:sz="8" w:space="0" w:color="AEAEAE"/>
              <w:left w:val="single" w:sz="8" w:space="0" w:color="E0E0E0"/>
              <w:bottom w:val="single" w:sz="8" w:space="0" w:color="AEAEAE"/>
              <w:right w:val="nil"/>
            </w:tcBorders>
            <w:shd w:val="clear" w:color="auto" w:fill="FFFFFF"/>
          </w:tcPr>
          <w:p w14:paraId="4E175339"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73</w:t>
            </w:r>
          </w:p>
        </w:tc>
      </w:tr>
      <w:tr w:rsidR="00623627" w:rsidRPr="00623627" w14:paraId="3EC68C03" w14:textId="77777777" w:rsidTr="00623627">
        <w:tblPrEx>
          <w:tblCellMar>
            <w:top w:w="0" w:type="dxa"/>
            <w:bottom w:w="0" w:type="dxa"/>
          </w:tblCellMar>
        </w:tblPrEx>
        <w:trPr>
          <w:cantSplit/>
        </w:trPr>
        <w:tc>
          <w:tcPr>
            <w:tcW w:w="934" w:type="pct"/>
            <w:vMerge/>
            <w:tcBorders>
              <w:top w:val="single" w:sz="8" w:space="0" w:color="152935"/>
              <w:left w:val="nil"/>
              <w:bottom w:val="single" w:sz="8" w:space="0" w:color="AEAEAE"/>
              <w:right w:val="nil"/>
            </w:tcBorders>
            <w:shd w:val="clear" w:color="auto" w:fill="E0E0E0"/>
          </w:tcPr>
          <w:p w14:paraId="16A670E5" w14:textId="77777777" w:rsidR="00623627" w:rsidRPr="00623627" w:rsidRDefault="00623627" w:rsidP="00623627">
            <w:pPr>
              <w:autoSpaceDE w:val="0"/>
              <w:autoSpaceDN w:val="0"/>
              <w:adjustRightInd w:val="0"/>
              <w:rPr>
                <w:rFonts w:ascii="Arial" w:hAnsi="Arial" w:cs="Arial"/>
                <w:color w:val="010205"/>
                <w:sz w:val="18"/>
                <w:szCs w:val="18"/>
                <w:lang w:val="en-GB"/>
              </w:rPr>
            </w:pPr>
          </w:p>
        </w:tc>
        <w:tc>
          <w:tcPr>
            <w:tcW w:w="859" w:type="pct"/>
            <w:tcBorders>
              <w:top w:val="single" w:sz="8" w:space="0" w:color="AEAEAE"/>
              <w:left w:val="nil"/>
              <w:bottom w:val="single" w:sz="8" w:space="0" w:color="AEAEAE"/>
              <w:right w:val="nil"/>
            </w:tcBorders>
            <w:shd w:val="clear" w:color="auto" w:fill="E0E0E0"/>
          </w:tcPr>
          <w:p w14:paraId="0A45AF47" w14:textId="77777777" w:rsidR="00623627" w:rsidRPr="00623627" w:rsidRDefault="00623627" w:rsidP="00623627">
            <w:pPr>
              <w:autoSpaceDE w:val="0"/>
              <w:autoSpaceDN w:val="0"/>
              <w:adjustRightInd w:val="0"/>
              <w:spacing w:line="320" w:lineRule="atLeast"/>
              <w:ind w:left="60" w:right="60"/>
              <w:rPr>
                <w:rFonts w:ascii="Arial" w:hAnsi="Arial" w:cs="Arial"/>
                <w:color w:val="264A60"/>
                <w:sz w:val="18"/>
                <w:szCs w:val="18"/>
                <w:lang w:val="en-GB"/>
              </w:rPr>
            </w:pPr>
            <w:r w:rsidRPr="00623627">
              <w:rPr>
                <w:rFonts w:ascii="Arial" w:hAnsi="Arial" w:cs="Arial"/>
                <w:color w:val="264A60"/>
                <w:sz w:val="18"/>
                <w:szCs w:val="18"/>
                <w:lang w:val="en-GB"/>
              </w:rPr>
              <w:t>Significantly important</w:t>
            </w:r>
          </w:p>
        </w:tc>
        <w:tc>
          <w:tcPr>
            <w:tcW w:w="575" w:type="pct"/>
            <w:tcBorders>
              <w:top w:val="single" w:sz="8" w:space="0" w:color="AEAEAE"/>
              <w:left w:val="nil"/>
              <w:bottom w:val="single" w:sz="8" w:space="0" w:color="AEAEAE"/>
              <w:right w:val="single" w:sz="8" w:space="0" w:color="E0E0E0"/>
            </w:tcBorders>
            <w:shd w:val="clear" w:color="auto" w:fill="FFFFFF"/>
          </w:tcPr>
          <w:p w14:paraId="2E61DF1B"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0</w:t>
            </w:r>
          </w:p>
        </w:tc>
        <w:tc>
          <w:tcPr>
            <w:tcW w:w="593" w:type="pct"/>
            <w:tcBorders>
              <w:top w:val="single" w:sz="8" w:space="0" w:color="AEAEAE"/>
              <w:left w:val="single" w:sz="8" w:space="0" w:color="E0E0E0"/>
              <w:bottom w:val="single" w:sz="8" w:space="0" w:color="AEAEAE"/>
              <w:right w:val="single" w:sz="8" w:space="0" w:color="E0E0E0"/>
            </w:tcBorders>
            <w:shd w:val="clear" w:color="auto" w:fill="FFFFFF"/>
          </w:tcPr>
          <w:p w14:paraId="7BB8DE01"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1</w:t>
            </w:r>
          </w:p>
        </w:tc>
        <w:tc>
          <w:tcPr>
            <w:tcW w:w="439" w:type="pct"/>
            <w:tcBorders>
              <w:top w:val="single" w:sz="8" w:space="0" w:color="AEAEAE"/>
              <w:left w:val="single" w:sz="8" w:space="0" w:color="E0E0E0"/>
              <w:bottom w:val="single" w:sz="8" w:space="0" w:color="AEAEAE"/>
              <w:right w:val="single" w:sz="8" w:space="0" w:color="E0E0E0"/>
            </w:tcBorders>
            <w:shd w:val="clear" w:color="auto" w:fill="FFFFFF"/>
          </w:tcPr>
          <w:p w14:paraId="7E29CC56"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2</w:t>
            </w:r>
          </w:p>
        </w:tc>
        <w:tc>
          <w:tcPr>
            <w:tcW w:w="593" w:type="pct"/>
            <w:tcBorders>
              <w:top w:val="single" w:sz="8" w:space="0" w:color="AEAEAE"/>
              <w:left w:val="single" w:sz="8" w:space="0" w:color="E0E0E0"/>
              <w:bottom w:val="single" w:sz="8" w:space="0" w:color="AEAEAE"/>
              <w:right w:val="single" w:sz="8" w:space="0" w:color="E0E0E0"/>
            </w:tcBorders>
            <w:shd w:val="clear" w:color="auto" w:fill="FFFFFF"/>
          </w:tcPr>
          <w:p w14:paraId="249108BD"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13</w:t>
            </w:r>
          </w:p>
        </w:tc>
        <w:tc>
          <w:tcPr>
            <w:tcW w:w="593" w:type="pct"/>
            <w:tcBorders>
              <w:top w:val="single" w:sz="8" w:space="0" w:color="AEAEAE"/>
              <w:left w:val="single" w:sz="8" w:space="0" w:color="E0E0E0"/>
              <w:bottom w:val="single" w:sz="8" w:space="0" w:color="AEAEAE"/>
              <w:right w:val="single" w:sz="8" w:space="0" w:color="E0E0E0"/>
            </w:tcBorders>
            <w:shd w:val="clear" w:color="auto" w:fill="FFFFFF"/>
          </w:tcPr>
          <w:p w14:paraId="6B08FA1F"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7</w:t>
            </w:r>
          </w:p>
        </w:tc>
        <w:tc>
          <w:tcPr>
            <w:tcW w:w="414" w:type="pct"/>
            <w:tcBorders>
              <w:top w:val="single" w:sz="8" w:space="0" w:color="AEAEAE"/>
              <w:left w:val="single" w:sz="8" w:space="0" w:color="E0E0E0"/>
              <w:bottom w:val="single" w:sz="8" w:space="0" w:color="AEAEAE"/>
              <w:right w:val="nil"/>
            </w:tcBorders>
            <w:shd w:val="clear" w:color="auto" w:fill="FFFFFF"/>
          </w:tcPr>
          <w:p w14:paraId="527071B2"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23</w:t>
            </w:r>
          </w:p>
        </w:tc>
      </w:tr>
      <w:tr w:rsidR="00623627" w:rsidRPr="00623627" w14:paraId="71B67344" w14:textId="77777777" w:rsidTr="00623627">
        <w:tblPrEx>
          <w:tblCellMar>
            <w:top w:w="0" w:type="dxa"/>
            <w:bottom w:w="0" w:type="dxa"/>
          </w:tblCellMar>
        </w:tblPrEx>
        <w:trPr>
          <w:cantSplit/>
        </w:trPr>
        <w:tc>
          <w:tcPr>
            <w:tcW w:w="934" w:type="pct"/>
            <w:vMerge/>
            <w:tcBorders>
              <w:top w:val="single" w:sz="8" w:space="0" w:color="152935"/>
              <w:left w:val="nil"/>
              <w:bottom w:val="single" w:sz="8" w:space="0" w:color="AEAEAE"/>
              <w:right w:val="nil"/>
            </w:tcBorders>
            <w:shd w:val="clear" w:color="auto" w:fill="E0E0E0"/>
          </w:tcPr>
          <w:p w14:paraId="61F61A77" w14:textId="77777777" w:rsidR="00623627" w:rsidRPr="00623627" w:rsidRDefault="00623627" w:rsidP="00623627">
            <w:pPr>
              <w:autoSpaceDE w:val="0"/>
              <w:autoSpaceDN w:val="0"/>
              <w:adjustRightInd w:val="0"/>
              <w:rPr>
                <w:rFonts w:ascii="Arial" w:hAnsi="Arial" w:cs="Arial"/>
                <w:color w:val="010205"/>
                <w:sz w:val="18"/>
                <w:szCs w:val="18"/>
                <w:lang w:val="en-GB"/>
              </w:rPr>
            </w:pPr>
          </w:p>
        </w:tc>
        <w:tc>
          <w:tcPr>
            <w:tcW w:w="859" w:type="pct"/>
            <w:tcBorders>
              <w:top w:val="single" w:sz="8" w:space="0" w:color="AEAEAE"/>
              <w:left w:val="nil"/>
              <w:bottom w:val="single" w:sz="8" w:space="0" w:color="AEAEAE"/>
              <w:right w:val="nil"/>
            </w:tcBorders>
            <w:shd w:val="clear" w:color="auto" w:fill="E0E0E0"/>
          </w:tcPr>
          <w:p w14:paraId="39623D18" w14:textId="77777777" w:rsidR="00623627" w:rsidRPr="00623627" w:rsidRDefault="00623627" w:rsidP="00623627">
            <w:pPr>
              <w:autoSpaceDE w:val="0"/>
              <w:autoSpaceDN w:val="0"/>
              <w:adjustRightInd w:val="0"/>
              <w:spacing w:line="320" w:lineRule="atLeast"/>
              <w:ind w:left="60" w:right="60"/>
              <w:rPr>
                <w:rFonts w:ascii="Arial" w:hAnsi="Arial" w:cs="Arial"/>
                <w:color w:val="264A60"/>
                <w:sz w:val="18"/>
                <w:szCs w:val="18"/>
                <w:lang w:val="en-GB"/>
              </w:rPr>
            </w:pPr>
            <w:r w:rsidRPr="00623627">
              <w:rPr>
                <w:rFonts w:ascii="Arial" w:hAnsi="Arial" w:cs="Arial"/>
                <w:color w:val="264A60"/>
                <w:sz w:val="18"/>
                <w:szCs w:val="18"/>
                <w:lang w:val="en-GB"/>
              </w:rPr>
              <w:t>Very important</w:t>
            </w:r>
          </w:p>
        </w:tc>
        <w:tc>
          <w:tcPr>
            <w:tcW w:w="575" w:type="pct"/>
            <w:tcBorders>
              <w:top w:val="single" w:sz="8" w:space="0" w:color="AEAEAE"/>
              <w:left w:val="nil"/>
              <w:bottom w:val="single" w:sz="8" w:space="0" w:color="AEAEAE"/>
              <w:right w:val="single" w:sz="8" w:space="0" w:color="E0E0E0"/>
            </w:tcBorders>
            <w:shd w:val="clear" w:color="auto" w:fill="FFFFFF"/>
          </w:tcPr>
          <w:p w14:paraId="08CE90D9"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0</w:t>
            </w:r>
          </w:p>
        </w:tc>
        <w:tc>
          <w:tcPr>
            <w:tcW w:w="593" w:type="pct"/>
            <w:tcBorders>
              <w:top w:val="single" w:sz="8" w:space="0" w:color="AEAEAE"/>
              <w:left w:val="single" w:sz="8" w:space="0" w:color="E0E0E0"/>
              <w:bottom w:val="single" w:sz="8" w:space="0" w:color="AEAEAE"/>
              <w:right w:val="single" w:sz="8" w:space="0" w:color="E0E0E0"/>
            </w:tcBorders>
            <w:shd w:val="clear" w:color="auto" w:fill="FFFFFF"/>
          </w:tcPr>
          <w:p w14:paraId="7797811D"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0</w:t>
            </w:r>
          </w:p>
        </w:tc>
        <w:tc>
          <w:tcPr>
            <w:tcW w:w="439" w:type="pct"/>
            <w:tcBorders>
              <w:top w:val="single" w:sz="8" w:space="0" w:color="AEAEAE"/>
              <w:left w:val="single" w:sz="8" w:space="0" w:color="E0E0E0"/>
              <w:bottom w:val="single" w:sz="8" w:space="0" w:color="AEAEAE"/>
              <w:right w:val="single" w:sz="8" w:space="0" w:color="E0E0E0"/>
            </w:tcBorders>
            <w:shd w:val="clear" w:color="auto" w:fill="FFFFFF"/>
          </w:tcPr>
          <w:p w14:paraId="0A411CCA"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2</w:t>
            </w:r>
          </w:p>
        </w:tc>
        <w:tc>
          <w:tcPr>
            <w:tcW w:w="593" w:type="pct"/>
            <w:tcBorders>
              <w:top w:val="single" w:sz="8" w:space="0" w:color="AEAEAE"/>
              <w:left w:val="single" w:sz="8" w:space="0" w:color="E0E0E0"/>
              <w:bottom w:val="single" w:sz="8" w:space="0" w:color="AEAEAE"/>
              <w:right w:val="single" w:sz="8" w:space="0" w:color="E0E0E0"/>
            </w:tcBorders>
            <w:shd w:val="clear" w:color="auto" w:fill="FFFFFF"/>
          </w:tcPr>
          <w:p w14:paraId="7EFA308B"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5</w:t>
            </w:r>
          </w:p>
        </w:tc>
        <w:tc>
          <w:tcPr>
            <w:tcW w:w="593" w:type="pct"/>
            <w:tcBorders>
              <w:top w:val="single" w:sz="8" w:space="0" w:color="AEAEAE"/>
              <w:left w:val="single" w:sz="8" w:space="0" w:color="E0E0E0"/>
              <w:bottom w:val="single" w:sz="8" w:space="0" w:color="AEAEAE"/>
              <w:right w:val="single" w:sz="8" w:space="0" w:color="E0E0E0"/>
            </w:tcBorders>
            <w:shd w:val="clear" w:color="auto" w:fill="FFFFFF"/>
          </w:tcPr>
          <w:p w14:paraId="5F25496B"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9</w:t>
            </w:r>
          </w:p>
        </w:tc>
        <w:tc>
          <w:tcPr>
            <w:tcW w:w="414" w:type="pct"/>
            <w:tcBorders>
              <w:top w:val="single" w:sz="8" w:space="0" w:color="AEAEAE"/>
              <w:left w:val="single" w:sz="8" w:space="0" w:color="E0E0E0"/>
              <w:bottom w:val="single" w:sz="8" w:space="0" w:color="AEAEAE"/>
              <w:right w:val="nil"/>
            </w:tcBorders>
            <w:shd w:val="clear" w:color="auto" w:fill="FFFFFF"/>
          </w:tcPr>
          <w:p w14:paraId="347E70B4"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16</w:t>
            </w:r>
          </w:p>
        </w:tc>
      </w:tr>
      <w:tr w:rsidR="00623627" w:rsidRPr="00623627" w14:paraId="333FE4A7" w14:textId="77777777" w:rsidTr="00623627">
        <w:tblPrEx>
          <w:tblCellMar>
            <w:top w:w="0" w:type="dxa"/>
            <w:bottom w:w="0" w:type="dxa"/>
          </w:tblCellMar>
        </w:tblPrEx>
        <w:trPr>
          <w:cantSplit/>
        </w:trPr>
        <w:tc>
          <w:tcPr>
            <w:tcW w:w="1793" w:type="pct"/>
            <w:gridSpan w:val="2"/>
            <w:tcBorders>
              <w:top w:val="single" w:sz="8" w:space="0" w:color="AEAEAE"/>
              <w:left w:val="nil"/>
              <w:bottom w:val="single" w:sz="8" w:space="0" w:color="152935"/>
              <w:right w:val="nil"/>
            </w:tcBorders>
            <w:shd w:val="clear" w:color="auto" w:fill="E0E0E0"/>
          </w:tcPr>
          <w:p w14:paraId="7F70FBA6" w14:textId="77777777" w:rsidR="00623627" w:rsidRPr="00623627" w:rsidRDefault="00623627" w:rsidP="00623627">
            <w:pPr>
              <w:autoSpaceDE w:val="0"/>
              <w:autoSpaceDN w:val="0"/>
              <w:adjustRightInd w:val="0"/>
              <w:spacing w:line="320" w:lineRule="atLeast"/>
              <w:ind w:left="60" w:right="60"/>
              <w:rPr>
                <w:rFonts w:ascii="Arial" w:hAnsi="Arial" w:cs="Arial"/>
                <w:color w:val="264A60"/>
                <w:sz w:val="18"/>
                <w:szCs w:val="18"/>
                <w:lang w:val="en-GB"/>
              </w:rPr>
            </w:pPr>
            <w:r w:rsidRPr="00623627">
              <w:rPr>
                <w:rFonts w:ascii="Arial" w:hAnsi="Arial" w:cs="Arial"/>
                <w:color w:val="264A60"/>
                <w:sz w:val="18"/>
                <w:szCs w:val="18"/>
                <w:lang w:val="en-GB"/>
              </w:rPr>
              <w:t>Total</w:t>
            </w:r>
          </w:p>
        </w:tc>
        <w:tc>
          <w:tcPr>
            <w:tcW w:w="575" w:type="pct"/>
            <w:tcBorders>
              <w:top w:val="single" w:sz="8" w:space="0" w:color="AEAEAE"/>
              <w:left w:val="nil"/>
              <w:bottom w:val="single" w:sz="8" w:space="0" w:color="152935"/>
              <w:right w:val="single" w:sz="8" w:space="0" w:color="E0E0E0"/>
            </w:tcBorders>
            <w:shd w:val="clear" w:color="auto" w:fill="FFFFFF"/>
          </w:tcPr>
          <w:p w14:paraId="2C730A90"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5</w:t>
            </w:r>
          </w:p>
        </w:tc>
        <w:tc>
          <w:tcPr>
            <w:tcW w:w="593" w:type="pct"/>
            <w:tcBorders>
              <w:top w:val="single" w:sz="8" w:space="0" w:color="AEAEAE"/>
              <w:left w:val="single" w:sz="8" w:space="0" w:color="E0E0E0"/>
              <w:bottom w:val="single" w:sz="8" w:space="0" w:color="152935"/>
              <w:right w:val="single" w:sz="8" w:space="0" w:color="E0E0E0"/>
            </w:tcBorders>
            <w:shd w:val="clear" w:color="auto" w:fill="FFFFFF"/>
          </w:tcPr>
          <w:p w14:paraId="54690882"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3</w:t>
            </w:r>
          </w:p>
        </w:tc>
        <w:tc>
          <w:tcPr>
            <w:tcW w:w="439" w:type="pct"/>
            <w:tcBorders>
              <w:top w:val="single" w:sz="8" w:space="0" w:color="AEAEAE"/>
              <w:left w:val="single" w:sz="8" w:space="0" w:color="E0E0E0"/>
              <w:bottom w:val="single" w:sz="8" w:space="0" w:color="152935"/>
              <w:right w:val="single" w:sz="8" w:space="0" w:color="E0E0E0"/>
            </w:tcBorders>
            <w:shd w:val="clear" w:color="auto" w:fill="FFFFFF"/>
          </w:tcPr>
          <w:p w14:paraId="5C784708"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36</w:t>
            </w:r>
          </w:p>
        </w:tc>
        <w:tc>
          <w:tcPr>
            <w:tcW w:w="593" w:type="pct"/>
            <w:tcBorders>
              <w:top w:val="single" w:sz="8" w:space="0" w:color="AEAEAE"/>
              <w:left w:val="single" w:sz="8" w:space="0" w:color="E0E0E0"/>
              <w:bottom w:val="single" w:sz="8" w:space="0" w:color="152935"/>
              <w:right w:val="single" w:sz="8" w:space="0" w:color="E0E0E0"/>
            </w:tcBorders>
            <w:shd w:val="clear" w:color="auto" w:fill="FFFFFF"/>
          </w:tcPr>
          <w:p w14:paraId="0D49D5A7"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75</w:t>
            </w:r>
          </w:p>
        </w:tc>
        <w:tc>
          <w:tcPr>
            <w:tcW w:w="593" w:type="pct"/>
            <w:tcBorders>
              <w:top w:val="single" w:sz="8" w:space="0" w:color="AEAEAE"/>
              <w:left w:val="single" w:sz="8" w:space="0" w:color="E0E0E0"/>
              <w:bottom w:val="single" w:sz="8" w:space="0" w:color="152935"/>
              <w:right w:val="single" w:sz="8" w:space="0" w:color="E0E0E0"/>
            </w:tcBorders>
            <w:shd w:val="clear" w:color="auto" w:fill="FFFFFF"/>
          </w:tcPr>
          <w:p w14:paraId="64960FAE"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81</w:t>
            </w:r>
          </w:p>
        </w:tc>
        <w:tc>
          <w:tcPr>
            <w:tcW w:w="414" w:type="pct"/>
            <w:tcBorders>
              <w:top w:val="single" w:sz="8" w:space="0" w:color="AEAEAE"/>
              <w:left w:val="single" w:sz="8" w:space="0" w:color="E0E0E0"/>
              <w:bottom w:val="single" w:sz="8" w:space="0" w:color="152935"/>
              <w:right w:val="nil"/>
            </w:tcBorders>
            <w:shd w:val="clear" w:color="auto" w:fill="FFFFFF"/>
          </w:tcPr>
          <w:p w14:paraId="6BE45FE6" w14:textId="77777777" w:rsidR="00623627" w:rsidRPr="00623627" w:rsidRDefault="00623627" w:rsidP="00623627">
            <w:pPr>
              <w:autoSpaceDE w:val="0"/>
              <w:autoSpaceDN w:val="0"/>
              <w:adjustRightInd w:val="0"/>
              <w:spacing w:line="320" w:lineRule="atLeast"/>
              <w:ind w:left="60" w:right="60"/>
              <w:jc w:val="right"/>
              <w:rPr>
                <w:rFonts w:ascii="Arial" w:hAnsi="Arial" w:cs="Arial"/>
                <w:color w:val="010205"/>
                <w:sz w:val="18"/>
                <w:szCs w:val="18"/>
                <w:lang w:val="en-GB"/>
              </w:rPr>
            </w:pPr>
            <w:r w:rsidRPr="00623627">
              <w:rPr>
                <w:rFonts w:ascii="Arial" w:hAnsi="Arial" w:cs="Arial"/>
                <w:color w:val="010205"/>
                <w:sz w:val="18"/>
                <w:szCs w:val="18"/>
                <w:lang w:val="en-GB"/>
              </w:rPr>
              <w:t>200</w:t>
            </w:r>
          </w:p>
        </w:tc>
      </w:tr>
    </w:tbl>
    <w:p w14:paraId="3533BC4D" w14:textId="32B0B7B4" w:rsidR="00623627" w:rsidRDefault="00623627" w:rsidP="00623627">
      <w:pPr>
        <w:autoSpaceDE w:val="0"/>
        <w:autoSpaceDN w:val="0"/>
        <w:adjustRightInd w:val="0"/>
        <w:spacing w:line="400" w:lineRule="atLeast"/>
        <w:rPr>
          <w:lang w:val="en-GB"/>
        </w:rPr>
      </w:pPr>
    </w:p>
    <w:p w14:paraId="41DE2B26" w14:textId="77777777" w:rsidR="006A2608" w:rsidRDefault="00493B92" w:rsidP="006A2608">
      <w:pPr>
        <w:keepNext/>
        <w:autoSpaceDE w:val="0"/>
        <w:autoSpaceDN w:val="0"/>
        <w:adjustRightInd w:val="0"/>
        <w:jc w:val="center"/>
      </w:pPr>
      <w:r>
        <w:rPr>
          <w:noProof/>
          <w:lang w:val="en-GB"/>
        </w:rPr>
        <w:lastRenderedPageBreak/>
        <w:drawing>
          <wp:inline distT="0" distB="0" distL="0" distR="0" wp14:anchorId="1732EE70" wp14:editId="3E25ABD8">
            <wp:extent cx="5975350" cy="3509010"/>
            <wp:effectExtent l="0" t="0" r="6350" b="0"/>
            <wp:docPr id="497" name="Picture 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75350" cy="3509010"/>
                    </a:xfrm>
                    <a:prstGeom prst="rect">
                      <a:avLst/>
                    </a:prstGeom>
                    <a:noFill/>
                    <a:ln>
                      <a:noFill/>
                    </a:ln>
                  </pic:spPr>
                </pic:pic>
              </a:graphicData>
            </a:graphic>
          </wp:inline>
        </w:drawing>
      </w:r>
    </w:p>
    <w:p w14:paraId="1749D439" w14:textId="26B2BAEE" w:rsidR="006A2608" w:rsidRDefault="006A2608" w:rsidP="006A2608">
      <w:pPr>
        <w:pStyle w:val="Caption"/>
        <w:jc w:val="both"/>
      </w:pPr>
      <w:bookmarkStart w:id="96" w:name="_Toc77533986"/>
      <w:r>
        <w:t xml:space="preserve">Figure </w:t>
      </w:r>
      <w:fldSimple w:instr=" SEQ Figure \* ARABIC ">
        <w:r w:rsidR="00EB65CC">
          <w:rPr>
            <w:noProof/>
          </w:rPr>
          <w:t>21</w:t>
        </w:r>
        <w:bookmarkEnd w:id="96"/>
      </w:fldSimple>
    </w:p>
    <w:p w14:paraId="3B95BC62" w14:textId="31E7D103" w:rsidR="00493B92" w:rsidRDefault="00493B92" w:rsidP="006A2608">
      <w:pPr>
        <w:pStyle w:val="Caption"/>
        <w:rPr>
          <w:lang w:val="en-GB"/>
        </w:rPr>
      </w:pPr>
    </w:p>
    <w:p w14:paraId="7A68C7E0" w14:textId="77777777" w:rsidR="00493B92" w:rsidRDefault="00493B92" w:rsidP="00493B92">
      <w:pPr>
        <w:autoSpaceDE w:val="0"/>
        <w:autoSpaceDN w:val="0"/>
        <w:adjustRightInd w:val="0"/>
        <w:spacing w:line="400" w:lineRule="atLeast"/>
        <w:rPr>
          <w:lang w:val="en-GB"/>
        </w:rPr>
      </w:pPr>
    </w:p>
    <w:p w14:paraId="408438E0" w14:textId="2B86C3F7" w:rsidR="00623627" w:rsidRDefault="00623627" w:rsidP="00623627">
      <w:pPr>
        <w:autoSpaceDE w:val="0"/>
        <w:autoSpaceDN w:val="0"/>
        <w:adjustRightInd w:val="0"/>
        <w:spacing w:line="400" w:lineRule="atLeast"/>
        <w:rPr>
          <w:lang w:val="en-GB"/>
        </w:rPr>
      </w:pPr>
    </w:p>
    <w:p w14:paraId="7C203E89" w14:textId="77777777" w:rsidR="0000048D" w:rsidRDefault="0000048D" w:rsidP="00623627">
      <w:pPr>
        <w:autoSpaceDE w:val="0"/>
        <w:autoSpaceDN w:val="0"/>
        <w:adjustRightInd w:val="0"/>
        <w:spacing w:line="400" w:lineRule="atLeast"/>
        <w:rPr>
          <w:lang w:val="en-GB"/>
        </w:rPr>
      </w:pPr>
    </w:p>
    <w:p w14:paraId="13A225C8" w14:textId="4E901929" w:rsidR="00623627" w:rsidRDefault="00623627" w:rsidP="00623627">
      <w:pPr>
        <w:autoSpaceDE w:val="0"/>
        <w:autoSpaceDN w:val="0"/>
        <w:adjustRightInd w:val="0"/>
        <w:spacing w:line="400" w:lineRule="atLeast"/>
        <w:rPr>
          <w:lang w:val="en-GB"/>
        </w:rPr>
      </w:pPr>
    </w:p>
    <w:p w14:paraId="4E9B9FE6" w14:textId="77777777" w:rsidR="00493B92" w:rsidRPr="00493B92" w:rsidRDefault="00493B92" w:rsidP="00493B92">
      <w:pPr>
        <w:autoSpaceDE w:val="0"/>
        <w:autoSpaceDN w:val="0"/>
        <w:adjustRightInd w:val="0"/>
        <w:rPr>
          <w:lang w:val="en-GB"/>
        </w:rPr>
      </w:pPr>
    </w:p>
    <w:tbl>
      <w:tblPr>
        <w:tblW w:w="1090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57"/>
        <w:gridCol w:w="809"/>
        <w:gridCol w:w="1477"/>
        <w:gridCol w:w="1524"/>
        <w:gridCol w:w="1128"/>
        <w:gridCol w:w="1524"/>
        <w:gridCol w:w="1524"/>
        <w:gridCol w:w="1063"/>
      </w:tblGrid>
      <w:tr w:rsidR="00493B92" w:rsidRPr="00493B92" w14:paraId="4226D2DC" w14:textId="77777777" w:rsidTr="00493B92">
        <w:tblPrEx>
          <w:tblCellMar>
            <w:top w:w="0" w:type="dxa"/>
            <w:bottom w:w="0" w:type="dxa"/>
          </w:tblCellMar>
        </w:tblPrEx>
        <w:trPr>
          <w:cantSplit/>
          <w:jc w:val="center"/>
        </w:trPr>
        <w:tc>
          <w:tcPr>
            <w:tcW w:w="10901" w:type="dxa"/>
            <w:gridSpan w:val="8"/>
            <w:tcBorders>
              <w:top w:val="nil"/>
              <w:left w:val="nil"/>
              <w:bottom w:val="nil"/>
              <w:right w:val="nil"/>
            </w:tcBorders>
            <w:shd w:val="clear" w:color="auto" w:fill="FFFFFF"/>
            <w:vAlign w:val="center"/>
          </w:tcPr>
          <w:p w14:paraId="43522A1F" w14:textId="77777777" w:rsidR="00493B92" w:rsidRPr="00493B92" w:rsidRDefault="00493B92" w:rsidP="00493B92">
            <w:pPr>
              <w:autoSpaceDE w:val="0"/>
              <w:autoSpaceDN w:val="0"/>
              <w:adjustRightInd w:val="0"/>
              <w:spacing w:line="320" w:lineRule="atLeast"/>
              <w:ind w:left="60" w:right="60"/>
              <w:jc w:val="center"/>
              <w:rPr>
                <w:rFonts w:ascii="Arial" w:hAnsi="Arial" w:cs="Arial"/>
                <w:color w:val="010205"/>
                <w:sz w:val="22"/>
                <w:szCs w:val="22"/>
                <w:lang w:val="en-GB"/>
              </w:rPr>
            </w:pPr>
            <w:r w:rsidRPr="00493B92">
              <w:rPr>
                <w:rFonts w:ascii="Arial" w:hAnsi="Arial" w:cs="Arial"/>
                <w:b/>
                <w:bCs/>
                <w:color w:val="010205"/>
                <w:sz w:val="22"/>
                <w:szCs w:val="22"/>
                <w:lang w:val="en-GB"/>
              </w:rPr>
              <w:t xml:space="preserve">What is your age? * Fair </w:t>
            </w:r>
            <w:proofErr w:type="gramStart"/>
            <w:r w:rsidRPr="00493B92">
              <w:rPr>
                <w:rFonts w:ascii="Arial" w:hAnsi="Arial" w:cs="Arial"/>
                <w:b/>
                <w:bCs/>
                <w:color w:val="010205"/>
                <w:sz w:val="22"/>
                <w:szCs w:val="22"/>
                <w:lang w:val="en-GB"/>
              </w:rPr>
              <w:t>trade mark</w:t>
            </w:r>
            <w:proofErr w:type="gramEnd"/>
            <w:r w:rsidRPr="00493B92">
              <w:rPr>
                <w:rFonts w:ascii="Arial" w:hAnsi="Arial" w:cs="Arial"/>
                <w:b/>
                <w:bCs/>
                <w:color w:val="010205"/>
                <w:sz w:val="22"/>
                <w:szCs w:val="22"/>
                <w:lang w:val="en-GB"/>
              </w:rPr>
              <w:t xml:space="preserve"> is most important Crosstabulation</w:t>
            </w:r>
          </w:p>
        </w:tc>
      </w:tr>
      <w:tr w:rsidR="00493B92" w:rsidRPr="00493B92" w14:paraId="0E686461" w14:textId="77777777" w:rsidTr="00493B92">
        <w:tblPrEx>
          <w:tblCellMar>
            <w:top w:w="0" w:type="dxa"/>
            <w:bottom w:w="0" w:type="dxa"/>
          </w:tblCellMar>
        </w:tblPrEx>
        <w:trPr>
          <w:cantSplit/>
          <w:jc w:val="center"/>
        </w:trPr>
        <w:tc>
          <w:tcPr>
            <w:tcW w:w="10901" w:type="dxa"/>
            <w:gridSpan w:val="8"/>
            <w:tcBorders>
              <w:top w:val="nil"/>
              <w:left w:val="nil"/>
              <w:bottom w:val="nil"/>
              <w:right w:val="nil"/>
            </w:tcBorders>
            <w:shd w:val="clear" w:color="auto" w:fill="FFFFFF"/>
            <w:vAlign w:val="bottom"/>
          </w:tcPr>
          <w:p w14:paraId="66741577" w14:textId="77777777" w:rsidR="00493B92" w:rsidRPr="00493B92" w:rsidRDefault="00493B92" w:rsidP="00493B92">
            <w:pPr>
              <w:autoSpaceDE w:val="0"/>
              <w:autoSpaceDN w:val="0"/>
              <w:adjustRightInd w:val="0"/>
              <w:spacing w:line="320" w:lineRule="atLeast"/>
              <w:rPr>
                <w:lang w:val="en-GB"/>
              </w:rPr>
            </w:pPr>
            <w:r w:rsidRPr="00493B92">
              <w:rPr>
                <w:rFonts w:ascii="Arial" w:hAnsi="Arial" w:cs="Arial"/>
                <w:color w:val="010205"/>
                <w:sz w:val="18"/>
                <w:szCs w:val="18"/>
                <w:shd w:val="clear" w:color="auto" w:fill="FFFFFF"/>
                <w:lang w:val="en-GB"/>
              </w:rPr>
              <w:t xml:space="preserve">Count  </w:t>
            </w:r>
          </w:p>
        </w:tc>
      </w:tr>
      <w:tr w:rsidR="00493B92" w:rsidRPr="00493B92" w14:paraId="1B38E878" w14:textId="77777777" w:rsidTr="00493B92">
        <w:tblPrEx>
          <w:tblCellMar>
            <w:top w:w="0" w:type="dxa"/>
            <w:bottom w:w="0" w:type="dxa"/>
          </w:tblCellMar>
        </w:tblPrEx>
        <w:trPr>
          <w:cantSplit/>
          <w:jc w:val="center"/>
        </w:trPr>
        <w:tc>
          <w:tcPr>
            <w:tcW w:w="2666" w:type="dxa"/>
            <w:gridSpan w:val="2"/>
            <w:vMerge w:val="restart"/>
            <w:tcBorders>
              <w:top w:val="nil"/>
              <w:left w:val="nil"/>
              <w:bottom w:val="nil"/>
              <w:right w:val="nil"/>
            </w:tcBorders>
            <w:shd w:val="clear" w:color="auto" w:fill="FFFFFF"/>
            <w:vAlign w:val="bottom"/>
          </w:tcPr>
          <w:p w14:paraId="55DF912A" w14:textId="77777777" w:rsidR="00493B92" w:rsidRPr="00493B92" w:rsidRDefault="00493B92" w:rsidP="00493B92">
            <w:pPr>
              <w:autoSpaceDE w:val="0"/>
              <w:autoSpaceDN w:val="0"/>
              <w:adjustRightInd w:val="0"/>
              <w:rPr>
                <w:lang w:val="en-GB"/>
              </w:rPr>
            </w:pPr>
          </w:p>
        </w:tc>
        <w:tc>
          <w:tcPr>
            <w:tcW w:w="7172" w:type="dxa"/>
            <w:gridSpan w:val="5"/>
            <w:tcBorders>
              <w:top w:val="nil"/>
              <w:left w:val="nil"/>
              <w:bottom w:val="nil"/>
              <w:right w:val="single" w:sz="8" w:space="0" w:color="E0E0E0"/>
            </w:tcBorders>
            <w:shd w:val="clear" w:color="auto" w:fill="FFFFFF"/>
            <w:vAlign w:val="bottom"/>
          </w:tcPr>
          <w:p w14:paraId="7CD0CD5F" w14:textId="77777777" w:rsidR="00493B92" w:rsidRPr="00493B92" w:rsidRDefault="00493B92" w:rsidP="00493B92">
            <w:pPr>
              <w:autoSpaceDE w:val="0"/>
              <w:autoSpaceDN w:val="0"/>
              <w:adjustRightInd w:val="0"/>
              <w:spacing w:line="320" w:lineRule="atLeast"/>
              <w:ind w:left="60" w:right="60"/>
              <w:jc w:val="center"/>
              <w:rPr>
                <w:rFonts w:ascii="Arial" w:hAnsi="Arial" w:cs="Arial"/>
                <w:color w:val="264A60"/>
                <w:sz w:val="18"/>
                <w:szCs w:val="18"/>
                <w:lang w:val="en-GB"/>
              </w:rPr>
            </w:pPr>
            <w:r w:rsidRPr="00493B92">
              <w:rPr>
                <w:rFonts w:ascii="Arial" w:hAnsi="Arial" w:cs="Arial"/>
                <w:color w:val="264A60"/>
                <w:sz w:val="18"/>
                <w:szCs w:val="18"/>
                <w:lang w:val="en-GB"/>
              </w:rPr>
              <w:t xml:space="preserve">Fair </w:t>
            </w:r>
            <w:proofErr w:type="gramStart"/>
            <w:r w:rsidRPr="00493B92">
              <w:rPr>
                <w:rFonts w:ascii="Arial" w:hAnsi="Arial" w:cs="Arial"/>
                <w:color w:val="264A60"/>
                <w:sz w:val="18"/>
                <w:szCs w:val="18"/>
                <w:lang w:val="en-GB"/>
              </w:rPr>
              <w:t>trade mark</w:t>
            </w:r>
            <w:proofErr w:type="gramEnd"/>
            <w:r w:rsidRPr="00493B92">
              <w:rPr>
                <w:rFonts w:ascii="Arial" w:hAnsi="Arial" w:cs="Arial"/>
                <w:color w:val="264A60"/>
                <w:sz w:val="18"/>
                <w:szCs w:val="18"/>
                <w:lang w:val="en-GB"/>
              </w:rPr>
              <w:t xml:space="preserve"> is most important</w:t>
            </w:r>
          </w:p>
        </w:tc>
        <w:tc>
          <w:tcPr>
            <w:tcW w:w="1063" w:type="dxa"/>
            <w:vMerge w:val="restart"/>
            <w:tcBorders>
              <w:top w:val="nil"/>
              <w:left w:val="single" w:sz="8" w:space="0" w:color="E0E0E0"/>
              <w:bottom w:val="nil"/>
              <w:right w:val="nil"/>
            </w:tcBorders>
            <w:shd w:val="clear" w:color="auto" w:fill="FFFFFF"/>
            <w:vAlign w:val="bottom"/>
          </w:tcPr>
          <w:p w14:paraId="7163C2E6" w14:textId="77777777" w:rsidR="00493B92" w:rsidRPr="00493B92" w:rsidRDefault="00493B92" w:rsidP="00493B92">
            <w:pPr>
              <w:autoSpaceDE w:val="0"/>
              <w:autoSpaceDN w:val="0"/>
              <w:adjustRightInd w:val="0"/>
              <w:spacing w:line="320" w:lineRule="atLeast"/>
              <w:ind w:left="60" w:right="60"/>
              <w:jc w:val="center"/>
              <w:rPr>
                <w:rFonts w:ascii="Arial" w:hAnsi="Arial" w:cs="Arial"/>
                <w:color w:val="264A60"/>
                <w:sz w:val="18"/>
                <w:szCs w:val="18"/>
                <w:lang w:val="en-GB"/>
              </w:rPr>
            </w:pPr>
            <w:r w:rsidRPr="00493B92">
              <w:rPr>
                <w:rFonts w:ascii="Arial" w:hAnsi="Arial" w:cs="Arial"/>
                <w:color w:val="264A60"/>
                <w:sz w:val="18"/>
                <w:szCs w:val="18"/>
                <w:lang w:val="en-GB"/>
              </w:rPr>
              <w:t>Total</w:t>
            </w:r>
          </w:p>
        </w:tc>
      </w:tr>
      <w:tr w:rsidR="00493B92" w:rsidRPr="00493B92" w14:paraId="38C63A9B" w14:textId="77777777" w:rsidTr="00493B92">
        <w:tblPrEx>
          <w:tblCellMar>
            <w:top w:w="0" w:type="dxa"/>
            <w:bottom w:w="0" w:type="dxa"/>
          </w:tblCellMar>
        </w:tblPrEx>
        <w:trPr>
          <w:cantSplit/>
          <w:jc w:val="center"/>
        </w:trPr>
        <w:tc>
          <w:tcPr>
            <w:tcW w:w="2666" w:type="dxa"/>
            <w:gridSpan w:val="2"/>
            <w:vMerge/>
            <w:tcBorders>
              <w:top w:val="nil"/>
              <w:left w:val="nil"/>
              <w:bottom w:val="nil"/>
              <w:right w:val="nil"/>
            </w:tcBorders>
            <w:shd w:val="clear" w:color="auto" w:fill="FFFFFF"/>
            <w:vAlign w:val="bottom"/>
          </w:tcPr>
          <w:p w14:paraId="713B0142" w14:textId="77777777" w:rsidR="00493B92" w:rsidRPr="00493B92" w:rsidRDefault="00493B92" w:rsidP="00493B92">
            <w:pPr>
              <w:autoSpaceDE w:val="0"/>
              <w:autoSpaceDN w:val="0"/>
              <w:adjustRightInd w:val="0"/>
              <w:rPr>
                <w:rFonts w:ascii="Arial" w:hAnsi="Arial" w:cs="Arial"/>
                <w:color w:val="264A60"/>
                <w:sz w:val="18"/>
                <w:szCs w:val="18"/>
                <w:lang w:val="en-GB"/>
              </w:rPr>
            </w:pPr>
          </w:p>
        </w:tc>
        <w:tc>
          <w:tcPr>
            <w:tcW w:w="1476" w:type="dxa"/>
            <w:tcBorders>
              <w:top w:val="nil"/>
              <w:left w:val="nil"/>
              <w:bottom w:val="single" w:sz="8" w:space="0" w:color="152935"/>
              <w:right w:val="single" w:sz="8" w:space="0" w:color="E0E0E0"/>
            </w:tcBorders>
            <w:shd w:val="clear" w:color="auto" w:fill="FFFFFF"/>
            <w:vAlign w:val="bottom"/>
          </w:tcPr>
          <w:p w14:paraId="7FAC2D9E" w14:textId="77777777" w:rsidR="00493B92" w:rsidRPr="00493B92" w:rsidRDefault="00493B92" w:rsidP="00493B92">
            <w:pPr>
              <w:autoSpaceDE w:val="0"/>
              <w:autoSpaceDN w:val="0"/>
              <w:adjustRightInd w:val="0"/>
              <w:spacing w:line="320" w:lineRule="atLeast"/>
              <w:ind w:left="60" w:right="60"/>
              <w:jc w:val="center"/>
              <w:rPr>
                <w:rFonts w:ascii="Arial" w:hAnsi="Arial" w:cs="Arial"/>
                <w:color w:val="264A60"/>
                <w:sz w:val="18"/>
                <w:szCs w:val="18"/>
                <w:lang w:val="en-GB"/>
              </w:rPr>
            </w:pPr>
            <w:r w:rsidRPr="00493B92">
              <w:rPr>
                <w:rFonts w:ascii="Arial" w:hAnsi="Arial" w:cs="Arial"/>
                <w:color w:val="264A60"/>
                <w:sz w:val="18"/>
                <w:szCs w:val="18"/>
                <w:lang w:val="en-GB"/>
              </w:rPr>
              <w:t>Not important</w:t>
            </w:r>
          </w:p>
        </w:tc>
        <w:tc>
          <w:tcPr>
            <w:tcW w:w="1523" w:type="dxa"/>
            <w:tcBorders>
              <w:top w:val="nil"/>
              <w:left w:val="single" w:sz="8" w:space="0" w:color="E0E0E0"/>
              <w:bottom w:val="single" w:sz="8" w:space="0" w:color="152935"/>
              <w:right w:val="single" w:sz="8" w:space="0" w:color="E0E0E0"/>
            </w:tcBorders>
            <w:shd w:val="clear" w:color="auto" w:fill="FFFFFF"/>
            <w:vAlign w:val="bottom"/>
          </w:tcPr>
          <w:p w14:paraId="0B5F154A" w14:textId="77777777" w:rsidR="00493B92" w:rsidRPr="00493B92" w:rsidRDefault="00493B92" w:rsidP="00493B92">
            <w:pPr>
              <w:autoSpaceDE w:val="0"/>
              <w:autoSpaceDN w:val="0"/>
              <w:adjustRightInd w:val="0"/>
              <w:spacing w:line="320" w:lineRule="atLeast"/>
              <w:ind w:left="60" w:right="60"/>
              <w:jc w:val="center"/>
              <w:rPr>
                <w:rFonts w:ascii="Arial" w:hAnsi="Arial" w:cs="Arial"/>
                <w:color w:val="264A60"/>
                <w:sz w:val="18"/>
                <w:szCs w:val="18"/>
                <w:lang w:val="en-GB"/>
              </w:rPr>
            </w:pPr>
            <w:r w:rsidRPr="00493B92">
              <w:rPr>
                <w:rFonts w:ascii="Arial" w:hAnsi="Arial" w:cs="Arial"/>
                <w:color w:val="264A60"/>
                <w:sz w:val="18"/>
                <w:szCs w:val="18"/>
                <w:lang w:val="en-GB"/>
              </w:rPr>
              <w:t>Quite important</w:t>
            </w:r>
          </w:p>
        </w:tc>
        <w:tc>
          <w:tcPr>
            <w:tcW w:w="1127" w:type="dxa"/>
            <w:tcBorders>
              <w:top w:val="nil"/>
              <w:left w:val="single" w:sz="8" w:space="0" w:color="E0E0E0"/>
              <w:bottom w:val="single" w:sz="8" w:space="0" w:color="152935"/>
              <w:right w:val="single" w:sz="8" w:space="0" w:color="E0E0E0"/>
            </w:tcBorders>
            <w:shd w:val="clear" w:color="auto" w:fill="FFFFFF"/>
            <w:vAlign w:val="bottom"/>
          </w:tcPr>
          <w:p w14:paraId="59C07A58" w14:textId="77777777" w:rsidR="00493B92" w:rsidRPr="00493B92" w:rsidRDefault="00493B92" w:rsidP="00493B92">
            <w:pPr>
              <w:autoSpaceDE w:val="0"/>
              <w:autoSpaceDN w:val="0"/>
              <w:adjustRightInd w:val="0"/>
              <w:spacing w:line="320" w:lineRule="atLeast"/>
              <w:ind w:left="60" w:right="60"/>
              <w:jc w:val="center"/>
              <w:rPr>
                <w:rFonts w:ascii="Arial" w:hAnsi="Arial" w:cs="Arial"/>
                <w:color w:val="264A60"/>
                <w:sz w:val="18"/>
                <w:szCs w:val="18"/>
                <w:lang w:val="en-GB"/>
              </w:rPr>
            </w:pPr>
            <w:r w:rsidRPr="00493B92">
              <w:rPr>
                <w:rFonts w:ascii="Arial" w:hAnsi="Arial" w:cs="Arial"/>
                <w:color w:val="264A60"/>
                <w:sz w:val="18"/>
                <w:szCs w:val="18"/>
                <w:lang w:val="en-GB"/>
              </w:rPr>
              <w:t>Important</w:t>
            </w:r>
          </w:p>
        </w:tc>
        <w:tc>
          <w:tcPr>
            <w:tcW w:w="1523" w:type="dxa"/>
            <w:tcBorders>
              <w:top w:val="nil"/>
              <w:left w:val="single" w:sz="8" w:space="0" w:color="E0E0E0"/>
              <w:bottom w:val="single" w:sz="8" w:space="0" w:color="152935"/>
              <w:right w:val="single" w:sz="8" w:space="0" w:color="E0E0E0"/>
            </w:tcBorders>
            <w:shd w:val="clear" w:color="auto" w:fill="FFFFFF"/>
            <w:vAlign w:val="bottom"/>
          </w:tcPr>
          <w:p w14:paraId="4822603A" w14:textId="77777777" w:rsidR="00493B92" w:rsidRPr="00493B92" w:rsidRDefault="00493B92" w:rsidP="00493B92">
            <w:pPr>
              <w:autoSpaceDE w:val="0"/>
              <w:autoSpaceDN w:val="0"/>
              <w:adjustRightInd w:val="0"/>
              <w:spacing w:line="320" w:lineRule="atLeast"/>
              <w:ind w:left="60" w:right="60"/>
              <w:jc w:val="center"/>
              <w:rPr>
                <w:rFonts w:ascii="Arial" w:hAnsi="Arial" w:cs="Arial"/>
                <w:color w:val="264A60"/>
                <w:sz w:val="18"/>
                <w:szCs w:val="18"/>
                <w:lang w:val="en-GB"/>
              </w:rPr>
            </w:pPr>
            <w:r w:rsidRPr="00493B92">
              <w:rPr>
                <w:rFonts w:ascii="Arial" w:hAnsi="Arial" w:cs="Arial"/>
                <w:color w:val="264A60"/>
                <w:sz w:val="18"/>
                <w:szCs w:val="18"/>
                <w:lang w:val="en-GB"/>
              </w:rPr>
              <w:t>Significantly important</w:t>
            </w:r>
          </w:p>
        </w:tc>
        <w:tc>
          <w:tcPr>
            <w:tcW w:w="1523" w:type="dxa"/>
            <w:tcBorders>
              <w:top w:val="nil"/>
              <w:left w:val="single" w:sz="8" w:space="0" w:color="E0E0E0"/>
              <w:bottom w:val="single" w:sz="8" w:space="0" w:color="152935"/>
              <w:right w:val="single" w:sz="8" w:space="0" w:color="E0E0E0"/>
            </w:tcBorders>
            <w:shd w:val="clear" w:color="auto" w:fill="FFFFFF"/>
            <w:vAlign w:val="bottom"/>
          </w:tcPr>
          <w:p w14:paraId="69D27E3D" w14:textId="77777777" w:rsidR="00493B92" w:rsidRPr="00493B92" w:rsidRDefault="00493B92" w:rsidP="00493B92">
            <w:pPr>
              <w:autoSpaceDE w:val="0"/>
              <w:autoSpaceDN w:val="0"/>
              <w:adjustRightInd w:val="0"/>
              <w:spacing w:line="320" w:lineRule="atLeast"/>
              <w:ind w:left="60" w:right="60"/>
              <w:jc w:val="center"/>
              <w:rPr>
                <w:rFonts w:ascii="Arial" w:hAnsi="Arial" w:cs="Arial"/>
                <w:color w:val="264A60"/>
                <w:sz w:val="18"/>
                <w:szCs w:val="18"/>
                <w:lang w:val="en-GB"/>
              </w:rPr>
            </w:pPr>
            <w:r w:rsidRPr="00493B92">
              <w:rPr>
                <w:rFonts w:ascii="Arial" w:hAnsi="Arial" w:cs="Arial"/>
                <w:color w:val="264A60"/>
                <w:sz w:val="18"/>
                <w:szCs w:val="18"/>
                <w:lang w:val="en-GB"/>
              </w:rPr>
              <w:t>Very important</w:t>
            </w:r>
          </w:p>
        </w:tc>
        <w:tc>
          <w:tcPr>
            <w:tcW w:w="1063" w:type="dxa"/>
            <w:vMerge/>
            <w:tcBorders>
              <w:top w:val="nil"/>
              <w:left w:val="single" w:sz="8" w:space="0" w:color="E0E0E0"/>
              <w:bottom w:val="nil"/>
              <w:right w:val="nil"/>
            </w:tcBorders>
            <w:shd w:val="clear" w:color="auto" w:fill="FFFFFF"/>
            <w:vAlign w:val="bottom"/>
          </w:tcPr>
          <w:p w14:paraId="4B41DCF3" w14:textId="77777777" w:rsidR="00493B92" w:rsidRPr="00493B92" w:rsidRDefault="00493B92" w:rsidP="00493B92">
            <w:pPr>
              <w:autoSpaceDE w:val="0"/>
              <w:autoSpaceDN w:val="0"/>
              <w:adjustRightInd w:val="0"/>
              <w:rPr>
                <w:rFonts w:ascii="Arial" w:hAnsi="Arial" w:cs="Arial"/>
                <w:color w:val="264A60"/>
                <w:sz w:val="18"/>
                <w:szCs w:val="18"/>
                <w:lang w:val="en-GB"/>
              </w:rPr>
            </w:pPr>
          </w:p>
        </w:tc>
      </w:tr>
      <w:tr w:rsidR="00493B92" w:rsidRPr="00493B92" w14:paraId="057375E3" w14:textId="77777777" w:rsidTr="00493B92">
        <w:tblPrEx>
          <w:tblCellMar>
            <w:top w:w="0" w:type="dxa"/>
            <w:bottom w:w="0" w:type="dxa"/>
          </w:tblCellMar>
        </w:tblPrEx>
        <w:trPr>
          <w:cantSplit/>
          <w:jc w:val="center"/>
        </w:trPr>
        <w:tc>
          <w:tcPr>
            <w:tcW w:w="1857" w:type="dxa"/>
            <w:vMerge w:val="restart"/>
            <w:tcBorders>
              <w:top w:val="single" w:sz="8" w:space="0" w:color="152935"/>
              <w:left w:val="nil"/>
              <w:bottom w:val="single" w:sz="8" w:space="0" w:color="AEAEAE"/>
              <w:right w:val="nil"/>
            </w:tcBorders>
            <w:shd w:val="clear" w:color="auto" w:fill="E0E0E0"/>
          </w:tcPr>
          <w:p w14:paraId="27C32E77" w14:textId="77777777" w:rsidR="00493B92" w:rsidRPr="00493B92" w:rsidRDefault="00493B92" w:rsidP="00493B92">
            <w:pPr>
              <w:autoSpaceDE w:val="0"/>
              <w:autoSpaceDN w:val="0"/>
              <w:adjustRightInd w:val="0"/>
              <w:spacing w:line="320" w:lineRule="atLeast"/>
              <w:ind w:left="60" w:right="60"/>
              <w:rPr>
                <w:rFonts w:ascii="Arial" w:hAnsi="Arial" w:cs="Arial"/>
                <w:color w:val="264A60"/>
                <w:sz w:val="18"/>
                <w:szCs w:val="18"/>
                <w:lang w:val="en-GB"/>
              </w:rPr>
            </w:pPr>
            <w:r w:rsidRPr="00493B92">
              <w:rPr>
                <w:rFonts w:ascii="Arial" w:hAnsi="Arial" w:cs="Arial"/>
                <w:color w:val="264A60"/>
                <w:sz w:val="18"/>
                <w:szCs w:val="18"/>
                <w:lang w:val="en-GB"/>
              </w:rPr>
              <w:t>What is your age?</w:t>
            </w:r>
          </w:p>
        </w:tc>
        <w:tc>
          <w:tcPr>
            <w:tcW w:w="809" w:type="dxa"/>
            <w:tcBorders>
              <w:top w:val="single" w:sz="8" w:space="0" w:color="152935"/>
              <w:left w:val="nil"/>
              <w:bottom w:val="single" w:sz="8" w:space="0" w:color="AEAEAE"/>
              <w:right w:val="nil"/>
            </w:tcBorders>
            <w:shd w:val="clear" w:color="auto" w:fill="E0E0E0"/>
          </w:tcPr>
          <w:p w14:paraId="05DA6320" w14:textId="77777777" w:rsidR="00493B92" w:rsidRPr="00493B92" w:rsidRDefault="00493B92" w:rsidP="00493B92">
            <w:pPr>
              <w:autoSpaceDE w:val="0"/>
              <w:autoSpaceDN w:val="0"/>
              <w:adjustRightInd w:val="0"/>
              <w:spacing w:line="320" w:lineRule="atLeast"/>
              <w:ind w:left="60" w:right="60"/>
              <w:rPr>
                <w:rFonts w:ascii="Arial" w:hAnsi="Arial" w:cs="Arial"/>
                <w:color w:val="264A60"/>
                <w:sz w:val="18"/>
                <w:szCs w:val="18"/>
                <w:lang w:val="en-GB"/>
              </w:rPr>
            </w:pPr>
            <w:r w:rsidRPr="00493B92">
              <w:rPr>
                <w:rFonts w:ascii="Arial" w:hAnsi="Arial" w:cs="Arial"/>
                <w:color w:val="264A60"/>
                <w:sz w:val="18"/>
                <w:szCs w:val="18"/>
                <w:lang w:val="en-GB"/>
              </w:rPr>
              <w:t>18-25</w:t>
            </w:r>
          </w:p>
        </w:tc>
        <w:tc>
          <w:tcPr>
            <w:tcW w:w="1476" w:type="dxa"/>
            <w:tcBorders>
              <w:top w:val="single" w:sz="8" w:space="0" w:color="152935"/>
              <w:left w:val="nil"/>
              <w:bottom w:val="single" w:sz="8" w:space="0" w:color="AEAEAE"/>
              <w:right w:val="single" w:sz="8" w:space="0" w:color="E0E0E0"/>
            </w:tcBorders>
            <w:shd w:val="clear" w:color="auto" w:fill="FFFFFF"/>
          </w:tcPr>
          <w:p w14:paraId="26197893"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1</w:t>
            </w:r>
          </w:p>
        </w:tc>
        <w:tc>
          <w:tcPr>
            <w:tcW w:w="1523" w:type="dxa"/>
            <w:tcBorders>
              <w:top w:val="single" w:sz="8" w:space="0" w:color="152935"/>
              <w:left w:val="single" w:sz="8" w:space="0" w:color="E0E0E0"/>
              <w:bottom w:val="single" w:sz="8" w:space="0" w:color="AEAEAE"/>
              <w:right w:val="single" w:sz="8" w:space="0" w:color="E0E0E0"/>
            </w:tcBorders>
            <w:shd w:val="clear" w:color="auto" w:fill="FFFFFF"/>
          </w:tcPr>
          <w:p w14:paraId="3A3370DA"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6</w:t>
            </w:r>
          </w:p>
        </w:tc>
        <w:tc>
          <w:tcPr>
            <w:tcW w:w="1127" w:type="dxa"/>
            <w:tcBorders>
              <w:top w:val="single" w:sz="8" w:space="0" w:color="152935"/>
              <w:left w:val="single" w:sz="8" w:space="0" w:color="E0E0E0"/>
              <w:bottom w:val="single" w:sz="8" w:space="0" w:color="AEAEAE"/>
              <w:right w:val="single" w:sz="8" w:space="0" w:color="E0E0E0"/>
            </w:tcBorders>
            <w:shd w:val="clear" w:color="auto" w:fill="FFFFFF"/>
          </w:tcPr>
          <w:p w14:paraId="627D1FAE"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9</w:t>
            </w:r>
          </w:p>
        </w:tc>
        <w:tc>
          <w:tcPr>
            <w:tcW w:w="1523" w:type="dxa"/>
            <w:tcBorders>
              <w:top w:val="single" w:sz="8" w:space="0" w:color="152935"/>
              <w:left w:val="single" w:sz="8" w:space="0" w:color="E0E0E0"/>
              <w:bottom w:val="single" w:sz="8" w:space="0" w:color="AEAEAE"/>
              <w:right w:val="single" w:sz="8" w:space="0" w:color="E0E0E0"/>
            </w:tcBorders>
            <w:shd w:val="clear" w:color="auto" w:fill="FFFFFF"/>
          </w:tcPr>
          <w:p w14:paraId="753530CC"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11</w:t>
            </w:r>
          </w:p>
        </w:tc>
        <w:tc>
          <w:tcPr>
            <w:tcW w:w="1523" w:type="dxa"/>
            <w:tcBorders>
              <w:top w:val="single" w:sz="8" w:space="0" w:color="152935"/>
              <w:left w:val="single" w:sz="8" w:space="0" w:color="E0E0E0"/>
              <w:bottom w:val="single" w:sz="8" w:space="0" w:color="AEAEAE"/>
              <w:right w:val="single" w:sz="8" w:space="0" w:color="E0E0E0"/>
            </w:tcBorders>
            <w:shd w:val="clear" w:color="auto" w:fill="FFFFFF"/>
          </w:tcPr>
          <w:p w14:paraId="149DF31B"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2</w:t>
            </w:r>
          </w:p>
        </w:tc>
        <w:tc>
          <w:tcPr>
            <w:tcW w:w="1063" w:type="dxa"/>
            <w:tcBorders>
              <w:top w:val="single" w:sz="8" w:space="0" w:color="152935"/>
              <w:left w:val="single" w:sz="8" w:space="0" w:color="E0E0E0"/>
              <w:bottom w:val="single" w:sz="8" w:space="0" w:color="AEAEAE"/>
              <w:right w:val="nil"/>
            </w:tcBorders>
            <w:shd w:val="clear" w:color="auto" w:fill="FFFFFF"/>
          </w:tcPr>
          <w:p w14:paraId="0A8402FE"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29</w:t>
            </w:r>
          </w:p>
        </w:tc>
      </w:tr>
      <w:tr w:rsidR="00493B92" w:rsidRPr="00493B92" w14:paraId="3CD3DC73" w14:textId="77777777" w:rsidTr="00493B92">
        <w:tblPrEx>
          <w:tblCellMar>
            <w:top w:w="0" w:type="dxa"/>
            <w:bottom w:w="0" w:type="dxa"/>
          </w:tblCellMar>
        </w:tblPrEx>
        <w:trPr>
          <w:cantSplit/>
          <w:jc w:val="center"/>
        </w:trPr>
        <w:tc>
          <w:tcPr>
            <w:tcW w:w="1857" w:type="dxa"/>
            <w:vMerge/>
            <w:tcBorders>
              <w:top w:val="single" w:sz="8" w:space="0" w:color="152935"/>
              <w:left w:val="nil"/>
              <w:bottom w:val="single" w:sz="8" w:space="0" w:color="AEAEAE"/>
              <w:right w:val="nil"/>
            </w:tcBorders>
            <w:shd w:val="clear" w:color="auto" w:fill="E0E0E0"/>
          </w:tcPr>
          <w:p w14:paraId="397E2E00" w14:textId="77777777" w:rsidR="00493B92" w:rsidRPr="00493B92" w:rsidRDefault="00493B92" w:rsidP="00493B92">
            <w:pPr>
              <w:autoSpaceDE w:val="0"/>
              <w:autoSpaceDN w:val="0"/>
              <w:adjustRightInd w:val="0"/>
              <w:rPr>
                <w:rFonts w:ascii="Arial" w:hAnsi="Arial" w:cs="Arial"/>
                <w:color w:val="010205"/>
                <w:sz w:val="18"/>
                <w:szCs w:val="18"/>
                <w:lang w:val="en-GB"/>
              </w:rPr>
            </w:pPr>
          </w:p>
        </w:tc>
        <w:tc>
          <w:tcPr>
            <w:tcW w:w="809" w:type="dxa"/>
            <w:tcBorders>
              <w:top w:val="single" w:sz="8" w:space="0" w:color="AEAEAE"/>
              <w:left w:val="nil"/>
              <w:bottom w:val="single" w:sz="8" w:space="0" w:color="AEAEAE"/>
              <w:right w:val="nil"/>
            </w:tcBorders>
            <w:shd w:val="clear" w:color="auto" w:fill="E0E0E0"/>
          </w:tcPr>
          <w:p w14:paraId="38B79A1B" w14:textId="77777777" w:rsidR="00493B92" w:rsidRPr="00493B92" w:rsidRDefault="00493B92" w:rsidP="00493B92">
            <w:pPr>
              <w:autoSpaceDE w:val="0"/>
              <w:autoSpaceDN w:val="0"/>
              <w:adjustRightInd w:val="0"/>
              <w:spacing w:line="320" w:lineRule="atLeast"/>
              <w:ind w:left="60" w:right="60"/>
              <w:rPr>
                <w:rFonts w:ascii="Arial" w:hAnsi="Arial" w:cs="Arial"/>
                <w:color w:val="264A60"/>
                <w:sz w:val="18"/>
                <w:szCs w:val="18"/>
                <w:lang w:val="en-GB"/>
              </w:rPr>
            </w:pPr>
            <w:r w:rsidRPr="00493B92">
              <w:rPr>
                <w:rFonts w:ascii="Arial" w:hAnsi="Arial" w:cs="Arial"/>
                <w:color w:val="264A60"/>
                <w:sz w:val="18"/>
                <w:szCs w:val="18"/>
                <w:lang w:val="en-GB"/>
              </w:rPr>
              <w:t>25-34</w:t>
            </w:r>
          </w:p>
        </w:tc>
        <w:tc>
          <w:tcPr>
            <w:tcW w:w="1476" w:type="dxa"/>
            <w:tcBorders>
              <w:top w:val="single" w:sz="8" w:space="0" w:color="AEAEAE"/>
              <w:left w:val="nil"/>
              <w:bottom w:val="single" w:sz="8" w:space="0" w:color="AEAEAE"/>
              <w:right w:val="single" w:sz="8" w:space="0" w:color="E0E0E0"/>
            </w:tcBorders>
            <w:shd w:val="clear" w:color="auto" w:fill="FFFFFF"/>
          </w:tcPr>
          <w:p w14:paraId="769FCB0F"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1</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6B3DE2B3"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3</w:t>
            </w:r>
          </w:p>
        </w:tc>
        <w:tc>
          <w:tcPr>
            <w:tcW w:w="1127" w:type="dxa"/>
            <w:tcBorders>
              <w:top w:val="single" w:sz="8" w:space="0" w:color="AEAEAE"/>
              <w:left w:val="single" w:sz="8" w:space="0" w:color="E0E0E0"/>
              <w:bottom w:val="single" w:sz="8" w:space="0" w:color="AEAEAE"/>
              <w:right w:val="single" w:sz="8" w:space="0" w:color="E0E0E0"/>
            </w:tcBorders>
            <w:shd w:val="clear" w:color="auto" w:fill="FFFFFF"/>
          </w:tcPr>
          <w:p w14:paraId="402EEEBB"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3</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63893F98"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5</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235984E2"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2</w:t>
            </w:r>
          </w:p>
        </w:tc>
        <w:tc>
          <w:tcPr>
            <w:tcW w:w="1063" w:type="dxa"/>
            <w:tcBorders>
              <w:top w:val="single" w:sz="8" w:space="0" w:color="AEAEAE"/>
              <w:left w:val="single" w:sz="8" w:space="0" w:color="E0E0E0"/>
              <w:bottom w:val="single" w:sz="8" w:space="0" w:color="AEAEAE"/>
              <w:right w:val="nil"/>
            </w:tcBorders>
            <w:shd w:val="clear" w:color="auto" w:fill="FFFFFF"/>
          </w:tcPr>
          <w:p w14:paraId="3C4BA3B3"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14</w:t>
            </w:r>
          </w:p>
        </w:tc>
      </w:tr>
      <w:tr w:rsidR="00493B92" w:rsidRPr="00493B92" w14:paraId="666E8342" w14:textId="77777777" w:rsidTr="00493B92">
        <w:tblPrEx>
          <w:tblCellMar>
            <w:top w:w="0" w:type="dxa"/>
            <w:bottom w:w="0" w:type="dxa"/>
          </w:tblCellMar>
        </w:tblPrEx>
        <w:trPr>
          <w:cantSplit/>
          <w:jc w:val="center"/>
        </w:trPr>
        <w:tc>
          <w:tcPr>
            <w:tcW w:w="1857" w:type="dxa"/>
            <w:vMerge/>
            <w:tcBorders>
              <w:top w:val="single" w:sz="8" w:space="0" w:color="152935"/>
              <w:left w:val="nil"/>
              <w:bottom w:val="single" w:sz="8" w:space="0" w:color="AEAEAE"/>
              <w:right w:val="nil"/>
            </w:tcBorders>
            <w:shd w:val="clear" w:color="auto" w:fill="E0E0E0"/>
          </w:tcPr>
          <w:p w14:paraId="26BCFA20" w14:textId="77777777" w:rsidR="00493B92" w:rsidRPr="00493B92" w:rsidRDefault="00493B92" w:rsidP="00493B92">
            <w:pPr>
              <w:autoSpaceDE w:val="0"/>
              <w:autoSpaceDN w:val="0"/>
              <w:adjustRightInd w:val="0"/>
              <w:rPr>
                <w:rFonts w:ascii="Arial" w:hAnsi="Arial" w:cs="Arial"/>
                <w:color w:val="010205"/>
                <w:sz w:val="18"/>
                <w:szCs w:val="18"/>
                <w:lang w:val="en-GB"/>
              </w:rPr>
            </w:pPr>
          </w:p>
        </w:tc>
        <w:tc>
          <w:tcPr>
            <w:tcW w:w="809" w:type="dxa"/>
            <w:tcBorders>
              <w:top w:val="single" w:sz="8" w:space="0" w:color="AEAEAE"/>
              <w:left w:val="nil"/>
              <w:bottom w:val="single" w:sz="8" w:space="0" w:color="AEAEAE"/>
              <w:right w:val="nil"/>
            </w:tcBorders>
            <w:shd w:val="clear" w:color="auto" w:fill="E0E0E0"/>
          </w:tcPr>
          <w:p w14:paraId="3AD46901" w14:textId="77777777" w:rsidR="00493B92" w:rsidRPr="00493B92" w:rsidRDefault="00493B92" w:rsidP="00493B92">
            <w:pPr>
              <w:autoSpaceDE w:val="0"/>
              <w:autoSpaceDN w:val="0"/>
              <w:adjustRightInd w:val="0"/>
              <w:spacing w:line="320" w:lineRule="atLeast"/>
              <w:ind w:left="60" w:right="60"/>
              <w:rPr>
                <w:rFonts w:ascii="Arial" w:hAnsi="Arial" w:cs="Arial"/>
                <w:color w:val="264A60"/>
                <w:sz w:val="18"/>
                <w:szCs w:val="18"/>
                <w:lang w:val="en-GB"/>
              </w:rPr>
            </w:pPr>
            <w:r w:rsidRPr="00493B92">
              <w:rPr>
                <w:rFonts w:ascii="Arial" w:hAnsi="Arial" w:cs="Arial"/>
                <w:color w:val="264A60"/>
                <w:sz w:val="18"/>
                <w:szCs w:val="18"/>
                <w:lang w:val="en-GB"/>
              </w:rPr>
              <w:t>34-44</w:t>
            </w:r>
          </w:p>
        </w:tc>
        <w:tc>
          <w:tcPr>
            <w:tcW w:w="1476" w:type="dxa"/>
            <w:tcBorders>
              <w:top w:val="single" w:sz="8" w:space="0" w:color="AEAEAE"/>
              <w:left w:val="nil"/>
              <w:bottom w:val="single" w:sz="8" w:space="0" w:color="AEAEAE"/>
              <w:right w:val="single" w:sz="8" w:space="0" w:color="E0E0E0"/>
            </w:tcBorders>
            <w:shd w:val="clear" w:color="auto" w:fill="FFFFFF"/>
          </w:tcPr>
          <w:p w14:paraId="01CD1ADE"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0</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348C5F69"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3</w:t>
            </w:r>
          </w:p>
        </w:tc>
        <w:tc>
          <w:tcPr>
            <w:tcW w:w="1127" w:type="dxa"/>
            <w:tcBorders>
              <w:top w:val="single" w:sz="8" w:space="0" w:color="AEAEAE"/>
              <w:left w:val="single" w:sz="8" w:space="0" w:color="E0E0E0"/>
              <w:bottom w:val="single" w:sz="8" w:space="0" w:color="AEAEAE"/>
              <w:right w:val="single" w:sz="8" w:space="0" w:color="E0E0E0"/>
            </w:tcBorders>
            <w:shd w:val="clear" w:color="auto" w:fill="FFFFFF"/>
          </w:tcPr>
          <w:p w14:paraId="083511CC"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10</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76F870A2"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4</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3405F987"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3</w:t>
            </w:r>
          </w:p>
        </w:tc>
        <w:tc>
          <w:tcPr>
            <w:tcW w:w="1063" w:type="dxa"/>
            <w:tcBorders>
              <w:top w:val="single" w:sz="8" w:space="0" w:color="AEAEAE"/>
              <w:left w:val="single" w:sz="8" w:space="0" w:color="E0E0E0"/>
              <w:bottom w:val="single" w:sz="8" w:space="0" w:color="AEAEAE"/>
              <w:right w:val="nil"/>
            </w:tcBorders>
            <w:shd w:val="clear" w:color="auto" w:fill="FFFFFF"/>
          </w:tcPr>
          <w:p w14:paraId="6442817D"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20</w:t>
            </w:r>
          </w:p>
        </w:tc>
      </w:tr>
      <w:tr w:rsidR="00493B92" w:rsidRPr="00493B92" w14:paraId="6DD4BE0B" w14:textId="77777777" w:rsidTr="00493B92">
        <w:tblPrEx>
          <w:tblCellMar>
            <w:top w:w="0" w:type="dxa"/>
            <w:bottom w:w="0" w:type="dxa"/>
          </w:tblCellMar>
        </w:tblPrEx>
        <w:trPr>
          <w:cantSplit/>
          <w:jc w:val="center"/>
        </w:trPr>
        <w:tc>
          <w:tcPr>
            <w:tcW w:w="1857" w:type="dxa"/>
            <w:vMerge/>
            <w:tcBorders>
              <w:top w:val="single" w:sz="8" w:space="0" w:color="152935"/>
              <w:left w:val="nil"/>
              <w:bottom w:val="single" w:sz="8" w:space="0" w:color="AEAEAE"/>
              <w:right w:val="nil"/>
            </w:tcBorders>
            <w:shd w:val="clear" w:color="auto" w:fill="E0E0E0"/>
          </w:tcPr>
          <w:p w14:paraId="38AE5591" w14:textId="77777777" w:rsidR="00493B92" w:rsidRPr="00493B92" w:rsidRDefault="00493B92" w:rsidP="00493B92">
            <w:pPr>
              <w:autoSpaceDE w:val="0"/>
              <w:autoSpaceDN w:val="0"/>
              <w:adjustRightInd w:val="0"/>
              <w:rPr>
                <w:rFonts w:ascii="Arial" w:hAnsi="Arial" w:cs="Arial"/>
                <w:color w:val="010205"/>
                <w:sz w:val="18"/>
                <w:szCs w:val="18"/>
                <w:lang w:val="en-GB"/>
              </w:rPr>
            </w:pPr>
          </w:p>
        </w:tc>
        <w:tc>
          <w:tcPr>
            <w:tcW w:w="809" w:type="dxa"/>
            <w:tcBorders>
              <w:top w:val="single" w:sz="8" w:space="0" w:color="AEAEAE"/>
              <w:left w:val="nil"/>
              <w:bottom w:val="single" w:sz="8" w:space="0" w:color="AEAEAE"/>
              <w:right w:val="nil"/>
            </w:tcBorders>
            <w:shd w:val="clear" w:color="auto" w:fill="E0E0E0"/>
          </w:tcPr>
          <w:p w14:paraId="1315664F" w14:textId="77777777" w:rsidR="00493B92" w:rsidRPr="00493B92" w:rsidRDefault="00493B92" w:rsidP="00493B92">
            <w:pPr>
              <w:autoSpaceDE w:val="0"/>
              <w:autoSpaceDN w:val="0"/>
              <w:adjustRightInd w:val="0"/>
              <w:spacing w:line="320" w:lineRule="atLeast"/>
              <w:ind w:left="60" w:right="60"/>
              <w:rPr>
                <w:rFonts w:ascii="Arial" w:hAnsi="Arial" w:cs="Arial"/>
                <w:color w:val="264A60"/>
                <w:sz w:val="18"/>
                <w:szCs w:val="18"/>
                <w:lang w:val="en-GB"/>
              </w:rPr>
            </w:pPr>
            <w:r w:rsidRPr="00493B92">
              <w:rPr>
                <w:rFonts w:ascii="Arial" w:hAnsi="Arial" w:cs="Arial"/>
                <w:color w:val="264A60"/>
                <w:sz w:val="18"/>
                <w:szCs w:val="18"/>
                <w:lang w:val="en-GB"/>
              </w:rPr>
              <w:t>45-54</w:t>
            </w:r>
          </w:p>
        </w:tc>
        <w:tc>
          <w:tcPr>
            <w:tcW w:w="1476" w:type="dxa"/>
            <w:tcBorders>
              <w:top w:val="single" w:sz="8" w:space="0" w:color="AEAEAE"/>
              <w:left w:val="nil"/>
              <w:bottom w:val="single" w:sz="8" w:space="0" w:color="AEAEAE"/>
              <w:right w:val="single" w:sz="8" w:space="0" w:color="E0E0E0"/>
            </w:tcBorders>
            <w:shd w:val="clear" w:color="auto" w:fill="FFFFFF"/>
          </w:tcPr>
          <w:p w14:paraId="370294E1"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3</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79164DB5"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9</w:t>
            </w:r>
          </w:p>
        </w:tc>
        <w:tc>
          <w:tcPr>
            <w:tcW w:w="1127" w:type="dxa"/>
            <w:tcBorders>
              <w:top w:val="single" w:sz="8" w:space="0" w:color="AEAEAE"/>
              <w:left w:val="single" w:sz="8" w:space="0" w:color="E0E0E0"/>
              <w:bottom w:val="single" w:sz="8" w:space="0" w:color="AEAEAE"/>
              <w:right w:val="single" w:sz="8" w:space="0" w:color="E0E0E0"/>
            </w:tcBorders>
            <w:shd w:val="clear" w:color="auto" w:fill="FFFFFF"/>
          </w:tcPr>
          <w:p w14:paraId="67B00E04"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20</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681693A1"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25</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452A8212"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19</w:t>
            </w:r>
          </w:p>
        </w:tc>
        <w:tc>
          <w:tcPr>
            <w:tcW w:w="1063" w:type="dxa"/>
            <w:tcBorders>
              <w:top w:val="single" w:sz="8" w:space="0" w:color="AEAEAE"/>
              <w:left w:val="single" w:sz="8" w:space="0" w:color="E0E0E0"/>
              <w:bottom w:val="single" w:sz="8" w:space="0" w:color="AEAEAE"/>
              <w:right w:val="nil"/>
            </w:tcBorders>
            <w:shd w:val="clear" w:color="auto" w:fill="FFFFFF"/>
          </w:tcPr>
          <w:p w14:paraId="0ACCCCAD"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76</w:t>
            </w:r>
          </w:p>
        </w:tc>
      </w:tr>
      <w:tr w:rsidR="00493B92" w:rsidRPr="00493B92" w14:paraId="736F9D22" w14:textId="77777777" w:rsidTr="00493B92">
        <w:tblPrEx>
          <w:tblCellMar>
            <w:top w:w="0" w:type="dxa"/>
            <w:bottom w:w="0" w:type="dxa"/>
          </w:tblCellMar>
        </w:tblPrEx>
        <w:trPr>
          <w:cantSplit/>
          <w:jc w:val="center"/>
        </w:trPr>
        <w:tc>
          <w:tcPr>
            <w:tcW w:w="1857" w:type="dxa"/>
            <w:vMerge/>
            <w:tcBorders>
              <w:top w:val="single" w:sz="8" w:space="0" w:color="152935"/>
              <w:left w:val="nil"/>
              <w:bottom w:val="single" w:sz="8" w:space="0" w:color="AEAEAE"/>
              <w:right w:val="nil"/>
            </w:tcBorders>
            <w:shd w:val="clear" w:color="auto" w:fill="E0E0E0"/>
          </w:tcPr>
          <w:p w14:paraId="158BAADA" w14:textId="77777777" w:rsidR="00493B92" w:rsidRPr="00493B92" w:rsidRDefault="00493B92" w:rsidP="00493B92">
            <w:pPr>
              <w:autoSpaceDE w:val="0"/>
              <w:autoSpaceDN w:val="0"/>
              <w:adjustRightInd w:val="0"/>
              <w:rPr>
                <w:rFonts w:ascii="Arial" w:hAnsi="Arial" w:cs="Arial"/>
                <w:color w:val="010205"/>
                <w:sz w:val="18"/>
                <w:szCs w:val="18"/>
                <w:lang w:val="en-GB"/>
              </w:rPr>
            </w:pPr>
          </w:p>
        </w:tc>
        <w:tc>
          <w:tcPr>
            <w:tcW w:w="809" w:type="dxa"/>
            <w:tcBorders>
              <w:top w:val="single" w:sz="8" w:space="0" w:color="AEAEAE"/>
              <w:left w:val="nil"/>
              <w:bottom w:val="single" w:sz="8" w:space="0" w:color="AEAEAE"/>
              <w:right w:val="nil"/>
            </w:tcBorders>
            <w:shd w:val="clear" w:color="auto" w:fill="E0E0E0"/>
          </w:tcPr>
          <w:p w14:paraId="2A26349B" w14:textId="77777777" w:rsidR="00493B92" w:rsidRPr="00493B92" w:rsidRDefault="00493B92" w:rsidP="00493B92">
            <w:pPr>
              <w:autoSpaceDE w:val="0"/>
              <w:autoSpaceDN w:val="0"/>
              <w:adjustRightInd w:val="0"/>
              <w:spacing w:line="320" w:lineRule="atLeast"/>
              <w:ind w:left="60" w:right="60"/>
              <w:rPr>
                <w:rFonts w:ascii="Arial" w:hAnsi="Arial" w:cs="Arial"/>
                <w:color w:val="264A60"/>
                <w:sz w:val="18"/>
                <w:szCs w:val="18"/>
                <w:lang w:val="en-GB"/>
              </w:rPr>
            </w:pPr>
            <w:r w:rsidRPr="00493B92">
              <w:rPr>
                <w:rFonts w:ascii="Arial" w:hAnsi="Arial" w:cs="Arial"/>
                <w:color w:val="264A60"/>
                <w:sz w:val="18"/>
                <w:szCs w:val="18"/>
                <w:lang w:val="en-GB"/>
              </w:rPr>
              <w:t>55-64</w:t>
            </w:r>
          </w:p>
        </w:tc>
        <w:tc>
          <w:tcPr>
            <w:tcW w:w="1476" w:type="dxa"/>
            <w:tcBorders>
              <w:top w:val="single" w:sz="8" w:space="0" w:color="AEAEAE"/>
              <w:left w:val="nil"/>
              <w:bottom w:val="single" w:sz="8" w:space="0" w:color="AEAEAE"/>
              <w:right w:val="single" w:sz="8" w:space="0" w:color="E0E0E0"/>
            </w:tcBorders>
            <w:shd w:val="clear" w:color="auto" w:fill="FFFFFF"/>
          </w:tcPr>
          <w:p w14:paraId="16BCD5C2"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4</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656136D6"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5</w:t>
            </w:r>
          </w:p>
        </w:tc>
        <w:tc>
          <w:tcPr>
            <w:tcW w:w="1127" w:type="dxa"/>
            <w:tcBorders>
              <w:top w:val="single" w:sz="8" w:space="0" w:color="AEAEAE"/>
              <w:left w:val="single" w:sz="8" w:space="0" w:color="E0E0E0"/>
              <w:bottom w:val="single" w:sz="8" w:space="0" w:color="AEAEAE"/>
              <w:right w:val="single" w:sz="8" w:space="0" w:color="E0E0E0"/>
            </w:tcBorders>
            <w:shd w:val="clear" w:color="auto" w:fill="FFFFFF"/>
          </w:tcPr>
          <w:p w14:paraId="5D8194E5"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19</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4F39F746"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14</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7DD00959"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4</w:t>
            </w:r>
          </w:p>
        </w:tc>
        <w:tc>
          <w:tcPr>
            <w:tcW w:w="1063" w:type="dxa"/>
            <w:tcBorders>
              <w:top w:val="single" w:sz="8" w:space="0" w:color="AEAEAE"/>
              <w:left w:val="single" w:sz="8" w:space="0" w:color="E0E0E0"/>
              <w:bottom w:val="single" w:sz="8" w:space="0" w:color="AEAEAE"/>
              <w:right w:val="nil"/>
            </w:tcBorders>
            <w:shd w:val="clear" w:color="auto" w:fill="FFFFFF"/>
          </w:tcPr>
          <w:p w14:paraId="3103A221"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46</w:t>
            </w:r>
          </w:p>
        </w:tc>
      </w:tr>
      <w:tr w:rsidR="00493B92" w:rsidRPr="00493B92" w14:paraId="665BB742" w14:textId="77777777" w:rsidTr="00493B92">
        <w:tblPrEx>
          <w:tblCellMar>
            <w:top w:w="0" w:type="dxa"/>
            <w:bottom w:w="0" w:type="dxa"/>
          </w:tblCellMar>
        </w:tblPrEx>
        <w:trPr>
          <w:cantSplit/>
          <w:jc w:val="center"/>
        </w:trPr>
        <w:tc>
          <w:tcPr>
            <w:tcW w:w="1857" w:type="dxa"/>
            <w:vMerge/>
            <w:tcBorders>
              <w:top w:val="single" w:sz="8" w:space="0" w:color="152935"/>
              <w:left w:val="nil"/>
              <w:bottom w:val="single" w:sz="8" w:space="0" w:color="AEAEAE"/>
              <w:right w:val="nil"/>
            </w:tcBorders>
            <w:shd w:val="clear" w:color="auto" w:fill="E0E0E0"/>
          </w:tcPr>
          <w:p w14:paraId="1BEC16B1" w14:textId="77777777" w:rsidR="00493B92" w:rsidRPr="00493B92" w:rsidRDefault="00493B92" w:rsidP="00493B92">
            <w:pPr>
              <w:autoSpaceDE w:val="0"/>
              <w:autoSpaceDN w:val="0"/>
              <w:adjustRightInd w:val="0"/>
              <w:rPr>
                <w:rFonts w:ascii="Arial" w:hAnsi="Arial" w:cs="Arial"/>
                <w:color w:val="010205"/>
                <w:sz w:val="18"/>
                <w:szCs w:val="18"/>
                <w:lang w:val="en-GB"/>
              </w:rPr>
            </w:pPr>
          </w:p>
        </w:tc>
        <w:tc>
          <w:tcPr>
            <w:tcW w:w="809" w:type="dxa"/>
            <w:tcBorders>
              <w:top w:val="single" w:sz="8" w:space="0" w:color="AEAEAE"/>
              <w:left w:val="nil"/>
              <w:bottom w:val="single" w:sz="8" w:space="0" w:color="AEAEAE"/>
              <w:right w:val="nil"/>
            </w:tcBorders>
            <w:shd w:val="clear" w:color="auto" w:fill="E0E0E0"/>
          </w:tcPr>
          <w:p w14:paraId="4B2F4929" w14:textId="77777777" w:rsidR="00493B92" w:rsidRPr="00493B92" w:rsidRDefault="00493B92" w:rsidP="00493B92">
            <w:pPr>
              <w:autoSpaceDE w:val="0"/>
              <w:autoSpaceDN w:val="0"/>
              <w:adjustRightInd w:val="0"/>
              <w:spacing w:line="320" w:lineRule="atLeast"/>
              <w:ind w:left="60" w:right="60"/>
              <w:rPr>
                <w:rFonts w:ascii="Arial" w:hAnsi="Arial" w:cs="Arial"/>
                <w:color w:val="264A60"/>
                <w:sz w:val="18"/>
                <w:szCs w:val="18"/>
                <w:lang w:val="en-GB"/>
              </w:rPr>
            </w:pPr>
            <w:r w:rsidRPr="00493B92">
              <w:rPr>
                <w:rFonts w:ascii="Arial" w:hAnsi="Arial" w:cs="Arial"/>
                <w:color w:val="264A60"/>
                <w:sz w:val="18"/>
                <w:szCs w:val="18"/>
                <w:lang w:val="en-GB"/>
              </w:rPr>
              <w:t>65+</w:t>
            </w:r>
          </w:p>
        </w:tc>
        <w:tc>
          <w:tcPr>
            <w:tcW w:w="1476" w:type="dxa"/>
            <w:tcBorders>
              <w:top w:val="single" w:sz="8" w:space="0" w:color="AEAEAE"/>
              <w:left w:val="nil"/>
              <w:bottom w:val="single" w:sz="8" w:space="0" w:color="AEAEAE"/>
              <w:right w:val="single" w:sz="8" w:space="0" w:color="E0E0E0"/>
            </w:tcBorders>
            <w:shd w:val="clear" w:color="auto" w:fill="FFFFFF"/>
          </w:tcPr>
          <w:p w14:paraId="701680F5"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1</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2A5E39C1"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1</w:t>
            </w:r>
          </w:p>
        </w:tc>
        <w:tc>
          <w:tcPr>
            <w:tcW w:w="1127" w:type="dxa"/>
            <w:tcBorders>
              <w:top w:val="single" w:sz="8" w:space="0" w:color="AEAEAE"/>
              <w:left w:val="single" w:sz="8" w:space="0" w:color="E0E0E0"/>
              <w:bottom w:val="single" w:sz="8" w:space="0" w:color="AEAEAE"/>
              <w:right w:val="single" w:sz="8" w:space="0" w:color="E0E0E0"/>
            </w:tcBorders>
            <w:shd w:val="clear" w:color="auto" w:fill="FFFFFF"/>
          </w:tcPr>
          <w:p w14:paraId="7BDA799A"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1</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0777F6A5"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6</w:t>
            </w:r>
          </w:p>
        </w:tc>
        <w:tc>
          <w:tcPr>
            <w:tcW w:w="1523" w:type="dxa"/>
            <w:tcBorders>
              <w:top w:val="single" w:sz="8" w:space="0" w:color="AEAEAE"/>
              <w:left w:val="single" w:sz="8" w:space="0" w:color="E0E0E0"/>
              <w:bottom w:val="single" w:sz="8" w:space="0" w:color="AEAEAE"/>
              <w:right w:val="single" w:sz="8" w:space="0" w:color="E0E0E0"/>
            </w:tcBorders>
            <w:shd w:val="clear" w:color="auto" w:fill="FFFFFF"/>
          </w:tcPr>
          <w:p w14:paraId="203DC86C"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5</w:t>
            </w:r>
          </w:p>
        </w:tc>
        <w:tc>
          <w:tcPr>
            <w:tcW w:w="1063" w:type="dxa"/>
            <w:tcBorders>
              <w:top w:val="single" w:sz="8" w:space="0" w:color="AEAEAE"/>
              <w:left w:val="single" w:sz="8" w:space="0" w:color="E0E0E0"/>
              <w:bottom w:val="single" w:sz="8" w:space="0" w:color="AEAEAE"/>
              <w:right w:val="nil"/>
            </w:tcBorders>
            <w:shd w:val="clear" w:color="auto" w:fill="FFFFFF"/>
          </w:tcPr>
          <w:p w14:paraId="7D3E9EB6"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14</w:t>
            </w:r>
          </w:p>
        </w:tc>
      </w:tr>
      <w:tr w:rsidR="00493B92" w:rsidRPr="00493B92" w14:paraId="3444E6C5" w14:textId="77777777" w:rsidTr="00493B92">
        <w:tblPrEx>
          <w:tblCellMar>
            <w:top w:w="0" w:type="dxa"/>
            <w:bottom w:w="0" w:type="dxa"/>
          </w:tblCellMar>
        </w:tblPrEx>
        <w:trPr>
          <w:cantSplit/>
          <w:jc w:val="center"/>
        </w:trPr>
        <w:tc>
          <w:tcPr>
            <w:tcW w:w="2666" w:type="dxa"/>
            <w:gridSpan w:val="2"/>
            <w:tcBorders>
              <w:top w:val="single" w:sz="8" w:space="0" w:color="AEAEAE"/>
              <w:left w:val="nil"/>
              <w:bottom w:val="single" w:sz="8" w:space="0" w:color="152935"/>
              <w:right w:val="nil"/>
            </w:tcBorders>
            <w:shd w:val="clear" w:color="auto" w:fill="E0E0E0"/>
          </w:tcPr>
          <w:p w14:paraId="679244A7" w14:textId="77777777" w:rsidR="00493B92" w:rsidRPr="00493B92" w:rsidRDefault="00493B92" w:rsidP="00493B92">
            <w:pPr>
              <w:autoSpaceDE w:val="0"/>
              <w:autoSpaceDN w:val="0"/>
              <w:adjustRightInd w:val="0"/>
              <w:spacing w:line="320" w:lineRule="atLeast"/>
              <w:ind w:left="60" w:right="60"/>
              <w:rPr>
                <w:rFonts w:ascii="Arial" w:hAnsi="Arial" w:cs="Arial"/>
                <w:color w:val="264A60"/>
                <w:sz w:val="18"/>
                <w:szCs w:val="18"/>
                <w:lang w:val="en-GB"/>
              </w:rPr>
            </w:pPr>
            <w:r w:rsidRPr="00493B92">
              <w:rPr>
                <w:rFonts w:ascii="Arial" w:hAnsi="Arial" w:cs="Arial"/>
                <w:color w:val="264A60"/>
                <w:sz w:val="18"/>
                <w:szCs w:val="18"/>
                <w:lang w:val="en-GB"/>
              </w:rPr>
              <w:t>Total</w:t>
            </w:r>
          </w:p>
        </w:tc>
        <w:tc>
          <w:tcPr>
            <w:tcW w:w="1476" w:type="dxa"/>
            <w:tcBorders>
              <w:top w:val="single" w:sz="8" w:space="0" w:color="AEAEAE"/>
              <w:left w:val="nil"/>
              <w:bottom w:val="single" w:sz="8" w:space="0" w:color="152935"/>
              <w:right w:val="single" w:sz="8" w:space="0" w:color="E0E0E0"/>
            </w:tcBorders>
            <w:shd w:val="clear" w:color="auto" w:fill="FFFFFF"/>
          </w:tcPr>
          <w:p w14:paraId="7160A729"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10</w:t>
            </w:r>
          </w:p>
        </w:tc>
        <w:tc>
          <w:tcPr>
            <w:tcW w:w="1523" w:type="dxa"/>
            <w:tcBorders>
              <w:top w:val="single" w:sz="8" w:space="0" w:color="AEAEAE"/>
              <w:left w:val="single" w:sz="8" w:space="0" w:color="E0E0E0"/>
              <w:bottom w:val="single" w:sz="8" w:space="0" w:color="152935"/>
              <w:right w:val="single" w:sz="8" w:space="0" w:color="E0E0E0"/>
            </w:tcBorders>
            <w:shd w:val="clear" w:color="auto" w:fill="FFFFFF"/>
          </w:tcPr>
          <w:p w14:paraId="23F9D0B3"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27</w:t>
            </w:r>
          </w:p>
        </w:tc>
        <w:tc>
          <w:tcPr>
            <w:tcW w:w="1127" w:type="dxa"/>
            <w:tcBorders>
              <w:top w:val="single" w:sz="8" w:space="0" w:color="AEAEAE"/>
              <w:left w:val="single" w:sz="8" w:space="0" w:color="E0E0E0"/>
              <w:bottom w:val="single" w:sz="8" w:space="0" w:color="152935"/>
              <w:right w:val="single" w:sz="8" w:space="0" w:color="E0E0E0"/>
            </w:tcBorders>
            <w:shd w:val="clear" w:color="auto" w:fill="FFFFFF"/>
          </w:tcPr>
          <w:p w14:paraId="41C81FCB"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62</w:t>
            </w:r>
          </w:p>
        </w:tc>
        <w:tc>
          <w:tcPr>
            <w:tcW w:w="1523" w:type="dxa"/>
            <w:tcBorders>
              <w:top w:val="single" w:sz="8" w:space="0" w:color="AEAEAE"/>
              <w:left w:val="single" w:sz="8" w:space="0" w:color="E0E0E0"/>
              <w:bottom w:val="single" w:sz="8" w:space="0" w:color="152935"/>
              <w:right w:val="single" w:sz="8" w:space="0" w:color="E0E0E0"/>
            </w:tcBorders>
            <w:shd w:val="clear" w:color="auto" w:fill="FFFFFF"/>
          </w:tcPr>
          <w:p w14:paraId="35789480"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65</w:t>
            </w:r>
          </w:p>
        </w:tc>
        <w:tc>
          <w:tcPr>
            <w:tcW w:w="1523" w:type="dxa"/>
            <w:tcBorders>
              <w:top w:val="single" w:sz="8" w:space="0" w:color="AEAEAE"/>
              <w:left w:val="single" w:sz="8" w:space="0" w:color="E0E0E0"/>
              <w:bottom w:val="single" w:sz="8" w:space="0" w:color="152935"/>
              <w:right w:val="single" w:sz="8" w:space="0" w:color="E0E0E0"/>
            </w:tcBorders>
            <w:shd w:val="clear" w:color="auto" w:fill="FFFFFF"/>
          </w:tcPr>
          <w:p w14:paraId="6DE5BF99"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35</w:t>
            </w:r>
          </w:p>
        </w:tc>
        <w:tc>
          <w:tcPr>
            <w:tcW w:w="1063" w:type="dxa"/>
            <w:tcBorders>
              <w:top w:val="single" w:sz="8" w:space="0" w:color="AEAEAE"/>
              <w:left w:val="single" w:sz="8" w:space="0" w:color="E0E0E0"/>
              <w:bottom w:val="single" w:sz="8" w:space="0" w:color="152935"/>
              <w:right w:val="nil"/>
            </w:tcBorders>
            <w:shd w:val="clear" w:color="auto" w:fill="FFFFFF"/>
          </w:tcPr>
          <w:p w14:paraId="21F44D44" w14:textId="77777777" w:rsidR="00493B92" w:rsidRPr="00493B92" w:rsidRDefault="00493B92" w:rsidP="00493B92">
            <w:pPr>
              <w:autoSpaceDE w:val="0"/>
              <w:autoSpaceDN w:val="0"/>
              <w:adjustRightInd w:val="0"/>
              <w:spacing w:line="320" w:lineRule="atLeast"/>
              <w:ind w:left="60" w:right="60"/>
              <w:jc w:val="right"/>
              <w:rPr>
                <w:rFonts w:ascii="Arial" w:hAnsi="Arial" w:cs="Arial"/>
                <w:color w:val="010205"/>
                <w:sz w:val="18"/>
                <w:szCs w:val="18"/>
                <w:lang w:val="en-GB"/>
              </w:rPr>
            </w:pPr>
            <w:r w:rsidRPr="00493B92">
              <w:rPr>
                <w:rFonts w:ascii="Arial" w:hAnsi="Arial" w:cs="Arial"/>
                <w:color w:val="010205"/>
                <w:sz w:val="18"/>
                <w:szCs w:val="18"/>
                <w:lang w:val="en-GB"/>
              </w:rPr>
              <w:t>199</w:t>
            </w:r>
          </w:p>
        </w:tc>
      </w:tr>
    </w:tbl>
    <w:p w14:paraId="26C734E7" w14:textId="43455683" w:rsidR="0000048D" w:rsidRDefault="0000048D" w:rsidP="00493B92">
      <w:pPr>
        <w:autoSpaceDE w:val="0"/>
        <w:autoSpaceDN w:val="0"/>
        <w:adjustRightInd w:val="0"/>
        <w:spacing w:line="400" w:lineRule="atLeast"/>
        <w:rPr>
          <w:lang w:val="en-GB"/>
        </w:rPr>
      </w:pPr>
    </w:p>
    <w:p w14:paraId="5614BC33" w14:textId="77777777" w:rsidR="0000048D" w:rsidRDefault="0000048D" w:rsidP="00493B92">
      <w:pPr>
        <w:autoSpaceDE w:val="0"/>
        <w:autoSpaceDN w:val="0"/>
        <w:adjustRightInd w:val="0"/>
        <w:spacing w:line="400" w:lineRule="atLeast"/>
        <w:rPr>
          <w:lang w:val="en-GB"/>
        </w:rPr>
      </w:pPr>
    </w:p>
    <w:p w14:paraId="379CD223" w14:textId="7484DDD8" w:rsidR="0000048D" w:rsidRPr="00493B92" w:rsidRDefault="0000048D" w:rsidP="0000048D">
      <w:pPr>
        <w:autoSpaceDE w:val="0"/>
        <w:autoSpaceDN w:val="0"/>
        <w:adjustRightInd w:val="0"/>
        <w:rPr>
          <w:lang w:val="en-GB"/>
        </w:rPr>
      </w:pPr>
      <w:r>
        <w:rPr>
          <w:noProof/>
          <w:lang w:val="en-GB"/>
        </w:rPr>
        <w:drawing>
          <wp:inline distT="0" distB="0" distL="0" distR="0" wp14:anchorId="2CA6E2E3" wp14:editId="33C2ED54">
            <wp:extent cx="5943600" cy="3498215"/>
            <wp:effectExtent l="0" t="0" r="0" b="6985"/>
            <wp:docPr id="501" name="Picture 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3498215"/>
                    </a:xfrm>
                    <a:prstGeom prst="rect">
                      <a:avLst/>
                    </a:prstGeom>
                    <a:noFill/>
                    <a:ln>
                      <a:noFill/>
                    </a:ln>
                  </pic:spPr>
                </pic:pic>
              </a:graphicData>
            </a:graphic>
          </wp:inline>
        </w:drawing>
      </w:r>
    </w:p>
    <w:p w14:paraId="6EE81853" w14:textId="208397AA" w:rsidR="006A2608" w:rsidRDefault="006A2608" w:rsidP="006A2608">
      <w:pPr>
        <w:keepNext/>
        <w:autoSpaceDE w:val="0"/>
        <w:autoSpaceDN w:val="0"/>
        <w:adjustRightInd w:val="0"/>
      </w:pPr>
    </w:p>
    <w:p w14:paraId="68CAFD9B" w14:textId="403C4481" w:rsidR="00493B92" w:rsidRDefault="006A2608" w:rsidP="006A2608">
      <w:pPr>
        <w:pStyle w:val="Caption"/>
        <w:rPr>
          <w:lang w:val="en-GB"/>
        </w:rPr>
      </w:pPr>
      <w:bookmarkStart w:id="97" w:name="_Toc77533987"/>
      <w:r>
        <w:t xml:space="preserve">Figure </w:t>
      </w:r>
      <w:fldSimple w:instr=" SEQ Figure \* ARABIC ">
        <w:r w:rsidR="00EB65CC">
          <w:rPr>
            <w:noProof/>
          </w:rPr>
          <w:t>22</w:t>
        </w:r>
        <w:bookmarkEnd w:id="97"/>
      </w:fldSimple>
    </w:p>
    <w:p w14:paraId="092219E2" w14:textId="7C479A5C" w:rsidR="00623627" w:rsidRDefault="00623627" w:rsidP="00623627">
      <w:pPr>
        <w:autoSpaceDE w:val="0"/>
        <w:autoSpaceDN w:val="0"/>
        <w:adjustRightInd w:val="0"/>
        <w:spacing w:line="400" w:lineRule="atLeast"/>
        <w:rPr>
          <w:lang w:val="en-GB"/>
        </w:rPr>
      </w:pPr>
    </w:p>
    <w:p w14:paraId="32FC1D7D" w14:textId="77777777" w:rsidR="0000048D" w:rsidRPr="0000048D" w:rsidRDefault="0000048D" w:rsidP="0000048D">
      <w:pPr>
        <w:autoSpaceDE w:val="0"/>
        <w:autoSpaceDN w:val="0"/>
        <w:adjustRightInd w:val="0"/>
        <w:rPr>
          <w:lang w:val="en-GB"/>
        </w:rPr>
      </w:pP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971"/>
        <w:gridCol w:w="1455"/>
        <w:gridCol w:w="1022"/>
        <w:gridCol w:w="1022"/>
        <w:gridCol w:w="1022"/>
        <w:gridCol w:w="1022"/>
        <w:gridCol w:w="1022"/>
        <w:gridCol w:w="824"/>
      </w:tblGrid>
      <w:tr w:rsidR="0000048D" w:rsidRPr="0000048D" w14:paraId="6DAE0119" w14:textId="77777777" w:rsidTr="0000048D">
        <w:tblPrEx>
          <w:tblCellMar>
            <w:top w:w="0" w:type="dxa"/>
            <w:bottom w:w="0" w:type="dxa"/>
          </w:tblCellMar>
        </w:tblPrEx>
        <w:trPr>
          <w:cantSplit/>
          <w:jc w:val="center"/>
        </w:trPr>
        <w:tc>
          <w:tcPr>
            <w:tcW w:w="5000" w:type="pct"/>
            <w:gridSpan w:val="8"/>
            <w:tcBorders>
              <w:top w:val="nil"/>
              <w:left w:val="nil"/>
              <w:bottom w:val="nil"/>
              <w:right w:val="nil"/>
            </w:tcBorders>
            <w:shd w:val="clear" w:color="auto" w:fill="FFFFFF"/>
            <w:vAlign w:val="center"/>
          </w:tcPr>
          <w:p w14:paraId="0D04012E" w14:textId="77777777" w:rsidR="0000048D" w:rsidRPr="0000048D" w:rsidRDefault="0000048D" w:rsidP="0000048D">
            <w:pPr>
              <w:autoSpaceDE w:val="0"/>
              <w:autoSpaceDN w:val="0"/>
              <w:adjustRightInd w:val="0"/>
              <w:spacing w:line="320" w:lineRule="atLeast"/>
              <w:ind w:left="60" w:right="60"/>
              <w:jc w:val="center"/>
              <w:rPr>
                <w:rFonts w:ascii="Arial" w:hAnsi="Arial" w:cs="Arial"/>
                <w:color w:val="010205"/>
                <w:sz w:val="22"/>
                <w:szCs w:val="22"/>
                <w:lang w:val="en-GB"/>
              </w:rPr>
            </w:pPr>
            <w:r w:rsidRPr="0000048D">
              <w:rPr>
                <w:rFonts w:ascii="Arial" w:hAnsi="Arial" w:cs="Arial"/>
                <w:b/>
                <w:bCs/>
                <w:color w:val="010205"/>
                <w:sz w:val="22"/>
                <w:szCs w:val="22"/>
                <w:lang w:val="en-GB"/>
              </w:rPr>
              <w:t>How far do you live from the coast? * What impact do you think our shopping habits have on the natural world? Crosstabulation</w:t>
            </w:r>
          </w:p>
        </w:tc>
      </w:tr>
      <w:tr w:rsidR="0000048D" w:rsidRPr="0000048D" w14:paraId="3DFA4441" w14:textId="77777777" w:rsidTr="0000048D">
        <w:tblPrEx>
          <w:tblCellMar>
            <w:top w:w="0" w:type="dxa"/>
            <w:bottom w:w="0" w:type="dxa"/>
          </w:tblCellMar>
        </w:tblPrEx>
        <w:trPr>
          <w:cantSplit/>
          <w:jc w:val="center"/>
        </w:trPr>
        <w:tc>
          <w:tcPr>
            <w:tcW w:w="5000" w:type="pct"/>
            <w:gridSpan w:val="8"/>
            <w:tcBorders>
              <w:top w:val="nil"/>
              <w:left w:val="nil"/>
              <w:bottom w:val="nil"/>
              <w:right w:val="nil"/>
            </w:tcBorders>
            <w:shd w:val="clear" w:color="auto" w:fill="FFFFFF"/>
            <w:vAlign w:val="bottom"/>
          </w:tcPr>
          <w:p w14:paraId="476D0F8C" w14:textId="562977DA" w:rsidR="0000048D" w:rsidRPr="0000048D" w:rsidRDefault="0000048D" w:rsidP="0000048D">
            <w:pPr>
              <w:autoSpaceDE w:val="0"/>
              <w:autoSpaceDN w:val="0"/>
              <w:adjustRightInd w:val="0"/>
              <w:spacing w:line="320" w:lineRule="atLeast"/>
              <w:rPr>
                <w:lang w:val="en-GB"/>
              </w:rPr>
            </w:pPr>
          </w:p>
        </w:tc>
      </w:tr>
      <w:tr w:rsidR="0000048D" w:rsidRPr="0000048D" w14:paraId="537B2A02" w14:textId="77777777" w:rsidTr="0000048D">
        <w:tblPrEx>
          <w:tblCellMar>
            <w:top w:w="0" w:type="dxa"/>
            <w:bottom w:w="0" w:type="dxa"/>
          </w:tblCellMar>
        </w:tblPrEx>
        <w:trPr>
          <w:cantSplit/>
          <w:jc w:val="center"/>
        </w:trPr>
        <w:tc>
          <w:tcPr>
            <w:tcW w:w="1830" w:type="pct"/>
            <w:gridSpan w:val="2"/>
            <w:vMerge w:val="restart"/>
            <w:tcBorders>
              <w:top w:val="nil"/>
              <w:left w:val="nil"/>
              <w:bottom w:val="nil"/>
              <w:right w:val="nil"/>
            </w:tcBorders>
            <w:shd w:val="clear" w:color="auto" w:fill="FFFFFF"/>
            <w:vAlign w:val="bottom"/>
          </w:tcPr>
          <w:p w14:paraId="451935A6" w14:textId="77777777" w:rsidR="0000048D" w:rsidRPr="0000048D" w:rsidRDefault="0000048D" w:rsidP="0000048D">
            <w:pPr>
              <w:autoSpaceDE w:val="0"/>
              <w:autoSpaceDN w:val="0"/>
              <w:adjustRightInd w:val="0"/>
              <w:rPr>
                <w:lang w:val="en-GB"/>
              </w:rPr>
            </w:pPr>
          </w:p>
        </w:tc>
        <w:tc>
          <w:tcPr>
            <w:tcW w:w="2729" w:type="pct"/>
            <w:gridSpan w:val="5"/>
            <w:tcBorders>
              <w:top w:val="nil"/>
              <w:left w:val="nil"/>
              <w:bottom w:val="nil"/>
              <w:right w:val="single" w:sz="8" w:space="0" w:color="E0E0E0"/>
            </w:tcBorders>
            <w:shd w:val="clear" w:color="auto" w:fill="FFFFFF"/>
            <w:vAlign w:val="bottom"/>
          </w:tcPr>
          <w:p w14:paraId="732BF872" w14:textId="77777777" w:rsidR="0000048D" w:rsidRPr="0000048D" w:rsidRDefault="0000048D" w:rsidP="0000048D">
            <w:pPr>
              <w:autoSpaceDE w:val="0"/>
              <w:autoSpaceDN w:val="0"/>
              <w:adjustRightInd w:val="0"/>
              <w:spacing w:line="320" w:lineRule="atLeast"/>
              <w:ind w:right="60"/>
              <w:jc w:val="center"/>
              <w:rPr>
                <w:rFonts w:ascii="Arial" w:hAnsi="Arial" w:cs="Arial"/>
                <w:color w:val="264A60"/>
                <w:sz w:val="18"/>
                <w:szCs w:val="18"/>
                <w:lang w:val="en-GB"/>
              </w:rPr>
            </w:pPr>
            <w:r w:rsidRPr="0000048D">
              <w:rPr>
                <w:rFonts w:ascii="Arial" w:hAnsi="Arial" w:cs="Arial"/>
                <w:color w:val="264A60"/>
                <w:sz w:val="18"/>
                <w:szCs w:val="18"/>
                <w:lang w:val="en-GB"/>
              </w:rPr>
              <w:t>What impact do you think our shopping habits have on the natural world?</w:t>
            </w:r>
          </w:p>
        </w:tc>
        <w:tc>
          <w:tcPr>
            <w:tcW w:w="441" w:type="pct"/>
            <w:vMerge w:val="restart"/>
            <w:tcBorders>
              <w:top w:val="nil"/>
              <w:left w:val="single" w:sz="8" w:space="0" w:color="E0E0E0"/>
              <w:bottom w:val="nil"/>
              <w:right w:val="nil"/>
            </w:tcBorders>
            <w:shd w:val="clear" w:color="auto" w:fill="FFFFFF"/>
            <w:vAlign w:val="bottom"/>
          </w:tcPr>
          <w:p w14:paraId="78E710C4" w14:textId="77777777" w:rsidR="0000048D" w:rsidRPr="0000048D" w:rsidRDefault="0000048D" w:rsidP="0000048D">
            <w:pPr>
              <w:autoSpaceDE w:val="0"/>
              <w:autoSpaceDN w:val="0"/>
              <w:adjustRightInd w:val="0"/>
              <w:spacing w:line="320" w:lineRule="atLeast"/>
              <w:ind w:left="60" w:right="60"/>
              <w:jc w:val="center"/>
              <w:rPr>
                <w:rFonts w:ascii="Arial" w:hAnsi="Arial" w:cs="Arial"/>
                <w:color w:val="264A60"/>
                <w:sz w:val="18"/>
                <w:szCs w:val="18"/>
                <w:lang w:val="en-GB"/>
              </w:rPr>
            </w:pPr>
            <w:r w:rsidRPr="0000048D">
              <w:rPr>
                <w:rFonts w:ascii="Arial" w:hAnsi="Arial" w:cs="Arial"/>
                <w:color w:val="264A60"/>
                <w:sz w:val="18"/>
                <w:szCs w:val="18"/>
                <w:lang w:val="en-GB"/>
              </w:rPr>
              <w:t>Total</w:t>
            </w:r>
          </w:p>
        </w:tc>
      </w:tr>
      <w:tr w:rsidR="0000048D" w:rsidRPr="0000048D" w14:paraId="629A604F" w14:textId="77777777" w:rsidTr="0000048D">
        <w:tblPrEx>
          <w:tblCellMar>
            <w:top w:w="0" w:type="dxa"/>
            <w:bottom w:w="0" w:type="dxa"/>
          </w:tblCellMar>
        </w:tblPrEx>
        <w:trPr>
          <w:cantSplit/>
          <w:jc w:val="center"/>
        </w:trPr>
        <w:tc>
          <w:tcPr>
            <w:tcW w:w="1830" w:type="pct"/>
            <w:gridSpan w:val="2"/>
            <w:vMerge/>
            <w:tcBorders>
              <w:top w:val="nil"/>
              <w:left w:val="nil"/>
              <w:bottom w:val="nil"/>
              <w:right w:val="nil"/>
            </w:tcBorders>
            <w:shd w:val="clear" w:color="auto" w:fill="FFFFFF"/>
            <w:vAlign w:val="bottom"/>
          </w:tcPr>
          <w:p w14:paraId="370783D7" w14:textId="77777777" w:rsidR="0000048D" w:rsidRPr="0000048D" w:rsidRDefault="0000048D" w:rsidP="0000048D">
            <w:pPr>
              <w:autoSpaceDE w:val="0"/>
              <w:autoSpaceDN w:val="0"/>
              <w:adjustRightInd w:val="0"/>
              <w:rPr>
                <w:rFonts w:ascii="Arial" w:hAnsi="Arial" w:cs="Arial"/>
                <w:color w:val="264A60"/>
                <w:sz w:val="18"/>
                <w:szCs w:val="18"/>
                <w:lang w:val="en-GB"/>
              </w:rPr>
            </w:pPr>
          </w:p>
        </w:tc>
        <w:tc>
          <w:tcPr>
            <w:tcW w:w="546" w:type="pct"/>
            <w:tcBorders>
              <w:top w:val="nil"/>
              <w:left w:val="nil"/>
              <w:bottom w:val="single" w:sz="8" w:space="0" w:color="152935"/>
              <w:right w:val="single" w:sz="8" w:space="0" w:color="E0E0E0"/>
            </w:tcBorders>
            <w:shd w:val="clear" w:color="auto" w:fill="FFFFFF"/>
            <w:vAlign w:val="bottom"/>
          </w:tcPr>
          <w:p w14:paraId="3659A546" w14:textId="77777777" w:rsidR="0000048D" w:rsidRPr="0000048D" w:rsidRDefault="0000048D" w:rsidP="0000048D">
            <w:pPr>
              <w:autoSpaceDE w:val="0"/>
              <w:autoSpaceDN w:val="0"/>
              <w:adjustRightInd w:val="0"/>
              <w:spacing w:line="320" w:lineRule="atLeast"/>
              <w:ind w:left="60" w:right="60"/>
              <w:jc w:val="center"/>
              <w:rPr>
                <w:rFonts w:ascii="Arial" w:hAnsi="Arial" w:cs="Arial"/>
                <w:color w:val="264A60"/>
                <w:sz w:val="18"/>
                <w:szCs w:val="18"/>
                <w:lang w:val="en-GB"/>
              </w:rPr>
            </w:pPr>
            <w:r w:rsidRPr="0000048D">
              <w:rPr>
                <w:rFonts w:ascii="Arial" w:hAnsi="Arial" w:cs="Arial"/>
                <w:color w:val="264A60"/>
                <w:sz w:val="18"/>
                <w:szCs w:val="18"/>
                <w:lang w:val="en-GB"/>
              </w:rPr>
              <w:t>Minimal</w:t>
            </w:r>
          </w:p>
        </w:tc>
        <w:tc>
          <w:tcPr>
            <w:tcW w:w="546" w:type="pct"/>
            <w:tcBorders>
              <w:top w:val="nil"/>
              <w:left w:val="single" w:sz="8" w:space="0" w:color="E0E0E0"/>
              <w:bottom w:val="single" w:sz="8" w:space="0" w:color="152935"/>
              <w:right w:val="single" w:sz="8" w:space="0" w:color="E0E0E0"/>
            </w:tcBorders>
            <w:shd w:val="clear" w:color="auto" w:fill="FFFFFF"/>
            <w:vAlign w:val="bottom"/>
          </w:tcPr>
          <w:p w14:paraId="282643ED" w14:textId="77777777" w:rsidR="0000048D" w:rsidRPr="0000048D" w:rsidRDefault="0000048D" w:rsidP="0000048D">
            <w:pPr>
              <w:autoSpaceDE w:val="0"/>
              <w:autoSpaceDN w:val="0"/>
              <w:adjustRightInd w:val="0"/>
              <w:spacing w:line="320" w:lineRule="atLeast"/>
              <w:ind w:left="60" w:right="60"/>
              <w:jc w:val="center"/>
              <w:rPr>
                <w:rFonts w:ascii="Arial" w:hAnsi="Arial" w:cs="Arial"/>
                <w:color w:val="264A60"/>
                <w:sz w:val="18"/>
                <w:szCs w:val="18"/>
                <w:lang w:val="en-GB"/>
              </w:rPr>
            </w:pPr>
            <w:r w:rsidRPr="0000048D">
              <w:rPr>
                <w:rFonts w:ascii="Arial" w:hAnsi="Arial" w:cs="Arial"/>
                <w:color w:val="264A60"/>
                <w:sz w:val="18"/>
                <w:szCs w:val="18"/>
                <w:lang w:val="en-GB"/>
              </w:rPr>
              <w:t>2.0</w:t>
            </w:r>
          </w:p>
        </w:tc>
        <w:tc>
          <w:tcPr>
            <w:tcW w:w="546" w:type="pct"/>
            <w:tcBorders>
              <w:top w:val="nil"/>
              <w:left w:val="single" w:sz="8" w:space="0" w:color="E0E0E0"/>
              <w:bottom w:val="single" w:sz="8" w:space="0" w:color="152935"/>
              <w:right w:val="single" w:sz="8" w:space="0" w:color="E0E0E0"/>
            </w:tcBorders>
            <w:shd w:val="clear" w:color="auto" w:fill="FFFFFF"/>
            <w:vAlign w:val="bottom"/>
          </w:tcPr>
          <w:p w14:paraId="5F08983D" w14:textId="77777777" w:rsidR="0000048D" w:rsidRPr="0000048D" w:rsidRDefault="0000048D" w:rsidP="0000048D">
            <w:pPr>
              <w:autoSpaceDE w:val="0"/>
              <w:autoSpaceDN w:val="0"/>
              <w:adjustRightInd w:val="0"/>
              <w:spacing w:line="320" w:lineRule="atLeast"/>
              <w:ind w:left="60" w:right="60"/>
              <w:jc w:val="center"/>
              <w:rPr>
                <w:rFonts w:ascii="Arial" w:hAnsi="Arial" w:cs="Arial"/>
                <w:color w:val="264A60"/>
                <w:sz w:val="18"/>
                <w:szCs w:val="18"/>
                <w:lang w:val="en-GB"/>
              </w:rPr>
            </w:pPr>
            <w:r w:rsidRPr="0000048D">
              <w:rPr>
                <w:rFonts w:ascii="Arial" w:hAnsi="Arial" w:cs="Arial"/>
                <w:color w:val="264A60"/>
                <w:sz w:val="18"/>
                <w:szCs w:val="18"/>
                <w:lang w:val="en-GB"/>
              </w:rPr>
              <w:t>3.0</w:t>
            </w:r>
          </w:p>
        </w:tc>
        <w:tc>
          <w:tcPr>
            <w:tcW w:w="546" w:type="pct"/>
            <w:tcBorders>
              <w:top w:val="nil"/>
              <w:left w:val="single" w:sz="8" w:space="0" w:color="E0E0E0"/>
              <w:bottom w:val="single" w:sz="8" w:space="0" w:color="152935"/>
              <w:right w:val="single" w:sz="8" w:space="0" w:color="E0E0E0"/>
            </w:tcBorders>
            <w:shd w:val="clear" w:color="auto" w:fill="FFFFFF"/>
            <w:vAlign w:val="bottom"/>
          </w:tcPr>
          <w:p w14:paraId="67C53E64" w14:textId="77777777" w:rsidR="0000048D" w:rsidRPr="0000048D" w:rsidRDefault="0000048D" w:rsidP="0000048D">
            <w:pPr>
              <w:autoSpaceDE w:val="0"/>
              <w:autoSpaceDN w:val="0"/>
              <w:adjustRightInd w:val="0"/>
              <w:spacing w:line="320" w:lineRule="atLeast"/>
              <w:ind w:left="60" w:right="60"/>
              <w:jc w:val="center"/>
              <w:rPr>
                <w:rFonts w:ascii="Arial" w:hAnsi="Arial" w:cs="Arial"/>
                <w:color w:val="264A60"/>
                <w:sz w:val="18"/>
                <w:szCs w:val="18"/>
                <w:lang w:val="en-GB"/>
              </w:rPr>
            </w:pPr>
            <w:r w:rsidRPr="0000048D">
              <w:rPr>
                <w:rFonts w:ascii="Arial" w:hAnsi="Arial" w:cs="Arial"/>
                <w:color w:val="264A60"/>
                <w:sz w:val="18"/>
                <w:szCs w:val="18"/>
                <w:lang w:val="en-GB"/>
              </w:rPr>
              <w:t>4.0</w:t>
            </w:r>
          </w:p>
        </w:tc>
        <w:tc>
          <w:tcPr>
            <w:tcW w:w="546" w:type="pct"/>
            <w:tcBorders>
              <w:top w:val="nil"/>
              <w:left w:val="single" w:sz="8" w:space="0" w:color="E0E0E0"/>
              <w:bottom w:val="single" w:sz="8" w:space="0" w:color="152935"/>
              <w:right w:val="single" w:sz="8" w:space="0" w:color="E0E0E0"/>
            </w:tcBorders>
            <w:shd w:val="clear" w:color="auto" w:fill="FFFFFF"/>
            <w:vAlign w:val="bottom"/>
          </w:tcPr>
          <w:p w14:paraId="14F76131" w14:textId="77777777" w:rsidR="0000048D" w:rsidRPr="0000048D" w:rsidRDefault="0000048D" w:rsidP="0000048D">
            <w:pPr>
              <w:autoSpaceDE w:val="0"/>
              <w:autoSpaceDN w:val="0"/>
              <w:adjustRightInd w:val="0"/>
              <w:spacing w:line="320" w:lineRule="atLeast"/>
              <w:ind w:left="60" w:right="60"/>
              <w:jc w:val="center"/>
              <w:rPr>
                <w:rFonts w:ascii="Arial" w:hAnsi="Arial" w:cs="Arial"/>
                <w:color w:val="264A60"/>
                <w:sz w:val="18"/>
                <w:szCs w:val="18"/>
                <w:lang w:val="en-GB"/>
              </w:rPr>
            </w:pPr>
            <w:r w:rsidRPr="0000048D">
              <w:rPr>
                <w:rFonts w:ascii="Arial" w:hAnsi="Arial" w:cs="Arial"/>
                <w:color w:val="264A60"/>
                <w:sz w:val="18"/>
                <w:szCs w:val="18"/>
                <w:lang w:val="en-GB"/>
              </w:rPr>
              <w:t>Major</w:t>
            </w:r>
          </w:p>
        </w:tc>
        <w:tc>
          <w:tcPr>
            <w:tcW w:w="441" w:type="pct"/>
            <w:vMerge/>
            <w:tcBorders>
              <w:top w:val="nil"/>
              <w:left w:val="single" w:sz="8" w:space="0" w:color="E0E0E0"/>
              <w:bottom w:val="nil"/>
              <w:right w:val="nil"/>
            </w:tcBorders>
            <w:shd w:val="clear" w:color="auto" w:fill="FFFFFF"/>
            <w:vAlign w:val="bottom"/>
          </w:tcPr>
          <w:p w14:paraId="715846A0" w14:textId="77777777" w:rsidR="0000048D" w:rsidRPr="0000048D" w:rsidRDefault="0000048D" w:rsidP="0000048D">
            <w:pPr>
              <w:autoSpaceDE w:val="0"/>
              <w:autoSpaceDN w:val="0"/>
              <w:adjustRightInd w:val="0"/>
              <w:rPr>
                <w:rFonts w:ascii="Arial" w:hAnsi="Arial" w:cs="Arial"/>
                <w:color w:val="264A60"/>
                <w:sz w:val="18"/>
                <w:szCs w:val="18"/>
                <w:lang w:val="en-GB"/>
              </w:rPr>
            </w:pPr>
          </w:p>
        </w:tc>
      </w:tr>
      <w:tr w:rsidR="0000048D" w:rsidRPr="0000048D" w14:paraId="73358EB1" w14:textId="77777777" w:rsidTr="0000048D">
        <w:tblPrEx>
          <w:tblCellMar>
            <w:top w:w="0" w:type="dxa"/>
            <w:bottom w:w="0" w:type="dxa"/>
          </w:tblCellMar>
        </w:tblPrEx>
        <w:trPr>
          <w:cantSplit/>
          <w:jc w:val="center"/>
        </w:trPr>
        <w:tc>
          <w:tcPr>
            <w:tcW w:w="1053" w:type="pct"/>
            <w:vMerge w:val="restart"/>
            <w:tcBorders>
              <w:top w:val="single" w:sz="8" w:space="0" w:color="152935"/>
              <w:left w:val="nil"/>
              <w:bottom w:val="single" w:sz="8" w:space="0" w:color="AEAEAE"/>
              <w:right w:val="nil"/>
            </w:tcBorders>
            <w:shd w:val="clear" w:color="auto" w:fill="E0E0E0"/>
          </w:tcPr>
          <w:p w14:paraId="576D9E06" w14:textId="77777777" w:rsidR="0000048D" w:rsidRPr="0000048D" w:rsidRDefault="0000048D" w:rsidP="0000048D">
            <w:pPr>
              <w:autoSpaceDE w:val="0"/>
              <w:autoSpaceDN w:val="0"/>
              <w:adjustRightInd w:val="0"/>
              <w:spacing w:line="320" w:lineRule="atLeast"/>
              <w:ind w:left="60" w:right="60"/>
              <w:rPr>
                <w:rFonts w:ascii="Arial" w:hAnsi="Arial" w:cs="Arial"/>
                <w:color w:val="264A60"/>
                <w:sz w:val="18"/>
                <w:szCs w:val="18"/>
                <w:lang w:val="en-GB"/>
              </w:rPr>
            </w:pPr>
            <w:r w:rsidRPr="0000048D">
              <w:rPr>
                <w:rFonts w:ascii="Arial" w:hAnsi="Arial" w:cs="Arial"/>
                <w:color w:val="264A60"/>
                <w:sz w:val="18"/>
                <w:szCs w:val="18"/>
                <w:lang w:val="en-GB"/>
              </w:rPr>
              <w:t>How far do you live from the coast?</w:t>
            </w:r>
          </w:p>
        </w:tc>
        <w:tc>
          <w:tcPr>
            <w:tcW w:w="777" w:type="pct"/>
            <w:tcBorders>
              <w:top w:val="single" w:sz="8" w:space="0" w:color="152935"/>
              <w:left w:val="nil"/>
              <w:bottom w:val="single" w:sz="8" w:space="0" w:color="AEAEAE"/>
              <w:right w:val="nil"/>
            </w:tcBorders>
            <w:shd w:val="clear" w:color="auto" w:fill="E0E0E0"/>
          </w:tcPr>
          <w:p w14:paraId="23543887" w14:textId="77777777" w:rsidR="0000048D" w:rsidRPr="0000048D" w:rsidRDefault="0000048D" w:rsidP="0000048D">
            <w:pPr>
              <w:autoSpaceDE w:val="0"/>
              <w:autoSpaceDN w:val="0"/>
              <w:adjustRightInd w:val="0"/>
              <w:spacing w:line="320" w:lineRule="atLeast"/>
              <w:ind w:left="60" w:right="60"/>
              <w:rPr>
                <w:rFonts w:ascii="Arial" w:hAnsi="Arial" w:cs="Arial"/>
                <w:color w:val="264A60"/>
                <w:sz w:val="18"/>
                <w:szCs w:val="18"/>
                <w:lang w:val="en-GB"/>
              </w:rPr>
            </w:pPr>
            <w:r w:rsidRPr="0000048D">
              <w:rPr>
                <w:rFonts w:ascii="Arial" w:hAnsi="Arial" w:cs="Arial"/>
                <w:color w:val="264A60"/>
                <w:sz w:val="18"/>
                <w:szCs w:val="18"/>
                <w:lang w:val="en-GB"/>
              </w:rPr>
              <w:t>Less than 5 miles</w:t>
            </w:r>
          </w:p>
        </w:tc>
        <w:tc>
          <w:tcPr>
            <w:tcW w:w="546" w:type="pct"/>
            <w:tcBorders>
              <w:top w:val="single" w:sz="8" w:space="0" w:color="152935"/>
              <w:left w:val="nil"/>
              <w:bottom w:val="single" w:sz="8" w:space="0" w:color="AEAEAE"/>
              <w:right w:val="single" w:sz="8" w:space="0" w:color="E0E0E0"/>
            </w:tcBorders>
            <w:shd w:val="clear" w:color="auto" w:fill="FFFFFF"/>
          </w:tcPr>
          <w:p w14:paraId="71095F8B"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3</w:t>
            </w:r>
          </w:p>
        </w:tc>
        <w:tc>
          <w:tcPr>
            <w:tcW w:w="546" w:type="pct"/>
            <w:tcBorders>
              <w:top w:val="single" w:sz="8" w:space="0" w:color="152935"/>
              <w:left w:val="single" w:sz="8" w:space="0" w:color="E0E0E0"/>
              <w:bottom w:val="single" w:sz="8" w:space="0" w:color="AEAEAE"/>
              <w:right w:val="single" w:sz="8" w:space="0" w:color="E0E0E0"/>
            </w:tcBorders>
            <w:shd w:val="clear" w:color="auto" w:fill="FFFFFF"/>
          </w:tcPr>
          <w:p w14:paraId="0FA342CC"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3</w:t>
            </w:r>
          </w:p>
        </w:tc>
        <w:tc>
          <w:tcPr>
            <w:tcW w:w="546" w:type="pct"/>
            <w:tcBorders>
              <w:top w:val="single" w:sz="8" w:space="0" w:color="152935"/>
              <w:left w:val="single" w:sz="8" w:space="0" w:color="E0E0E0"/>
              <w:bottom w:val="single" w:sz="8" w:space="0" w:color="AEAEAE"/>
              <w:right w:val="single" w:sz="8" w:space="0" w:color="E0E0E0"/>
            </w:tcBorders>
            <w:shd w:val="clear" w:color="auto" w:fill="FFFFFF"/>
          </w:tcPr>
          <w:p w14:paraId="054643C9"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27</w:t>
            </w:r>
          </w:p>
        </w:tc>
        <w:tc>
          <w:tcPr>
            <w:tcW w:w="546" w:type="pct"/>
            <w:tcBorders>
              <w:top w:val="single" w:sz="8" w:space="0" w:color="152935"/>
              <w:left w:val="single" w:sz="8" w:space="0" w:color="E0E0E0"/>
              <w:bottom w:val="single" w:sz="8" w:space="0" w:color="AEAEAE"/>
              <w:right w:val="single" w:sz="8" w:space="0" w:color="E0E0E0"/>
            </w:tcBorders>
            <w:shd w:val="clear" w:color="auto" w:fill="FFFFFF"/>
          </w:tcPr>
          <w:p w14:paraId="73A327EB"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46</w:t>
            </w:r>
          </w:p>
        </w:tc>
        <w:tc>
          <w:tcPr>
            <w:tcW w:w="546" w:type="pct"/>
            <w:tcBorders>
              <w:top w:val="single" w:sz="8" w:space="0" w:color="152935"/>
              <w:left w:val="single" w:sz="8" w:space="0" w:color="E0E0E0"/>
              <w:bottom w:val="single" w:sz="8" w:space="0" w:color="AEAEAE"/>
              <w:right w:val="single" w:sz="8" w:space="0" w:color="E0E0E0"/>
            </w:tcBorders>
            <w:shd w:val="clear" w:color="auto" w:fill="FFFFFF"/>
          </w:tcPr>
          <w:p w14:paraId="553F6186"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56</w:t>
            </w:r>
          </w:p>
        </w:tc>
        <w:tc>
          <w:tcPr>
            <w:tcW w:w="441" w:type="pct"/>
            <w:tcBorders>
              <w:top w:val="single" w:sz="8" w:space="0" w:color="152935"/>
              <w:left w:val="single" w:sz="8" w:space="0" w:color="E0E0E0"/>
              <w:bottom w:val="single" w:sz="8" w:space="0" w:color="AEAEAE"/>
              <w:right w:val="nil"/>
            </w:tcBorders>
            <w:shd w:val="clear" w:color="auto" w:fill="FFFFFF"/>
          </w:tcPr>
          <w:p w14:paraId="7B8D34F5"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135</w:t>
            </w:r>
          </w:p>
        </w:tc>
      </w:tr>
      <w:tr w:rsidR="0000048D" w:rsidRPr="0000048D" w14:paraId="0A26DF16" w14:textId="77777777" w:rsidTr="0000048D">
        <w:tblPrEx>
          <w:tblCellMar>
            <w:top w:w="0" w:type="dxa"/>
            <w:bottom w:w="0" w:type="dxa"/>
          </w:tblCellMar>
        </w:tblPrEx>
        <w:trPr>
          <w:cantSplit/>
          <w:jc w:val="center"/>
        </w:trPr>
        <w:tc>
          <w:tcPr>
            <w:tcW w:w="1053" w:type="pct"/>
            <w:vMerge/>
            <w:tcBorders>
              <w:top w:val="single" w:sz="8" w:space="0" w:color="152935"/>
              <w:left w:val="nil"/>
              <w:bottom w:val="single" w:sz="8" w:space="0" w:color="AEAEAE"/>
              <w:right w:val="nil"/>
            </w:tcBorders>
            <w:shd w:val="clear" w:color="auto" w:fill="E0E0E0"/>
          </w:tcPr>
          <w:p w14:paraId="68B00785" w14:textId="77777777" w:rsidR="0000048D" w:rsidRPr="0000048D" w:rsidRDefault="0000048D" w:rsidP="0000048D">
            <w:pPr>
              <w:autoSpaceDE w:val="0"/>
              <w:autoSpaceDN w:val="0"/>
              <w:adjustRightInd w:val="0"/>
              <w:rPr>
                <w:rFonts w:ascii="Arial" w:hAnsi="Arial" w:cs="Arial"/>
                <w:color w:val="010205"/>
                <w:sz w:val="18"/>
                <w:szCs w:val="18"/>
                <w:lang w:val="en-GB"/>
              </w:rPr>
            </w:pPr>
          </w:p>
        </w:tc>
        <w:tc>
          <w:tcPr>
            <w:tcW w:w="777" w:type="pct"/>
            <w:tcBorders>
              <w:top w:val="single" w:sz="8" w:space="0" w:color="AEAEAE"/>
              <w:left w:val="nil"/>
              <w:bottom w:val="single" w:sz="8" w:space="0" w:color="AEAEAE"/>
              <w:right w:val="nil"/>
            </w:tcBorders>
            <w:shd w:val="clear" w:color="auto" w:fill="E0E0E0"/>
          </w:tcPr>
          <w:p w14:paraId="441D76D2" w14:textId="77777777" w:rsidR="0000048D" w:rsidRPr="0000048D" w:rsidRDefault="0000048D" w:rsidP="0000048D">
            <w:pPr>
              <w:autoSpaceDE w:val="0"/>
              <w:autoSpaceDN w:val="0"/>
              <w:adjustRightInd w:val="0"/>
              <w:spacing w:line="320" w:lineRule="atLeast"/>
              <w:ind w:left="60" w:right="60"/>
              <w:rPr>
                <w:rFonts w:ascii="Arial" w:hAnsi="Arial" w:cs="Arial"/>
                <w:color w:val="264A60"/>
                <w:sz w:val="18"/>
                <w:szCs w:val="18"/>
                <w:lang w:val="en-GB"/>
              </w:rPr>
            </w:pPr>
            <w:r w:rsidRPr="0000048D">
              <w:rPr>
                <w:rFonts w:ascii="Arial" w:hAnsi="Arial" w:cs="Arial"/>
                <w:color w:val="264A60"/>
                <w:sz w:val="18"/>
                <w:szCs w:val="18"/>
                <w:lang w:val="en-GB"/>
              </w:rPr>
              <w:t>6-10 miles</w:t>
            </w:r>
          </w:p>
        </w:tc>
        <w:tc>
          <w:tcPr>
            <w:tcW w:w="546" w:type="pct"/>
            <w:tcBorders>
              <w:top w:val="single" w:sz="8" w:space="0" w:color="AEAEAE"/>
              <w:left w:val="nil"/>
              <w:bottom w:val="single" w:sz="8" w:space="0" w:color="AEAEAE"/>
              <w:right w:val="single" w:sz="8" w:space="0" w:color="E0E0E0"/>
            </w:tcBorders>
            <w:shd w:val="clear" w:color="auto" w:fill="FFFFFF"/>
          </w:tcPr>
          <w:p w14:paraId="396439A5"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0</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5504433C"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1</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1F943BE7"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4</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14CABE00"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5</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40E7B880"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9</w:t>
            </w:r>
          </w:p>
        </w:tc>
        <w:tc>
          <w:tcPr>
            <w:tcW w:w="441" w:type="pct"/>
            <w:tcBorders>
              <w:top w:val="single" w:sz="8" w:space="0" w:color="AEAEAE"/>
              <w:left w:val="single" w:sz="8" w:space="0" w:color="E0E0E0"/>
              <w:bottom w:val="single" w:sz="8" w:space="0" w:color="AEAEAE"/>
              <w:right w:val="nil"/>
            </w:tcBorders>
            <w:shd w:val="clear" w:color="auto" w:fill="FFFFFF"/>
          </w:tcPr>
          <w:p w14:paraId="149DF0AD"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19</w:t>
            </w:r>
          </w:p>
        </w:tc>
      </w:tr>
      <w:tr w:rsidR="0000048D" w:rsidRPr="0000048D" w14:paraId="73B8AEDB" w14:textId="77777777" w:rsidTr="0000048D">
        <w:tblPrEx>
          <w:tblCellMar>
            <w:top w:w="0" w:type="dxa"/>
            <w:bottom w:w="0" w:type="dxa"/>
          </w:tblCellMar>
        </w:tblPrEx>
        <w:trPr>
          <w:cantSplit/>
          <w:jc w:val="center"/>
        </w:trPr>
        <w:tc>
          <w:tcPr>
            <w:tcW w:w="1053" w:type="pct"/>
            <w:vMerge/>
            <w:tcBorders>
              <w:top w:val="single" w:sz="8" w:space="0" w:color="152935"/>
              <w:left w:val="nil"/>
              <w:bottom w:val="single" w:sz="8" w:space="0" w:color="AEAEAE"/>
              <w:right w:val="nil"/>
            </w:tcBorders>
            <w:shd w:val="clear" w:color="auto" w:fill="E0E0E0"/>
          </w:tcPr>
          <w:p w14:paraId="1049185A" w14:textId="77777777" w:rsidR="0000048D" w:rsidRPr="0000048D" w:rsidRDefault="0000048D" w:rsidP="0000048D">
            <w:pPr>
              <w:autoSpaceDE w:val="0"/>
              <w:autoSpaceDN w:val="0"/>
              <w:adjustRightInd w:val="0"/>
              <w:rPr>
                <w:rFonts w:ascii="Arial" w:hAnsi="Arial" w:cs="Arial"/>
                <w:color w:val="010205"/>
                <w:sz w:val="18"/>
                <w:szCs w:val="18"/>
                <w:lang w:val="en-GB"/>
              </w:rPr>
            </w:pPr>
          </w:p>
        </w:tc>
        <w:tc>
          <w:tcPr>
            <w:tcW w:w="777" w:type="pct"/>
            <w:tcBorders>
              <w:top w:val="single" w:sz="8" w:space="0" w:color="AEAEAE"/>
              <w:left w:val="nil"/>
              <w:bottom w:val="single" w:sz="8" w:space="0" w:color="AEAEAE"/>
              <w:right w:val="nil"/>
            </w:tcBorders>
            <w:shd w:val="clear" w:color="auto" w:fill="E0E0E0"/>
          </w:tcPr>
          <w:p w14:paraId="5F37E180" w14:textId="77777777" w:rsidR="0000048D" w:rsidRPr="0000048D" w:rsidRDefault="0000048D" w:rsidP="0000048D">
            <w:pPr>
              <w:autoSpaceDE w:val="0"/>
              <w:autoSpaceDN w:val="0"/>
              <w:adjustRightInd w:val="0"/>
              <w:spacing w:line="320" w:lineRule="atLeast"/>
              <w:ind w:left="60" w:right="60"/>
              <w:rPr>
                <w:rFonts w:ascii="Arial" w:hAnsi="Arial" w:cs="Arial"/>
                <w:color w:val="264A60"/>
                <w:sz w:val="18"/>
                <w:szCs w:val="18"/>
                <w:lang w:val="en-GB"/>
              </w:rPr>
            </w:pPr>
            <w:r w:rsidRPr="0000048D">
              <w:rPr>
                <w:rFonts w:ascii="Arial" w:hAnsi="Arial" w:cs="Arial"/>
                <w:color w:val="264A60"/>
                <w:sz w:val="18"/>
                <w:szCs w:val="18"/>
                <w:lang w:val="en-GB"/>
              </w:rPr>
              <w:t>11-25 miles</w:t>
            </w:r>
          </w:p>
        </w:tc>
        <w:tc>
          <w:tcPr>
            <w:tcW w:w="546" w:type="pct"/>
            <w:tcBorders>
              <w:top w:val="single" w:sz="8" w:space="0" w:color="AEAEAE"/>
              <w:left w:val="nil"/>
              <w:bottom w:val="single" w:sz="8" w:space="0" w:color="AEAEAE"/>
              <w:right w:val="single" w:sz="8" w:space="0" w:color="E0E0E0"/>
            </w:tcBorders>
            <w:shd w:val="clear" w:color="auto" w:fill="FFFFFF"/>
          </w:tcPr>
          <w:p w14:paraId="7DD2DD2A"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0</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1D7B8327"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0</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2663426A"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4</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48F7AEC7"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4</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60F8F310"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10</w:t>
            </w:r>
          </w:p>
        </w:tc>
        <w:tc>
          <w:tcPr>
            <w:tcW w:w="441" w:type="pct"/>
            <w:tcBorders>
              <w:top w:val="single" w:sz="8" w:space="0" w:color="AEAEAE"/>
              <w:left w:val="single" w:sz="8" w:space="0" w:color="E0E0E0"/>
              <w:bottom w:val="single" w:sz="8" w:space="0" w:color="AEAEAE"/>
              <w:right w:val="nil"/>
            </w:tcBorders>
            <w:shd w:val="clear" w:color="auto" w:fill="FFFFFF"/>
          </w:tcPr>
          <w:p w14:paraId="4991A6CC"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18</w:t>
            </w:r>
          </w:p>
        </w:tc>
      </w:tr>
      <w:tr w:rsidR="0000048D" w:rsidRPr="0000048D" w14:paraId="47778BD0" w14:textId="77777777" w:rsidTr="0000048D">
        <w:tblPrEx>
          <w:tblCellMar>
            <w:top w:w="0" w:type="dxa"/>
            <w:bottom w:w="0" w:type="dxa"/>
          </w:tblCellMar>
        </w:tblPrEx>
        <w:trPr>
          <w:cantSplit/>
          <w:jc w:val="center"/>
        </w:trPr>
        <w:tc>
          <w:tcPr>
            <w:tcW w:w="1053" w:type="pct"/>
            <w:vMerge/>
            <w:tcBorders>
              <w:top w:val="single" w:sz="8" w:space="0" w:color="152935"/>
              <w:left w:val="nil"/>
              <w:bottom w:val="single" w:sz="8" w:space="0" w:color="AEAEAE"/>
              <w:right w:val="nil"/>
            </w:tcBorders>
            <w:shd w:val="clear" w:color="auto" w:fill="E0E0E0"/>
          </w:tcPr>
          <w:p w14:paraId="0F190418" w14:textId="77777777" w:rsidR="0000048D" w:rsidRPr="0000048D" w:rsidRDefault="0000048D" w:rsidP="0000048D">
            <w:pPr>
              <w:autoSpaceDE w:val="0"/>
              <w:autoSpaceDN w:val="0"/>
              <w:adjustRightInd w:val="0"/>
              <w:rPr>
                <w:rFonts w:ascii="Arial" w:hAnsi="Arial" w:cs="Arial"/>
                <w:color w:val="010205"/>
                <w:sz w:val="18"/>
                <w:szCs w:val="18"/>
                <w:lang w:val="en-GB"/>
              </w:rPr>
            </w:pPr>
          </w:p>
        </w:tc>
        <w:tc>
          <w:tcPr>
            <w:tcW w:w="777" w:type="pct"/>
            <w:tcBorders>
              <w:top w:val="single" w:sz="8" w:space="0" w:color="AEAEAE"/>
              <w:left w:val="nil"/>
              <w:bottom w:val="single" w:sz="8" w:space="0" w:color="AEAEAE"/>
              <w:right w:val="nil"/>
            </w:tcBorders>
            <w:shd w:val="clear" w:color="auto" w:fill="E0E0E0"/>
          </w:tcPr>
          <w:p w14:paraId="4DBEBBFF" w14:textId="77777777" w:rsidR="0000048D" w:rsidRPr="0000048D" w:rsidRDefault="0000048D" w:rsidP="0000048D">
            <w:pPr>
              <w:autoSpaceDE w:val="0"/>
              <w:autoSpaceDN w:val="0"/>
              <w:adjustRightInd w:val="0"/>
              <w:spacing w:line="320" w:lineRule="atLeast"/>
              <w:ind w:left="60" w:right="60"/>
              <w:rPr>
                <w:rFonts w:ascii="Arial" w:hAnsi="Arial" w:cs="Arial"/>
                <w:color w:val="264A60"/>
                <w:sz w:val="18"/>
                <w:szCs w:val="18"/>
                <w:lang w:val="en-GB"/>
              </w:rPr>
            </w:pPr>
            <w:r w:rsidRPr="0000048D">
              <w:rPr>
                <w:rFonts w:ascii="Arial" w:hAnsi="Arial" w:cs="Arial"/>
                <w:color w:val="264A60"/>
                <w:sz w:val="18"/>
                <w:szCs w:val="18"/>
                <w:lang w:val="en-GB"/>
              </w:rPr>
              <w:t>50-100 miles</w:t>
            </w:r>
          </w:p>
        </w:tc>
        <w:tc>
          <w:tcPr>
            <w:tcW w:w="546" w:type="pct"/>
            <w:tcBorders>
              <w:top w:val="single" w:sz="8" w:space="0" w:color="AEAEAE"/>
              <w:left w:val="nil"/>
              <w:bottom w:val="single" w:sz="8" w:space="0" w:color="AEAEAE"/>
              <w:right w:val="single" w:sz="8" w:space="0" w:color="E0E0E0"/>
            </w:tcBorders>
            <w:shd w:val="clear" w:color="auto" w:fill="FFFFFF"/>
          </w:tcPr>
          <w:p w14:paraId="293F1714"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0</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74653440"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0</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69928138"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4</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347438DB"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2</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69B5F888"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1</w:t>
            </w:r>
          </w:p>
        </w:tc>
        <w:tc>
          <w:tcPr>
            <w:tcW w:w="441" w:type="pct"/>
            <w:tcBorders>
              <w:top w:val="single" w:sz="8" w:space="0" w:color="AEAEAE"/>
              <w:left w:val="single" w:sz="8" w:space="0" w:color="E0E0E0"/>
              <w:bottom w:val="single" w:sz="8" w:space="0" w:color="AEAEAE"/>
              <w:right w:val="nil"/>
            </w:tcBorders>
            <w:shd w:val="clear" w:color="auto" w:fill="FFFFFF"/>
          </w:tcPr>
          <w:p w14:paraId="050C647C"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7</w:t>
            </w:r>
          </w:p>
        </w:tc>
      </w:tr>
      <w:tr w:rsidR="0000048D" w:rsidRPr="0000048D" w14:paraId="50403417" w14:textId="77777777" w:rsidTr="0000048D">
        <w:tblPrEx>
          <w:tblCellMar>
            <w:top w:w="0" w:type="dxa"/>
            <w:bottom w:w="0" w:type="dxa"/>
          </w:tblCellMar>
        </w:tblPrEx>
        <w:trPr>
          <w:cantSplit/>
          <w:jc w:val="center"/>
        </w:trPr>
        <w:tc>
          <w:tcPr>
            <w:tcW w:w="1053" w:type="pct"/>
            <w:vMerge/>
            <w:tcBorders>
              <w:top w:val="single" w:sz="8" w:space="0" w:color="152935"/>
              <w:left w:val="nil"/>
              <w:bottom w:val="single" w:sz="8" w:space="0" w:color="AEAEAE"/>
              <w:right w:val="nil"/>
            </w:tcBorders>
            <w:shd w:val="clear" w:color="auto" w:fill="E0E0E0"/>
          </w:tcPr>
          <w:p w14:paraId="503B8F31" w14:textId="77777777" w:rsidR="0000048D" w:rsidRPr="0000048D" w:rsidRDefault="0000048D" w:rsidP="0000048D">
            <w:pPr>
              <w:autoSpaceDE w:val="0"/>
              <w:autoSpaceDN w:val="0"/>
              <w:adjustRightInd w:val="0"/>
              <w:rPr>
                <w:rFonts w:ascii="Arial" w:hAnsi="Arial" w:cs="Arial"/>
                <w:color w:val="010205"/>
                <w:sz w:val="18"/>
                <w:szCs w:val="18"/>
                <w:lang w:val="en-GB"/>
              </w:rPr>
            </w:pPr>
          </w:p>
        </w:tc>
        <w:tc>
          <w:tcPr>
            <w:tcW w:w="777" w:type="pct"/>
            <w:tcBorders>
              <w:top w:val="single" w:sz="8" w:space="0" w:color="AEAEAE"/>
              <w:left w:val="nil"/>
              <w:bottom w:val="single" w:sz="8" w:space="0" w:color="AEAEAE"/>
              <w:right w:val="nil"/>
            </w:tcBorders>
            <w:shd w:val="clear" w:color="auto" w:fill="E0E0E0"/>
          </w:tcPr>
          <w:p w14:paraId="17F12278" w14:textId="77777777" w:rsidR="0000048D" w:rsidRPr="0000048D" w:rsidRDefault="0000048D" w:rsidP="0000048D">
            <w:pPr>
              <w:autoSpaceDE w:val="0"/>
              <w:autoSpaceDN w:val="0"/>
              <w:adjustRightInd w:val="0"/>
              <w:spacing w:line="320" w:lineRule="atLeast"/>
              <w:ind w:left="60" w:right="60"/>
              <w:rPr>
                <w:rFonts w:ascii="Arial" w:hAnsi="Arial" w:cs="Arial"/>
                <w:color w:val="264A60"/>
                <w:sz w:val="18"/>
                <w:szCs w:val="18"/>
                <w:lang w:val="en-GB"/>
              </w:rPr>
            </w:pPr>
            <w:r w:rsidRPr="0000048D">
              <w:rPr>
                <w:rFonts w:ascii="Arial" w:hAnsi="Arial" w:cs="Arial"/>
                <w:color w:val="264A60"/>
                <w:sz w:val="18"/>
                <w:szCs w:val="18"/>
                <w:lang w:val="en-GB"/>
              </w:rPr>
              <w:t>Over 100 miles</w:t>
            </w:r>
          </w:p>
        </w:tc>
        <w:tc>
          <w:tcPr>
            <w:tcW w:w="546" w:type="pct"/>
            <w:tcBorders>
              <w:top w:val="single" w:sz="8" w:space="0" w:color="AEAEAE"/>
              <w:left w:val="nil"/>
              <w:bottom w:val="single" w:sz="8" w:space="0" w:color="AEAEAE"/>
              <w:right w:val="single" w:sz="8" w:space="0" w:color="E0E0E0"/>
            </w:tcBorders>
            <w:shd w:val="clear" w:color="auto" w:fill="FFFFFF"/>
          </w:tcPr>
          <w:p w14:paraId="18C41D01"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0</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369966D0"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2</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3609FCED"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1</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3838CEE3"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2</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7665BC8B"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6</w:t>
            </w:r>
          </w:p>
        </w:tc>
        <w:tc>
          <w:tcPr>
            <w:tcW w:w="441" w:type="pct"/>
            <w:tcBorders>
              <w:top w:val="single" w:sz="8" w:space="0" w:color="AEAEAE"/>
              <w:left w:val="single" w:sz="8" w:space="0" w:color="E0E0E0"/>
              <w:bottom w:val="single" w:sz="8" w:space="0" w:color="AEAEAE"/>
              <w:right w:val="nil"/>
            </w:tcBorders>
            <w:shd w:val="clear" w:color="auto" w:fill="FFFFFF"/>
          </w:tcPr>
          <w:p w14:paraId="37FF17C8"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11</w:t>
            </w:r>
          </w:p>
        </w:tc>
      </w:tr>
      <w:tr w:rsidR="0000048D" w:rsidRPr="0000048D" w14:paraId="26BB3D87" w14:textId="77777777" w:rsidTr="0000048D">
        <w:tblPrEx>
          <w:tblCellMar>
            <w:top w:w="0" w:type="dxa"/>
            <w:bottom w:w="0" w:type="dxa"/>
          </w:tblCellMar>
        </w:tblPrEx>
        <w:trPr>
          <w:cantSplit/>
          <w:jc w:val="center"/>
        </w:trPr>
        <w:tc>
          <w:tcPr>
            <w:tcW w:w="1053" w:type="pct"/>
            <w:vMerge/>
            <w:tcBorders>
              <w:top w:val="single" w:sz="8" w:space="0" w:color="152935"/>
              <w:left w:val="nil"/>
              <w:bottom w:val="single" w:sz="8" w:space="0" w:color="AEAEAE"/>
              <w:right w:val="nil"/>
            </w:tcBorders>
            <w:shd w:val="clear" w:color="auto" w:fill="E0E0E0"/>
          </w:tcPr>
          <w:p w14:paraId="4A1B276D" w14:textId="77777777" w:rsidR="0000048D" w:rsidRPr="0000048D" w:rsidRDefault="0000048D" w:rsidP="0000048D">
            <w:pPr>
              <w:autoSpaceDE w:val="0"/>
              <w:autoSpaceDN w:val="0"/>
              <w:adjustRightInd w:val="0"/>
              <w:rPr>
                <w:rFonts w:ascii="Arial" w:hAnsi="Arial" w:cs="Arial"/>
                <w:color w:val="010205"/>
                <w:sz w:val="18"/>
                <w:szCs w:val="18"/>
                <w:lang w:val="en-GB"/>
              </w:rPr>
            </w:pPr>
          </w:p>
        </w:tc>
        <w:tc>
          <w:tcPr>
            <w:tcW w:w="777" w:type="pct"/>
            <w:tcBorders>
              <w:top w:val="single" w:sz="8" w:space="0" w:color="AEAEAE"/>
              <w:left w:val="nil"/>
              <w:bottom w:val="single" w:sz="8" w:space="0" w:color="AEAEAE"/>
              <w:right w:val="nil"/>
            </w:tcBorders>
            <w:shd w:val="clear" w:color="auto" w:fill="E0E0E0"/>
          </w:tcPr>
          <w:p w14:paraId="0EC46EF8" w14:textId="77777777" w:rsidR="0000048D" w:rsidRPr="0000048D" w:rsidRDefault="0000048D" w:rsidP="0000048D">
            <w:pPr>
              <w:autoSpaceDE w:val="0"/>
              <w:autoSpaceDN w:val="0"/>
              <w:adjustRightInd w:val="0"/>
              <w:spacing w:line="320" w:lineRule="atLeast"/>
              <w:ind w:left="60" w:right="60"/>
              <w:rPr>
                <w:rFonts w:ascii="Arial" w:hAnsi="Arial" w:cs="Arial"/>
                <w:color w:val="264A60"/>
                <w:sz w:val="18"/>
                <w:szCs w:val="18"/>
                <w:lang w:val="en-GB"/>
              </w:rPr>
            </w:pPr>
            <w:r w:rsidRPr="0000048D">
              <w:rPr>
                <w:rFonts w:ascii="Arial" w:hAnsi="Arial" w:cs="Arial"/>
                <w:color w:val="264A60"/>
                <w:sz w:val="18"/>
                <w:szCs w:val="18"/>
                <w:lang w:val="en-GB"/>
              </w:rPr>
              <w:t>6.0</w:t>
            </w:r>
          </w:p>
        </w:tc>
        <w:tc>
          <w:tcPr>
            <w:tcW w:w="546" w:type="pct"/>
            <w:tcBorders>
              <w:top w:val="single" w:sz="8" w:space="0" w:color="AEAEAE"/>
              <w:left w:val="nil"/>
              <w:bottom w:val="single" w:sz="8" w:space="0" w:color="AEAEAE"/>
              <w:right w:val="single" w:sz="8" w:space="0" w:color="E0E0E0"/>
            </w:tcBorders>
            <w:shd w:val="clear" w:color="auto" w:fill="FFFFFF"/>
          </w:tcPr>
          <w:p w14:paraId="20E1E8ED"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0</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15B194DB"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0</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58A85758"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2</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4D2BB73D"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5</w:t>
            </w:r>
          </w:p>
        </w:tc>
        <w:tc>
          <w:tcPr>
            <w:tcW w:w="546" w:type="pct"/>
            <w:tcBorders>
              <w:top w:val="single" w:sz="8" w:space="0" w:color="AEAEAE"/>
              <w:left w:val="single" w:sz="8" w:space="0" w:color="E0E0E0"/>
              <w:bottom w:val="single" w:sz="8" w:space="0" w:color="AEAEAE"/>
              <w:right w:val="single" w:sz="8" w:space="0" w:color="E0E0E0"/>
            </w:tcBorders>
            <w:shd w:val="clear" w:color="auto" w:fill="FFFFFF"/>
          </w:tcPr>
          <w:p w14:paraId="21218B0F"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3</w:t>
            </w:r>
          </w:p>
        </w:tc>
        <w:tc>
          <w:tcPr>
            <w:tcW w:w="441" w:type="pct"/>
            <w:tcBorders>
              <w:top w:val="single" w:sz="8" w:space="0" w:color="AEAEAE"/>
              <w:left w:val="single" w:sz="8" w:space="0" w:color="E0E0E0"/>
              <w:bottom w:val="single" w:sz="8" w:space="0" w:color="AEAEAE"/>
              <w:right w:val="nil"/>
            </w:tcBorders>
            <w:shd w:val="clear" w:color="auto" w:fill="FFFFFF"/>
          </w:tcPr>
          <w:p w14:paraId="1EE08782"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10</w:t>
            </w:r>
          </w:p>
        </w:tc>
      </w:tr>
      <w:tr w:rsidR="0000048D" w:rsidRPr="0000048D" w14:paraId="734FF2D4" w14:textId="77777777" w:rsidTr="0000048D">
        <w:tblPrEx>
          <w:tblCellMar>
            <w:top w:w="0" w:type="dxa"/>
            <w:bottom w:w="0" w:type="dxa"/>
          </w:tblCellMar>
        </w:tblPrEx>
        <w:trPr>
          <w:cantSplit/>
          <w:jc w:val="center"/>
        </w:trPr>
        <w:tc>
          <w:tcPr>
            <w:tcW w:w="1830" w:type="pct"/>
            <w:gridSpan w:val="2"/>
            <w:tcBorders>
              <w:top w:val="single" w:sz="8" w:space="0" w:color="AEAEAE"/>
              <w:left w:val="nil"/>
              <w:bottom w:val="single" w:sz="8" w:space="0" w:color="152935"/>
              <w:right w:val="nil"/>
            </w:tcBorders>
            <w:shd w:val="clear" w:color="auto" w:fill="E0E0E0"/>
          </w:tcPr>
          <w:p w14:paraId="78341977" w14:textId="77777777" w:rsidR="0000048D" w:rsidRPr="0000048D" w:rsidRDefault="0000048D" w:rsidP="0000048D">
            <w:pPr>
              <w:autoSpaceDE w:val="0"/>
              <w:autoSpaceDN w:val="0"/>
              <w:adjustRightInd w:val="0"/>
              <w:spacing w:line="320" w:lineRule="atLeast"/>
              <w:ind w:left="60" w:right="60"/>
              <w:rPr>
                <w:rFonts w:ascii="Arial" w:hAnsi="Arial" w:cs="Arial"/>
                <w:color w:val="264A60"/>
                <w:sz w:val="18"/>
                <w:szCs w:val="18"/>
                <w:lang w:val="en-GB"/>
              </w:rPr>
            </w:pPr>
            <w:r w:rsidRPr="0000048D">
              <w:rPr>
                <w:rFonts w:ascii="Arial" w:hAnsi="Arial" w:cs="Arial"/>
                <w:color w:val="264A60"/>
                <w:sz w:val="18"/>
                <w:szCs w:val="18"/>
                <w:lang w:val="en-GB"/>
              </w:rPr>
              <w:t>Total</w:t>
            </w:r>
          </w:p>
        </w:tc>
        <w:tc>
          <w:tcPr>
            <w:tcW w:w="546" w:type="pct"/>
            <w:tcBorders>
              <w:top w:val="single" w:sz="8" w:space="0" w:color="AEAEAE"/>
              <w:left w:val="nil"/>
              <w:bottom w:val="single" w:sz="8" w:space="0" w:color="152935"/>
              <w:right w:val="single" w:sz="8" w:space="0" w:color="E0E0E0"/>
            </w:tcBorders>
            <w:shd w:val="clear" w:color="auto" w:fill="FFFFFF"/>
          </w:tcPr>
          <w:p w14:paraId="01C1D7A1"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3</w:t>
            </w:r>
          </w:p>
        </w:tc>
        <w:tc>
          <w:tcPr>
            <w:tcW w:w="546" w:type="pct"/>
            <w:tcBorders>
              <w:top w:val="single" w:sz="8" w:space="0" w:color="AEAEAE"/>
              <w:left w:val="single" w:sz="8" w:space="0" w:color="E0E0E0"/>
              <w:bottom w:val="single" w:sz="8" w:space="0" w:color="152935"/>
              <w:right w:val="single" w:sz="8" w:space="0" w:color="E0E0E0"/>
            </w:tcBorders>
            <w:shd w:val="clear" w:color="auto" w:fill="FFFFFF"/>
          </w:tcPr>
          <w:p w14:paraId="0479F676"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6</w:t>
            </w:r>
          </w:p>
        </w:tc>
        <w:tc>
          <w:tcPr>
            <w:tcW w:w="546" w:type="pct"/>
            <w:tcBorders>
              <w:top w:val="single" w:sz="8" w:space="0" w:color="AEAEAE"/>
              <w:left w:val="single" w:sz="8" w:space="0" w:color="E0E0E0"/>
              <w:bottom w:val="single" w:sz="8" w:space="0" w:color="152935"/>
              <w:right w:val="single" w:sz="8" w:space="0" w:color="E0E0E0"/>
            </w:tcBorders>
            <w:shd w:val="clear" w:color="auto" w:fill="FFFFFF"/>
          </w:tcPr>
          <w:p w14:paraId="55F0BE79"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42</w:t>
            </w:r>
          </w:p>
        </w:tc>
        <w:tc>
          <w:tcPr>
            <w:tcW w:w="546" w:type="pct"/>
            <w:tcBorders>
              <w:top w:val="single" w:sz="8" w:space="0" w:color="AEAEAE"/>
              <w:left w:val="single" w:sz="8" w:space="0" w:color="E0E0E0"/>
              <w:bottom w:val="single" w:sz="8" w:space="0" w:color="152935"/>
              <w:right w:val="single" w:sz="8" w:space="0" w:color="E0E0E0"/>
            </w:tcBorders>
            <w:shd w:val="clear" w:color="auto" w:fill="FFFFFF"/>
          </w:tcPr>
          <w:p w14:paraId="0FC7FBDF"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64</w:t>
            </w:r>
          </w:p>
        </w:tc>
        <w:tc>
          <w:tcPr>
            <w:tcW w:w="546" w:type="pct"/>
            <w:tcBorders>
              <w:top w:val="single" w:sz="8" w:space="0" w:color="AEAEAE"/>
              <w:left w:val="single" w:sz="8" w:space="0" w:color="E0E0E0"/>
              <w:bottom w:val="single" w:sz="8" w:space="0" w:color="152935"/>
              <w:right w:val="single" w:sz="8" w:space="0" w:color="E0E0E0"/>
            </w:tcBorders>
            <w:shd w:val="clear" w:color="auto" w:fill="FFFFFF"/>
          </w:tcPr>
          <w:p w14:paraId="06164EFD"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85</w:t>
            </w:r>
          </w:p>
        </w:tc>
        <w:tc>
          <w:tcPr>
            <w:tcW w:w="441" w:type="pct"/>
            <w:tcBorders>
              <w:top w:val="single" w:sz="8" w:space="0" w:color="AEAEAE"/>
              <w:left w:val="single" w:sz="8" w:space="0" w:color="E0E0E0"/>
              <w:bottom w:val="single" w:sz="8" w:space="0" w:color="152935"/>
              <w:right w:val="nil"/>
            </w:tcBorders>
            <w:shd w:val="clear" w:color="auto" w:fill="FFFFFF"/>
          </w:tcPr>
          <w:p w14:paraId="20E1037F" w14:textId="77777777" w:rsidR="0000048D" w:rsidRPr="0000048D" w:rsidRDefault="0000048D" w:rsidP="0000048D">
            <w:pPr>
              <w:autoSpaceDE w:val="0"/>
              <w:autoSpaceDN w:val="0"/>
              <w:adjustRightInd w:val="0"/>
              <w:spacing w:line="320" w:lineRule="atLeast"/>
              <w:ind w:left="60" w:right="60"/>
              <w:jc w:val="right"/>
              <w:rPr>
                <w:rFonts w:ascii="Arial" w:hAnsi="Arial" w:cs="Arial"/>
                <w:color w:val="010205"/>
                <w:sz w:val="18"/>
                <w:szCs w:val="18"/>
                <w:lang w:val="en-GB"/>
              </w:rPr>
            </w:pPr>
            <w:r w:rsidRPr="0000048D">
              <w:rPr>
                <w:rFonts w:ascii="Arial" w:hAnsi="Arial" w:cs="Arial"/>
                <w:color w:val="010205"/>
                <w:sz w:val="18"/>
                <w:szCs w:val="18"/>
                <w:lang w:val="en-GB"/>
              </w:rPr>
              <w:t>200</w:t>
            </w:r>
          </w:p>
        </w:tc>
      </w:tr>
    </w:tbl>
    <w:p w14:paraId="23D1AFBC" w14:textId="77777777" w:rsidR="00447146" w:rsidRPr="0029692C" w:rsidRDefault="00447146" w:rsidP="0029692C"/>
    <w:p w14:paraId="04D56F3F" w14:textId="47CF1BF3" w:rsidR="009757FE" w:rsidRDefault="009757FE" w:rsidP="00F30EE8">
      <w:pPr>
        <w:pStyle w:val="Heading2"/>
        <w:spacing w:line="480" w:lineRule="auto"/>
        <w:rPr>
          <w:rFonts w:ascii="Times New Roman" w:hAnsi="Times New Roman" w:cs="Times New Roman"/>
          <w:color w:val="4F6228" w:themeColor="accent3" w:themeShade="80"/>
          <w:sz w:val="24"/>
          <w:szCs w:val="24"/>
        </w:rPr>
      </w:pPr>
      <w:bookmarkStart w:id="98" w:name="_Toc77194390"/>
      <w:r w:rsidRPr="00BF164E">
        <w:rPr>
          <w:rFonts w:ascii="Times New Roman" w:hAnsi="Times New Roman" w:cs="Times New Roman"/>
          <w:color w:val="4F6228" w:themeColor="accent3" w:themeShade="80"/>
          <w:sz w:val="24"/>
          <w:szCs w:val="24"/>
        </w:rPr>
        <w:lastRenderedPageBreak/>
        <w:t>Participant consent form</w:t>
      </w:r>
      <w:bookmarkEnd w:id="98"/>
    </w:p>
    <w:bookmarkEnd w:id="57"/>
    <w:p w14:paraId="0DAC321F" w14:textId="7CB9A8A1" w:rsidR="006C6E86" w:rsidRDefault="006C6E86" w:rsidP="006C6E86">
      <w:pPr>
        <w:pStyle w:val="Caption"/>
        <w:keepNext/>
        <w:jc w:val="center"/>
      </w:pPr>
      <w:r>
        <w:fldChar w:fldCharType="begin"/>
      </w:r>
      <w:r>
        <w:instrText xml:space="preserve"> SEQ A \* ALPHABETIC </w:instrText>
      </w:r>
      <w:r>
        <w:fldChar w:fldCharType="separate"/>
      </w:r>
      <w:r>
        <w:rPr>
          <w:noProof/>
        </w:rPr>
        <w:t>A</w:t>
      </w:r>
      <w:r>
        <w:fldChar w:fldCharType="end"/>
      </w:r>
      <w:r>
        <w:t>PPENDIX A</w:t>
      </w:r>
    </w:p>
    <w:p w14:paraId="2ACBF5D3" w14:textId="77777777" w:rsidR="006C6E86" w:rsidRDefault="00870774" w:rsidP="006C6E86">
      <w:pPr>
        <w:keepNext/>
      </w:pPr>
      <w:r>
        <w:rPr>
          <w:noProof/>
        </w:rPr>
        <w:drawing>
          <wp:inline distT="0" distB="0" distL="0" distR="0" wp14:anchorId="6872173B" wp14:editId="5C47DE33">
            <wp:extent cx="5943600" cy="313753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43600" cy="3137535"/>
                    </a:xfrm>
                    <a:prstGeom prst="rect">
                      <a:avLst/>
                    </a:prstGeom>
                  </pic:spPr>
                </pic:pic>
              </a:graphicData>
            </a:graphic>
          </wp:inline>
        </w:drawing>
      </w:r>
    </w:p>
    <w:p w14:paraId="3E065752" w14:textId="055E8772" w:rsidR="006C6E86" w:rsidRDefault="006C6E86" w:rsidP="006C6E86">
      <w:pPr>
        <w:pStyle w:val="Caption"/>
      </w:pPr>
    </w:p>
    <w:p w14:paraId="433E8DC2" w14:textId="3B749A06" w:rsidR="006C6E86" w:rsidRDefault="006C6E86" w:rsidP="006C6E86">
      <w:pPr>
        <w:pStyle w:val="Caption"/>
      </w:pPr>
    </w:p>
    <w:p w14:paraId="650B091E" w14:textId="6BE43E7A" w:rsidR="008A1F61" w:rsidRDefault="008A1F61" w:rsidP="006C6E86">
      <w:pPr>
        <w:pStyle w:val="Caption"/>
      </w:pPr>
    </w:p>
    <w:p w14:paraId="6F701357" w14:textId="3867E317" w:rsidR="00607EE5" w:rsidRDefault="00607EE5" w:rsidP="008A1F61">
      <w:pPr>
        <w:pStyle w:val="Caption"/>
      </w:pPr>
    </w:p>
    <w:p w14:paraId="6AA195D5" w14:textId="77777777" w:rsidR="000C4B58" w:rsidRPr="00607EE5" w:rsidRDefault="000C4B58" w:rsidP="00607EE5"/>
    <w:p w14:paraId="03FFA914" w14:textId="020608D6" w:rsidR="00607EE5" w:rsidRDefault="00607EE5" w:rsidP="00607EE5"/>
    <w:p w14:paraId="3C8D9F6F" w14:textId="4EC5765C" w:rsidR="00607EE5" w:rsidRDefault="00C45789" w:rsidP="00C45789">
      <w:pPr>
        <w:pStyle w:val="Heading2"/>
      </w:pPr>
      <w:bookmarkStart w:id="99" w:name="_Toc77194391"/>
      <w:r>
        <w:t xml:space="preserve">Survey </w:t>
      </w:r>
      <w:r w:rsidR="0000216B">
        <w:t>questionnaire</w:t>
      </w:r>
      <w:bookmarkEnd w:id="99"/>
      <w:r w:rsidR="0000216B">
        <w:t xml:space="preserve"> </w:t>
      </w:r>
    </w:p>
    <w:p w14:paraId="157F2723" w14:textId="4A0D13D3" w:rsidR="00C45789" w:rsidRDefault="00C45789" w:rsidP="00607EE5"/>
    <w:tbl>
      <w:tblPr>
        <w:tblStyle w:val="TableGrid"/>
        <w:tblW w:w="9535" w:type="dxa"/>
        <w:tblLook w:val="04A0" w:firstRow="1" w:lastRow="0" w:firstColumn="1" w:lastColumn="0" w:noHBand="0" w:noVBand="1"/>
      </w:tblPr>
      <w:tblGrid>
        <w:gridCol w:w="1384"/>
        <w:gridCol w:w="596"/>
        <w:gridCol w:w="7555"/>
      </w:tblGrid>
      <w:tr w:rsidR="00C45789" w14:paraId="7B4F4C0F" w14:textId="77777777" w:rsidTr="00A44C99">
        <w:tc>
          <w:tcPr>
            <w:tcW w:w="1384" w:type="dxa"/>
          </w:tcPr>
          <w:p w14:paraId="0CDAF104" w14:textId="77777777" w:rsidR="00C45789" w:rsidRDefault="00C45789" w:rsidP="00A44C99">
            <w:r w:rsidRPr="00B96FCA">
              <w:t xml:space="preserve">Question </w:t>
            </w:r>
          </w:p>
        </w:tc>
        <w:tc>
          <w:tcPr>
            <w:tcW w:w="596" w:type="dxa"/>
          </w:tcPr>
          <w:p w14:paraId="465CEC36" w14:textId="77777777" w:rsidR="00C45789" w:rsidRPr="009908C6" w:rsidRDefault="00C45789" w:rsidP="00A44C99">
            <w:r w:rsidRPr="00B96FCA">
              <w:t>1</w:t>
            </w:r>
          </w:p>
        </w:tc>
        <w:tc>
          <w:tcPr>
            <w:tcW w:w="7555" w:type="dxa"/>
            <w:tcBorders>
              <w:bottom w:val="single" w:sz="4" w:space="0" w:color="auto"/>
            </w:tcBorders>
          </w:tcPr>
          <w:p w14:paraId="75DEB193" w14:textId="77777777" w:rsidR="00C45789" w:rsidRDefault="00C45789" w:rsidP="00A44C99">
            <w:r w:rsidRPr="009908C6">
              <w:t>What is your age?</w:t>
            </w:r>
          </w:p>
        </w:tc>
      </w:tr>
      <w:tr w:rsidR="006A2608" w14:paraId="69BB0542" w14:textId="77777777" w:rsidTr="00A44C99">
        <w:tc>
          <w:tcPr>
            <w:tcW w:w="1384" w:type="dxa"/>
          </w:tcPr>
          <w:p w14:paraId="7E85319F" w14:textId="77777777" w:rsidR="006A2608" w:rsidRPr="00B96FCA" w:rsidRDefault="006A2608" w:rsidP="00A44C99"/>
        </w:tc>
        <w:tc>
          <w:tcPr>
            <w:tcW w:w="596" w:type="dxa"/>
          </w:tcPr>
          <w:p w14:paraId="56CD9DC7" w14:textId="77777777" w:rsidR="006A2608" w:rsidRPr="00B96FCA" w:rsidRDefault="006A2608" w:rsidP="00A44C99"/>
        </w:tc>
        <w:tc>
          <w:tcPr>
            <w:tcW w:w="7555" w:type="dxa"/>
            <w:tcBorders>
              <w:bottom w:val="single" w:sz="4" w:space="0" w:color="auto"/>
            </w:tcBorders>
          </w:tcPr>
          <w:p w14:paraId="292ACB03" w14:textId="77777777" w:rsidR="006A2608" w:rsidRPr="009908C6" w:rsidRDefault="006A2608" w:rsidP="00A44C99"/>
        </w:tc>
      </w:tr>
      <w:tr w:rsidR="00C45789" w:rsidRPr="009908C6" w14:paraId="1DF59045" w14:textId="77777777" w:rsidTr="00A44C99">
        <w:tc>
          <w:tcPr>
            <w:tcW w:w="1384" w:type="dxa"/>
          </w:tcPr>
          <w:p w14:paraId="2C25DECD" w14:textId="77777777" w:rsidR="00C45789" w:rsidRPr="00B96FCA" w:rsidRDefault="00C45789" w:rsidP="00A44C99">
            <w:r>
              <w:t>Options</w:t>
            </w:r>
          </w:p>
        </w:tc>
        <w:tc>
          <w:tcPr>
            <w:tcW w:w="596" w:type="dxa"/>
            <w:tcBorders>
              <w:right w:val="nil"/>
            </w:tcBorders>
          </w:tcPr>
          <w:p w14:paraId="43E121FC" w14:textId="77777777" w:rsidR="00C45789" w:rsidRPr="00B96FCA" w:rsidRDefault="00C45789" w:rsidP="00A44C99"/>
        </w:tc>
        <w:tc>
          <w:tcPr>
            <w:tcW w:w="7555" w:type="dxa"/>
            <w:tcBorders>
              <w:left w:val="nil"/>
            </w:tcBorders>
          </w:tcPr>
          <w:p w14:paraId="2EE18D46" w14:textId="77777777" w:rsidR="00C45789" w:rsidRPr="009908C6" w:rsidRDefault="00C45789" w:rsidP="00A44C99">
            <w:r>
              <w:rPr>
                <w:noProof/>
              </w:rPr>
              <w:drawing>
                <wp:inline distT="0" distB="0" distL="0" distR="0" wp14:anchorId="76D6E95F" wp14:editId="2DC3D44E">
                  <wp:extent cx="933450" cy="22574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933450" cy="2257425"/>
                          </a:xfrm>
                          <a:prstGeom prst="rect">
                            <a:avLst/>
                          </a:prstGeom>
                        </pic:spPr>
                      </pic:pic>
                    </a:graphicData>
                  </a:graphic>
                </wp:inline>
              </w:drawing>
            </w:r>
          </w:p>
        </w:tc>
      </w:tr>
      <w:tr w:rsidR="00C45789" w14:paraId="05FDB9E8" w14:textId="77777777" w:rsidTr="00A44C99">
        <w:tc>
          <w:tcPr>
            <w:tcW w:w="1384" w:type="dxa"/>
          </w:tcPr>
          <w:p w14:paraId="70AC78BC" w14:textId="77777777" w:rsidR="00C45789" w:rsidRDefault="00C45789" w:rsidP="00A44C99">
            <w:r w:rsidRPr="00D273E1">
              <w:t xml:space="preserve">Question </w:t>
            </w:r>
          </w:p>
        </w:tc>
        <w:tc>
          <w:tcPr>
            <w:tcW w:w="596" w:type="dxa"/>
          </w:tcPr>
          <w:p w14:paraId="23A0C40D" w14:textId="77777777" w:rsidR="00C45789" w:rsidRPr="009908C6" w:rsidRDefault="00C45789" w:rsidP="00A44C99">
            <w:r>
              <w:t>2</w:t>
            </w:r>
          </w:p>
        </w:tc>
        <w:tc>
          <w:tcPr>
            <w:tcW w:w="7555" w:type="dxa"/>
            <w:tcBorders>
              <w:bottom w:val="single" w:sz="4" w:space="0" w:color="auto"/>
            </w:tcBorders>
          </w:tcPr>
          <w:p w14:paraId="698DF505" w14:textId="77777777" w:rsidR="00C45789" w:rsidRDefault="00C45789" w:rsidP="00A44C99">
            <w:r>
              <w:t>Gender identification (Are you?)</w:t>
            </w:r>
          </w:p>
        </w:tc>
      </w:tr>
      <w:tr w:rsidR="00C45789" w:rsidRPr="009908C6" w14:paraId="429DBA77" w14:textId="77777777" w:rsidTr="00A44C99">
        <w:tc>
          <w:tcPr>
            <w:tcW w:w="1384" w:type="dxa"/>
          </w:tcPr>
          <w:p w14:paraId="71D19AC6" w14:textId="77777777" w:rsidR="00C45789" w:rsidRPr="00D273E1" w:rsidRDefault="00C45789" w:rsidP="00A44C99">
            <w:r>
              <w:lastRenderedPageBreak/>
              <w:t>Options</w:t>
            </w:r>
          </w:p>
        </w:tc>
        <w:tc>
          <w:tcPr>
            <w:tcW w:w="596" w:type="dxa"/>
            <w:tcBorders>
              <w:right w:val="nil"/>
            </w:tcBorders>
          </w:tcPr>
          <w:p w14:paraId="112B7F31" w14:textId="77777777" w:rsidR="00C45789" w:rsidRDefault="00C45789" w:rsidP="00A44C99"/>
        </w:tc>
        <w:tc>
          <w:tcPr>
            <w:tcW w:w="7555" w:type="dxa"/>
            <w:tcBorders>
              <w:left w:val="nil"/>
            </w:tcBorders>
          </w:tcPr>
          <w:p w14:paraId="4CBB2596" w14:textId="77777777" w:rsidR="00C45789" w:rsidRPr="009908C6" w:rsidRDefault="00C45789" w:rsidP="00A44C99">
            <w:r>
              <w:rPr>
                <w:noProof/>
              </w:rPr>
              <w:drawing>
                <wp:inline distT="0" distB="0" distL="0" distR="0" wp14:anchorId="4CB4724D" wp14:editId="4191D621">
                  <wp:extent cx="1733550" cy="18764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733550" cy="1876425"/>
                          </a:xfrm>
                          <a:prstGeom prst="rect">
                            <a:avLst/>
                          </a:prstGeom>
                        </pic:spPr>
                      </pic:pic>
                    </a:graphicData>
                  </a:graphic>
                </wp:inline>
              </w:drawing>
            </w:r>
          </w:p>
        </w:tc>
      </w:tr>
      <w:tr w:rsidR="00C45789" w14:paraId="098D9F97" w14:textId="77777777" w:rsidTr="00A44C99">
        <w:tc>
          <w:tcPr>
            <w:tcW w:w="1384" w:type="dxa"/>
          </w:tcPr>
          <w:p w14:paraId="3807524E" w14:textId="2C3A547F" w:rsidR="00C45789" w:rsidRDefault="00C45789" w:rsidP="00A44C99">
            <w:r w:rsidRPr="00D273E1">
              <w:t xml:space="preserve">Question </w:t>
            </w:r>
          </w:p>
        </w:tc>
        <w:tc>
          <w:tcPr>
            <w:tcW w:w="596" w:type="dxa"/>
          </w:tcPr>
          <w:p w14:paraId="0BED4378" w14:textId="77777777" w:rsidR="00C45789" w:rsidRPr="009908C6" w:rsidRDefault="00C45789" w:rsidP="00A44C99">
            <w:r>
              <w:t>3</w:t>
            </w:r>
          </w:p>
        </w:tc>
        <w:tc>
          <w:tcPr>
            <w:tcW w:w="7555" w:type="dxa"/>
            <w:tcBorders>
              <w:bottom w:val="single" w:sz="4" w:space="0" w:color="auto"/>
            </w:tcBorders>
          </w:tcPr>
          <w:p w14:paraId="284210DC" w14:textId="77777777" w:rsidR="00C45789" w:rsidRDefault="00C45789" w:rsidP="00A44C99">
            <w:r w:rsidRPr="009908C6">
              <w:t>Where do you currently live?</w:t>
            </w:r>
          </w:p>
        </w:tc>
      </w:tr>
      <w:tr w:rsidR="00C45789" w:rsidRPr="009908C6" w14:paraId="733308A1" w14:textId="77777777" w:rsidTr="00A44C99">
        <w:tc>
          <w:tcPr>
            <w:tcW w:w="1384" w:type="dxa"/>
          </w:tcPr>
          <w:p w14:paraId="19302B44" w14:textId="77777777" w:rsidR="00C45789" w:rsidRPr="00D273E1" w:rsidRDefault="00C45789" w:rsidP="00A44C99">
            <w:r>
              <w:t>Options</w:t>
            </w:r>
          </w:p>
        </w:tc>
        <w:tc>
          <w:tcPr>
            <w:tcW w:w="596" w:type="dxa"/>
            <w:tcBorders>
              <w:right w:val="nil"/>
            </w:tcBorders>
          </w:tcPr>
          <w:p w14:paraId="67F88726" w14:textId="77777777" w:rsidR="00C45789" w:rsidRDefault="00C45789" w:rsidP="00A44C99"/>
        </w:tc>
        <w:tc>
          <w:tcPr>
            <w:tcW w:w="7555" w:type="dxa"/>
            <w:tcBorders>
              <w:left w:val="nil"/>
            </w:tcBorders>
          </w:tcPr>
          <w:p w14:paraId="4465A687" w14:textId="77777777" w:rsidR="00C45789" w:rsidRDefault="00C45789" w:rsidP="00A44C99">
            <w:r>
              <w:rPr>
                <w:noProof/>
              </w:rPr>
              <w:drawing>
                <wp:inline distT="0" distB="0" distL="0" distR="0" wp14:anchorId="12D087E2" wp14:editId="64F99F0C">
                  <wp:extent cx="2466975" cy="23812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466975" cy="2381250"/>
                          </a:xfrm>
                          <a:prstGeom prst="rect">
                            <a:avLst/>
                          </a:prstGeom>
                        </pic:spPr>
                      </pic:pic>
                    </a:graphicData>
                  </a:graphic>
                </wp:inline>
              </w:drawing>
            </w:r>
          </w:p>
          <w:p w14:paraId="0AB26E33" w14:textId="77777777" w:rsidR="00C45789" w:rsidRDefault="00C45789" w:rsidP="00A44C99"/>
          <w:p w14:paraId="7A3A563E" w14:textId="77777777" w:rsidR="00C45789" w:rsidRDefault="00C45789" w:rsidP="00A44C99"/>
          <w:p w14:paraId="2B0B7FD0" w14:textId="77777777" w:rsidR="00C45789" w:rsidRPr="009908C6" w:rsidRDefault="00C45789" w:rsidP="00A44C99"/>
        </w:tc>
      </w:tr>
      <w:tr w:rsidR="00C45789" w14:paraId="0CE1DB1E" w14:textId="77777777" w:rsidTr="00A44C99">
        <w:tc>
          <w:tcPr>
            <w:tcW w:w="1384" w:type="dxa"/>
          </w:tcPr>
          <w:p w14:paraId="07DEFFEE" w14:textId="77777777" w:rsidR="00C45789" w:rsidRDefault="00C45789" w:rsidP="00A44C99">
            <w:r w:rsidRPr="00D273E1">
              <w:t xml:space="preserve">Question </w:t>
            </w:r>
          </w:p>
        </w:tc>
        <w:tc>
          <w:tcPr>
            <w:tcW w:w="596" w:type="dxa"/>
          </w:tcPr>
          <w:p w14:paraId="110CEF42" w14:textId="77777777" w:rsidR="00C45789" w:rsidRPr="009908C6" w:rsidRDefault="00C45789" w:rsidP="00A44C99">
            <w:r>
              <w:t>4</w:t>
            </w:r>
          </w:p>
        </w:tc>
        <w:tc>
          <w:tcPr>
            <w:tcW w:w="7555" w:type="dxa"/>
            <w:tcBorders>
              <w:bottom w:val="single" w:sz="4" w:space="0" w:color="auto"/>
            </w:tcBorders>
          </w:tcPr>
          <w:p w14:paraId="38436762" w14:textId="77777777" w:rsidR="00C45789" w:rsidRDefault="00C45789" w:rsidP="00A44C99">
            <w:r w:rsidRPr="009908C6">
              <w:t>How far do you live from the coast?</w:t>
            </w:r>
          </w:p>
        </w:tc>
      </w:tr>
      <w:tr w:rsidR="00C45789" w:rsidRPr="009908C6" w14:paraId="2C69FB3C" w14:textId="77777777" w:rsidTr="00A44C99">
        <w:tc>
          <w:tcPr>
            <w:tcW w:w="1384" w:type="dxa"/>
          </w:tcPr>
          <w:p w14:paraId="4F9FD06F" w14:textId="77777777" w:rsidR="00C45789" w:rsidRPr="00D273E1" w:rsidRDefault="00C45789" w:rsidP="00A44C99">
            <w:r>
              <w:lastRenderedPageBreak/>
              <w:t>Options</w:t>
            </w:r>
          </w:p>
        </w:tc>
        <w:tc>
          <w:tcPr>
            <w:tcW w:w="596" w:type="dxa"/>
            <w:tcBorders>
              <w:right w:val="nil"/>
            </w:tcBorders>
          </w:tcPr>
          <w:p w14:paraId="410C178D" w14:textId="77777777" w:rsidR="00C45789" w:rsidRDefault="00C45789" w:rsidP="00A44C99"/>
        </w:tc>
        <w:tc>
          <w:tcPr>
            <w:tcW w:w="7555" w:type="dxa"/>
            <w:tcBorders>
              <w:left w:val="nil"/>
            </w:tcBorders>
          </w:tcPr>
          <w:p w14:paraId="07F06547" w14:textId="77777777" w:rsidR="00C45789" w:rsidRPr="009908C6" w:rsidRDefault="00C45789" w:rsidP="00A44C99">
            <w:r>
              <w:rPr>
                <w:noProof/>
              </w:rPr>
              <w:drawing>
                <wp:inline distT="0" distB="0" distL="0" distR="0" wp14:anchorId="5757872B" wp14:editId="53E96778">
                  <wp:extent cx="1514475" cy="27432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514475" cy="2743200"/>
                          </a:xfrm>
                          <a:prstGeom prst="rect">
                            <a:avLst/>
                          </a:prstGeom>
                        </pic:spPr>
                      </pic:pic>
                    </a:graphicData>
                  </a:graphic>
                </wp:inline>
              </w:drawing>
            </w:r>
          </w:p>
        </w:tc>
      </w:tr>
      <w:tr w:rsidR="00C45789" w14:paraId="2E094FB2" w14:textId="77777777" w:rsidTr="00A44C99">
        <w:tc>
          <w:tcPr>
            <w:tcW w:w="1384" w:type="dxa"/>
          </w:tcPr>
          <w:p w14:paraId="78D7E73D" w14:textId="77777777" w:rsidR="00C45789" w:rsidRDefault="00C45789" w:rsidP="00A44C99">
            <w:r w:rsidRPr="00D273E1">
              <w:t xml:space="preserve">Question </w:t>
            </w:r>
          </w:p>
        </w:tc>
        <w:tc>
          <w:tcPr>
            <w:tcW w:w="596" w:type="dxa"/>
          </w:tcPr>
          <w:p w14:paraId="0DCF0314" w14:textId="77777777" w:rsidR="00C45789" w:rsidRPr="009908C6" w:rsidRDefault="00C45789" w:rsidP="00A44C99">
            <w:r>
              <w:t>5</w:t>
            </w:r>
          </w:p>
        </w:tc>
        <w:tc>
          <w:tcPr>
            <w:tcW w:w="7555" w:type="dxa"/>
            <w:tcBorders>
              <w:bottom w:val="single" w:sz="4" w:space="0" w:color="auto"/>
            </w:tcBorders>
          </w:tcPr>
          <w:p w14:paraId="59B5C9BD" w14:textId="77777777" w:rsidR="00C45789" w:rsidRDefault="00C45789" w:rsidP="00A44C99">
            <w:r w:rsidRPr="009908C6">
              <w:t>How often do you shop for groceries?</w:t>
            </w:r>
          </w:p>
        </w:tc>
      </w:tr>
      <w:tr w:rsidR="00C45789" w:rsidRPr="009908C6" w14:paraId="47F341E7" w14:textId="77777777" w:rsidTr="00A44C99">
        <w:tc>
          <w:tcPr>
            <w:tcW w:w="1384" w:type="dxa"/>
          </w:tcPr>
          <w:p w14:paraId="3643390E" w14:textId="77777777" w:rsidR="00C45789" w:rsidRPr="00D273E1" w:rsidRDefault="00C45789" w:rsidP="00A44C99">
            <w:r>
              <w:t>Options</w:t>
            </w:r>
          </w:p>
        </w:tc>
        <w:tc>
          <w:tcPr>
            <w:tcW w:w="596" w:type="dxa"/>
            <w:tcBorders>
              <w:right w:val="nil"/>
            </w:tcBorders>
          </w:tcPr>
          <w:p w14:paraId="4BF09C50" w14:textId="77777777" w:rsidR="00C45789" w:rsidRDefault="00C45789" w:rsidP="00A44C99"/>
        </w:tc>
        <w:tc>
          <w:tcPr>
            <w:tcW w:w="7555" w:type="dxa"/>
            <w:tcBorders>
              <w:left w:val="nil"/>
            </w:tcBorders>
          </w:tcPr>
          <w:p w14:paraId="68A974D0" w14:textId="77777777" w:rsidR="00C45789" w:rsidRPr="009908C6" w:rsidRDefault="00C45789" w:rsidP="00A44C99">
            <w:r>
              <w:rPr>
                <w:noProof/>
              </w:rPr>
              <w:drawing>
                <wp:inline distT="0" distB="0" distL="0" distR="0" wp14:anchorId="3C33412F" wp14:editId="155872B5">
                  <wp:extent cx="1371600" cy="18573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371600" cy="1857375"/>
                          </a:xfrm>
                          <a:prstGeom prst="rect">
                            <a:avLst/>
                          </a:prstGeom>
                        </pic:spPr>
                      </pic:pic>
                    </a:graphicData>
                  </a:graphic>
                </wp:inline>
              </w:drawing>
            </w:r>
          </w:p>
        </w:tc>
      </w:tr>
      <w:tr w:rsidR="00C45789" w14:paraId="3354A673" w14:textId="77777777" w:rsidTr="00A44C99">
        <w:tc>
          <w:tcPr>
            <w:tcW w:w="1384" w:type="dxa"/>
          </w:tcPr>
          <w:p w14:paraId="5A341BCD" w14:textId="77777777" w:rsidR="00C45789" w:rsidRDefault="00C45789" w:rsidP="00A44C99">
            <w:r w:rsidRPr="00D273E1">
              <w:t xml:space="preserve">Question </w:t>
            </w:r>
          </w:p>
        </w:tc>
        <w:tc>
          <w:tcPr>
            <w:tcW w:w="596" w:type="dxa"/>
          </w:tcPr>
          <w:p w14:paraId="1C1B5BFF" w14:textId="77777777" w:rsidR="00C45789" w:rsidRPr="009908C6" w:rsidRDefault="00C45789" w:rsidP="00A44C99">
            <w:r>
              <w:t>6</w:t>
            </w:r>
          </w:p>
        </w:tc>
        <w:tc>
          <w:tcPr>
            <w:tcW w:w="7555" w:type="dxa"/>
            <w:tcBorders>
              <w:bottom w:val="single" w:sz="4" w:space="0" w:color="auto"/>
            </w:tcBorders>
          </w:tcPr>
          <w:p w14:paraId="60A4F4EA" w14:textId="77777777" w:rsidR="00C45789" w:rsidRDefault="00C45789" w:rsidP="00A44C99">
            <w:r w:rsidRPr="009908C6">
              <w:t xml:space="preserve">What is most important to you? </w:t>
            </w:r>
          </w:p>
        </w:tc>
      </w:tr>
      <w:tr w:rsidR="00C45789" w:rsidRPr="009908C6" w14:paraId="555F3E17" w14:textId="77777777" w:rsidTr="00A44C99">
        <w:tc>
          <w:tcPr>
            <w:tcW w:w="1384" w:type="dxa"/>
          </w:tcPr>
          <w:p w14:paraId="518263C4" w14:textId="77777777" w:rsidR="00C45789" w:rsidRPr="00CE0BB3" w:rsidRDefault="00C45789" w:rsidP="00A44C99">
            <w:pPr>
              <w:rPr>
                <w:i/>
                <w:iCs/>
              </w:rPr>
            </w:pPr>
            <w:r w:rsidRPr="00CE0BB3">
              <w:rPr>
                <w:i/>
                <w:iCs/>
              </w:rPr>
              <w:t>Options</w:t>
            </w:r>
          </w:p>
        </w:tc>
        <w:tc>
          <w:tcPr>
            <w:tcW w:w="596" w:type="dxa"/>
            <w:tcBorders>
              <w:right w:val="nil"/>
            </w:tcBorders>
          </w:tcPr>
          <w:p w14:paraId="123A35D1" w14:textId="77777777" w:rsidR="00C45789" w:rsidRDefault="00C45789" w:rsidP="00A44C99"/>
        </w:tc>
        <w:tc>
          <w:tcPr>
            <w:tcW w:w="7555" w:type="dxa"/>
            <w:tcBorders>
              <w:left w:val="nil"/>
            </w:tcBorders>
          </w:tcPr>
          <w:p w14:paraId="5E2F3DB5" w14:textId="77777777" w:rsidR="00C45789" w:rsidRPr="009908C6" w:rsidRDefault="00C45789" w:rsidP="00A44C99">
            <w:pPr>
              <w:jc w:val="both"/>
            </w:pPr>
            <w:r>
              <w:t>(scale)</w:t>
            </w:r>
          </w:p>
        </w:tc>
      </w:tr>
      <w:tr w:rsidR="00C45789" w14:paraId="797F7549" w14:textId="77777777" w:rsidTr="00A44C99">
        <w:tc>
          <w:tcPr>
            <w:tcW w:w="1384" w:type="dxa"/>
          </w:tcPr>
          <w:p w14:paraId="41DDE36E" w14:textId="77777777" w:rsidR="00C45789" w:rsidRPr="00D273E1" w:rsidRDefault="00C45789" w:rsidP="00A44C99">
            <w:r w:rsidRPr="00590004">
              <w:t xml:space="preserve">Question </w:t>
            </w:r>
          </w:p>
        </w:tc>
        <w:tc>
          <w:tcPr>
            <w:tcW w:w="596" w:type="dxa"/>
          </w:tcPr>
          <w:p w14:paraId="786ABC16" w14:textId="77777777" w:rsidR="00C45789" w:rsidRDefault="00C45789" w:rsidP="00A44C99">
            <w:r w:rsidRPr="00590004">
              <w:t>6</w:t>
            </w:r>
            <w:r>
              <w:t>a</w:t>
            </w:r>
          </w:p>
        </w:tc>
        <w:tc>
          <w:tcPr>
            <w:tcW w:w="7555" w:type="dxa"/>
            <w:tcBorders>
              <w:bottom w:val="single" w:sz="4" w:space="0" w:color="auto"/>
            </w:tcBorders>
          </w:tcPr>
          <w:p w14:paraId="31BEA2FC" w14:textId="77777777" w:rsidR="00C45789" w:rsidRDefault="00C45789" w:rsidP="00A44C99">
            <w:r>
              <w:t xml:space="preserve">Value </w:t>
            </w:r>
            <w:r w:rsidRPr="009908C6">
              <w:t>for mone</w:t>
            </w:r>
            <w:r>
              <w:t>y</w:t>
            </w:r>
          </w:p>
        </w:tc>
      </w:tr>
      <w:tr w:rsidR="00C45789" w14:paraId="1BB4AB33" w14:textId="77777777" w:rsidTr="00A44C99">
        <w:tc>
          <w:tcPr>
            <w:tcW w:w="1384" w:type="dxa"/>
          </w:tcPr>
          <w:p w14:paraId="29C36642" w14:textId="77777777" w:rsidR="00C45789" w:rsidRPr="00CE0BB3" w:rsidRDefault="00C45789" w:rsidP="00A44C99">
            <w:pPr>
              <w:rPr>
                <w:i/>
                <w:iCs/>
              </w:rPr>
            </w:pPr>
            <w:r w:rsidRPr="00CE0BB3">
              <w:rPr>
                <w:i/>
                <w:iCs/>
              </w:rPr>
              <w:t>Options</w:t>
            </w:r>
          </w:p>
        </w:tc>
        <w:tc>
          <w:tcPr>
            <w:tcW w:w="596" w:type="dxa"/>
            <w:tcBorders>
              <w:right w:val="nil"/>
            </w:tcBorders>
          </w:tcPr>
          <w:p w14:paraId="4836CBD1" w14:textId="77777777" w:rsidR="00C45789" w:rsidRPr="00590004" w:rsidRDefault="00C45789" w:rsidP="00A44C99"/>
        </w:tc>
        <w:tc>
          <w:tcPr>
            <w:tcW w:w="7555" w:type="dxa"/>
            <w:tcBorders>
              <w:left w:val="nil"/>
            </w:tcBorders>
          </w:tcPr>
          <w:p w14:paraId="7935E298" w14:textId="77777777" w:rsidR="00C45789" w:rsidRDefault="00C45789" w:rsidP="00A44C99">
            <w:r w:rsidRPr="00BB7AA8">
              <w:rPr>
                <w:b/>
                <w:bCs/>
              </w:rPr>
              <w:t>Not important</w:t>
            </w:r>
            <w:r>
              <w:t xml:space="preserve"> </w:t>
            </w:r>
            <w:r>
              <w:rPr>
                <w:noProof/>
              </w:rPr>
              <w:drawing>
                <wp:inline distT="0" distB="0" distL="0" distR="0" wp14:anchorId="7D3539EE" wp14:editId="7DFC57CB">
                  <wp:extent cx="1743075" cy="276225"/>
                  <wp:effectExtent l="0" t="0" r="9525" b="9525"/>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743075" cy="276225"/>
                          </a:xfrm>
                          <a:prstGeom prst="rect">
                            <a:avLst/>
                          </a:prstGeom>
                        </pic:spPr>
                      </pic:pic>
                    </a:graphicData>
                  </a:graphic>
                </wp:inline>
              </w:drawing>
            </w:r>
            <w:r>
              <w:t xml:space="preserve"> </w:t>
            </w:r>
            <w:r w:rsidRPr="00BB7AA8">
              <w:rPr>
                <w:b/>
                <w:bCs/>
              </w:rPr>
              <w:t>Very important</w:t>
            </w:r>
          </w:p>
          <w:p w14:paraId="2342E0F9" w14:textId="77777777" w:rsidR="00C45789" w:rsidRPr="00BB7AA8" w:rsidRDefault="00C45789" w:rsidP="00A44C99">
            <w:pPr>
              <w:rPr>
                <w:b/>
                <w:bCs/>
              </w:rPr>
            </w:pPr>
            <w:r>
              <w:t xml:space="preserve">                               </w:t>
            </w:r>
            <w:r w:rsidRPr="00BB7AA8">
              <w:rPr>
                <w:b/>
                <w:bCs/>
              </w:rPr>
              <w:t xml:space="preserve">1       2       3      4   </w:t>
            </w:r>
            <w:r>
              <w:rPr>
                <w:b/>
                <w:bCs/>
              </w:rPr>
              <w:t xml:space="preserve">  </w:t>
            </w:r>
            <w:r w:rsidRPr="00BB7AA8">
              <w:rPr>
                <w:b/>
                <w:bCs/>
              </w:rPr>
              <w:t xml:space="preserve"> 5</w:t>
            </w:r>
          </w:p>
          <w:p w14:paraId="57BD7EC2" w14:textId="77777777" w:rsidR="00C45789" w:rsidRDefault="00C45789" w:rsidP="00A44C99"/>
        </w:tc>
      </w:tr>
      <w:tr w:rsidR="00C45789" w14:paraId="078E4D84" w14:textId="77777777" w:rsidTr="00A44C99">
        <w:tc>
          <w:tcPr>
            <w:tcW w:w="1384" w:type="dxa"/>
          </w:tcPr>
          <w:p w14:paraId="7D188B61" w14:textId="77777777" w:rsidR="00C45789" w:rsidRPr="00D273E1" w:rsidRDefault="00C45789" w:rsidP="00A44C99">
            <w:r w:rsidRPr="00590004">
              <w:t xml:space="preserve">Question </w:t>
            </w:r>
          </w:p>
        </w:tc>
        <w:tc>
          <w:tcPr>
            <w:tcW w:w="596" w:type="dxa"/>
          </w:tcPr>
          <w:p w14:paraId="31A80FDC" w14:textId="77777777" w:rsidR="00C45789" w:rsidRPr="009908C6" w:rsidRDefault="00C45789" w:rsidP="00A44C99">
            <w:r w:rsidRPr="00590004">
              <w:t>6</w:t>
            </w:r>
            <w:r>
              <w:t>b</w:t>
            </w:r>
          </w:p>
        </w:tc>
        <w:tc>
          <w:tcPr>
            <w:tcW w:w="7555" w:type="dxa"/>
            <w:tcBorders>
              <w:bottom w:val="single" w:sz="4" w:space="0" w:color="auto"/>
            </w:tcBorders>
          </w:tcPr>
          <w:p w14:paraId="17753C12" w14:textId="77777777" w:rsidR="00C45789" w:rsidRDefault="00C45789" w:rsidP="00A44C99">
            <w:r w:rsidRPr="009908C6">
              <w:t>Brand</w:t>
            </w:r>
          </w:p>
        </w:tc>
      </w:tr>
      <w:tr w:rsidR="00C45789" w:rsidRPr="009908C6" w14:paraId="102CA353" w14:textId="77777777" w:rsidTr="00A44C99">
        <w:tc>
          <w:tcPr>
            <w:tcW w:w="1384" w:type="dxa"/>
          </w:tcPr>
          <w:p w14:paraId="794085A9" w14:textId="77777777" w:rsidR="00C45789" w:rsidRPr="00CE0BB3" w:rsidRDefault="00C45789" w:rsidP="00A44C99">
            <w:pPr>
              <w:rPr>
                <w:i/>
                <w:iCs/>
              </w:rPr>
            </w:pPr>
            <w:r w:rsidRPr="00CE0BB3">
              <w:rPr>
                <w:i/>
                <w:iCs/>
              </w:rPr>
              <w:t>Options</w:t>
            </w:r>
          </w:p>
        </w:tc>
        <w:tc>
          <w:tcPr>
            <w:tcW w:w="596" w:type="dxa"/>
            <w:tcBorders>
              <w:right w:val="nil"/>
            </w:tcBorders>
          </w:tcPr>
          <w:p w14:paraId="3B5493E3" w14:textId="77777777" w:rsidR="00C45789" w:rsidRPr="00590004" w:rsidRDefault="00C45789" w:rsidP="00A44C99"/>
        </w:tc>
        <w:tc>
          <w:tcPr>
            <w:tcW w:w="7555" w:type="dxa"/>
            <w:tcBorders>
              <w:left w:val="nil"/>
            </w:tcBorders>
          </w:tcPr>
          <w:p w14:paraId="36BA5018" w14:textId="77777777" w:rsidR="00C45789" w:rsidRDefault="00C45789" w:rsidP="00A44C99">
            <w:r w:rsidRPr="00BB7AA8">
              <w:rPr>
                <w:b/>
                <w:bCs/>
              </w:rPr>
              <w:t>Not important</w:t>
            </w:r>
            <w:r>
              <w:t xml:space="preserve"> </w:t>
            </w:r>
            <w:r>
              <w:rPr>
                <w:noProof/>
              </w:rPr>
              <w:drawing>
                <wp:inline distT="0" distB="0" distL="0" distR="0" wp14:anchorId="54C0FC28" wp14:editId="0A967CA7">
                  <wp:extent cx="1743075" cy="276225"/>
                  <wp:effectExtent l="0" t="0" r="9525" b="9525"/>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743075" cy="276225"/>
                          </a:xfrm>
                          <a:prstGeom prst="rect">
                            <a:avLst/>
                          </a:prstGeom>
                        </pic:spPr>
                      </pic:pic>
                    </a:graphicData>
                  </a:graphic>
                </wp:inline>
              </w:drawing>
            </w:r>
            <w:r>
              <w:t xml:space="preserve"> </w:t>
            </w:r>
            <w:r w:rsidRPr="00BB7AA8">
              <w:rPr>
                <w:b/>
                <w:bCs/>
              </w:rPr>
              <w:t>Very important</w:t>
            </w:r>
          </w:p>
          <w:p w14:paraId="249F8063" w14:textId="77777777" w:rsidR="00C45789" w:rsidRPr="00BB7AA8" w:rsidRDefault="00C45789" w:rsidP="00A44C99">
            <w:pPr>
              <w:rPr>
                <w:b/>
                <w:bCs/>
              </w:rPr>
            </w:pPr>
            <w:r>
              <w:t xml:space="preserve">                               </w:t>
            </w:r>
            <w:r w:rsidRPr="00BB7AA8">
              <w:rPr>
                <w:b/>
                <w:bCs/>
              </w:rPr>
              <w:t xml:space="preserve">1       2       3      4   </w:t>
            </w:r>
            <w:r>
              <w:rPr>
                <w:b/>
                <w:bCs/>
              </w:rPr>
              <w:t xml:space="preserve">  </w:t>
            </w:r>
            <w:r w:rsidRPr="00BB7AA8">
              <w:rPr>
                <w:b/>
                <w:bCs/>
              </w:rPr>
              <w:t xml:space="preserve"> 5</w:t>
            </w:r>
          </w:p>
          <w:p w14:paraId="160D1D60" w14:textId="77777777" w:rsidR="00C45789" w:rsidRPr="009908C6" w:rsidRDefault="00C45789" w:rsidP="00A44C99"/>
        </w:tc>
      </w:tr>
      <w:tr w:rsidR="00C45789" w14:paraId="306C33CF" w14:textId="77777777" w:rsidTr="00A44C99">
        <w:tc>
          <w:tcPr>
            <w:tcW w:w="1384" w:type="dxa"/>
          </w:tcPr>
          <w:p w14:paraId="1B826A84" w14:textId="77777777" w:rsidR="00C45789" w:rsidRPr="00D273E1" w:rsidRDefault="00C45789" w:rsidP="00A44C99">
            <w:r w:rsidRPr="00590004">
              <w:t xml:space="preserve">Question </w:t>
            </w:r>
          </w:p>
        </w:tc>
        <w:tc>
          <w:tcPr>
            <w:tcW w:w="596" w:type="dxa"/>
          </w:tcPr>
          <w:p w14:paraId="753D08BD" w14:textId="77777777" w:rsidR="00C45789" w:rsidRPr="009908C6" w:rsidRDefault="00C45789" w:rsidP="00A44C99">
            <w:r w:rsidRPr="00590004">
              <w:t>6</w:t>
            </w:r>
            <w:r>
              <w:t>c</w:t>
            </w:r>
          </w:p>
        </w:tc>
        <w:tc>
          <w:tcPr>
            <w:tcW w:w="7555" w:type="dxa"/>
            <w:tcBorders>
              <w:bottom w:val="single" w:sz="4" w:space="0" w:color="auto"/>
            </w:tcBorders>
          </w:tcPr>
          <w:p w14:paraId="4185431B" w14:textId="77777777" w:rsidR="00C45789" w:rsidRDefault="00C45789" w:rsidP="00A44C99">
            <w:r w:rsidRPr="009908C6">
              <w:t>Nutritional value</w:t>
            </w:r>
          </w:p>
        </w:tc>
      </w:tr>
      <w:tr w:rsidR="00C45789" w:rsidRPr="009908C6" w14:paraId="42E61603" w14:textId="77777777" w:rsidTr="00A44C99">
        <w:tc>
          <w:tcPr>
            <w:tcW w:w="1384" w:type="dxa"/>
          </w:tcPr>
          <w:p w14:paraId="420C4D3D" w14:textId="77777777" w:rsidR="00C45789" w:rsidRPr="00CE0BB3" w:rsidRDefault="00C45789" w:rsidP="00A44C99">
            <w:pPr>
              <w:rPr>
                <w:i/>
                <w:iCs/>
              </w:rPr>
            </w:pPr>
            <w:r w:rsidRPr="00CE0BB3">
              <w:rPr>
                <w:i/>
                <w:iCs/>
              </w:rPr>
              <w:t>Options</w:t>
            </w:r>
          </w:p>
        </w:tc>
        <w:tc>
          <w:tcPr>
            <w:tcW w:w="596" w:type="dxa"/>
            <w:tcBorders>
              <w:right w:val="nil"/>
            </w:tcBorders>
          </w:tcPr>
          <w:p w14:paraId="6CFBEA1C" w14:textId="77777777" w:rsidR="00C45789" w:rsidRPr="00590004" w:rsidRDefault="00C45789" w:rsidP="00A44C99"/>
        </w:tc>
        <w:tc>
          <w:tcPr>
            <w:tcW w:w="7555" w:type="dxa"/>
            <w:tcBorders>
              <w:left w:val="nil"/>
            </w:tcBorders>
          </w:tcPr>
          <w:p w14:paraId="175122EB" w14:textId="77777777" w:rsidR="00C45789" w:rsidRDefault="00C45789" w:rsidP="00A44C99">
            <w:r w:rsidRPr="00BB7AA8">
              <w:rPr>
                <w:b/>
                <w:bCs/>
              </w:rPr>
              <w:t>Not important</w:t>
            </w:r>
            <w:r>
              <w:t xml:space="preserve"> </w:t>
            </w:r>
            <w:r>
              <w:rPr>
                <w:noProof/>
              </w:rPr>
              <w:drawing>
                <wp:inline distT="0" distB="0" distL="0" distR="0" wp14:anchorId="4A38B848" wp14:editId="7D028309">
                  <wp:extent cx="1743075" cy="276225"/>
                  <wp:effectExtent l="0" t="0" r="9525" b="9525"/>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743075" cy="276225"/>
                          </a:xfrm>
                          <a:prstGeom prst="rect">
                            <a:avLst/>
                          </a:prstGeom>
                        </pic:spPr>
                      </pic:pic>
                    </a:graphicData>
                  </a:graphic>
                </wp:inline>
              </w:drawing>
            </w:r>
            <w:r>
              <w:t xml:space="preserve"> </w:t>
            </w:r>
            <w:r w:rsidRPr="00BB7AA8">
              <w:rPr>
                <w:b/>
                <w:bCs/>
              </w:rPr>
              <w:t>Very important</w:t>
            </w:r>
          </w:p>
          <w:p w14:paraId="1EB556D5" w14:textId="77777777" w:rsidR="00C45789" w:rsidRPr="00BB7AA8" w:rsidRDefault="00C45789" w:rsidP="00A44C99">
            <w:pPr>
              <w:rPr>
                <w:b/>
                <w:bCs/>
              </w:rPr>
            </w:pPr>
            <w:r>
              <w:t xml:space="preserve">                               </w:t>
            </w:r>
            <w:r w:rsidRPr="00BB7AA8">
              <w:rPr>
                <w:b/>
                <w:bCs/>
              </w:rPr>
              <w:t xml:space="preserve">1       2       3      4   </w:t>
            </w:r>
            <w:r>
              <w:rPr>
                <w:b/>
                <w:bCs/>
              </w:rPr>
              <w:t xml:space="preserve">  </w:t>
            </w:r>
            <w:r w:rsidRPr="00BB7AA8">
              <w:rPr>
                <w:b/>
                <w:bCs/>
              </w:rPr>
              <w:t xml:space="preserve"> 5</w:t>
            </w:r>
          </w:p>
          <w:p w14:paraId="2DD0EB78" w14:textId="77777777" w:rsidR="00C45789" w:rsidRPr="009908C6" w:rsidRDefault="00C45789" w:rsidP="00A44C99"/>
        </w:tc>
      </w:tr>
      <w:tr w:rsidR="00C45789" w14:paraId="07A83683" w14:textId="77777777" w:rsidTr="00A44C99">
        <w:tc>
          <w:tcPr>
            <w:tcW w:w="1384" w:type="dxa"/>
          </w:tcPr>
          <w:p w14:paraId="0FE74C81" w14:textId="77777777" w:rsidR="00C45789" w:rsidRPr="00D273E1" w:rsidRDefault="00C45789" w:rsidP="00A44C99">
            <w:r w:rsidRPr="00590004">
              <w:lastRenderedPageBreak/>
              <w:t xml:space="preserve">Question </w:t>
            </w:r>
          </w:p>
        </w:tc>
        <w:tc>
          <w:tcPr>
            <w:tcW w:w="596" w:type="dxa"/>
          </w:tcPr>
          <w:p w14:paraId="376EBB6B" w14:textId="77777777" w:rsidR="00C45789" w:rsidRPr="009908C6" w:rsidRDefault="00C45789" w:rsidP="00A44C99">
            <w:r w:rsidRPr="00590004">
              <w:t>6</w:t>
            </w:r>
            <w:r>
              <w:t>d</w:t>
            </w:r>
          </w:p>
        </w:tc>
        <w:tc>
          <w:tcPr>
            <w:tcW w:w="7555" w:type="dxa"/>
            <w:tcBorders>
              <w:bottom w:val="single" w:sz="4" w:space="0" w:color="auto"/>
            </w:tcBorders>
          </w:tcPr>
          <w:p w14:paraId="2E18C772" w14:textId="77777777" w:rsidR="00C45789" w:rsidRDefault="00C45789" w:rsidP="00A44C99">
            <w:r w:rsidRPr="009908C6">
              <w:t>Sustainable sourcing</w:t>
            </w:r>
          </w:p>
        </w:tc>
      </w:tr>
      <w:tr w:rsidR="00C45789" w:rsidRPr="009908C6" w14:paraId="204D00DF" w14:textId="77777777" w:rsidTr="00A44C99">
        <w:tc>
          <w:tcPr>
            <w:tcW w:w="1384" w:type="dxa"/>
          </w:tcPr>
          <w:p w14:paraId="5B3FE7C0" w14:textId="77777777" w:rsidR="00C45789" w:rsidRPr="00CE0BB3" w:rsidRDefault="00C45789" w:rsidP="00A44C99">
            <w:pPr>
              <w:rPr>
                <w:i/>
                <w:iCs/>
              </w:rPr>
            </w:pPr>
            <w:r w:rsidRPr="00CE0BB3">
              <w:rPr>
                <w:i/>
                <w:iCs/>
              </w:rPr>
              <w:t>Options</w:t>
            </w:r>
          </w:p>
        </w:tc>
        <w:tc>
          <w:tcPr>
            <w:tcW w:w="596" w:type="dxa"/>
            <w:tcBorders>
              <w:right w:val="nil"/>
            </w:tcBorders>
          </w:tcPr>
          <w:p w14:paraId="3DAA9860" w14:textId="77777777" w:rsidR="00C45789" w:rsidRPr="00590004" w:rsidRDefault="00C45789" w:rsidP="00A44C99"/>
        </w:tc>
        <w:tc>
          <w:tcPr>
            <w:tcW w:w="7555" w:type="dxa"/>
            <w:tcBorders>
              <w:left w:val="nil"/>
            </w:tcBorders>
          </w:tcPr>
          <w:p w14:paraId="54A47CBB" w14:textId="77777777" w:rsidR="00C45789" w:rsidRDefault="00C45789" w:rsidP="00A44C99">
            <w:r w:rsidRPr="00BB7AA8">
              <w:rPr>
                <w:b/>
                <w:bCs/>
              </w:rPr>
              <w:t>Not important</w:t>
            </w:r>
            <w:r>
              <w:t xml:space="preserve"> </w:t>
            </w:r>
            <w:r>
              <w:rPr>
                <w:noProof/>
              </w:rPr>
              <w:drawing>
                <wp:inline distT="0" distB="0" distL="0" distR="0" wp14:anchorId="6469EB26" wp14:editId="4E6F0CCF">
                  <wp:extent cx="1743075" cy="276225"/>
                  <wp:effectExtent l="0" t="0" r="9525" b="9525"/>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743075" cy="276225"/>
                          </a:xfrm>
                          <a:prstGeom prst="rect">
                            <a:avLst/>
                          </a:prstGeom>
                        </pic:spPr>
                      </pic:pic>
                    </a:graphicData>
                  </a:graphic>
                </wp:inline>
              </w:drawing>
            </w:r>
            <w:r>
              <w:t xml:space="preserve"> </w:t>
            </w:r>
            <w:r w:rsidRPr="00BB7AA8">
              <w:rPr>
                <w:b/>
                <w:bCs/>
              </w:rPr>
              <w:t>Very important</w:t>
            </w:r>
          </w:p>
          <w:p w14:paraId="4551F450" w14:textId="77777777" w:rsidR="00C45789" w:rsidRPr="00BB7AA8" w:rsidRDefault="00C45789" w:rsidP="00A44C99">
            <w:pPr>
              <w:rPr>
                <w:b/>
                <w:bCs/>
              </w:rPr>
            </w:pPr>
            <w:r>
              <w:t xml:space="preserve">                               </w:t>
            </w:r>
            <w:r w:rsidRPr="00BB7AA8">
              <w:rPr>
                <w:b/>
                <w:bCs/>
              </w:rPr>
              <w:t xml:space="preserve">1       2       3      4   </w:t>
            </w:r>
            <w:r>
              <w:rPr>
                <w:b/>
                <w:bCs/>
              </w:rPr>
              <w:t xml:space="preserve">  </w:t>
            </w:r>
            <w:r w:rsidRPr="00BB7AA8">
              <w:rPr>
                <w:b/>
                <w:bCs/>
              </w:rPr>
              <w:t xml:space="preserve"> 5</w:t>
            </w:r>
          </w:p>
          <w:p w14:paraId="74168DDB" w14:textId="77777777" w:rsidR="00C45789" w:rsidRPr="009908C6" w:rsidRDefault="00C45789" w:rsidP="00A44C99"/>
        </w:tc>
      </w:tr>
      <w:tr w:rsidR="00C45789" w14:paraId="18CBD065" w14:textId="77777777" w:rsidTr="00A44C99">
        <w:tc>
          <w:tcPr>
            <w:tcW w:w="1384" w:type="dxa"/>
          </w:tcPr>
          <w:p w14:paraId="45273DA8" w14:textId="77777777" w:rsidR="00C45789" w:rsidRPr="00D273E1" w:rsidRDefault="00C45789" w:rsidP="00A44C99">
            <w:r w:rsidRPr="00590004">
              <w:t xml:space="preserve">Question </w:t>
            </w:r>
          </w:p>
        </w:tc>
        <w:tc>
          <w:tcPr>
            <w:tcW w:w="596" w:type="dxa"/>
          </w:tcPr>
          <w:p w14:paraId="0D753D49" w14:textId="77777777" w:rsidR="00C45789" w:rsidRPr="009908C6" w:rsidRDefault="00C45789" w:rsidP="00A44C99">
            <w:r w:rsidRPr="00590004">
              <w:t>6</w:t>
            </w:r>
            <w:r>
              <w:t>e</w:t>
            </w:r>
          </w:p>
        </w:tc>
        <w:tc>
          <w:tcPr>
            <w:tcW w:w="7555" w:type="dxa"/>
            <w:tcBorders>
              <w:bottom w:val="single" w:sz="4" w:space="0" w:color="auto"/>
            </w:tcBorders>
          </w:tcPr>
          <w:p w14:paraId="65BCD888" w14:textId="77777777" w:rsidR="00C45789" w:rsidRDefault="00C45789" w:rsidP="00A44C99">
            <w:r w:rsidRPr="009908C6">
              <w:t>Sustainable packaging</w:t>
            </w:r>
          </w:p>
        </w:tc>
      </w:tr>
      <w:tr w:rsidR="00C45789" w:rsidRPr="009908C6" w14:paraId="739DB57B" w14:textId="77777777" w:rsidTr="00A44C99">
        <w:tc>
          <w:tcPr>
            <w:tcW w:w="1384" w:type="dxa"/>
          </w:tcPr>
          <w:p w14:paraId="5E067740" w14:textId="77777777" w:rsidR="00C45789" w:rsidRPr="00CE0BB3" w:rsidRDefault="00C45789" w:rsidP="00A44C99">
            <w:pPr>
              <w:rPr>
                <w:i/>
                <w:iCs/>
              </w:rPr>
            </w:pPr>
            <w:r w:rsidRPr="00CE0BB3">
              <w:rPr>
                <w:i/>
                <w:iCs/>
              </w:rPr>
              <w:t>Options</w:t>
            </w:r>
          </w:p>
        </w:tc>
        <w:tc>
          <w:tcPr>
            <w:tcW w:w="596" w:type="dxa"/>
            <w:tcBorders>
              <w:right w:val="nil"/>
            </w:tcBorders>
          </w:tcPr>
          <w:p w14:paraId="3919B3CF" w14:textId="77777777" w:rsidR="00C45789" w:rsidRPr="00590004" w:rsidRDefault="00C45789" w:rsidP="00A44C99"/>
        </w:tc>
        <w:tc>
          <w:tcPr>
            <w:tcW w:w="7555" w:type="dxa"/>
            <w:tcBorders>
              <w:left w:val="nil"/>
            </w:tcBorders>
          </w:tcPr>
          <w:p w14:paraId="2A13D2B5" w14:textId="77777777" w:rsidR="00C45789" w:rsidRDefault="00C45789" w:rsidP="00A44C99">
            <w:r w:rsidRPr="00BB7AA8">
              <w:rPr>
                <w:b/>
                <w:bCs/>
              </w:rPr>
              <w:t>Not important</w:t>
            </w:r>
            <w:r>
              <w:t xml:space="preserve"> </w:t>
            </w:r>
            <w:r>
              <w:rPr>
                <w:noProof/>
              </w:rPr>
              <w:drawing>
                <wp:inline distT="0" distB="0" distL="0" distR="0" wp14:anchorId="154B52A5" wp14:editId="05AE3792">
                  <wp:extent cx="1743075" cy="276225"/>
                  <wp:effectExtent l="0" t="0" r="9525" b="9525"/>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743075" cy="276225"/>
                          </a:xfrm>
                          <a:prstGeom prst="rect">
                            <a:avLst/>
                          </a:prstGeom>
                        </pic:spPr>
                      </pic:pic>
                    </a:graphicData>
                  </a:graphic>
                </wp:inline>
              </w:drawing>
            </w:r>
            <w:r>
              <w:t xml:space="preserve"> </w:t>
            </w:r>
            <w:r w:rsidRPr="00BB7AA8">
              <w:rPr>
                <w:b/>
                <w:bCs/>
              </w:rPr>
              <w:t>Very important</w:t>
            </w:r>
          </w:p>
          <w:p w14:paraId="558740AB" w14:textId="77777777" w:rsidR="00C45789" w:rsidRPr="00BB7AA8" w:rsidRDefault="00C45789" w:rsidP="00A44C99">
            <w:pPr>
              <w:rPr>
                <w:b/>
                <w:bCs/>
              </w:rPr>
            </w:pPr>
            <w:r>
              <w:t xml:space="preserve">                               </w:t>
            </w:r>
            <w:r w:rsidRPr="00BB7AA8">
              <w:rPr>
                <w:b/>
                <w:bCs/>
              </w:rPr>
              <w:t xml:space="preserve">1       2       3      4   </w:t>
            </w:r>
            <w:r>
              <w:rPr>
                <w:b/>
                <w:bCs/>
              </w:rPr>
              <w:t xml:space="preserve">  </w:t>
            </w:r>
            <w:r w:rsidRPr="00BB7AA8">
              <w:rPr>
                <w:b/>
                <w:bCs/>
              </w:rPr>
              <w:t xml:space="preserve"> 5</w:t>
            </w:r>
          </w:p>
          <w:p w14:paraId="40C8D4EF" w14:textId="77777777" w:rsidR="00C45789" w:rsidRPr="009908C6" w:rsidRDefault="00C45789" w:rsidP="00A44C99"/>
        </w:tc>
      </w:tr>
      <w:tr w:rsidR="00C45789" w14:paraId="590945F4" w14:textId="77777777" w:rsidTr="00A44C99">
        <w:tc>
          <w:tcPr>
            <w:tcW w:w="1384" w:type="dxa"/>
          </w:tcPr>
          <w:p w14:paraId="044815AA" w14:textId="77777777" w:rsidR="00C45789" w:rsidRPr="00590004" w:rsidRDefault="00C45789" w:rsidP="00A44C99">
            <w:r w:rsidRPr="005A24C2">
              <w:t>Question</w:t>
            </w:r>
          </w:p>
        </w:tc>
        <w:tc>
          <w:tcPr>
            <w:tcW w:w="596" w:type="dxa"/>
          </w:tcPr>
          <w:p w14:paraId="5C73D679" w14:textId="77777777" w:rsidR="00C45789" w:rsidRPr="009908C6" w:rsidRDefault="00C45789" w:rsidP="00A44C99">
            <w:r w:rsidRPr="005A24C2">
              <w:t>6</w:t>
            </w:r>
            <w:r>
              <w:t>f</w:t>
            </w:r>
          </w:p>
        </w:tc>
        <w:tc>
          <w:tcPr>
            <w:tcW w:w="7555" w:type="dxa"/>
            <w:tcBorders>
              <w:bottom w:val="single" w:sz="4" w:space="0" w:color="auto"/>
            </w:tcBorders>
          </w:tcPr>
          <w:p w14:paraId="62F7D73E" w14:textId="77777777" w:rsidR="00C45789" w:rsidRDefault="00C45789" w:rsidP="00A44C99">
            <w:r w:rsidRPr="009908C6">
              <w:t>Fairtrade mark</w:t>
            </w:r>
          </w:p>
        </w:tc>
      </w:tr>
      <w:tr w:rsidR="00C45789" w:rsidRPr="009908C6" w14:paraId="37A8D5EC" w14:textId="77777777" w:rsidTr="00A44C99">
        <w:tc>
          <w:tcPr>
            <w:tcW w:w="1384" w:type="dxa"/>
          </w:tcPr>
          <w:p w14:paraId="53CD9913" w14:textId="77777777" w:rsidR="00C45789" w:rsidRPr="00CE0BB3" w:rsidRDefault="00C45789" w:rsidP="00A44C99">
            <w:pPr>
              <w:rPr>
                <w:i/>
                <w:iCs/>
              </w:rPr>
            </w:pPr>
            <w:r w:rsidRPr="00CE0BB3">
              <w:rPr>
                <w:i/>
                <w:iCs/>
              </w:rPr>
              <w:t>Options</w:t>
            </w:r>
          </w:p>
        </w:tc>
        <w:tc>
          <w:tcPr>
            <w:tcW w:w="596" w:type="dxa"/>
            <w:tcBorders>
              <w:right w:val="nil"/>
            </w:tcBorders>
          </w:tcPr>
          <w:p w14:paraId="11765C46" w14:textId="77777777" w:rsidR="00C45789" w:rsidRPr="005A24C2" w:rsidRDefault="00C45789" w:rsidP="00A44C99"/>
        </w:tc>
        <w:tc>
          <w:tcPr>
            <w:tcW w:w="7555" w:type="dxa"/>
            <w:tcBorders>
              <w:left w:val="nil"/>
            </w:tcBorders>
          </w:tcPr>
          <w:p w14:paraId="04BEB244" w14:textId="77777777" w:rsidR="00C45789" w:rsidRDefault="00C45789" w:rsidP="00A44C99">
            <w:r w:rsidRPr="00BB7AA8">
              <w:rPr>
                <w:b/>
                <w:bCs/>
              </w:rPr>
              <w:t>Not important</w:t>
            </w:r>
            <w:r>
              <w:t xml:space="preserve"> </w:t>
            </w:r>
            <w:r>
              <w:rPr>
                <w:noProof/>
              </w:rPr>
              <w:drawing>
                <wp:inline distT="0" distB="0" distL="0" distR="0" wp14:anchorId="0796954A" wp14:editId="36E9E2AB">
                  <wp:extent cx="1743075" cy="276225"/>
                  <wp:effectExtent l="0" t="0" r="9525" b="9525"/>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743075" cy="276225"/>
                          </a:xfrm>
                          <a:prstGeom prst="rect">
                            <a:avLst/>
                          </a:prstGeom>
                        </pic:spPr>
                      </pic:pic>
                    </a:graphicData>
                  </a:graphic>
                </wp:inline>
              </w:drawing>
            </w:r>
            <w:r>
              <w:t xml:space="preserve"> </w:t>
            </w:r>
            <w:r w:rsidRPr="00BB7AA8">
              <w:rPr>
                <w:b/>
                <w:bCs/>
              </w:rPr>
              <w:t>Very important</w:t>
            </w:r>
          </w:p>
          <w:p w14:paraId="22C97D19" w14:textId="77777777" w:rsidR="00C45789" w:rsidRPr="00BB7AA8" w:rsidRDefault="00C45789" w:rsidP="00A44C99">
            <w:pPr>
              <w:rPr>
                <w:b/>
                <w:bCs/>
              </w:rPr>
            </w:pPr>
            <w:r>
              <w:t xml:space="preserve">                               </w:t>
            </w:r>
            <w:r w:rsidRPr="00BB7AA8">
              <w:rPr>
                <w:b/>
                <w:bCs/>
              </w:rPr>
              <w:t xml:space="preserve">1       2       3      4   </w:t>
            </w:r>
            <w:r>
              <w:rPr>
                <w:b/>
                <w:bCs/>
              </w:rPr>
              <w:t xml:space="preserve">  </w:t>
            </w:r>
            <w:r w:rsidRPr="00BB7AA8">
              <w:rPr>
                <w:b/>
                <w:bCs/>
              </w:rPr>
              <w:t xml:space="preserve"> 5</w:t>
            </w:r>
          </w:p>
          <w:p w14:paraId="26D0E9DF" w14:textId="77777777" w:rsidR="00C45789" w:rsidRPr="009908C6" w:rsidRDefault="00C45789" w:rsidP="00A44C99"/>
        </w:tc>
      </w:tr>
      <w:tr w:rsidR="00C45789" w14:paraId="3C722786" w14:textId="77777777" w:rsidTr="00A44C99">
        <w:tc>
          <w:tcPr>
            <w:tcW w:w="1384" w:type="dxa"/>
          </w:tcPr>
          <w:p w14:paraId="63238444" w14:textId="77777777" w:rsidR="00C45789" w:rsidRPr="00590004" w:rsidRDefault="00C45789" w:rsidP="00A44C99">
            <w:r w:rsidRPr="005A24C2">
              <w:t>Question</w:t>
            </w:r>
          </w:p>
        </w:tc>
        <w:tc>
          <w:tcPr>
            <w:tcW w:w="596" w:type="dxa"/>
          </w:tcPr>
          <w:p w14:paraId="6496141F" w14:textId="77777777" w:rsidR="00C45789" w:rsidRPr="009908C6" w:rsidRDefault="00C45789" w:rsidP="00A44C99">
            <w:r w:rsidRPr="005A24C2">
              <w:t>6</w:t>
            </w:r>
            <w:r>
              <w:t>g</w:t>
            </w:r>
          </w:p>
        </w:tc>
        <w:tc>
          <w:tcPr>
            <w:tcW w:w="7555" w:type="dxa"/>
            <w:tcBorders>
              <w:bottom w:val="single" w:sz="4" w:space="0" w:color="auto"/>
            </w:tcBorders>
          </w:tcPr>
          <w:p w14:paraId="6C8EC6EB" w14:textId="77777777" w:rsidR="00C45789" w:rsidRDefault="00C45789" w:rsidP="00A44C99">
            <w:r w:rsidRPr="009908C6">
              <w:t>Country of origin</w:t>
            </w:r>
          </w:p>
        </w:tc>
      </w:tr>
      <w:tr w:rsidR="00C45789" w:rsidRPr="009908C6" w14:paraId="01D1E6F6" w14:textId="77777777" w:rsidTr="00A44C99">
        <w:tc>
          <w:tcPr>
            <w:tcW w:w="1384" w:type="dxa"/>
          </w:tcPr>
          <w:p w14:paraId="026306CA" w14:textId="77777777" w:rsidR="00C45789" w:rsidRPr="00CE0BB3" w:rsidRDefault="00C45789" w:rsidP="00A44C99">
            <w:pPr>
              <w:rPr>
                <w:i/>
                <w:iCs/>
              </w:rPr>
            </w:pPr>
            <w:r w:rsidRPr="00CE0BB3">
              <w:rPr>
                <w:i/>
                <w:iCs/>
              </w:rPr>
              <w:t>Options</w:t>
            </w:r>
          </w:p>
        </w:tc>
        <w:tc>
          <w:tcPr>
            <w:tcW w:w="596" w:type="dxa"/>
            <w:tcBorders>
              <w:right w:val="nil"/>
            </w:tcBorders>
          </w:tcPr>
          <w:p w14:paraId="2C083552" w14:textId="77777777" w:rsidR="00C45789" w:rsidRPr="005A24C2" w:rsidRDefault="00C45789" w:rsidP="00A44C99"/>
        </w:tc>
        <w:tc>
          <w:tcPr>
            <w:tcW w:w="7555" w:type="dxa"/>
            <w:tcBorders>
              <w:left w:val="nil"/>
            </w:tcBorders>
          </w:tcPr>
          <w:p w14:paraId="51F25EA3" w14:textId="77777777" w:rsidR="00C45789" w:rsidRDefault="00C45789" w:rsidP="00A44C99">
            <w:r w:rsidRPr="00BB7AA8">
              <w:rPr>
                <w:b/>
                <w:bCs/>
              </w:rPr>
              <w:t>Not important</w:t>
            </w:r>
            <w:r>
              <w:t xml:space="preserve"> </w:t>
            </w:r>
            <w:r>
              <w:rPr>
                <w:noProof/>
              </w:rPr>
              <w:drawing>
                <wp:inline distT="0" distB="0" distL="0" distR="0" wp14:anchorId="45A98918" wp14:editId="13FD48CB">
                  <wp:extent cx="1743075" cy="276225"/>
                  <wp:effectExtent l="0" t="0" r="9525" b="9525"/>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743075" cy="276225"/>
                          </a:xfrm>
                          <a:prstGeom prst="rect">
                            <a:avLst/>
                          </a:prstGeom>
                        </pic:spPr>
                      </pic:pic>
                    </a:graphicData>
                  </a:graphic>
                </wp:inline>
              </w:drawing>
            </w:r>
            <w:r>
              <w:t xml:space="preserve"> </w:t>
            </w:r>
            <w:r w:rsidRPr="00BB7AA8">
              <w:rPr>
                <w:b/>
                <w:bCs/>
              </w:rPr>
              <w:t>Very important</w:t>
            </w:r>
          </w:p>
          <w:p w14:paraId="5A256782" w14:textId="77777777" w:rsidR="00C45789" w:rsidRPr="00BB7AA8" w:rsidRDefault="00C45789" w:rsidP="00A44C99">
            <w:pPr>
              <w:rPr>
                <w:b/>
                <w:bCs/>
              </w:rPr>
            </w:pPr>
            <w:r>
              <w:t xml:space="preserve">                               </w:t>
            </w:r>
            <w:r w:rsidRPr="00BB7AA8">
              <w:rPr>
                <w:b/>
                <w:bCs/>
              </w:rPr>
              <w:t xml:space="preserve">1       2       3      4   </w:t>
            </w:r>
            <w:r>
              <w:rPr>
                <w:b/>
                <w:bCs/>
              </w:rPr>
              <w:t xml:space="preserve">  </w:t>
            </w:r>
            <w:r w:rsidRPr="00BB7AA8">
              <w:rPr>
                <w:b/>
                <w:bCs/>
              </w:rPr>
              <w:t xml:space="preserve"> 5</w:t>
            </w:r>
          </w:p>
          <w:p w14:paraId="6800CD53" w14:textId="77777777" w:rsidR="00C45789" w:rsidRPr="009908C6" w:rsidRDefault="00C45789" w:rsidP="00A44C99"/>
        </w:tc>
      </w:tr>
      <w:tr w:rsidR="00C45789" w14:paraId="21CEFB7B" w14:textId="77777777" w:rsidTr="00A44C99">
        <w:tc>
          <w:tcPr>
            <w:tcW w:w="1384" w:type="dxa"/>
          </w:tcPr>
          <w:p w14:paraId="6C961DDE" w14:textId="77777777" w:rsidR="00C45789" w:rsidRDefault="00C45789" w:rsidP="00A44C99">
            <w:r w:rsidRPr="00D273E1">
              <w:t>Question</w:t>
            </w:r>
          </w:p>
        </w:tc>
        <w:tc>
          <w:tcPr>
            <w:tcW w:w="596" w:type="dxa"/>
          </w:tcPr>
          <w:p w14:paraId="5604B7D3" w14:textId="77777777" w:rsidR="00C45789" w:rsidRPr="009908C6" w:rsidRDefault="00C45789" w:rsidP="00A44C99">
            <w:r>
              <w:t>7</w:t>
            </w:r>
          </w:p>
        </w:tc>
        <w:tc>
          <w:tcPr>
            <w:tcW w:w="7555" w:type="dxa"/>
            <w:tcBorders>
              <w:bottom w:val="single" w:sz="4" w:space="0" w:color="auto"/>
            </w:tcBorders>
          </w:tcPr>
          <w:p w14:paraId="0E0CF2E5" w14:textId="77777777" w:rsidR="00C45789" w:rsidRDefault="00C45789" w:rsidP="00A44C99">
            <w:r w:rsidRPr="009908C6">
              <w:t>Where do you mainly shop?</w:t>
            </w:r>
          </w:p>
        </w:tc>
      </w:tr>
      <w:tr w:rsidR="00C45789" w:rsidRPr="009908C6" w14:paraId="1C9BD167" w14:textId="77777777" w:rsidTr="00A44C99">
        <w:tc>
          <w:tcPr>
            <w:tcW w:w="1384" w:type="dxa"/>
          </w:tcPr>
          <w:p w14:paraId="1C9271AE" w14:textId="77777777" w:rsidR="00C45789" w:rsidRPr="00CE0BB3" w:rsidRDefault="00C45789" w:rsidP="00A44C99">
            <w:pPr>
              <w:rPr>
                <w:i/>
                <w:iCs/>
              </w:rPr>
            </w:pPr>
            <w:r w:rsidRPr="00CE0BB3">
              <w:rPr>
                <w:i/>
                <w:iCs/>
              </w:rPr>
              <w:t>Options</w:t>
            </w:r>
          </w:p>
        </w:tc>
        <w:tc>
          <w:tcPr>
            <w:tcW w:w="596" w:type="dxa"/>
            <w:tcBorders>
              <w:right w:val="nil"/>
            </w:tcBorders>
          </w:tcPr>
          <w:p w14:paraId="391FEB71" w14:textId="77777777" w:rsidR="00C45789" w:rsidRDefault="00C45789" w:rsidP="00A44C99"/>
        </w:tc>
        <w:tc>
          <w:tcPr>
            <w:tcW w:w="7555" w:type="dxa"/>
            <w:tcBorders>
              <w:left w:val="nil"/>
            </w:tcBorders>
          </w:tcPr>
          <w:p w14:paraId="18980F9E" w14:textId="77777777" w:rsidR="00C45789" w:rsidRPr="009908C6" w:rsidRDefault="00C45789" w:rsidP="00A44C99">
            <w:r>
              <w:rPr>
                <w:noProof/>
              </w:rPr>
              <w:drawing>
                <wp:inline distT="0" distB="0" distL="0" distR="0" wp14:anchorId="76DE5CE0" wp14:editId="4B9DE201">
                  <wp:extent cx="1647825" cy="1695450"/>
                  <wp:effectExtent l="0" t="0" r="9525" b="0"/>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1647825" cy="1695450"/>
                          </a:xfrm>
                          <a:prstGeom prst="rect">
                            <a:avLst/>
                          </a:prstGeom>
                        </pic:spPr>
                      </pic:pic>
                    </a:graphicData>
                  </a:graphic>
                </wp:inline>
              </w:drawing>
            </w:r>
          </w:p>
        </w:tc>
      </w:tr>
      <w:tr w:rsidR="00C45789" w14:paraId="3F0FA565" w14:textId="77777777" w:rsidTr="00A44C99">
        <w:tc>
          <w:tcPr>
            <w:tcW w:w="1384" w:type="dxa"/>
          </w:tcPr>
          <w:p w14:paraId="20BD2E51" w14:textId="77777777" w:rsidR="00C45789" w:rsidRDefault="00C45789" w:rsidP="00A44C99">
            <w:r w:rsidRPr="00D273E1">
              <w:t xml:space="preserve">Question </w:t>
            </w:r>
          </w:p>
        </w:tc>
        <w:tc>
          <w:tcPr>
            <w:tcW w:w="596" w:type="dxa"/>
          </w:tcPr>
          <w:p w14:paraId="14A6A15C" w14:textId="77777777" w:rsidR="00C45789" w:rsidRPr="009908C6" w:rsidRDefault="00C45789" w:rsidP="00A44C99">
            <w:r>
              <w:t>8</w:t>
            </w:r>
          </w:p>
        </w:tc>
        <w:tc>
          <w:tcPr>
            <w:tcW w:w="7555" w:type="dxa"/>
            <w:tcBorders>
              <w:bottom w:val="single" w:sz="4" w:space="0" w:color="auto"/>
            </w:tcBorders>
          </w:tcPr>
          <w:p w14:paraId="57890848" w14:textId="77777777" w:rsidR="00C45789" w:rsidRDefault="00C45789" w:rsidP="00A44C99">
            <w:r w:rsidRPr="009908C6">
              <w:t>How often do you consume meat produce?</w:t>
            </w:r>
          </w:p>
        </w:tc>
      </w:tr>
      <w:tr w:rsidR="00C45789" w:rsidRPr="009908C6" w14:paraId="62121840" w14:textId="77777777" w:rsidTr="00A44C99">
        <w:trPr>
          <w:trHeight w:val="2670"/>
        </w:trPr>
        <w:tc>
          <w:tcPr>
            <w:tcW w:w="1384" w:type="dxa"/>
          </w:tcPr>
          <w:p w14:paraId="5648FB77" w14:textId="77777777" w:rsidR="00C45789" w:rsidRPr="00CE0BB3" w:rsidRDefault="00C45789" w:rsidP="00A44C99">
            <w:pPr>
              <w:rPr>
                <w:i/>
                <w:iCs/>
              </w:rPr>
            </w:pPr>
            <w:r w:rsidRPr="00CE0BB3">
              <w:rPr>
                <w:i/>
                <w:iCs/>
              </w:rPr>
              <w:t>Options</w:t>
            </w:r>
          </w:p>
        </w:tc>
        <w:tc>
          <w:tcPr>
            <w:tcW w:w="596" w:type="dxa"/>
            <w:tcBorders>
              <w:right w:val="nil"/>
            </w:tcBorders>
          </w:tcPr>
          <w:p w14:paraId="48E3F406" w14:textId="77777777" w:rsidR="00C45789" w:rsidRDefault="00C45789" w:rsidP="00A44C99"/>
        </w:tc>
        <w:tc>
          <w:tcPr>
            <w:tcW w:w="7555" w:type="dxa"/>
            <w:tcBorders>
              <w:left w:val="nil"/>
            </w:tcBorders>
          </w:tcPr>
          <w:p w14:paraId="6C156451" w14:textId="77777777" w:rsidR="00C45789" w:rsidRDefault="00C45789" w:rsidP="00A44C99">
            <w:r>
              <w:rPr>
                <w:noProof/>
              </w:rPr>
              <w:drawing>
                <wp:inline distT="0" distB="0" distL="0" distR="0" wp14:anchorId="02F4181C" wp14:editId="694D922E">
                  <wp:extent cx="1219200" cy="1819275"/>
                  <wp:effectExtent l="0" t="0" r="0" b="9525"/>
                  <wp:docPr id="491" name="Picture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1219200" cy="1819275"/>
                          </a:xfrm>
                          <a:prstGeom prst="rect">
                            <a:avLst/>
                          </a:prstGeom>
                        </pic:spPr>
                      </pic:pic>
                    </a:graphicData>
                  </a:graphic>
                </wp:inline>
              </w:drawing>
            </w:r>
          </w:p>
          <w:p w14:paraId="0BB664F9" w14:textId="77777777" w:rsidR="00C45789" w:rsidRDefault="00C45789" w:rsidP="00A44C99"/>
          <w:p w14:paraId="6F4C6D82" w14:textId="77777777" w:rsidR="00C45789" w:rsidRPr="009908C6" w:rsidRDefault="00C45789" w:rsidP="00A44C99"/>
        </w:tc>
      </w:tr>
      <w:tr w:rsidR="00C45789" w14:paraId="64B88677" w14:textId="77777777" w:rsidTr="00A44C99">
        <w:trPr>
          <w:trHeight w:val="1020"/>
        </w:trPr>
        <w:tc>
          <w:tcPr>
            <w:tcW w:w="1384" w:type="dxa"/>
          </w:tcPr>
          <w:p w14:paraId="6B392B2F" w14:textId="77777777" w:rsidR="00C45789" w:rsidRPr="00CE0BB3" w:rsidRDefault="00C45789" w:rsidP="00A44C99">
            <w:pPr>
              <w:rPr>
                <w:i/>
                <w:iCs/>
              </w:rPr>
            </w:pPr>
            <w:r w:rsidRPr="00A73790">
              <w:lastRenderedPageBreak/>
              <w:t xml:space="preserve">Question </w:t>
            </w:r>
          </w:p>
        </w:tc>
        <w:tc>
          <w:tcPr>
            <w:tcW w:w="596" w:type="dxa"/>
          </w:tcPr>
          <w:p w14:paraId="0B3AA569" w14:textId="77777777" w:rsidR="00C45789" w:rsidRDefault="00C45789" w:rsidP="00A44C99">
            <w:r>
              <w:t>9</w:t>
            </w:r>
          </w:p>
        </w:tc>
        <w:tc>
          <w:tcPr>
            <w:tcW w:w="7555" w:type="dxa"/>
            <w:tcBorders>
              <w:bottom w:val="single" w:sz="4" w:space="0" w:color="auto"/>
            </w:tcBorders>
          </w:tcPr>
          <w:p w14:paraId="63E86005" w14:textId="77777777" w:rsidR="00C45789" w:rsidRDefault="00C45789" w:rsidP="00A44C99">
            <w:pPr>
              <w:rPr>
                <w:noProof/>
              </w:rPr>
            </w:pPr>
            <w:r w:rsidRPr="009908C6">
              <w:t>What impact do you think our shopping habits have on the natural world?</w:t>
            </w:r>
          </w:p>
        </w:tc>
      </w:tr>
      <w:tr w:rsidR="00C45789" w14:paraId="2FD3C411" w14:textId="77777777" w:rsidTr="00A44C99">
        <w:tc>
          <w:tcPr>
            <w:tcW w:w="1384" w:type="dxa"/>
          </w:tcPr>
          <w:p w14:paraId="160B7D97" w14:textId="77777777" w:rsidR="00C45789" w:rsidRPr="00D273E1" w:rsidRDefault="00C45789" w:rsidP="00A44C99">
            <w:r w:rsidRPr="00CE0BB3">
              <w:rPr>
                <w:i/>
                <w:iCs/>
              </w:rPr>
              <w:t>Options</w:t>
            </w:r>
          </w:p>
        </w:tc>
        <w:tc>
          <w:tcPr>
            <w:tcW w:w="596" w:type="dxa"/>
            <w:tcBorders>
              <w:right w:val="nil"/>
            </w:tcBorders>
          </w:tcPr>
          <w:p w14:paraId="51DDD515" w14:textId="77777777" w:rsidR="00C45789" w:rsidRPr="009908C6" w:rsidRDefault="00C45789" w:rsidP="00A44C99"/>
        </w:tc>
        <w:tc>
          <w:tcPr>
            <w:tcW w:w="7555" w:type="dxa"/>
            <w:tcBorders>
              <w:left w:val="nil"/>
            </w:tcBorders>
          </w:tcPr>
          <w:p w14:paraId="46446E8E" w14:textId="77777777" w:rsidR="00C45789" w:rsidRDefault="00C45789" w:rsidP="00A44C99">
            <w:r>
              <w:rPr>
                <w:b/>
                <w:bCs/>
              </w:rPr>
              <w:t>Minimal</w:t>
            </w:r>
            <w:r>
              <w:t xml:space="preserve"> </w:t>
            </w:r>
            <w:r>
              <w:rPr>
                <w:noProof/>
              </w:rPr>
              <w:drawing>
                <wp:inline distT="0" distB="0" distL="0" distR="0" wp14:anchorId="5FEDEEC4" wp14:editId="45EDAFF1">
                  <wp:extent cx="1743075" cy="276225"/>
                  <wp:effectExtent l="0" t="0" r="9525" b="9525"/>
                  <wp:docPr id="496" name="Picture 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743075" cy="276225"/>
                          </a:xfrm>
                          <a:prstGeom prst="rect">
                            <a:avLst/>
                          </a:prstGeom>
                        </pic:spPr>
                      </pic:pic>
                    </a:graphicData>
                  </a:graphic>
                </wp:inline>
              </w:drawing>
            </w:r>
            <w:r>
              <w:t xml:space="preserve"> </w:t>
            </w:r>
            <w:r>
              <w:rPr>
                <w:b/>
                <w:bCs/>
              </w:rPr>
              <w:t>Major</w:t>
            </w:r>
          </w:p>
          <w:p w14:paraId="4A5214F4" w14:textId="77777777" w:rsidR="00C45789" w:rsidRPr="00BB7AA8" w:rsidRDefault="00C45789" w:rsidP="00A44C99">
            <w:pPr>
              <w:rPr>
                <w:b/>
                <w:bCs/>
              </w:rPr>
            </w:pPr>
            <w:r>
              <w:t xml:space="preserve">                     </w:t>
            </w:r>
            <w:r w:rsidRPr="00BB7AA8">
              <w:rPr>
                <w:b/>
                <w:bCs/>
              </w:rPr>
              <w:t>1       2      3       4       5</w:t>
            </w:r>
          </w:p>
          <w:p w14:paraId="49FAA689" w14:textId="77777777" w:rsidR="00C45789" w:rsidRDefault="00C45789" w:rsidP="00A44C99"/>
        </w:tc>
      </w:tr>
      <w:tr w:rsidR="00C45789" w:rsidRPr="009908C6" w14:paraId="4AD41CCB" w14:textId="77777777" w:rsidTr="00A44C99">
        <w:tc>
          <w:tcPr>
            <w:tcW w:w="1384" w:type="dxa"/>
          </w:tcPr>
          <w:p w14:paraId="6A158209" w14:textId="77777777" w:rsidR="00C45789" w:rsidRPr="00CE0BB3" w:rsidRDefault="00C45789" w:rsidP="00A44C99">
            <w:pPr>
              <w:rPr>
                <w:i/>
                <w:iCs/>
              </w:rPr>
            </w:pPr>
            <w:r w:rsidRPr="00A73790">
              <w:t xml:space="preserve">Question </w:t>
            </w:r>
          </w:p>
        </w:tc>
        <w:tc>
          <w:tcPr>
            <w:tcW w:w="596" w:type="dxa"/>
          </w:tcPr>
          <w:p w14:paraId="562A8682" w14:textId="77777777" w:rsidR="00C45789" w:rsidRDefault="00C45789" w:rsidP="00A44C99">
            <w:r>
              <w:t>10</w:t>
            </w:r>
          </w:p>
        </w:tc>
        <w:tc>
          <w:tcPr>
            <w:tcW w:w="7555" w:type="dxa"/>
            <w:tcBorders>
              <w:bottom w:val="single" w:sz="4" w:space="0" w:color="auto"/>
            </w:tcBorders>
          </w:tcPr>
          <w:p w14:paraId="38771101" w14:textId="77777777" w:rsidR="00C45789" w:rsidRPr="009908C6" w:rsidRDefault="00C45789" w:rsidP="00A44C99">
            <w:r w:rsidRPr="009908C6">
              <w:t>Do you know your own carbon footprint score?</w:t>
            </w:r>
          </w:p>
        </w:tc>
      </w:tr>
      <w:tr w:rsidR="00C45789" w14:paraId="72D8C1A2" w14:textId="77777777" w:rsidTr="00A44C99">
        <w:tc>
          <w:tcPr>
            <w:tcW w:w="1384" w:type="dxa"/>
          </w:tcPr>
          <w:p w14:paraId="466171E2" w14:textId="77777777" w:rsidR="00C45789" w:rsidRPr="00D273E1" w:rsidRDefault="00C45789" w:rsidP="00A44C99">
            <w:r w:rsidRPr="00CE0BB3">
              <w:rPr>
                <w:i/>
                <w:iCs/>
              </w:rPr>
              <w:t>Options</w:t>
            </w:r>
          </w:p>
        </w:tc>
        <w:tc>
          <w:tcPr>
            <w:tcW w:w="596" w:type="dxa"/>
            <w:tcBorders>
              <w:right w:val="nil"/>
            </w:tcBorders>
          </w:tcPr>
          <w:p w14:paraId="235AD8A6" w14:textId="77777777" w:rsidR="00C45789" w:rsidRPr="009908C6" w:rsidRDefault="00C45789" w:rsidP="00A44C99"/>
        </w:tc>
        <w:tc>
          <w:tcPr>
            <w:tcW w:w="7555" w:type="dxa"/>
            <w:tcBorders>
              <w:left w:val="nil"/>
            </w:tcBorders>
          </w:tcPr>
          <w:p w14:paraId="6F362135" w14:textId="77777777" w:rsidR="00C45789" w:rsidRDefault="00C45789" w:rsidP="00A44C99">
            <w:r>
              <w:rPr>
                <w:noProof/>
              </w:rPr>
              <w:drawing>
                <wp:inline distT="0" distB="0" distL="0" distR="0" wp14:anchorId="4A83891E" wp14:editId="33301233">
                  <wp:extent cx="2676153" cy="1558925"/>
                  <wp:effectExtent l="0" t="0" r="0" b="3175"/>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689786" cy="1566867"/>
                          </a:xfrm>
                          <a:prstGeom prst="rect">
                            <a:avLst/>
                          </a:prstGeom>
                        </pic:spPr>
                      </pic:pic>
                    </a:graphicData>
                  </a:graphic>
                </wp:inline>
              </w:drawing>
            </w:r>
          </w:p>
          <w:p w14:paraId="0AA4E458" w14:textId="77777777" w:rsidR="00C45789" w:rsidRDefault="00C45789" w:rsidP="00A44C99"/>
        </w:tc>
      </w:tr>
      <w:tr w:rsidR="00C45789" w:rsidRPr="009908C6" w14:paraId="4E503A3C" w14:textId="77777777" w:rsidTr="00A44C99">
        <w:tc>
          <w:tcPr>
            <w:tcW w:w="1384" w:type="dxa"/>
          </w:tcPr>
          <w:p w14:paraId="00895080" w14:textId="77777777" w:rsidR="00C45789" w:rsidRPr="00CE0BB3" w:rsidRDefault="00C45789" w:rsidP="00A44C99">
            <w:pPr>
              <w:rPr>
                <w:i/>
                <w:iCs/>
              </w:rPr>
            </w:pPr>
          </w:p>
        </w:tc>
        <w:tc>
          <w:tcPr>
            <w:tcW w:w="596" w:type="dxa"/>
            <w:tcBorders>
              <w:right w:val="nil"/>
            </w:tcBorders>
          </w:tcPr>
          <w:p w14:paraId="2EE200AA" w14:textId="77777777" w:rsidR="00C45789" w:rsidRDefault="00C45789" w:rsidP="00A44C99"/>
        </w:tc>
        <w:tc>
          <w:tcPr>
            <w:tcW w:w="7555" w:type="dxa"/>
            <w:tcBorders>
              <w:left w:val="nil"/>
            </w:tcBorders>
          </w:tcPr>
          <w:p w14:paraId="2F403C26" w14:textId="77777777" w:rsidR="00C45789" w:rsidRPr="009908C6" w:rsidRDefault="00C45789" w:rsidP="00A44C99"/>
        </w:tc>
      </w:tr>
    </w:tbl>
    <w:p w14:paraId="72BE62A3" w14:textId="77777777" w:rsidR="00C45789" w:rsidRDefault="00C45789" w:rsidP="00607EE5"/>
    <w:p w14:paraId="2F696589" w14:textId="7968FAC7" w:rsidR="00C45789" w:rsidRDefault="00C45789" w:rsidP="00607EE5"/>
    <w:p w14:paraId="4B69A578" w14:textId="77777777" w:rsidR="00C45789" w:rsidRPr="00607EE5" w:rsidRDefault="00C45789" w:rsidP="00607EE5"/>
    <w:p w14:paraId="0B1985C1" w14:textId="07D2DD12" w:rsidR="009757FE" w:rsidRDefault="009757FE" w:rsidP="00F30EE8">
      <w:pPr>
        <w:pStyle w:val="Heading2"/>
        <w:spacing w:line="480" w:lineRule="auto"/>
        <w:rPr>
          <w:rFonts w:ascii="Times New Roman" w:hAnsi="Times New Roman" w:cs="Times New Roman"/>
          <w:color w:val="4F6228" w:themeColor="accent3" w:themeShade="80"/>
          <w:sz w:val="24"/>
          <w:szCs w:val="24"/>
        </w:rPr>
      </w:pPr>
      <w:bookmarkStart w:id="100" w:name="_Toc77194392"/>
      <w:r w:rsidRPr="00BF164E">
        <w:rPr>
          <w:rFonts w:ascii="Times New Roman" w:hAnsi="Times New Roman" w:cs="Times New Roman"/>
          <w:color w:val="4F6228" w:themeColor="accent3" w:themeShade="80"/>
          <w:sz w:val="24"/>
          <w:szCs w:val="24"/>
        </w:rPr>
        <w:t>Ethics Form</w:t>
      </w:r>
      <w:bookmarkEnd w:id="100"/>
      <w:r w:rsidR="00A04D3A">
        <w:rPr>
          <w:rFonts w:ascii="Times New Roman" w:hAnsi="Times New Roman" w:cs="Times New Roman"/>
          <w:color w:val="4F6228" w:themeColor="accent3" w:themeShade="80"/>
          <w:sz w:val="24"/>
          <w:szCs w:val="24"/>
        </w:rPr>
        <w:t xml:space="preserve"> E3</w:t>
      </w:r>
    </w:p>
    <w:tbl>
      <w:tblPr>
        <w:tblW w:w="0" w:type="auto"/>
        <w:tblLook w:val="04A0" w:firstRow="1" w:lastRow="0" w:firstColumn="1" w:lastColumn="0" w:noHBand="0" w:noVBand="1"/>
      </w:tblPr>
      <w:tblGrid>
        <w:gridCol w:w="2660"/>
        <w:gridCol w:w="2389"/>
        <w:gridCol w:w="155"/>
        <w:gridCol w:w="9"/>
        <w:gridCol w:w="1581"/>
        <w:gridCol w:w="2566"/>
      </w:tblGrid>
      <w:tr w:rsidR="00A04D3A" w:rsidRPr="00EC61FF" w14:paraId="32D87CBC" w14:textId="77777777" w:rsidTr="0076412B">
        <w:tc>
          <w:tcPr>
            <w:tcW w:w="5496" w:type="dxa"/>
            <w:gridSpan w:val="3"/>
            <w:shd w:val="clear" w:color="auto" w:fill="auto"/>
          </w:tcPr>
          <w:p w14:paraId="3DDC89F1" w14:textId="3A61BE57" w:rsidR="00A04D3A" w:rsidRPr="00EC61FF" w:rsidRDefault="00A04D3A" w:rsidP="0076412B">
            <w:pPr>
              <w:rPr>
                <w:rFonts w:ascii="Arial" w:hAnsi="Arial" w:cs="Arial"/>
              </w:rPr>
            </w:pPr>
            <w:r w:rsidRPr="00EC61FF">
              <w:rPr>
                <w:rFonts w:ascii="Arial" w:hAnsi="Arial" w:cs="Arial"/>
                <w:noProof/>
              </w:rPr>
              <w:drawing>
                <wp:inline distT="0" distB="0" distL="0" distR="0" wp14:anchorId="1B2036A1" wp14:editId="53DC02BC">
                  <wp:extent cx="2876550" cy="1133475"/>
                  <wp:effectExtent l="0" t="0" r="0" b="9525"/>
                  <wp:docPr id="502" name="Picture 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50A4B904" w14:textId="77777777" w:rsidR="00A04D3A" w:rsidRPr="00EC61FF" w:rsidRDefault="00A04D3A" w:rsidP="0076412B">
            <w:pPr>
              <w:rPr>
                <w:rFonts w:ascii="Arial" w:hAnsi="Arial" w:cs="Arial"/>
              </w:rPr>
            </w:pPr>
          </w:p>
        </w:tc>
        <w:tc>
          <w:tcPr>
            <w:tcW w:w="5186" w:type="dxa"/>
            <w:gridSpan w:val="3"/>
            <w:shd w:val="clear" w:color="auto" w:fill="auto"/>
          </w:tcPr>
          <w:p w14:paraId="5A5ABFD1" w14:textId="77777777" w:rsidR="00A04D3A" w:rsidRPr="00EC61FF" w:rsidRDefault="00A04D3A" w:rsidP="0076412B">
            <w:pPr>
              <w:rPr>
                <w:rFonts w:ascii="Arial" w:hAnsi="Arial" w:cs="Arial"/>
              </w:rPr>
            </w:pPr>
          </w:p>
          <w:p w14:paraId="667DAE4F" w14:textId="77777777" w:rsidR="00A04D3A" w:rsidRPr="00EC61FF" w:rsidRDefault="00A04D3A" w:rsidP="0076412B">
            <w:pPr>
              <w:jc w:val="right"/>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14:paraId="7E94F06D" w14:textId="77777777" w:rsidR="00A04D3A" w:rsidRPr="00EC61FF" w:rsidRDefault="00A04D3A" w:rsidP="0076412B">
            <w:pPr>
              <w:jc w:val="center"/>
              <w:rPr>
                <w:rFonts w:ascii="Arial" w:hAnsi="Arial" w:cs="Arial"/>
              </w:rPr>
            </w:pPr>
          </w:p>
        </w:tc>
      </w:tr>
      <w:tr w:rsidR="00A04D3A" w:rsidRPr="00EC61FF" w14:paraId="532D5C76" w14:textId="77777777" w:rsidTr="0076412B">
        <w:tc>
          <w:tcPr>
            <w:tcW w:w="10682" w:type="dxa"/>
            <w:gridSpan w:val="6"/>
            <w:tcBorders>
              <w:bottom w:val="single" w:sz="12" w:space="0" w:color="F79646"/>
            </w:tcBorders>
            <w:shd w:val="clear" w:color="auto" w:fill="548DD4"/>
          </w:tcPr>
          <w:p w14:paraId="36360AF2" w14:textId="77777777" w:rsidR="00A04D3A" w:rsidRPr="00EC61FF" w:rsidRDefault="00A04D3A" w:rsidP="0076412B">
            <w:pPr>
              <w:rPr>
                <w:rFonts w:ascii="Arial" w:hAnsi="Arial" w:cs="Arial"/>
              </w:rPr>
            </w:pPr>
          </w:p>
          <w:p w14:paraId="524EA6CD" w14:textId="77777777" w:rsidR="00A04D3A" w:rsidRPr="00EC61FF" w:rsidRDefault="00A04D3A" w:rsidP="0076412B">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14:paraId="2E61EBDA" w14:textId="77777777" w:rsidR="00A04D3A" w:rsidRPr="00EC61FF" w:rsidRDefault="00A04D3A" w:rsidP="0076412B">
            <w:pPr>
              <w:jc w:val="center"/>
              <w:rPr>
                <w:rFonts w:ascii="Arial" w:hAnsi="Arial" w:cs="Arial"/>
                <w:b/>
                <w:bCs/>
                <w:color w:val="FFFFFF"/>
                <w:lang w:val="cy-GB"/>
              </w:rPr>
            </w:pPr>
          </w:p>
          <w:p w14:paraId="7DA1DAD1" w14:textId="77777777" w:rsidR="00A04D3A" w:rsidRPr="00EC61FF" w:rsidRDefault="00A04D3A" w:rsidP="0076412B">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14:paraId="45546ED9" w14:textId="77777777" w:rsidR="00A04D3A" w:rsidRPr="00EC61FF" w:rsidRDefault="00A04D3A" w:rsidP="0076412B">
            <w:pPr>
              <w:jc w:val="center"/>
              <w:rPr>
                <w:rFonts w:ascii="Arial" w:hAnsi="Arial" w:cs="Arial"/>
              </w:rPr>
            </w:pPr>
          </w:p>
        </w:tc>
      </w:tr>
      <w:tr w:rsidR="00A04D3A" w:rsidRPr="00EC61FF" w14:paraId="70DE088C" w14:textId="77777777" w:rsidTr="0076412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0E410EB6" w14:textId="77777777" w:rsidR="00A04D3A" w:rsidRPr="00EC61FF" w:rsidRDefault="00A04D3A" w:rsidP="0076412B">
            <w:pPr>
              <w:tabs>
                <w:tab w:val="left" w:pos="7920"/>
              </w:tabs>
              <w:rPr>
                <w:rFonts w:ascii="Arial" w:hAnsi="Arial" w:cs="Arial"/>
                <w:sz w:val="22"/>
                <w:szCs w:val="22"/>
                <w:lang w:val="cy-GB"/>
              </w:rPr>
            </w:pPr>
          </w:p>
        </w:tc>
      </w:tr>
      <w:tr w:rsidR="00A04D3A" w:rsidRPr="00EC61FF" w14:paraId="2DD61D1C" w14:textId="77777777" w:rsidTr="0076412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10FAD80D" w14:textId="77777777" w:rsidR="00A04D3A" w:rsidRPr="008071BF" w:rsidRDefault="00A04D3A" w:rsidP="0076412B">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023F2180" w14:textId="77777777" w:rsidR="00A04D3A" w:rsidRPr="00EC61FF" w:rsidRDefault="00A04D3A" w:rsidP="0076412B">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AF4D682" w14:textId="77777777" w:rsidR="00A04D3A" w:rsidRPr="00EC61FF" w:rsidRDefault="00A04D3A" w:rsidP="0076412B">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 xml:space="preserve">A students conducting research, </w:t>
            </w:r>
            <w:proofErr w:type="gramStart"/>
            <w:r w:rsidRPr="00EC61FF">
              <w:rPr>
                <w:rFonts w:ascii="Arial" w:hAnsi="Arial" w:cs="Arial"/>
                <w:sz w:val="20"/>
                <w:szCs w:val="20"/>
              </w:rPr>
              <w:t>projects</w:t>
            </w:r>
            <w:proofErr w:type="gramEnd"/>
            <w:r w:rsidRPr="00EC61FF">
              <w:rPr>
                <w:rFonts w:ascii="Arial" w:hAnsi="Arial" w:cs="Arial"/>
                <w:sz w:val="20"/>
                <w:szCs w:val="20"/>
              </w:rPr>
              <w:t xml:space="preserve"> or productions. This form should be completed by the student. All forms must be considered by the </w:t>
            </w:r>
            <w:r>
              <w:rPr>
                <w:rFonts w:ascii="Arial" w:hAnsi="Arial" w:cs="Arial"/>
                <w:sz w:val="20"/>
                <w:szCs w:val="20"/>
              </w:rPr>
              <w:t>Module tutor. A copy of the form must be kept centrally and on the student file.</w:t>
            </w:r>
          </w:p>
        </w:tc>
      </w:tr>
      <w:tr w:rsidR="00A04D3A" w:rsidRPr="00EC61FF" w14:paraId="488C85E1" w14:textId="77777777" w:rsidTr="0076412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0A278A86" w14:textId="77777777" w:rsidR="00A04D3A" w:rsidRPr="00EC61FF" w:rsidRDefault="00A04D3A" w:rsidP="0076412B">
            <w:pPr>
              <w:rPr>
                <w:rFonts w:ascii="Arial" w:hAnsi="Arial" w:cs="Arial"/>
              </w:rPr>
            </w:pPr>
          </w:p>
          <w:p w14:paraId="29F9F7DE" w14:textId="642843A7" w:rsidR="00A04D3A" w:rsidRPr="00EC61FF" w:rsidRDefault="00A04D3A" w:rsidP="0076412B">
            <w:pPr>
              <w:rPr>
                <w:rFonts w:ascii="Arial" w:hAnsi="Arial" w:cs="Arial"/>
                <w:b/>
                <w:color w:val="E36C0A"/>
              </w:rPr>
            </w:pPr>
            <w:r w:rsidRPr="00EC61FF">
              <w:rPr>
                <w:rFonts w:ascii="Arial" w:hAnsi="Arial" w:cs="Arial"/>
                <w:noProof/>
              </w:rPr>
              <w:lastRenderedPageBreak/>
              <mc:AlternateContent>
                <mc:Choice Requires="wps">
                  <w:drawing>
                    <wp:anchor distT="0" distB="0" distL="114300" distR="114300" simplePos="0" relativeHeight="251683840" behindDoc="0" locked="0" layoutInCell="1" allowOverlap="1" wp14:anchorId="6E9311D6" wp14:editId="5D3C0F6A">
                      <wp:simplePos x="0" y="0"/>
                      <wp:positionH relativeFrom="column">
                        <wp:posOffset>-46990</wp:posOffset>
                      </wp:positionH>
                      <wp:positionV relativeFrom="paragraph">
                        <wp:posOffset>248285</wp:posOffset>
                      </wp:positionV>
                      <wp:extent cx="6590665" cy="12065"/>
                      <wp:effectExtent l="38100" t="38100" r="76835" b="83185"/>
                      <wp:wrapNone/>
                      <wp:docPr id="503" name="Straight Connector 50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39E523C" id="Straight Connector 503"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" strokecolor="#4f81bd" strokeweight="2pt">
                      <v:shadow on="t" color="black" opacity="24903f" origin=",.5" offset="0,.55556mm"/>
                      <o:lock v:ext="edit" shapetype="f"/>
                    </v:line>
                  </w:pict>
                </mc:Fallback>
              </mc:AlternateContent>
            </w: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5A6DA89" w14:textId="77777777" w:rsidR="00A04D3A" w:rsidRDefault="00A04D3A" w:rsidP="0076412B">
            <w:pPr>
              <w:rPr>
                <w:rFonts w:ascii="Arial" w:hAnsi="Arial" w:cs="Arial"/>
                <w:b/>
                <w:color w:val="E36C0A"/>
              </w:rPr>
            </w:pPr>
          </w:p>
          <w:p w14:paraId="1D1AA046" w14:textId="77777777" w:rsidR="00A04D3A" w:rsidRPr="00EC61FF" w:rsidRDefault="00A04D3A" w:rsidP="0076412B">
            <w:pPr>
              <w:rPr>
                <w:rFonts w:ascii="Arial" w:hAnsi="Arial" w:cs="Arial"/>
                <w:b/>
                <w:color w:val="E36C0A"/>
              </w:rPr>
            </w:pPr>
            <w:r w:rsidRPr="00EC61FF">
              <w:rPr>
                <w:rFonts w:ascii="Arial" w:hAnsi="Arial" w:cs="Arial"/>
                <w:b/>
                <w:color w:val="E36C0A"/>
              </w:rPr>
              <w:lastRenderedPageBreak/>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2183637D" w14:textId="77777777" w:rsidR="00A04D3A" w:rsidRPr="00EC61FF" w:rsidRDefault="00A04D3A" w:rsidP="0076412B">
            <w:pPr>
              <w:rPr>
                <w:rFonts w:ascii="Arial" w:hAnsi="Arial" w:cs="Arial"/>
              </w:rPr>
            </w:pPr>
          </w:p>
        </w:tc>
      </w:tr>
      <w:tr w:rsidR="00A04D3A" w:rsidRPr="00EC61FF" w14:paraId="5C190C95" w14:textId="77777777" w:rsidTr="0076412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51F8EFEA" w14:textId="77777777" w:rsidR="00A04D3A" w:rsidRPr="00EC61FF" w:rsidRDefault="00A04D3A" w:rsidP="0076412B">
            <w:pPr>
              <w:rPr>
                <w:rFonts w:ascii="Arial" w:hAnsi="Arial" w:cs="Arial"/>
                <w:sz w:val="22"/>
                <w:szCs w:val="22"/>
              </w:rPr>
            </w:pPr>
            <w:proofErr w:type="spellStart"/>
            <w:r w:rsidRPr="00EC61FF">
              <w:rPr>
                <w:rFonts w:ascii="Arial" w:hAnsi="Arial" w:cs="Arial"/>
                <w:sz w:val="22"/>
                <w:szCs w:val="22"/>
              </w:rPr>
              <w:lastRenderedPageBreak/>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5618C26B" w14:textId="77777777" w:rsidR="00A04D3A" w:rsidRPr="00EC61FF" w:rsidRDefault="00A04D3A" w:rsidP="0076412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0EE7579E" w14:textId="77777777" w:rsidR="00A04D3A" w:rsidRPr="00EC61FF" w:rsidRDefault="00A04D3A" w:rsidP="0076412B">
            <w:pPr>
              <w:rPr>
                <w:rFonts w:ascii="Arial" w:hAnsi="Arial" w:cs="Arial"/>
                <w:sz w:val="22"/>
                <w:szCs w:val="22"/>
              </w:rPr>
            </w:pPr>
            <w:r>
              <w:rPr>
                <w:rFonts w:ascii="Arial" w:hAnsi="Arial" w:cs="Arial"/>
                <w:sz w:val="22"/>
                <w:szCs w:val="22"/>
              </w:rPr>
              <w:t>Jonathan Spencer Preston</w:t>
            </w:r>
          </w:p>
        </w:tc>
      </w:tr>
      <w:tr w:rsidR="00A04D3A" w:rsidRPr="00EC61FF" w14:paraId="72DCED5D" w14:textId="77777777" w:rsidTr="0076412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48049535" w14:textId="77777777" w:rsidR="00A04D3A" w:rsidRPr="00EC61FF" w:rsidRDefault="00A04D3A" w:rsidP="0076412B">
            <w:pPr>
              <w:rPr>
                <w:rFonts w:ascii="Arial" w:hAnsi="Arial" w:cs="Arial"/>
                <w:sz w:val="22"/>
                <w:szCs w:val="22"/>
              </w:rPr>
            </w:pPr>
          </w:p>
        </w:tc>
      </w:tr>
      <w:tr w:rsidR="00A04D3A" w:rsidRPr="00EC61FF" w14:paraId="5EB33095" w14:textId="77777777" w:rsidTr="0076412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208B0432" w14:textId="77777777" w:rsidR="00A04D3A" w:rsidRPr="00EC61FF" w:rsidRDefault="00A04D3A" w:rsidP="0076412B">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Pr="00EC61FF">
              <w:rPr>
                <w:rFonts w:ascii="Arial" w:hAnsi="Arial" w:cs="Arial"/>
                <w:sz w:val="22"/>
                <w:szCs w:val="22"/>
              </w:rPr>
              <w:t xml:space="preserve">/ </w:t>
            </w:r>
          </w:p>
          <w:p w14:paraId="102CABF0" w14:textId="77777777" w:rsidR="00A04D3A" w:rsidRPr="00EC61FF" w:rsidRDefault="00A04D3A" w:rsidP="0076412B">
            <w:pPr>
              <w:rPr>
                <w:rFonts w:ascii="Arial" w:hAnsi="Arial" w:cs="Arial"/>
                <w:sz w:val="22"/>
                <w:szCs w:val="22"/>
              </w:rPr>
            </w:pPr>
            <w:r>
              <w:rPr>
                <w:rFonts w:ascii="Arial" w:hAnsi="Arial" w:cs="Arial"/>
                <w:sz w:val="22"/>
                <w:szCs w:val="22"/>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CCCCB64" w14:textId="77777777" w:rsidR="00A04D3A" w:rsidRPr="00EC61FF" w:rsidRDefault="00A04D3A" w:rsidP="0076412B">
            <w:pPr>
              <w:rPr>
                <w:rFonts w:ascii="Arial" w:hAnsi="Arial" w:cs="Arial"/>
                <w:sz w:val="22"/>
                <w:szCs w:val="22"/>
              </w:rPr>
            </w:pPr>
            <w:r>
              <w:rPr>
                <w:rFonts w:ascii="Arial" w:hAnsi="Arial" w:cs="Arial"/>
                <w:sz w:val="22"/>
                <w:szCs w:val="22"/>
              </w:rPr>
              <w:t>UWTSD</w:t>
            </w:r>
          </w:p>
        </w:tc>
        <w:tc>
          <w:tcPr>
            <w:tcW w:w="1929" w:type="dxa"/>
            <w:tcBorders>
              <w:top w:val="nil"/>
              <w:left w:val="single" w:sz="12" w:space="0" w:color="E36C0A"/>
              <w:bottom w:val="nil"/>
            </w:tcBorders>
            <w:shd w:val="clear" w:color="auto" w:fill="auto"/>
          </w:tcPr>
          <w:p w14:paraId="77A36D74" w14:textId="77777777" w:rsidR="00A04D3A" w:rsidRPr="00EC61FF" w:rsidRDefault="00A04D3A" w:rsidP="0076412B">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3AAE8D6" w14:textId="77777777" w:rsidR="00A04D3A" w:rsidRPr="00EC61FF" w:rsidRDefault="00A04D3A" w:rsidP="0076412B">
            <w:pPr>
              <w:rPr>
                <w:rFonts w:ascii="Arial" w:hAnsi="Arial" w:cs="Arial"/>
                <w:sz w:val="22"/>
                <w:szCs w:val="22"/>
              </w:rPr>
            </w:pPr>
            <w:r>
              <w:rPr>
                <w:rFonts w:ascii="Arial" w:hAnsi="Arial" w:cs="Arial"/>
                <w:sz w:val="22"/>
                <w:szCs w:val="22"/>
              </w:rPr>
              <w:t>1807552</w:t>
            </w:r>
          </w:p>
        </w:tc>
      </w:tr>
      <w:tr w:rsidR="00A04D3A" w:rsidRPr="00EC61FF" w14:paraId="27C7823D" w14:textId="77777777" w:rsidTr="0076412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1B5BB1FA" w14:textId="77777777" w:rsidR="00A04D3A" w:rsidRPr="00EC61FF" w:rsidRDefault="00A04D3A" w:rsidP="0076412B">
            <w:pPr>
              <w:rPr>
                <w:rFonts w:ascii="Arial" w:hAnsi="Arial" w:cs="Arial"/>
                <w:sz w:val="22"/>
                <w:szCs w:val="22"/>
              </w:rPr>
            </w:pPr>
          </w:p>
        </w:tc>
      </w:tr>
      <w:tr w:rsidR="00A04D3A" w:rsidRPr="00EC61FF" w14:paraId="4C0E096A" w14:textId="77777777" w:rsidTr="0076412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2BDC1D67" w14:textId="77777777" w:rsidR="00A04D3A" w:rsidRDefault="00A04D3A" w:rsidP="0076412B">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3660B795" w14:textId="77777777" w:rsidR="00A04D3A" w:rsidRPr="00EC61FF" w:rsidRDefault="00A04D3A" w:rsidP="0076412B">
            <w:pPr>
              <w:rPr>
                <w:rFonts w:ascii="Arial" w:hAnsi="Arial" w:cs="Arial"/>
                <w:sz w:val="22"/>
                <w:szCs w:val="22"/>
              </w:rPr>
            </w:pPr>
            <w:r w:rsidRPr="00EC61FF">
              <w:rPr>
                <w:rFonts w:ascii="Arial" w:hAnsi="Arial" w:cs="Arial"/>
                <w:sz w:val="22"/>
                <w:szCs w:val="22"/>
              </w:rPr>
              <w:t>Module Tutor</w:t>
            </w:r>
            <w:r>
              <w:rPr>
                <w:rFonts w:ascii="Arial" w:hAnsi="Arial" w:cs="Arial"/>
                <w:sz w:val="22"/>
                <w:szCs w:val="22"/>
              </w:rPr>
              <w:t>/ Programme Co-</w:t>
            </w:r>
            <w:proofErr w:type="spellStart"/>
            <w:r>
              <w:rPr>
                <w:rFonts w:ascii="Arial" w:hAnsi="Arial" w:cs="Arial"/>
                <w:sz w:val="22"/>
                <w:szCs w:val="22"/>
              </w:rPr>
              <w:t>ordinator</w:t>
            </w:r>
            <w:proofErr w:type="spellEnd"/>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376FADB0" w14:textId="77777777" w:rsidR="00A04D3A" w:rsidRPr="00EC61FF" w:rsidRDefault="00A04D3A" w:rsidP="0076412B">
            <w:pPr>
              <w:rPr>
                <w:rFonts w:ascii="Arial" w:hAnsi="Arial" w:cs="Arial"/>
                <w:sz w:val="22"/>
                <w:szCs w:val="22"/>
              </w:rPr>
            </w:pPr>
            <w:r>
              <w:rPr>
                <w:rFonts w:ascii="Arial" w:hAnsi="Arial" w:cs="Arial"/>
                <w:sz w:val="22"/>
                <w:szCs w:val="22"/>
              </w:rPr>
              <w:t>Dr Roisin Mullins</w:t>
            </w:r>
          </w:p>
        </w:tc>
        <w:tc>
          <w:tcPr>
            <w:tcW w:w="1929" w:type="dxa"/>
            <w:tcBorders>
              <w:top w:val="nil"/>
              <w:left w:val="single" w:sz="12" w:space="0" w:color="E36C0A"/>
              <w:bottom w:val="nil"/>
            </w:tcBorders>
            <w:shd w:val="clear" w:color="auto" w:fill="auto"/>
          </w:tcPr>
          <w:p w14:paraId="52671B9E" w14:textId="77777777" w:rsidR="00A04D3A" w:rsidRPr="00EC61FF" w:rsidRDefault="00A04D3A" w:rsidP="0076412B">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589B5EB4" w14:textId="77777777" w:rsidR="00A04D3A" w:rsidRPr="00EC61FF" w:rsidRDefault="00A04D3A" w:rsidP="0076412B">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B8D0538" w14:textId="77777777" w:rsidR="00A04D3A" w:rsidRPr="00EC61FF" w:rsidRDefault="00A04D3A" w:rsidP="0076412B">
            <w:pPr>
              <w:rPr>
                <w:rFonts w:ascii="Arial" w:hAnsi="Arial" w:cs="Arial"/>
                <w:sz w:val="22"/>
                <w:szCs w:val="22"/>
              </w:rPr>
            </w:pPr>
            <w:r>
              <w:rPr>
                <w:rFonts w:ascii="Arial" w:hAnsi="Arial" w:cs="Arial"/>
                <w:sz w:val="22"/>
                <w:szCs w:val="22"/>
              </w:rPr>
              <w:t>BA Business &amp; Management</w:t>
            </w:r>
          </w:p>
        </w:tc>
      </w:tr>
      <w:tr w:rsidR="00A04D3A" w:rsidRPr="00EC61FF" w14:paraId="13B67EB8" w14:textId="77777777" w:rsidTr="0076412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18BF9B4" w14:textId="77777777" w:rsidR="00A04D3A" w:rsidRPr="00EC61FF" w:rsidRDefault="00A04D3A" w:rsidP="0076412B">
            <w:pPr>
              <w:rPr>
                <w:rFonts w:ascii="Arial" w:hAnsi="Arial" w:cs="Arial"/>
                <w:iCs/>
                <w:sz w:val="22"/>
                <w:szCs w:val="22"/>
                <w:lang w:val="cy-GB"/>
              </w:rPr>
            </w:pPr>
          </w:p>
          <w:p w14:paraId="01F75233" w14:textId="77777777" w:rsidR="00A04D3A" w:rsidRPr="00EC61FF" w:rsidRDefault="00A04D3A" w:rsidP="0076412B">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08191FE9" w14:textId="77777777" w:rsidR="00A04D3A" w:rsidRPr="00EC61FF" w:rsidRDefault="00A04D3A" w:rsidP="0076412B">
            <w:pPr>
              <w:rPr>
                <w:rFonts w:ascii="Arial" w:hAnsi="Arial" w:cs="Arial"/>
                <w:sz w:val="22"/>
                <w:szCs w:val="22"/>
              </w:rPr>
            </w:pPr>
          </w:p>
          <w:p w14:paraId="46E9D5A9" w14:textId="77777777" w:rsidR="00A04D3A" w:rsidRPr="00EC61FF" w:rsidRDefault="00A04D3A" w:rsidP="0076412B">
            <w:pPr>
              <w:rPr>
                <w:rFonts w:ascii="Arial" w:hAnsi="Arial" w:cs="Arial"/>
                <w:sz w:val="22"/>
                <w:szCs w:val="22"/>
              </w:rPr>
            </w:pPr>
            <w:r w:rsidRPr="00EC61FF">
              <w:rPr>
                <w:rFonts w:ascii="Arial" w:hAnsi="Arial" w:cs="Arial"/>
                <w:sz w:val="22"/>
                <w:szCs w:val="22"/>
              </w:rPr>
              <w:t>Indicative Title of Dissertation:</w:t>
            </w:r>
          </w:p>
        </w:tc>
      </w:tr>
      <w:tr w:rsidR="00A04D3A" w:rsidRPr="00EC61FF" w14:paraId="2937056E" w14:textId="77777777" w:rsidTr="0076412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B28043A" w14:textId="77777777" w:rsidR="00A04D3A" w:rsidRPr="004959A3" w:rsidRDefault="00A04D3A" w:rsidP="0076412B">
            <w:pPr>
              <w:spacing w:line="480" w:lineRule="auto"/>
              <w:jc w:val="center"/>
              <w:rPr>
                <w:noProof/>
                <w:sz w:val="52"/>
                <w:szCs w:val="52"/>
              </w:rPr>
            </w:pPr>
            <w:r w:rsidRPr="004959A3">
              <w:t>Consumer perceptions of sustainability within the grocery retail sector in the United Kingdom</w:t>
            </w:r>
          </w:p>
        </w:tc>
      </w:tr>
      <w:tr w:rsidR="00A04D3A" w:rsidRPr="00EC61FF" w14:paraId="02F9B34F" w14:textId="77777777" w:rsidTr="0076412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3ED81711" w14:textId="77777777" w:rsidR="00A04D3A" w:rsidRDefault="00A04D3A" w:rsidP="0076412B">
            <w:pPr>
              <w:rPr>
                <w:rFonts w:ascii="Arial" w:hAnsi="Arial" w:cs="Arial"/>
              </w:rPr>
            </w:pPr>
          </w:p>
        </w:tc>
      </w:tr>
    </w:tbl>
    <w:p w14:paraId="3F77B622" w14:textId="77777777" w:rsidR="00A04D3A" w:rsidRPr="00A04D3A" w:rsidRDefault="00A04D3A" w:rsidP="00A04D3A"/>
    <w:p w14:paraId="1D39A890" w14:textId="77777777" w:rsidR="0012314D" w:rsidRPr="0012314D" w:rsidRDefault="0012314D" w:rsidP="0012314D"/>
    <w:p w14:paraId="501BA6A2" w14:textId="77777777" w:rsidR="0076687B" w:rsidRDefault="0076687B" w:rsidP="0076687B">
      <w:pPr>
        <w:pStyle w:val="Heading2"/>
        <w:numPr>
          <w:ilvl w:val="0"/>
          <w:numId w:val="0"/>
        </w:numPr>
        <w:spacing w:line="480" w:lineRule="auto"/>
        <w:ind w:left="576" w:hanging="576"/>
        <w:rPr>
          <w:rFonts w:ascii="Times New Roman" w:hAnsi="Times New Roman" w:cs="Times New Roman"/>
          <w:color w:val="4F6228" w:themeColor="accent3" w:themeShade="80"/>
          <w:sz w:val="24"/>
          <w:szCs w:val="24"/>
        </w:rPr>
      </w:pPr>
      <w:bookmarkStart w:id="101" w:name="_Toc77194393"/>
    </w:p>
    <w:bookmarkEnd w:id="101"/>
    <w:p w14:paraId="0223092A" w14:textId="6FA4F494" w:rsidR="00A1135C" w:rsidRPr="0076687B" w:rsidRDefault="00A1135C" w:rsidP="0076687B"/>
    <w:p w14:paraId="2647D185" w14:textId="2C3DA99E" w:rsidR="00A1135C" w:rsidRDefault="00A1135C" w:rsidP="00453A4C"/>
    <w:p w14:paraId="54A0E51E" w14:textId="7C1BDDF4" w:rsidR="00A1135C" w:rsidRPr="00453A4C" w:rsidRDefault="00A1135C" w:rsidP="00453A4C"/>
    <w:p w14:paraId="0B231AB3" w14:textId="260BFACA" w:rsidR="00D51B16" w:rsidRPr="00D51B16" w:rsidRDefault="00D51B16" w:rsidP="00453A4C">
      <w:pPr>
        <w:jc w:val="center"/>
      </w:pPr>
    </w:p>
    <w:p w14:paraId="6EC0242D" w14:textId="46A0E8B3" w:rsidR="00D51B16" w:rsidRPr="00D51B16" w:rsidRDefault="00D51B16" w:rsidP="00453A4C">
      <w:pPr>
        <w:jc w:val="center"/>
      </w:pPr>
    </w:p>
    <w:p w14:paraId="50C939E6" w14:textId="0112197C" w:rsidR="009757FE" w:rsidRPr="00BF164E" w:rsidRDefault="009757FE" w:rsidP="00453A4C">
      <w:pPr>
        <w:spacing w:line="480" w:lineRule="auto"/>
        <w:jc w:val="center"/>
        <w:rPr>
          <w:color w:val="4F6228" w:themeColor="accent3" w:themeShade="80"/>
        </w:rPr>
      </w:pPr>
    </w:p>
    <w:p w14:paraId="52BF1813" w14:textId="77777777" w:rsidR="009757FE" w:rsidRPr="00BF164E" w:rsidRDefault="009757FE" w:rsidP="00F30EE8">
      <w:pPr>
        <w:spacing w:line="480" w:lineRule="auto"/>
        <w:rPr>
          <w:color w:val="4F6228" w:themeColor="accent3" w:themeShade="80"/>
        </w:rPr>
      </w:pPr>
    </w:p>
    <w:p w14:paraId="080B83D9" w14:textId="77777777" w:rsidR="009757FE" w:rsidRPr="00BF164E" w:rsidRDefault="009757FE" w:rsidP="00F30EE8">
      <w:pPr>
        <w:spacing w:line="480" w:lineRule="auto"/>
        <w:rPr>
          <w:color w:val="4F6228" w:themeColor="accent3" w:themeShade="80"/>
        </w:rPr>
      </w:pPr>
    </w:p>
    <w:p w14:paraId="3FB79DCB" w14:textId="315F203C" w:rsidR="009757FE" w:rsidRDefault="009757FE" w:rsidP="00F30EE8">
      <w:pPr>
        <w:spacing w:line="480" w:lineRule="auto"/>
      </w:pPr>
    </w:p>
    <w:p w14:paraId="022D39E9" w14:textId="25503CED" w:rsidR="009757FE" w:rsidRDefault="009757FE" w:rsidP="00F30EE8">
      <w:pPr>
        <w:spacing w:line="480" w:lineRule="auto"/>
      </w:pPr>
    </w:p>
    <w:p w14:paraId="1C1345DC" w14:textId="7F8329F2" w:rsidR="009757FE" w:rsidRDefault="009757FE" w:rsidP="00F30EE8">
      <w:pPr>
        <w:spacing w:line="480" w:lineRule="auto"/>
      </w:pPr>
    </w:p>
    <w:p w14:paraId="05D09393" w14:textId="7CE8D84D" w:rsidR="009757FE" w:rsidRDefault="009757FE" w:rsidP="00F30EE8">
      <w:pPr>
        <w:spacing w:line="480" w:lineRule="auto"/>
      </w:pPr>
    </w:p>
    <w:p w14:paraId="2DBA179D" w14:textId="77777777" w:rsidR="009757FE" w:rsidRDefault="009757FE" w:rsidP="00F30EE8">
      <w:pPr>
        <w:spacing w:line="480" w:lineRule="auto"/>
      </w:pPr>
    </w:p>
    <w:p w14:paraId="0C8F9FE0" w14:textId="0CF4BDFB" w:rsidR="005D6DDF" w:rsidRDefault="005D6DDF" w:rsidP="00F30EE8">
      <w:pPr>
        <w:spacing w:line="480" w:lineRule="auto"/>
      </w:pPr>
    </w:p>
    <w:p w14:paraId="5DD0D829" w14:textId="547497AB" w:rsidR="005D6DDF" w:rsidRDefault="005D6DDF" w:rsidP="00F30EE8">
      <w:pPr>
        <w:spacing w:line="480" w:lineRule="auto"/>
      </w:pPr>
    </w:p>
    <w:p w14:paraId="4637394F" w14:textId="4F9E6D2E" w:rsidR="005D6DDF" w:rsidRDefault="005D6DDF" w:rsidP="00F30EE8">
      <w:pPr>
        <w:spacing w:line="480" w:lineRule="auto"/>
      </w:pPr>
    </w:p>
    <w:p w14:paraId="0BCF639E" w14:textId="2E2D5913" w:rsidR="005D6DDF" w:rsidRDefault="005D6DDF" w:rsidP="00F30EE8">
      <w:pPr>
        <w:spacing w:line="480" w:lineRule="auto"/>
      </w:pPr>
    </w:p>
    <w:p w14:paraId="1CBEFBFB" w14:textId="192C52E3" w:rsidR="005D6DDF" w:rsidRDefault="005D6DDF" w:rsidP="00F30EE8">
      <w:pPr>
        <w:spacing w:line="480" w:lineRule="auto"/>
      </w:pPr>
      <w:r>
        <w:rPr>
          <w:noProof/>
        </w:rPr>
        <w:drawing>
          <wp:anchor distT="0" distB="0" distL="114300" distR="114300" simplePos="0" relativeHeight="251676672" behindDoc="0" locked="0" layoutInCell="1" allowOverlap="1" wp14:anchorId="2763E819" wp14:editId="3CD07464">
            <wp:simplePos x="0" y="0"/>
            <wp:positionH relativeFrom="margin">
              <wp:posOffset>2235200</wp:posOffset>
            </wp:positionH>
            <wp:positionV relativeFrom="paragraph">
              <wp:posOffset>-386080</wp:posOffset>
            </wp:positionV>
            <wp:extent cx="1918381" cy="2129403"/>
            <wp:effectExtent l="0" t="0" r="12065" b="4445"/>
            <wp:wrapNone/>
            <wp:docPr id="495" name="Picture 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 name="uwtsd.png"/>
                    <pic:cNvPicPr/>
                  </pic:nvPicPr>
                  <pic:blipFill>
                    <a:blip r:embed="rId51">
                      <a:extLst>
                        <a:ext uri="{BEBA8EAE-BF5A-486C-A8C5-ECC9F3942E4B}">
                          <a14:imgProps xmlns:a14="http://schemas.microsoft.com/office/drawing/2010/main">
                            <a14:imgLayer r:embed="rId52">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1918381" cy="2129403"/>
                    </a:xfrm>
                    <a:prstGeom prst="rect">
                      <a:avLst/>
                    </a:prstGeom>
                  </pic:spPr>
                </pic:pic>
              </a:graphicData>
            </a:graphic>
            <wp14:sizeRelH relativeFrom="page">
              <wp14:pctWidth>0</wp14:pctWidth>
            </wp14:sizeRelH>
            <wp14:sizeRelV relativeFrom="page">
              <wp14:pctHeight>0</wp14:pctHeight>
            </wp14:sizeRelV>
          </wp:anchor>
        </w:drawing>
      </w:r>
    </w:p>
    <w:p w14:paraId="510B38DD" w14:textId="13B72A3B" w:rsidR="009757FE" w:rsidRPr="00521C22" w:rsidRDefault="001330E2" w:rsidP="00F30EE8">
      <w:pPr>
        <w:spacing w:line="480" w:lineRule="auto"/>
      </w:pPr>
      <w:r>
        <w:rPr>
          <w:noProof/>
        </w:rPr>
        <mc:AlternateContent>
          <mc:Choice Requires="wps">
            <w:drawing>
              <wp:anchor distT="0" distB="0" distL="114300" distR="114300" simplePos="0" relativeHeight="251675648" behindDoc="1" locked="0" layoutInCell="1" allowOverlap="1" wp14:anchorId="352F0F60" wp14:editId="17DB85F6">
                <wp:simplePos x="0" y="0"/>
                <wp:positionH relativeFrom="column">
                  <wp:posOffset>-1588770</wp:posOffset>
                </wp:positionH>
                <wp:positionV relativeFrom="paragraph">
                  <wp:posOffset>3220720</wp:posOffset>
                </wp:positionV>
                <wp:extent cx="8911590" cy="3096895"/>
                <wp:effectExtent l="0" t="0" r="3810" b="8255"/>
                <wp:wrapNone/>
                <wp:docPr id="5" name="Rectangle 4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911590" cy="3096895"/>
                        </a:xfrm>
                        <a:prstGeom prst="rect">
                          <a:avLst/>
                        </a:prstGeom>
                        <a:solidFill>
                          <a:schemeClr val="tx1">
                            <a:lumMod val="85000"/>
                            <a:lumOff val="15000"/>
                          </a:schemeClr>
                        </a:solidFill>
                        <a:effectLst>
                          <a:softEdge rad="3175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2C6227" id="Rectangle 473" o:spid="_x0000_s1026" style="position:absolute;margin-left:-125.1pt;margin-top:253.6pt;width:701.7pt;height:243.8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" fillcolor="#272727 [2749]" strokecolor="#243f60 [1604]" strokeweight="2pt">
                <v:path arrowok="t"/>
              </v:rect>
            </w:pict>
          </mc:Fallback>
        </mc:AlternateContent>
      </w:r>
      <w:r>
        <w:rPr>
          <w:noProof/>
        </w:rPr>
        <mc:AlternateContent>
          <mc:Choice Requires="wps">
            <w:drawing>
              <wp:anchor distT="0" distB="0" distL="114300" distR="114300" simplePos="0" relativeHeight="251674624" behindDoc="0" locked="0" layoutInCell="1" allowOverlap="1" wp14:anchorId="2A7B31CF" wp14:editId="44F3F54A">
                <wp:simplePos x="0" y="0"/>
                <wp:positionH relativeFrom="margin">
                  <wp:align>center</wp:align>
                </wp:positionH>
                <wp:positionV relativeFrom="margin">
                  <wp:posOffset>7208520</wp:posOffset>
                </wp:positionV>
                <wp:extent cx="4495800" cy="1391285"/>
                <wp:effectExtent l="0" t="0" r="0" b="0"/>
                <wp:wrapNone/>
                <wp:docPr id="3" name="Text Box 5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95800" cy="139128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C1E2446" w14:textId="77777777" w:rsidR="00252503" w:rsidRPr="00DF545B" w:rsidRDefault="00252503" w:rsidP="009757F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 xml:space="preserve">Dissertation in Business </w:t>
                            </w:r>
                            <w:r>
                              <w:rPr>
                                <w:rFonts w:asciiTheme="majorHAnsi" w:hAnsiTheme="majorHAnsi"/>
                                <w:b/>
                                <w:color w:val="D9D9D9" w:themeColor="background1" w:themeShade="D9"/>
                                <w:sz w:val="36"/>
                              </w:rPr>
                              <w:t xml:space="preserve">&amp; </w:t>
                            </w:r>
                            <w:r w:rsidRPr="00DF545B">
                              <w:rPr>
                                <w:rFonts w:asciiTheme="majorHAnsi" w:hAnsiTheme="majorHAnsi"/>
                                <w:b/>
                                <w:color w:val="D9D9D9" w:themeColor="background1" w:themeShade="D9"/>
                                <w:sz w:val="36"/>
                              </w:rPr>
                              <w:t>Management, 20</w:t>
                            </w:r>
                            <w:r>
                              <w:rPr>
                                <w:rFonts w:asciiTheme="majorHAnsi" w:hAnsiTheme="majorHAnsi"/>
                                <w:b/>
                                <w:color w:val="D9D9D9" w:themeColor="background1" w:themeShade="D9"/>
                                <w:sz w:val="36"/>
                              </w:rPr>
                              <w:t>21</w:t>
                            </w:r>
                          </w:p>
                          <w:p w14:paraId="3B62717D" w14:textId="77777777" w:rsidR="00252503" w:rsidRPr="00DF545B" w:rsidRDefault="00252503" w:rsidP="009757F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University of Wales Trinity Saint David</w:t>
                            </w:r>
                          </w:p>
                          <w:p w14:paraId="4AA89D01" w14:textId="77777777" w:rsidR="00252503" w:rsidRPr="00DF545B" w:rsidRDefault="00252503" w:rsidP="009757F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Carmarthen Campus</w:t>
                            </w:r>
                          </w:p>
                          <w:p w14:paraId="419C0BFA" w14:textId="77777777" w:rsidR="00252503" w:rsidRPr="00DF545B" w:rsidRDefault="00252503" w:rsidP="009757F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Carmarthen</w:t>
                            </w:r>
                          </w:p>
                          <w:p w14:paraId="1A843CC8" w14:textId="77777777" w:rsidR="00252503" w:rsidRPr="00DF545B" w:rsidRDefault="00252503" w:rsidP="009757F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SA31 3EP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A7B31CF" id="Text Box 510" o:spid="_x0000_s1027" type="#_x0000_t202" style="position:absolute;margin-left:0;margin-top:567.6pt;width:354pt;height:109.55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" filled="f" stroked="f">
                <v:textbox>
                  <w:txbxContent>
                    <w:p w14:paraId="4C1E2446" w14:textId="77777777" w:rsidR="00252503" w:rsidRPr="00DF545B" w:rsidRDefault="00252503" w:rsidP="009757F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 xml:space="preserve">Dissertation in Business </w:t>
                      </w:r>
                      <w:r>
                        <w:rPr>
                          <w:rFonts w:asciiTheme="majorHAnsi" w:hAnsiTheme="majorHAnsi"/>
                          <w:b/>
                          <w:color w:val="D9D9D9" w:themeColor="background1" w:themeShade="D9"/>
                          <w:sz w:val="36"/>
                        </w:rPr>
                        <w:t xml:space="preserve">&amp; </w:t>
                      </w:r>
                      <w:r w:rsidRPr="00DF545B">
                        <w:rPr>
                          <w:rFonts w:asciiTheme="majorHAnsi" w:hAnsiTheme="majorHAnsi"/>
                          <w:b/>
                          <w:color w:val="D9D9D9" w:themeColor="background1" w:themeShade="D9"/>
                          <w:sz w:val="36"/>
                        </w:rPr>
                        <w:t>Management, 20</w:t>
                      </w:r>
                      <w:r>
                        <w:rPr>
                          <w:rFonts w:asciiTheme="majorHAnsi" w:hAnsiTheme="majorHAnsi"/>
                          <w:b/>
                          <w:color w:val="D9D9D9" w:themeColor="background1" w:themeShade="D9"/>
                          <w:sz w:val="36"/>
                        </w:rPr>
                        <w:t>21</w:t>
                      </w:r>
                    </w:p>
                    <w:p w14:paraId="3B62717D" w14:textId="77777777" w:rsidR="00252503" w:rsidRPr="00DF545B" w:rsidRDefault="00252503" w:rsidP="009757F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University of Wales Trinity Saint David</w:t>
                      </w:r>
                    </w:p>
                    <w:p w14:paraId="4AA89D01" w14:textId="77777777" w:rsidR="00252503" w:rsidRPr="00DF545B" w:rsidRDefault="00252503" w:rsidP="009757F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Carmarthen Campus</w:t>
                      </w:r>
                    </w:p>
                    <w:p w14:paraId="419C0BFA" w14:textId="77777777" w:rsidR="00252503" w:rsidRPr="00DF545B" w:rsidRDefault="00252503" w:rsidP="009757F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Carmarthen</w:t>
                      </w:r>
                    </w:p>
                    <w:p w14:paraId="1A843CC8" w14:textId="77777777" w:rsidR="00252503" w:rsidRPr="00DF545B" w:rsidRDefault="00252503" w:rsidP="009757FE">
                      <w:pPr>
                        <w:spacing w:line="276" w:lineRule="auto"/>
                        <w:jc w:val="center"/>
                        <w:rPr>
                          <w:rFonts w:asciiTheme="majorHAnsi" w:hAnsiTheme="majorHAnsi"/>
                          <w:b/>
                          <w:color w:val="D9D9D9" w:themeColor="background1" w:themeShade="D9"/>
                          <w:sz w:val="36"/>
                        </w:rPr>
                      </w:pPr>
                      <w:r w:rsidRPr="00DF545B">
                        <w:rPr>
                          <w:rFonts w:asciiTheme="majorHAnsi" w:hAnsiTheme="majorHAnsi"/>
                          <w:b/>
                          <w:color w:val="D9D9D9" w:themeColor="background1" w:themeShade="D9"/>
                          <w:sz w:val="36"/>
                        </w:rPr>
                        <w:t>SA31 3EP</w:t>
                      </w:r>
                    </w:p>
                  </w:txbxContent>
                </v:textbox>
                <w10:wrap anchorx="margin" anchory="margin"/>
              </v:shape>
            </w:pict>
          </mc:Fallback>
        </mc:AlternateContent>
      </w:r>
      <w:r>
        <w:rPr>
          <w:noProof/>
        </w:rPr>
        <mc:AlternateContent>
          <mc:Choice Requires="wps">
            <w:drawing>
              <wp:anchor distT="0" distB="0" distL="114300" distR="114300" simplePos="0" relativeHeight="251672576" behindDoc="1" locked="0" layoutInCell="1" allowOverlap="1" wp14:anchorId="1253113C" wp14:editId="5410BFD1">
                <wp:simplePos x="0" y="0"/>
                <wp:positionH relativeFrom="column">
                  <wp:posOffset>-1671955</wp:posOffset>
                </wp:positionH>
                <wp:positionV relativeFrom="paragraph">
                  <wp:posOffset>5712460</wp:posOffset>
                </wp:positionV>
                <wp:extent cx="8911590" cy="3096895"/>
                <wp:effectExtent l="0" t="0" r="3810" b="8255"/>
                <wp:wrapNone/>
                <wp:docPr id="2" name="Rectangle 1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911590" cy="3096895"/>
                        </a:xfrm>
                        <a:prstGeom prst="rect">
                          <a:avLst/>
                        </a:prstGeom>
                        <a:solidFill>
                          <a:schemeClr val="tx1">
                            <a:lumMod val="85000"/>
                            <a:lumOff val="15000"/>
                          </a:schemeClr>
                        </a:solidFill>
                        <a:effectLst>
                          <a:softEdge rad="3175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E5594" id="Rectangle 129" o:spid="_x0000_s1026" style="position:absolute;margin-left:-131.65pt;margin-top:449.8pt;width:701.7pt;height:243.8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" fillcolor="#272727 [2749]" strokecolor="#243f60 [1604]" strokeweight="2pt">
                <v:path arrowok="t"/>
              </v:rect>
            </w:pict>
          </mc:Fallback>
        </mc:AlternateContent>
      </w:r>
    </w:p>
    <w:p w14:paraId="5D7660A3" w14:textId="2619FEFA" w:rsidR="00B14EF8" w:rsidRPr="009757FE" w:rsidRDefault="00B14EF8" w:rsidP="00F30EE8">
      <w:pPr>
        <w:spacing w:line="480" w:lineRule="auto"/>
      </w:pPr>
    </w:p>
    <w:p w14:paraId="0AFA13BF" w14:textId="77777777" w:rsidR="00EB65CC" w:rsidRPr="009757FE" w:rsidRDefault="00EB65CC">
      <w:pPr>
        <w:spacing w:line="480" w:lineRule="auto"/>
      </w:pPr>
    </w:p>
    <w:sectPr w:rsidR="00EB65CC" w:rsidRPr="009757FE" w:rsidSect="00B87FD1">
      <w:headerReference w:type="default" r:id="rId53"/>
      <w:footerReference w:type="default" r:id="rId54"/>
      <w:headerReference w:type="first" r:id="rId55"/>
      <w:pgSz w:w="12240" w:h="15840" w:code="1"/>
      <w:pgMar w:top="1440" w:right="1440" w:bottom="1440" w:left="1440" w:header="1440" w:footer="1440" w:gutter="0"/>
      <w:pgNumType w:fmt="lowerRoman" w:start="2"/>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3DF29" w14:textId="77777777" w:rsidR="00252503" w:rsidRDefault="00252503">
      <w:r>
        <w:separator/>
      </w:r>
    </w:p>
  </w:endnote>
  <w:endnote w:type="continuationSeparator" w:id="0">
    <w:p w14:paraId="35C7C5C3" w14:textId="77777777" w:rsidR="00252503" w:rsidRDefault="002525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venir Next">
    <w:altName w:val="Calibri"/>
    <w:panose1 w:val="00000000000000000000"/>
    <w:charset w:val="00"/>
    <w:family w:val="swiss"/>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Bradley Hand ITC">
    <w:panose1 w:val="03070402050302030203"/>
    <w:charset w:val="00"/>
    <w:family w:val="script"/>
    <w:pitch w:val="variable"/>
    <w:sig w:usb0="00000003" w:usb1="00000000" w:usb2="00000000" w:usb3="00000000" w:csb0="00000001" w:csb1="00000000"/>
  </w:font>
  <w:font w:name="Century">
    <w:panose1 w:val="0204060405050502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E9660F" w14:textId="77777777" w:rsidR="00252503" w:rsidRDefault="00252503" w:rsidP="00F30EE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DFD354E" w14:textId="77777777" w:rsidR="00252503" w:rsidRDefault="00252503" w:rsidP="00F30EE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5F29B5F" w14:textId="77777777" w:rsidR="00252503" w:rsidRDefault="00252503" w:rsidP="00F30EE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3F6188" w14:textId="77777777" w:rsidR="00252503" w:rsidRDefault="00252503" w:rsidP="00F30EE8">
    <w:pPr>
      <w:pStyle w:val="Footer"/>
      <w:framePr w:wrap="none" w:vAnchor="text" w:hAnchor="margin" w:xAlign="center"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258D65F7" w14:textId="77777777" w:rsidR="00252503" w:rsidRDefault="002525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28C05" w14:textId="77777777" w:rsidR="00252503" w:rsidRDefault="00252503" w:rsidP="00F30EE8">
    <w:pPr>
      <w:pStyle w:val="Footer"/>
      <w:framePr w:wrap="none" w:vAnchor="text" w:hAnchor="margin" w:xAlign="center" w:y="1"/>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78D18" w14:textId="77777777" w:rsidR="00252503" w:rsidRDefault="00252503" w:rsidP="00F30EE8">
    <w:pPr>
      <w:pStyle w:val="Footer"/>
      <w:framePr w:wrap="none" w:vAnchor="text" w:hAnchor="margin" w:xAlign="right" w:y="1"/>
    </w:pPr>
  </w:p>
  <w:p w14:paraId="3DFCC629" w14:textId="77777777" w:rsidR="00252503" w:rsidRPr="005C4189" w:rsidRDefault="00252503" w:rsidP="00F30EE8">
    <w:pPr>
      <w:pStyle w:val="Footer"/>
      <w:framePr w:wrap="none" w:vAnchor="text" w:hAnchor="margin" w:xAlign="right" w:y="1"/>
      <w:rPr>
        <w:color w:val="FFFFFF" w:themeColor="background1"/>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981BA1" w14:textId="77777777" w:rsidR="00252503" w:rsidRDefault="00252503">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AA130" w14:textId="77777777" w:rsidR="00252503" w:rsidRDefault="00252503">
      <w:r>
        <w:separator/>
      </w:r>
    </w:p>
  </w:footnote>
  <w:footnote w:type="continuationSeparator" w:id="0">
    <w:p w14:paraId="57695BE9" w14:textId="77777777" w:rsidR="00252503" w:rsidRDefault="002525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6BF55" w14:textId="77777777" w:rsidR="00252503" w:rsidRPr="00961C56" w:rsidRDefault="00252503">
    <w:pPr>
      <w:pStyle w:val="Header"/>
      <w:rPr>
        <w:rFonts w:ascii="Century" w:hAnsi="Century"/>
        <w:sz w:val="22"/>
      </w:rPr>
    </w:pPr>
    <w:r>
      <w:rPr>
        <w:rFonts w:ascii="Century" w:hAnsi="Century"/>
        <w:sz w:val="22"/>
      </w:rPr>
      <w:t xml:space="preserve">                                                                                                                 </w:t>
    </w:r>
  </w:p>
  <w:p w14:paraId="26D6F72C" w14:textId="77777777" w:rsidR="00252503" w:rsidRDefault="002525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8256873"/>
      <w:docPartObj>
        <w:docPartGallery w:val="Page Numbers (Top of Page)"/>
        <w:docPartUnique/>
      </w:docPartObj>
    </w:sdtPr>
    <w:sdtEndPr>
      <w:rPr>
        <w:noProof/>
      </w:rPr>
    </w:sdtEndPr>
    <w:sdtContent>
      <w:p w14:paraId="79BE8C7B" w14:textId="2248E654" w:rsidR="00252503" w:rsidRDefault="00252503" w:rsidP="00F92B6B">
        <w:pPr>
          <w:jc w:val="right"/>
        </w:pPr>
        <w:r>
          <w:fldChar w:fldCharType="begin"/>
        </w:r>
        <w:r>
          <w:instrText xml:space="preserve"> PAGE   \* MERGEFORMAT </w:instrText>
        </w:r>
        <w:r>
          <w:fldChar w:fldCharType="separate"/>
        </w:r>
        <w:r>
          <w:rPr>
            <w:noProof/>
          </w:rPr>
          <w:t>4</w:t>
        </w:r>
        <w:r>
          <w:rPr>
            <w:noProof/>
          </w:rPr>
          <w:fldChar w:fldCharType="end"/>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C9490" w14:textId="77777777" w:rsidR="00252503" w:rsidRDefault="00252503">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24016"/>
    <w:multiLevelType w:val="multilevel"/>
    <w:tmpl w:val="DD64EA68"/>
    <w:lvl w:ilvl="0">
      <w:start w:val="1"/>
      <w:numFmt w:val="decimal"/>
      <w:pStyle w:val="Heading1"/>
      <w:lvlText w:val="%1"/>
      <w:lvlJc w:val="left"/>
      <w:pPr>
        <w:ind w:left="858"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color w:val="365F91" w:themeColor="accent1" w:themeShade="BF"/>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B0E4DCF"/>
    <w:multiLevelType w:val="hybridMultilevel"/>
    <w:tmpl w:val="7DBE4C44"/>
    <w:lvl w:ilvl="0" w:tplc="42FAC26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0E48116F"/>
    <w:multiLevelType w:val="multilevel"/>
    <w:tmpl w:val="FBB853D6"/>
    <w:lvl w:ilvl="0">
      <w:start w:val="4"/>
      <w:numFmt w:val="decimal"/>
      <w:lvlText w:val="%1."/>
      <w:lvlJc w:val="left"/>
      <w:pPr>
        <w:ind w:left="480" w:hanging="48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F863A0E"/>
    <w:multiLevelType w:val="multilevel"/>
    <w:tmpl w:val="D728B9E6"/>
    <w:lvl w:ilvl="0">
      <w:start w:val="1"/>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00B1A35"/>
    <w:multiLevelType w:val="hybridMultilevel"/>
    <w:tmpl w:val="13308252"/>
    <w:lvl w:ilvl="0" w:tplc="420A06EE">
      <w:start w:val="1"/>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5" w15:restartNumberingAfterBreak="0">
    <w:nsid w:val="12806BB2"/>
    <w:multiLevelType w:val="hybridMultilevel"/>
    <w:tmpl w:val="A1245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EF70C1"/>
    <w:multiLevelType w:val="hybridMultilevel"/>
    <w:tmpl w:val="7A8CB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18775E"/>
    <w:multiLevelType w:val="hybridMultilevel"/>
    <w:tmpl w:val="DE9EF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806F12"/>
    <w:multiLevelType w:val="hybridMultilevel"/>
    <w:tmpl w:val="9A309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B62046"/>
    <w:multiLevelType w:val="hybridMultilevel"/>
    <w:tmpl w:val="9E8E1A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F192BC8"/>
    <w:multiLevelType w:val="multilevel"/>
    <w:tmpl w:val="AC9EDF8E"/>
    <w:lvl w:ilvl="0">
      <w:start w:val="1"/>
      <w:numFmt w:val="decimal"/>
      <w:lvlText w:val="%1"/>
      <w:lvlJc w:val="left"/>
      <w:pPr>
        <w:ind w:left="480" w:hanging="480"/>
      </w:pPr>
      <w:rPr>
        <w:rFonts w:hint="default"/>
      </w:rPr>
    </w:lvl>
    <w:lvl w:ilvl="1">
      <w:start w:val="2"/>
      <w:numFmt w:val="decimal"/>
      <w:lvlText w:val="%1.%2"/>
      <w:lvlJc w:val="left"/>
      <w:pPr>
        <w:ind w:left="720" w:hanging="480"/>
      </w:pPr>
      <w:rPr>
        <w:rFonts w:hint="default"/>
      </w:rPr>
    </w:lvl>
    <w:lvl w:ilvl="2">
      <w:start w:val="5"/>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11" w15:restartNumberingAfterBreak="0">
    <w:nsid w:val="272B58B0"/>
    <w:multiLevelType w:val="multilevel"/>
    <w:tmpl w:val="84DA3BA2"/>
    <w:lvl w:ilvl="0">
      <w:start w:val="1"/>
      <w:numFmt w:val="decimal"/>
      <w:lvlText w:val="%1.0"/>
      <w:lvlJc w:val="left"/>
      <w:pPr>
        <w:ind w:left="360" w:hanging="360"/>
      </w:pPr>
      <w:rPr>
        <w:rFonts w:hint="default"/>
        <w:color w:val="548DD4" w:themeColor="text2" w:themeTint="99"/>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33F73F0F"/>
    <w:multiLevelType w:val="hybridMultilevel"/>
    <w:tmpl w:val="E35E1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DF193F"/>
    <w:multiLevelType w:val="multilevel"/>
    <w:tmpl w:val="90F0BC5E"/>
    <w:lvl w:ilvl="0">
      <w:start w:val="1"/>
      <w:numFmt w:val="decimal"/>
      <w:lvlText w:val="%1"/>
      <w:lvlJc w:val="left"/>
      <w:pPr>
        <w:ind w:left="480" w:hanging="480"/>
      </w:pPr>
      <w:rPr>
        <w:rFonts w:hint="default"/>
      </w:rPr>
    </w:lvl>
    <w:lvl w:ilvl="1">
      <w:start w:val="2"/>
      <w:numFmt w:val="decimal"/>
      <w:lvlText w:val="%1.%2"/>
      <w:lvlJc w:val="left"/>
      <w:pPr>
        <w:ind w:left="660" w:hanging="48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4" w15:restartNumberingAfterBreak="0">
    <w:nsid w:val="38A13E15"/>
    <w:multiLevelType w:val="hybridMultilevel"/>
    <w:tmpl w:val="F4C61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511807"/>
    <w:multiLevelType w:val="multilevel"/>
    <w:tmpl w:val="E1229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9B77381"/>
    <w:multiLevelType w:val="multilevel"/>
    <w:tmpl w:val="FC04BA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20630E4"/>
    <w:multiLevelType w:val="hybridMultilevel"/>
    <w:tmpl w:val="9B660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107891"/>
    <w:multiLevelType w:val="hybridMultilevel"/>
    <w:tmpl w:val="706072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4E13AE3"/>
    <w:multiLevelType w:val="multilevel"/>
    <w:tmpl w:val="BC4EA5E4"/>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45882AC2"/>
    <w:multiLevelType w:val="hybridMultilevel"/>
    <w:tmpl w:val="1C425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9E7A47"/>
    <w:multiLevelType w:val="multilevel"/>
    <w:tmpl w:val="A96AEA88"/>
    <w:lvl w:ilvl="0">
      <w:start w:val="8"/>
      <w:numFmt w:val="decimal"/>
      <w:lvlText w:val="%1."/>
      <w:lvlJc w:val="left"/>
      <w:pPr>
        <w:ind w:left="640" w:hanging="64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49004F84"/>
    <w:multiLevelType w:val="hybridMultilevel"/>
    <w:tmpl w:val="6038B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372ADC"/>
    <w:multiLevelType w:val="hybridMultilevel"/>
    <w:tmpl w:val="EDB4B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54487D"/>
    <w:multiLevelType w:val="hybridMultilevel"/>
    <w:tmpl w:val="020C0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BA3EDD"/>
    <w:multiLevelType w:val="multilevel"/>
    <w:tmpl w:val="E19013C6"/>
    <w:lvl w:ilvl="0">
      <w:start w:val="1"/>
      <w:numFmt w:val="decimal"/>
      <w:lvlText w:val="%1"/>
      <w:lvlJc w:val="left"/>
      <w:pPr>
        <w:ind w:left="480" w:hanging="480"/>
      </w:pPr>
      <w:rPr>
        <w:rFonts w:hint="default"/>
      </w:rPr>
    </w:lvl>
    <w:lvl w:ilvl="1">
      <w:start w:val="2"/>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5D52692A"/>
    <w:multiLevelType w:val="multilevel"/>
    <w:tmpl w:val="163C6312"/>
    <w:lvl w:ilvl="0">
      <w:start w:val="1"/>
      <w:numFmt w:val="decimal"/>
      <w:lvlText w:val="%1."/>
      <w:lvlJc w:val="left"/>
      <w:pPr>
        <w:ind w:left="360" w:hanging="360"/>
      </w:pPr>
      <w:rPr>
        <w:rFonts w:hint="default"/>
      </w:rPr>
    </w:lvl>
    <w:lvl w:ilvl="1">
      <w:start w:val="2"/>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7" w15:restartNumberingAfterBreak="0">
    <w:nsid w:val="5F0F102B"/>
    <w:multiLevelType w:val="multilevel"/>
    <w:tmpl w:val="F05ED1C4"/>
    <w:lvl w:ilvl="0">
      <w:start w:val="2"/>
      <w:numFmt w:val="decimal"/>
      <w:lvlText w:val="%1."/>
      <w:lvlJc w:val="left"/>
      <w:pPr>
        <w:ind w:left="640" w:hanging="640"/>
      </w:pPr>
      <w:rPr>
        <w:rFonts w:hint="default"/>
      </w:rPr>
    </w:lvl>
    <w:lvl w:ilvl="1">
      <w:start w:val="6"/>
      <w:numFmt w:val="decimal"/>
      <w:lvlText w:val="%1.%2."/>
      <w:lvlJc w:val="left"/>
      <w:pPr>
        <w:ind w:left="720" w:hanging="72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5F102EC0"/>
    <w:multiLevelType w:val="hybridMultilevel"/>
    <w:tmpl w:val="2F40F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1E485D"/>
    <w:multiLevelType w:val="hybridMultilevel"/>
    <w:tmpl w:val="2376B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5C63A6"/>
    <w:multiLevelType w:val="hybridMultilevel"/>
    <w:tmpl w:val="6038B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5D4442A"/>
    <w:multiLevelType w:val="multilevel"/>
    <w:tmpl w:val="8E725278"/>
    <w:lvl w:ilvl="0">
      <w:start w:val="4"/>
      <w:numFmt w:val="decimal"/>
      <w:lvlText w:val="%1."/>
      <w:lvlJc w:val="left"/>
      <w:pPr>
        <w:ind w:left="540" w:hanging="540"/>
      </w:pPr>
      <w:rPr>
        <w:rFonts w:hint="default"/>
      </w:rPr>
    </w:lvl>
    <w:lvl w:ilvl="1">
      <w:start w:val="5"/>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7782F89"/>
    <w:multiLevelType w:val="hybridMultilevel"/>
    <w:tmpl w:val="D212B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980466"/>
    <w:multiLevelType w:val="hybridMultilevel"/>
    <w:tmpl w:val="2AF45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485272"/>
    <w:multiLevelType w:val="multilevel"/>
    <w:tmpl w:val="4650ECC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5" w15:restartNumberingAfterBreak="0">
    <w:nsid w:val="6D2A23BF"/>
    <w:multiLevelType w:val="hybridMultilevel"/>
    <w:tmpl w:val="63E01724"/>
    <w:lvl w:ilvl="0" w:tplc="1BC26050">
      <w:start w:val="10"/>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D5A66BF"/>
    <w:multiLevelType w:val="multilevel"/>
    <w:tmpl w:val="082CE78E"/>
    <w:lvl w:ilvl="0">
      <w:start w:val="1"/>
      <w:numFmt w:val="decimal"/>
      <w:lvlText w:val="%1"/>
      <w:lvlJc w:val="left"/>
      <w:pPr>
        <w:ind w:left="405" w:hanging="405"/>
      </w:pPr>
      <w:rPr>
        <w:rFonts w:hint="default"/>
      </w:rPr>
    </w:lvl>
    <w:lvl w:ilvl="1">
      <w:start w:val="2"/>
      <w:numFmt w:val="decimal"/>
      <w:lvlText w:val="%1.%2"/>
      <w:lvlJc w:val="left"/>
      <w:pPr>
        <w:ind w:left="585" w:hanging="40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440" w:hanging="72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160" w:hanging="108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7" w15:restartNumberingAfterBreak="0">
    <w:nsid w:val="6F9E4B6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734D120F"/>
    <w:multiLevelType w:val="multilevel"/>
    <w:tmpl w:val="0CEE682E"/>
    <w:lvl w:ilvl="0">
      <w:start w:val="1"/>
      <w:numFmt w:val="decimal"/>
      <w:lvlText w:val="%1"/>
      <w:lvlJc w:val="left"/>
      <w:pPr>
        <w:ind w:left="405" w:hanging="405"/>
      </w:pPr>
      <w:rPr>
        <w:rFonts w:hint="default"/>
      </w:rPr>
    </w:lvl>
    <w:lvl w:ilvl="1">
      <w:start w:val="2"/>
      <w:numFmt w:val="decimal"/>
      <w:lvlText w:val="%1.%2"/>
      <w:lvlJc w:val="left"/>
      <w:pPr>
        <w:ind w:left="945" w:hanging="405"/>
      </w:pPr>
      <w:rPr>
        <w:rFonts w:hint="default"/>
      </w:rPr>
    </w:lvl>
    <w:lvl w:ilvl="2">
      <w:start w:val="3"/>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2880" w:hanging="72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320" w:hanging="108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5760" w:hanging="1440"/>
      </w:pPr>
      <w:rPr>
        <w:rFonts w:hint="default"/>
      </w:rPr>
    </w:lvl>
  </w:abstractNum>
  <w:abstractNum w:abstractNumId="39" w15:restartNumberingAfterBreak="0">
    <w:nsid w:val="734D1243"/>
    <w:multiLevelType w:val="multilevel"/>
    <w:tmpl w:val="93AEEF92"/>
    <w:lvl w:ilvl="0">
      <w:start w:val="2"/>
      <w:numFmt w:val="decimal"/>
      <w:lvlText w:val="%1."/>
      <w:lvlJc w:val="left"/>
      <w:pPr>
        <w:ind w:left="480" w:hanging="480"/>
      </w:pPr>
      <w:rPr>
        <w:rFonts w:hint="default"/>
      </w:rPr>
    </w:lvl>
    <w:lvl w:ilvl="1">
      <w:start w:val="1"/>
      <w:numFmt w:val="decimal"/>
      <w:lvlText w:val="%1.%2."/>
      <w:lvlJc w:val="left"/>
      <w:pPr>
        <w:ind w:left="720" w:hanging="720"/>
      </w:pPr>
      <w:rPr>
        <w:rFonts w:hint="default"/>
        <w:color w:val="548DD4" w:themeColor="text2" w:themeTint="99"/>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0" w15:restartNumberingAfterBreak="0">
    <w:nsid w:val="7B3573CD"/>
    <w:multiLevelType w:val="hybridMultilevel"/>
    <w:tmpl w:val="90F8F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39"/>
  </w:num>
  <w:num w:numId="3">
    <w:abstractNumId w:val="27"/>
  </w:num>
  <w:num w:numId="4">
    <w:abstractNumId w:val="3"/>
  </w:num>
  <w:num w:numId="5">
    <w:abstractNumId w:val="21"/>
  </w:num>
  <w:num w:numId="6">
    <w:abstractNumId w:val="2"/>
  </w:num>
  <w:num w:numId="7">
    <w:abstractNumId w:val="31"/>
  </w:num>
  <w:num w:numId="8">
    <w:abstractNumId w:val="30"/>
  </w:num>
  <w:num w:numId="9">
    <w:abstractNumId w:val="33"/>
  </w:num>
  <w:num w:numId="10">
    <w:abstractNumId w:val="35"/>
  </w:num>
  <w:num w:numId="11">
    <w:abstractNumId w:val="34"/>
  </w:num>
  <w:num w:numId="12">
    <w:abstractNumId w:val="15"/>
  </w:num>
  <w:num w:numId="13">
    <w:abstractNumId w:val="4"/>
  </w:num>
  <w:num w:numId="14">
    <w:abstractNumId w:val="36"/>
  </w:num>
  <w:num w:numId="15">
    <w:abstractNumId w:val="38"/>
  </w:num>
  <w:num w:numId="16">
    <w:abstractNumId w:val="13"/>
  </w:num>
  <w:num w:numId="17">
    <w:abstractNumId w:val="1"/>
  </w:num>
  <w:num w:numId="18">
    <w:abstractNumId w:val="16"/>
  </w:num>
  <w:num w:numId="19">
    <w:abstractNumId w:val="11"/>
  </w:num>
  <w:num w:numId="20">
    <w:abstractNumId w:val="25"/>
  </w:num>
  <w:num w:numId="21">
    <w:abstractNumId w:val="10"/>
  </w:num>
  <w:num w:numId="22">
    <w:abstractNumId w:val="19"/>
  </w:num>
  <w:num w:numId="23">
    <w:abstractNumId w:val="28"/>
  </w:num>
  <w:num w:numId="24">
    <w:abstractNumId w:val="8"/>
  </w:num>
  <w:num w:numId="25">
    <w:abstractNumId w:val="20"/>
  </w:num>
  <w:num w:numId="26">
    <w:abstractNumId w:val="17"/>
  </w:num>
  <w:num w:numId="27">
    <w:abstractNumId w:val="12"/>
  </w:num>
  <w:num w:numId="28">
    <w:abstractNumId w:val="9"/>
  </w:num>
  <w:num w:numId="29">
    <w:abstractNumId w:val="23"/>
  </w:num>
  <w:num w:numId="30">
    <w:abstractNumId w:val="18"/>
  </w:num>
  <w:num w:numId="31">
    <w:abstractNumId w:val="37"/>
  </w:num>
  <w:num w:numId="32">
    <w:abstractNumId w:val="0"/>
  </w:num>
  <w:num w:numId="33">
    <w:abstractNumId w:val="6"/>
  </w:num>
  <w:num w:numId="34">
    <w:abstractNumId w:val="7"/>
  </w:num>
  <w:num w:numId="35">
    <w:abstractNumId w:val="29"/>
  </w:num>
  <w:num w:numId="36">
    <w:abstractNumId w:val="40"/>
  </w:num>
  <w:num w:numId="37">
    <w:abstractNumId w:val="24"/>
  </w:num>
  <w:num w:numId="38">
    <w:abstractNumId w:val="5"/>
  </w:num>
  <w:num w:numId="39">
    <w:abstractNumId w:val="14"/>
  </w:num>
  <w:num w:numId="40">
    <w:abstractNumId w:val="22"/>
  </w:num>
  <w:num w:numId="41">
    <w:abstractNumId w:val="3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61__i" w:val="H4sIAAAAAAAEAOy9B2AcSZYlJi9tynt/SvVK1+B0oQiAYBMk2JBAEOzBiM3mkuwdaUcjKasqgcplVmVdZhZAzO2dvPfee++999577733ujudTif33/8/XGZkAWz2zkrayZ4hgKrIHz9+fB8/In7xR0+zNnuZ1e1JtV62Hz3a/SX/TwAAAP//ASGhMhMAAAA="/>
    <w:docVar w:name="__grammarly61_1" w:val="H4sIAAAAAAAEAOy9B2AcSZYlJi9tynt/SvVK1+B0oQiAYBMk2JBAEOzBiM3mkuwdaUcjKasqgcplVmVdZhZAzO2dvPfee++999577733ujudTif33/8/XGZkAWz2zkrayZ4hgKrIHz9+fB8/In7xR0+r6XqRL9uz2UePPtq7N3u4t3e+u/3pg4efbu/PJnvbk92H97bPD2YPdw527+/sZdlHo49e501TVEu8svtL/p8AAAD//xt0ay1DAAAA"/>
  </w:docVars>
  <w:rsids>
    <w:rsidRoot w:val="00B14EF8"/>
    <w:rsid w:val="0000048D"/>
    <w:rsid w:val="0000216B"/>
    <w:rsid w:val="00002B43"/>
    <w:rsid w:val="00010289"/>
    <w:rsid w:val="000159A7"/>
    <w:rsid w:val="000200CD"/>
    <w:rsid w:val="00021A4E"/>
    <w:rsid w:val="00025E72"/>
    <w:rsid w:val="00030ED8"/>
    <w:rsid w:val="00031710"/>
    <w:rsid w:val="00032FFA"/>
    <w:rsid w:val="0003432E"/>
    <w:rsid w:val="00034FB0"/>
    <w:rsid w:val="000412D0"/>
    <w:rsid w:val="0004208E"/>
    <w:rsid w:val="00043A4A"/>
    <w:rsid w:val="00044548"/>
    <w:rsid w:val="00045B3A"/>
    <w:rsid w:val="0004656A"/>
    <w:rsid w:val="000529AC"/>
    <w:rsid w:val="000554B6"/>
    <w:rsid w:val="000617AD"/>
    <w:rsid w:val="00061B0C"/>
    <w:rsid w:val="00066B91"/>
    <w:rsid w:val="0007052F"/>
    <w:rsid w:val="0007068E"/>
    <w:rsid w:val="00071A70"/>
    <w:rsid w:val="00073E8C"/>
    <w:rsid w:val="000751EC"/>
    <w:rsid w:val="0007692E"/>
    <w:rsid w:val="000775F9"/>
    <w:rsid w:val="0008298F"/>
    <w:rsid w:val="000830BD"/>
    <w:rsid w:val="00085CDF"/>
    <w:rsid w:val="000863FC"/>
    <w:rsid w:val="000925DF"/>
    <w:rsid w:val="00092608"/>
    <w:rsid w:val="00095B9B"/>
    <w:rsid w:val="000A3510"/>
    <w:rsid w:val="000A4EFE"/>
    <w:rsid w:val="000B0807"/>
    <w:rsid w:val="000B1C86"/>
    <w:rsid w:val="000B1DE8"/>
    <w:rsid w:val="000B438B"/>
    <w:rsid w:val="000B6757"/>
    <w:rsid w:val="000B7D9D"/>
    <w:rsid w:val="000C4B58"/>
    <w:rsid w:val="000C5825"/>
    <w:rsid w:val="000C5E55"/>
    <w:rsid w:val="000C6B52"/>
    <w:rsid w:val="000D0AD2"/>
    <w:rsid w:val="000D0C89"/>
    <w:rsid w:val="000D0E29"/>
    <w:rsid w:val="000D2F02"/>
    <w:rsid w:val="000D386A"/>
    <w:rsid w:val="000D4B61"/>
    <w:rsid w:val="000D649C"/>
    <w:rsid w:val="000D69CB"/>
    <w:rsid w:val="000E02E9"/>
    <w:rsid w:val="000E091D"/>
    <w:rsid w:val="000E2318"/>
    <w:rsid w:val="000E29A5"/>
    <w:rsid w:val="000E31D2"/>
    <w:rsid w:val="000E5150"/>
    <w:rsid w:val="000E57D8"/>
    <w:rsid w:val="000E6F6E"/>
    <w:rsid w:val="000F03FF"/>
    <w:rsid w:val="000F1E77"/>
    <w:rsid w:val="000F2710"/>
    <w:rsid w:val="000F2804"/>
    <w:rsid w:val="000F5922"/>
    <w:rsid w:val="000F647B"/>
    <w:rsid w:val="000F6A65"/>
    <w:rsid w:val="00100A46"/>
    <w:rsid w:val="00100EE6"/>
    <w:rsid w:val="001012A0"/>
    <w:rsid w:val="001042F7"/>
    <w:rsid w:val="001051C0"/>
    <w:rsid w:val="00107341"/>
    <w:rsid w:val="0011065C"/>
    <w:rsid w:val="001112C0"/>
    <w:rsid w:val="00111913"/>
    <w:rsid w:val="001220B7"/>
    <w:rsid w:val="0012314D"/>
    <w:rsid w:val="001255B6"/>
    <w:rsid w:val="00125983"/>
    <w:rsid w:val="001316E3"/>
    <w:rsid w:val="00131926"/>
    <w:rsid w:val="001330E2"/>
    <w:rsid w:val="00134B5A"/>
    <w:rsid w:val="00134E01"/>
    <w:rsid w:val="001359AD"/>
    <w:rsid w:val="00135ED7"/>
    <w:rsid w:val="0014070D"/>
    <w:rsid w:val="001431F2"/>
    <w:rsid w:val="0014325E"/>
    <w:rsid w:val="00144764"/>
    <w:rsid w:val="00146E1E"/>
    <w:rsid w:val="001503FA"/>
    <w:rsid w:val="001526D4"/>
    <w:rsid w:val="001542FD"/>
    <w:rsid w:val="00155520"/>
    <w:rsid w:val="0016313B"/>
    <w:rsid w:val="001643C7"/>
    <w:rsid w:val="001704A8"/>
    <w:rsid w:val="001736C0"/>
    <w:rsid w:val="001738CC"/>
    <w:rsid w:val="00180611"/>
    <w:rsid w:val="0018081D"/>
    <w:rsid w:val="001858D4"/>
    <w:rsid w:val="00190743"/>
    <w:rsid w:val="001915D7"/>
    <w:rsid w:val="00192C2E"/>
    <w:rsid w:val="001965BB"/>
    <w:rsid w:val="00196E42"/>
    <w:rsid w:val="00196EED"/>
    <w:rsid w:val="00197854"/>
    <w:rsid w:val="001A008F"/>
    <w:rsid w:val="001A009C"/>
    <w:rsid w:val="001A3B4E"/>
    <w:rsid w:val="001A7871"/>
    <w:rsid w:val="001B0E16"/>
    <w:rsid w:val="001B526D"/>
    <w:rsid w:val="001B5F08"/>
    <w:rsid w:val="001B7058"/>
    <w:rsid w:val="001C11A6"/>
    <w:rsid w:val="001C251A"/>
    <w:rsid w:val="001C7B1F"/>
    <w:rsid w:val="001D1679"/>
    <w:rsid w:val="001D65D3"/>
    <w:rsid w:val="001D6A7A"/>
    <w:rsid w:val="001D71EA"/>
    <w:rsid w:val="001E0380"/>
    <w:rsid w:val="001E0D74"/>
    <w:rsid w:val="001E15DB"/>
    <w:rsid w:val="001E211D"/>
    <w:rsid w:val="001E4714"/>
    <w:rsid w:val="001E76EB"/>
    <w:rsid w:val="001F0FA9"/>
    <w:rsid w:val="001F11BF"/>
    <w:rsid w:val="001F1B19"/>
    <w:rsid w:val="001F1DEA"/>
    <w:rsid w:val="001F58F2"/>
    <w:rsid w:val="001F6152"/>
    <w:rsid w:val="00200569"/>
    <w:rsid w:val="00201BA2"/>
    <w:rsid w:val="00201DBD"/>
    <w:rsid w:val="00204DE9"/>
    <w:rsid w:val="002068FB"/>
    <w:rsid w:val="00206C1D"/>
    <w:rsid w:val="00210236"/>
    <w:rsid w:val="00210635"/>
    <w:rsid w:val="00213384"/>
    <w:rsid w:val="002133AC"/>
    <w:rsid w:val="00217E99"/>
    <w:rsid w:val="00221E4C"/>
    <w:rsid w:val="0022230B"/>
    <w:rsid w:val="00223DFF"/>
    <w:rsid w:val="00224444"/>
    <w:rsid w:val="0022565D"/>
    <w:rsid w:val="00225C27"/>
    <w:rsid w:val="00225D0E"/>
    <w:rsid w:val="00232A61"/>
    <w:rsid w:val="002342F6"/>
    <w:rsid w:val="002357E0"/>
    <w:rsid w:val="00235D91"/>
    <w:rsid w:val="00237F00"/>
    <w:rsid w:val="002407BB"/>
    <w:rsid w:val="00241673"/>
    <w:rsid w:val="00242C93"/>
    <w:rsid w:val="00243E6F"/>
    <w:rsid w:val="00245576"/>
    <w:rsid w:val="00246571"/>
    <w:rsid w:val="00251D09"/>
    <w:rsid w:val="00252503"/>
    <w:rsid w:val="00260940"/>
    <w:rsid w:val="00266FA1"/>
    <w:rsid w:val="002706EB"/>
    <w:rsid w:val="00270944"/>
    <w:rsid w:val="00270C33"/>
    <w:rsid w:val="00273EBA"/>
    <w:rsid w:val="002740CF"/>
    <w:rsid w:val="002747A7"/>
    <w:rsid w:val="0027752E"/>
    <w:rsid w:val="00282BA5"/>
    <w:rsid w:val="00283A19"/>
    <w:rsid w:val="00286733"/>
    <w:rsid w:val="00293F18"/>
    <w:rsid w:val="00295941"/>
    <w:rsid w:val="0029692C"/>
    <w:rsid w:val="002A65D6"/>
    <w:rsid w:val="002A78D9"/>
    <w:rsid w:val="002B6C91"/>
    <w:rsid w:val="002C3AA8"/>
    <w:rsid w:val="002C3C89"/>
    <w:rsid w:val="002D3B48"/>
    <w:rsid w:val="002D5439"/>
    <w:rsid w:val="002D6F28"/>
    <w:rsid w:val="002E18B6"/>
    <w:rsid w:val="002E31D7"/>
    <w:rsid w:val="002F1540"/>
    <w:rsid w:val="002F4B90"/>
    <w:rsid w:val="002F52A4"/>
    <w:rsid w:val="002F5BD0"/>
    <w:rsid w:val="002F5D49"/>
    <w:rsid w:val="002F6711"/>
    <w:rsid w:val="002F6989"/>
    <w:rsid w:val="002F77C0"/>
    <w:rsid w:val="00300061"/>
    <w:rsid w:val="00303E0B"/>
    <w:rsid w:val="00306210"/>
    <w:rsid w:val="003067BE"/>
    <w:rsid w:val="00310E86"/>
    <w:rsid w:val="00317AFA"/>
    <w:rsid w:val="003203D1"/>
    <w:rsid w:val="00321045"/>
    <w:rsid w:val="00322AE7"/>
    <w:rsid w:val="00324CD8"/>
    <w:rsid w:val="0032590F"/>
    <w:rsid w:val="003259E2"/>
    <w:rsid w:val="00326062"/>
    <w:rsid w:val="003262BA"/>
    <w:rsid w:val="003262E0"/>
    <w:rsid w:val="00326321"/>
    <w:rsid w:val="00327435"/>
    <w:rsid w:val="0033291C"/>
    <w:rsid w:val="00334176"/>
    <w:rsid w:val="003364B9"/>
    <w:rsid w:val="00345D52"/>
    <w:rsid w:val="00346B99"/>
    <w:rsid w:val="00347EF4"/>
    <w:rsid w:val="00350492"/>
    <w:rsid w:val="00356BE3"/>
    <w:rsid w:val="00361C0D"/>
    <w:rsid w:val="00363394"/>
    <w:rsid w:val="00365CD6"/>
    <w:rsid w:val="0036713E"/>
    <w:rsid w:val="00370F2F"/>
    <w:rsid w:val="0037394E"/>
    <w:rsid w:val="00375938"/>
    <w:rsid w:val="00375D95"/>
    <w:rsid w:val="003763DD"/>
    <w:rsid w:val="00377292"/>
    <w:rsid w:val="00377649"/>
    <w:rsid w:val="003817C8"/>
    <w:rsid w:val="003835AE"/>
    <w:rsid w:val="0038428E"/>
    <w:rsid w:val="00384309"/>
    <w:rsid w:val="003912E2"/>
    <w:rsid w:val="00391B17"/>
    <w:rsid w:val="0039356B"/>
    <w:rsid w:val="00394052"/>
    <w:rsid w:val="00394A25"/>
    <w:rsid w:val="00395026"/>
    <w:rsid w:val="00395831"/>
    <w:rsid w:val="003A0A67"/>
    <w:rsid w:val="003A3344"/>
    <w:rsid w:val="003A5FDA"/>
    <w:rsid w:val="003A6FD6"/>
    <w:rsid w:val="003A74B2"/>
    <w:rsid w:val="003B1E02"/>
    <w:rsid w:val="003B2BAE"/>
    <w:rsid w:val="003B4399"/>
    <w:rsid w:val="003B47B6"/>
    <w:rsid w:val="003B5A1A"/>
    <w:rsid w:val="003B5F2F"/>
    <w:rsid w:val="003C2A18"/>
    <w:rsid w:val="003C3402"/>
    <w:rsid w:val="003C3DB2"/>
    <w:rsid w:val="003C5572"/>
    <w:rsid w:val="003C77BB"/>
    <w:rsid w:val="003D10A5"/>
    <w:rsid w:val="003D1A10"/>
    <w:rsid w:val="003D209C"/>
    <w:rsid w:val="003D4C62"/>
    <w:rsid w:val="003D500E"/>
    <w:rsid w:val="003D64AF"/>
    <w:rsid w:val="003E33F8"/>
    <w:rsid w:val="003E4A57"/>
    <w:rsid w:val="003E4ADD"/>
    <w:rsid w:val="003E676B"/>
    <w:rsid w:val="003E6C72"/>
    <w:rsid w:val="003E6EC9"/>
    <w:rsid w:val="003E7FAD"/>
    <w:rsid w:val="003F0681"/>
    <w:rsid w:val="003F425C"/>
    <w:rsid w:val="003F463E"/>
    <w:rsid w:val="003F6D4D"/>
    <w:rsid w:val="00402ABB"/>
    <w:rsid w:val="00404E55"/>
    <w:rsid w:val="00415A67"/>
    <w:rsid w:val="00421CA3"/>
    <w:rsid w:val="00422354"/>
    <w:rsid w:val="00425524"/>
    <w:rsid w:val="0043423D"/>
    <w:rsid w:val="00434D6C"/>
    <w:rsid w:val="00440525"/>
    <w:rsid w:val="00440C5A"/>
    <w:rsid w:val="00441F30"/>
    <w:rsid w:val="00444FBC"/>
    <w:rsid w:val="0044674A"/>
    <w:rsid w:val="00447146"/>
    <w:rsid w:val="00453A4C"/>
    <w:rsid w:val="00454A3C"/>
    <w:rsid w:val="00455024"/>
    <w:rsid w:val="00456A1B"/>
    <w:rsid w:val="00457C60"/>
    <w:rsid w:val="00463928"/>
    <w:rsid w:val="00465037"/>
    <w:rsid w:val="00467165"/>
    <w:rsid w:val="004678F4"/>
    <w:rsid w:val="0047045E"/>
    <w:rsid w:val="00477153"/>
    <w:rsid w:val="00477CCF"/>
    <w:rsid w:val="00483ED0"/>
    <w:rsid w:val="00486D83"/>
    <w:rsid w:val="004871BD"/>
    <w:rsid w:val="00491E76"/>
    <w:rsid w:val="00493B92"/>
    <w:rsid w:val="00496F71"/>
    <w:rsid w:val="0049771E"/>
    <w:rsid w:val="004A0BB3"/>
    <w:rsid w:val="004A1758"/>
    <w:rsid w:val="004A2788"/>
    <w:rsid w:val="004A5843"/>
    <w:rsid w:val="004A620E"/>
    <w:rsid w:val="004A7D7D"/>
    <w:rsid w:val="004B5304"/>
    <w:rsid w:val="004B5877"/>
    <w:rsid w:val="004B63A6"/>
    <w:rsid w:val="004B77A6"/>
    <w:rsid w:val="004C2A48"/>
    <w:rsid w:val="004C36A0"/>
    <w:rsid w:val="004C6B09"/>
    <w:rsid w:val="004C6B20"/>
    <w:rsid w:val="004D024B"/>
    <w:rsid w:val="004D14A7"/>
    <w:rsid w:val="004D6F19"/>
    <w:rsid w:val="004E032C"/>
    <w:rsid w:val="004E4273"/>
    <w:rsid w:val="004E4DC9"/>
    <w:rsid w:val="004E590F"/>
    <w:rsid w:val="004F1C54"/>
    <w:rsid w:val="004F1F8F"/>
    <w:rsid w:val="004F4FF7"/>
    <w:rsid w:val="004F5D87"/>
    <w:rsid w:val="004F5D89"/>
    <w:rsid w:val="004F64F8"/>
    <w:rsid w:val="0050211D"/>
    <w:rsid w:val="00512BDD"/>
    <w:rsid w:val="00517984"/>
    <w:rsid w:val="0052157D"/>
    <w:rsid w:val="005225A3"/>
    <w:rsid w:val="00522734"/>
    <w:rsid w:val="00523631"/>
    <w:rsid w:val="00523AD1"/>
    <w:rsid w:val="005252F0"/>
    <w:rsid w:val="005257D9"/>
    <w:rsid w:val="0052594F"/>
    <w:rsid w:val="00527F26"/>
    <w:rsid w:val="005301DE"/>
    <w:rsid w:val="0053219C"/>
    <w:rsid w:val="00532C22"/>
    <w:rsid w:val="00533AFA"/>
    <w:rsid w:val="005345A1"/>
    <w:rsid w:val="00535A1A"/>
    <w:rsid w:val="00547199"/>
    <w:rsid w:val="005473A8"/>
    <w:rsid w:val="00551423"/>
    <w:rsid w:val="00551540"/>
    <w:rsid w:val="00553F21"/>
    <w:rsid w:val="00556DDB"/>
    <w:rsid w:val="00562593"/>
    <w:rsid w:val="00562E20"/>
    <w:rsid w:val="005631EF"/>
    <w:rsid w:val="0056702D"/>
    <w:rsid w:val="00575EB3"/>
    <w:rsid w:val="00577F89"/>
    <w:rsid w:val="005817E0"/>
    <w:rsid w:val="00581D07"/>
    <w:rsid w:val="00585363"/>
    <w:rsid w:val="00586388"/>
    <w:rsid w:val="0059145F"/>
    <w:rsid w:val="00592ADB"/>
    <w:rsid w:val="00594019"/>
    <w:rsid w:val="00594282"/>
    <w:rsid w:val="005A09D7"/>
    <w:rsid w:val="005A27A2"/>
    <w:rsid w:val="005A366A"/>
    <w:rsid w:val="005A3C0D"/>
    <w:rsid w:val="005A400F"/>
    <w:rsid w:val="005A5707"/>
    <w:rsid w:val="005A5859"/>
    <w:rsid w:val="005B6F9F"/>
    <w:rsid w:val="005B7043"/>
    <w:rsid w:val="005C027F"/>
    <w:rsid w:val="005C5B44"/>
    <w:rsid w:val="005C71F5"/>
    <w:rsid w:val="005C736C"/>
    <w:rsid w:val="005C7756"/>
    <w:rsid w:val="005D1D2A"/>
    <w:rsid w:val="005D5760"/>
    <w:rsid w:val="005D6DDF"/>
    <w:rsid w:val="005D6E51"/>
    <w:rsid w:val="005D7280"/>
    <w:rsid w:val="005E21B0"/>
    <w:rsid w:val="005E2B8E"/>
    <w:rsid w:val="005E30F0"/>
    <w:rsid w:val="005E34C2"/>
    <w:rsid w:val="005E4707"/>
    <w:rsid w:val="005E74BE"/>
    <w:rsid w:val="005F0292"/>
    <w:rsid w:val="005F3E5B"/>
    <w:rsid w:val="005F5EFD"/>
    <w:rsid w:val="00601FF7"/>
    <w:rsid w:val="006027B0"/>
    <w:rsid w:val="006051A1"/>
    <w:rsid w:val="00607A39"/>
    <w:rsid w:val="00607EE5"/>
    <w:rsid w:val="0061008F"/>
    <w:rsid w:val="006106A3"/>
    <w:rsid w:val="00610D85"/>
    <w:rsid w:val="00611245"/>
    <w:rsid w:val="0061306C"/>
    <w:rsid w:val="006143D4"/>
    <w:rsid w:val="00614FDE"/>
    <w:rsid w:val="00616C70"/>
    <w:rsid w:val="006206D1"/>
    <w:rsid w:val="00623627"/>
    <w:rsid w:val="0062428A"/>
    <w:rsid w:val="0062572F"/>
    <w:rsid w:val="00630577"/>
    <w:rsid w:val="00633CCC"/>
    <w:rsid w:val="00635A0D"/>
    <w:rsid w:val="006363FE"/>
    <w:rsid w:val="00637651"/>
    <w:rsid w:val="00645498"/>
    <w:rsid w:val="0064735F"/>
    <w:rsid w:val="00651AF4"/>
    <w:rsid w:val="006534DB"/>
    <w:rsid w:val="00660FD2"/>
    <w:rsid w:val="00665B73"/>
    <w:rsid w:val="0067150D"/>
    <w:rsid w:val="00672150"/>
    <w:rsid w:val="006724DF"/>
    <w:rsid w:val="006733EF"/>
    <w:rsid w:val="006743ED"/>
    <w:rsid w:val="0067482D"/>
    <w:rsid w:val="00674B36"/>
    <w:rsid w:val="00674D28"/>
    <w:rsid w:val="00675643"/>
    <w:rsid w:val="00675F41"/>
    <w:rsid w:val="006800F0"/>
    <w:rsid w:val="00684E58"/>
    <w:rsid w:val="00685EB3"/>
    <w:rsid w:val="00687E0E"/>
    <w:rsid w:val="0069143F"/>
    <w:rsid w:val="00693390"/>
    <w:rsid w:val="00695224"/>
    <w:rsid w:val="00696731"/>
    <w:rsid w:val="006A02D7"/>
    <w:rsid w:val="006A1EEA"/>
    <w:rsid w:val="006A2608"/>
    <w:rsid w:val="006A2D5B"/>
    <w:rsid w:val="006A602F"/>
    <w:rsid w:val="006B2982"/>
    <w:rsid w:val="006B46CE"/>
    <w:rsid w:val="006B5574"/>
    <w:rsid w:val="006B734E"/>
    <w:rsid w:val="006C4C06"/>
    <w:rsid w:val="006C6E86"/>
    <w:rsid w:val="006C797D"/>
    <w:rsid w:val="006C7F0C"/>
    <w:rsid w:val="006D19AC"/>
    <w:rsid w:val="006D4D29"/>
    <w:rsid w:val="006D5224"/>
    <w:rsid w:val="006D67DD"/>
    <w:rsid w:val="006E0CE2"/>
    <w:rsid w:val="006E10DC"/>
    <w:rsid w:val="006E239E"/>
    <w:rsid w:val="006E2816"/>
    <w:rsid w:val="006E2E81"/>
    <w:rsid w:val="006E303B"/>
    <w:rsid w:val="006E3DC4"/>
    <w:rsid w:val="006E4DF4"/>
    <w:rsid w:val="006E5E3E"/>
    <w:rsid w:val="006E6406"/>
    <w:rsid w:val="006E7B3D"/>
    <w:rsid w:val="006F6DA0"/>
    <w:rsid w:val="00702116"/>
    <w:rsid w:val="007031A2"/>
    <w:rsid w:val="007045A2"/>
    <w:rsid w:val="00704B9B"/>
    <w:rsid w:val="00706606"/>
    <w:rsid w:val="0070680E"/>
    <w:rsid w:val="00714067"/>
    <w:rsid w:val="00714C63"/>
    <w:rsid w:val="00715B8F"/>
    <w:rsid w:val="00715C0B"/>
    <w:rsid w:val="007243AF"/>
    <w:rsid w:val="00733E61"/>
    <w:rsid w:val="007346FC"/>
    <w:rsid w:val="00736777"/>
    <w:rsid w:val="00745079"/>
    <w:rsid w:val="00745E25"/>
    <w:rsid w:val="007462D1"/>
    <w:rsid w:val="007506A8"/>
    <w:rsid w:val="007522CF"/>
    <w:rsid w:val="007533C4"/>
    <w:rsid w:val="00753B3B"/>
    <w:rsid w:val="00754617"/>
    <w:rsid w:val="00754E6A"/>
    <w:rsid w:val="007616DE"/>
    <w:rsid w:val="00762E2F"/>
    <w:rsid w:val="0076687B"/>
    <w:rsid w:val="00770708"/>
    <w:rsid w:val="007757A6"/>
    <w:rsid w:val="00777399"/>
    <w:rsid w:val="00777C62"/>
    <w:rsid w:val="00782CB5"/>
    <w:rsid w:val="00783159"/>
    <w:rsid w:val="00783A94"/>
    <w:rsid w:val="00784A78"/>
    <w:rsid w:val="00786790"/>
    <w:rsid w:val="0078791B"/>
    <w:rsid w:val="00791F7F"/>
    <w:rsid w:val="0079267C"/>
    <w:rsid w:val="007931DB"/>
    <w:rsid w:val="00794587"/>
    <w:rsid w:val="00794DE1"/>
    <w:rsid w:val="00795BD2"/>
    <w:rsid w:val="00795D84"/>
    <w:rsid w:val="007A1F87"/>
    <w:rsid w:val="007A21E3"/>
    <w:rsid w:val="007A28E1"/>
    <w:rsid w:val="007A6345"/>
    <w:rsid w:val="007B419A"/>
    <w:rsid w:val="007B45BB"/>
    <w:rsid w:val="007B5819"/>
    <w:rsid w:val="007D1A38"/>
    <w:rsid w:val="007D3003"/>
    <w:rsid w:val="007D3873"/>
    <w:rsid w:val="007E0430"/>
    <w:rsid w:val="007E1483"/>
    <w:rsid w:val="007E3401"/>
    <w:rsid w:val="007E5C7C"/>
    <w:rsid w:val="007E5DDD"/>
    <w:rsid w:val="007E5F55"/>
    <w:rsid w:val="007E6A83"/>
    <w:rsid w:val="007E7857"/>
    <w:rsid w:val="007F6569"/>
    <w:rsid w:val="007F7AE3"/>
    <w:rsid w:val="00800F3B"/>
    <w:rsid w:val="00801385"/>
    <w:rsid w:val="008026FD"/>
    <w:rsid w:val="00803FF8"/>
    <w:rsid w:val="0080551B"/>
    <w:rsid w:val="00813487"/>
    <w:rsid w:val="00823331"/>
    <w:rsid w:val="00823E47"/>
    <w:rsid w:val="0083522A"/>
    <w:rsid w:val="008405B6"/>
    <w:rsid w:val="008509D7"/>
    <w:rsid w:val="008518E7"/>
    <w:rsid w:val="00852B77"/>
    <w:rsid w:val="008567EA"/>
    <w:rsid w:val="008568F7"/>
    <w:rsid w:val="0085726D"/>
    <w:rsid w:val="008609AB"/>
    <w:rsid w:val="0086578F"/>
    <w:rsid w:val="00865868"/>
    <w:rsid w:val="008675C6"/>
    <w:rsid w:val="008700F3"/>
    <w:rsid w:val="00870774"/>
    <w:rsid w:val="008713FD"/>
    <w:rsid w:val="00872C38"/>
    <w:rsid w:val="008778E6"/>
    <w:rsid w:val="008801BA"/>
    <w:rsid w:val="00881DDF"/>
    <w:rsid w:val="00881ECF"/>
    <w:rsid w:val="00883A09"/>
    <w:rsid w:val="00883AC1"/>
    <w:rsid w:val="00883B36"/>
    <w:rsid w:val="00883DD2"/>
    <w:rsid w:val="00892421"/>
    <w:rsid w:val="008A1F61"/>
    <w:rsid w:val="008A3ED2"/>
    <w:rsid w:val="008A45A4"/>
    <w:rsid w:val="008A53A8"/>
    <w:rsid w:val="008B144B"/>
    <w:rsid w:val="008B25D1"/>
    <w:rsid w:val="008B39E9"/>
    <w:rsid w:val="008B4F54"/>
    <w:rsid w:val="008B5314"/>
    <w:rsid w:val="008C033D"/>
    <w:rsid w:val="008C5054"/>
    <w:rsid w:val="008C53D5"/>
    <w:rsid w:val="008C6739"/>
    <w:rsid w:val="008C6B4E"/>
    <w:rsid w:val="008D2469"/>
    <w:rsid w:val="008D27A1"/>
    <w:rsid w:val="008E1196"/>
    <w:rsid w:val="008E3689"/>
    <w:rsid w:val="008E386D"/>
    <w:rsid w:val="008E3E2E"/>
    <w:rsid w:val="008E6D88"/>
    <w:rsid w:val="008E6DCE"/>
    <w:rsid w:val="008F0698"/>
    <w:rsid w:val="008F167B"/>
    <w:rsid w:val="008F2154"/>
    <w:rsid w:val="008F3A5D"/>
    <w:rsid w:val="0090017A"/>
    <w:rsid w:val="00907119"/>
    <w:rsid w:val="009121FD"/>
    <w:rsid w:val="00912371"/>
    <w:rsid w:val="00914902"/>
    <w:rsid w:val="00917BF2"/>
    <w:rsid w:val="00921E47"/>
    <w:rsid w:val="00922268"/>
    <w:rsid w:val="00922DD0"/>
    <w:rsid w:val="009244CC"/>
    <w:rsid w:val="009250B9"/>
    <w:rsid w:val="00926E5C"/>
    <w:rsid w:val="00927B8A"/>
    <w:rsid w:val="0093141E"/>
    <w:rsid w:val="0093290D"/>
    <w:rsid w:val="009355C2"/>
    <w:rsid w:val="00936984"/>
    <w:rsid w:val="00936FC3"/>
    <w:rsid w:val="00937685"/>
    <w:rsid w:val="00941ED5"/>
    <w:rsid w:val="0094219E"/>
    <w:rsid w:val="009476AF"/>
    <w:rsid w:val="00947DD9"/>
    <w:rsid w:val="00947FA3"/>
    <w:rsid w:val="00951A69"/>
    <w:rsid w:val="00956ADF"/>
    <w:rsid w:val="00961B41"/>
    <w:rsid w:val="00961EC0"/>
    <w:rsid w:val="009648BE"/>
    <w:rsid w:val="00967067"/>
    <w:rsid w:val="009672C4"/>
    <w:rsid w:val="009703BA"/>
    <w:rsid w:val="00971CBE"/>
    <w:rsid w:val="00971FDF"/>
    <w:rsid w:val="00972E2D"/>
    <w:rsid w:val="00973321"/>
    <w:rsid w:val="00973B12"/>
    <w:rsid w:val="009757FE"/>
    <w:rsid w:val="009763E7"/>
    <w:rsid w:val="0098417B"/>
    <w:rsid w:val="0098787D"/>
    <w:rsid w:val="009929C8"/>
    <w:rsid w:val="00992C2A"/>
    <w:rsid w:val="00993103"/>
    <w:rsid w:val="009A122A"/>
    <w:rsid w:val="009A4B3B"/>
    <w:rsid w:val="009A70F1"/>
    <w:rsid w:val="009B2BA4"/>
    <w:rsid w:val="009B7294"/>
    <w:rsid w:val="009C0493"/>
    <w:rsid w:val="009C5600"/>
    <w:rsid w:val="009C6AF8"/>
    <w:rsid w:val="009C7813"/>
    <w:rsid w:val="009D46F0"/>
    <w:rsid w:val="009E010C"/>
    <w:rsid w:val="009E2DDB"/>
    <w:rsid w:val="009E4DAB"/>
    <w:rsid w:val="00A00B5C"/>
    <w:rsid w:val="00A021CA"/>
    <w:rsid w:val="00A04D3A"/>
    <w:rsid w:val="00A06D22"/>
    <w:rsid w:val="00A1084B"/>
    <w:rsid w:val="00A1135C"/>
    <w:rsid w:val="00A17DE6"/>
    <w:rsid w:val="00A232C0"/>
    <w:rsid w:val="00A23E62"/>
    <w:rsid w:val="00A2473B"/>
    <w:rsid w:val="00A24926"/>
    <w:rsid w:val="00A266F4"/>
    <w:rsid w:val="00A31CFF"/>
    <w:rsid w:val="00A32212"/>
    <w:rsid w:val="00A34C60"/>
    <w:rsid w:val="00A36D7E"/>
    <w:rsid w:val="00A37AFC"/>
    <w:rsid w:val="00A40017"/>
    <w:rsid w:val="00A4178C"/>
    <w:rsid w:val="00A41B62"/>
    <w:rsid w:val="00A45064"/>
    <w:rsid w:val="00A50930"/>
    <w:rsid w:val="00A50EDD"/>
    <w:rsid w:val="00A528F2"/>
    <w:rsid w:val="00A55D86"/>
    <w:rsid w:val="00A56DC7"/>
    <w:rsid w:val="00A61970"/>
    <w:rsid w:val="00A622B9"/>
    <w:rsid w:val="00A6550C"/>
    <w:rsid w:val="00A65B30"/>
    <w:rsid w:val="00A65B3B"/>
    <w:rsid w:val="00A65ED5"/>
    <w:rsid w:val="00A660E5"/>
    <w:rsid w:val="00A67FC2"/>
    <w:rsid w:val="00A7156F"/>
    <w:rsid w:val="00A724E8"/>
    <w:rsid w:val="00A725F3"/>
    <w:rsid w:val="00A740C5"/>
    <w:rsid w:val="00A756E2"/>
    <w:rsid w:val="00A764ED"/>
    <w:rsid w:val="00A774D1"/>
    <w:rsid w:val="00A80544"/>
    <w:rsid w:val="00A81BE0"/>
    <w:rsid w:val="00A8465C"/>
    <w:rsid w:val="00A909DB"/>
    <w:rsid w:val="00A91B41"/>
    <w:rsid w:val="00A92BCB"/>
    <w:rsid w:val="00A95EB6"/>
    <w:rsid w:val="00AA0E1B"/>
    <w:rsid w:val="00AA31C9"/>
    <w:rsid w:val="00AA792A"/>
    <w:rsid w:val="00AB1E8C"/>
    <w:rsid w:val="00AB30DD"/>
    <w:rsid w:val="00AB34BC"/>
    <w:rsid w:val="00AB3B21"/>
    <w:rsid w:val="00AB6EA7"/>
    <w:rsid w:val="00AC1AFD"/>
    <w:rsid w:val="00AC2778"/>
    <w:rsid w:val="00AC28DB"/>
    <w:rsid w:val="00AC638F"/>
    <w:rsid w:val="00AC6A36"/>
    <w:rsid w:val="00AD1ECA"/>
    <w:rsid w:val="00AD52ED"/>
    <w:rsid w:val="00AD5FAB"/>
    <w:rsid w:val="00AD6098"/>
    <w:rsid w:val="00AD68F2"/>
    <w:rsid w:val="00AD6F7D"/>
    <w:rsid w:val="00AE0655"/>
    <w:rsid w:val="00AE6F65"/>
    <w:rsid w:val="00AF08A3"/>
    <w:rsid w:val="00AF4708"/>
    <w:rsid w:val="00B01C3C"/>
    <w:rsid w:val="00B025A4"/>
    <w:rsid w:val="00B035B7"/>
    <w:rsid w:val="00B07771"/>
    <w:rsid w:val="00B1138B"/>
    <w:rsid w:val="00B14319"/>
    <w:rsid w:val="00B14EF8"/>
    <w:rsid w:val="00B20C9A"/>
    <w:rsid w:val="00B23461"/>
    <w:rsid w:val="00B27591"/>
    <w:rsid w:val="00B30271"/>
    <w:rsid w:val="00B3090D"/>
    <w:rsid w:val="00B32E1F"/>
    <w:rsid w:val="00B43CDD"/>
    <w:rsid w:val="00B4410F"/>
    <w:rsid w:val="00B44FB6"/>
    <w:rsid w:val="00B50017"/>
    <w:rsid w:val="00B50231"/>
    <w:rsid w:val="00B51D49"/>
    <w:rsid w:val="00B53175"/>
    <w:rsid w:val="00B57B80"/>
    <w:rsid w:val="00B6130E"/>
    <w:rsid w:val="00B649F7"/>
    <w:rsid w:val="00B64C8F"/>
    <w:rsid w:val="00B660D2"/>
    <w:rsid w:val="00B669AC"/>
    <w:rsid w:val="00B66C5A"/>
    <w:rsid w:val="00B67405"/>
    <w:rsid w:val="00B67C81"/>
    <w:rsid w:val="00B67CA4"/>
    <w:rsid w:val="00B73FE0"/>
    <w:rsid w:val="00B7717E"/>
    <w:rsid w:val="00B81AB5"/>
    <w:rsid w:val="00B83511"/>
    <w:rsid w:val="00B8395E"/>
    <w:rsid w:val="00B85607"/>
    <w:rsid w:val="00B86927"/>
    <w:rsid w:val="00B87FD1"/>
    <w:rsid w:val="00B9319F"/>
    <w:rsid w:val="00B942A6"/>
    <w:rsid w:val="00B947F3"/>
    <w:rsid w:val="00B96589"/>
    <w:rsid w:val="00B96FCA"/>
    <w:rsid w:val="00BA111B"/>
    <w:rsid w:val="00BA198C"/>
    <w:rsid w:val="00BA5BB2"/>
    <w:rsid w:val="00BA66C4"/>
    <w:rsid w:val="00BB0591"/>
    <w:rsid w:val="00BB4A7D"/>
    <w:rsid w:val="00BB5B18"/>
    <w:rsid w:val="00BB6B6B"/>
    <w:rsid w:val="00BC26AB"/>
    <w:rsid w:val="00BC45C6"/>
    <w:rsid w:val="00BD1241"/>
    <w:rsid w:val="00BE3549"/>
    <w:rsid w:val="00BE4CA5"/>
    <w:rsid w:val="00BF03C4"/>
    <w:rsid w:val="00BF044A"/>
    <w:rsid w:val="00BF164E"/>
    <w:rsid w:val="00BF3802"/>
    <w:rsid w:val="00BF3E47"/>
    <w:rsid w:val="00BF613C"/>
    <w:rsid w:val="00BF6500"/>
    <w:rsid w:val="00BF6811"/>
    <w:rsid w:val="00BF79A5"/>
    <w:rsid w:val="00BF7B72"/>
    <w:rsid w:val="00BF7BC8"/>
    <w:rsid w:val="00C00CEC"/>
    <w:rsid w:val="00C00D79"/>
    <w:rsid w:val="00C014E2"/>
    <w:rsid w:val="00C03DF4"/>
    <w:rsid w:val="00C04013"/>
    <w:rsid w:val="00C057E0"/>
    <w:rsid w:val="00C073E4"/>
    <w:rsid w:val="00C13C4C"/>
    <w:rsid w:val="00C14DD0"/>
    <w:rsid w:val="00C16816"/>
    <w:rsid w:val="00C1683F"/>
    <w:rsid w:val="00C17DF9"/>
    <w:rsid w:val="00C2144C"/>
    <w:rsid w:val="00C214A8"/>
    <w:rsid w:val="00C219A0"/>
    <w:rsid w:val="00C23BCF"/>
    <w:rsid w:val="00C337FB"/>
    <w:rsid w:val="00C33E0C"/>
    <w:rsid w:val="00C4092F"/>
    <w:rsid w:val="00C40AFA"/>
    <w:rsid w:val="00C437AD"/>
    <w:rsid w:val="00C45789"/>
    <w:rsid w:val="00C470C5"/>
    <w:rsid w:val="00C47C33"/>
    <w:rsid w:val="00C47CFF"/>
    <w:rsid w:val="00C512BB"/>
    <w:rsid w:val="00C51979"/>
    <w:rsid w:val="00C52B39"/>
    <w:rsid w:val="00C53560"/>
    <w:rsid w:val="00C53634"/>
    <w:rsid w:val="00C56C91"/>
    <w:rsid w:val="00C6167D"/>
    <w:rsid w:val="00C653D4"/>
    <w:rsid w:val="00C661B5"/>
    <w:rsid w:val="00C664EF"/>
    <w:rsid w:val="00C66543"/>
    <w:rsid w:val="00C75BDC"/>
    <w:rsid w:val="00C81BDB"/>
    <w:rsid w:val="00C82AEC"/>
    <w:rsid w:val="00C87913"/>
    <w:rsid w:val="00C95275"/>
    <w:rsid w:val="00C96859"/>
    <w:rsid w:val="00CA05C6"/>
    <w:rsid w:val="00CA31A6"/>
    <w:rsid w:val="00CA483A"/>
    <w:rsid w:val="00CB02CA"/>
    <w:rsid w:val="00CB26C7"/>
    <w:rsid w:val="00CB42FA"/>
    <w:rsid w:val="00CC5CD2"/>
    <w:rsid w:val="00CD17CE"/>
    <w:rsid w:val="00CD32B8"/>
    <w:rsid w:val="00CD3C8F"/>
    <w:rsid w:val="00CD5A41"/>
    <w:rsid w:val="00CD6CB1"/>
    <w:rsid w:val="00CE04E4"/>
    <w:rsid w:val="00CE0BB3"/>
    <w:rsid w:val="00CE76BA"/>
    <w:rsid w:val="00CF5F10"/>
    <w:rsid w:val="00CF7E28"/>
    <w:rsid w:val="00D0225C"/>
    <w:rsid w:val="00D029E1"/>
    <w:rsid w:val="00D0436A"/>
    <w:rsid w:val="00D05CE5"/>
    <w:rsid w:val="00D10018"/>
    <w:rsid w:val="00D13D5E"/>
    <w:rsid w:val="00D149C1"/>
    <w:rsid w:val="00D173B9"/>
    <w:rsid w:val="00D17ED2"/>
    <w:rsid w:val="00D22B87"/>
    <w:rsid w:val="00D23A06"/>
    <w:rsid w:val="00D2463F"/>
    <w:rsid w:val="00D25481"/>
    <w:rsid w:val="00D318D9"/>
    <w:rsid w:val="00D337E3"/>
    <w:rsid w:val="00D344F9"/>
    <w:rsid w:val="00D37D46"/>
    <w:rsid w:val="00D40CDD"/>
    <w:rsid w:val="00D41D26"/>
    <w:rsid w:val="00D433E2"/>
    <w:rsid w:val="00D43F9A"/>
    <w:rsid w:val="00D43FB1"/>
    <w:rsid w:val="00D448D0"/>
    <w:rsid w:val="00D46C93"/>
    <w:rsid w:val="00D51B16"/>
    <w:rsid w:val="00D52F0C"/>
    <w:rsid w:val="00D531E9"/>
    <w:rsid w:val="00D540FB"/>
    <w:rsid w:val="00D618AF"/>
    <w:rsid w:val="00D61BB3"/>
    <w:rsid w:val="00D6226D"/>
    <w:rsid w:val="00D63BDE"/>
    <w:rsid w:val="00D71D73"/>
    <w:rsid w:val="00D71F21"/>
    <w:rsid w:val="00D76751"/>
    <w:rsid w:val="00D8204D"/>
    <w:rsid w:val="00D84DE2"/>
    <w:rsid w:val="00D860EA"/>
    <w:rsid w:val="00D87A8C"/>
    <w:rsid w:val="00D87E3E"/>
    <w:rsid w:val="00D91453"/>
    <w:rsid w:val="00D91EE9"/>
    <w:rsid w:val="00D924A8"/>
    <w:rsid w:val="00D95B04"/>
    <w:rsid w:val="00D96488"/>
    <w:rsid w:val="00DA11FC"/>
    <w:rsid w:val="00DA4C5D"/>
    <w:rsid w:val="00DA5E2E"/>
    <w:rsid w:val="00DA74D9"/>
    <w:rsid w:val="00DB01A3"/>
    <w:rsid w:val="00DB14A9"/>
    <w:rsid w:val="00DB1712"/>
    <w:rsid w:val="00DB2B7A"/>
    <w:rsid w:val="00DB386E"/>
    <w:rsid w:val="00DB60EC"/>
    <w:rsid w:val="00DB63B4"/>
    <w:rsid w:val="00DB6629"/>
    <w:rsid w:val="00DC05A3"/>
    <w:rsid w:val="00DC2E8C"/>
    <w:rsid w:val="00DC3DEC"/>
    <w:rsid w:val="00DD7B63"/>
    <w:rsid w:val="00DE017E"/>
    <w:rsid w:val="00DE23AA"/>
    <w:rsid w:val="00DE3A22"/>
    <w:rsid w:val="00DE51AE"/>
    <w:rsid w:val="00DE6C05"/>
    <w:rsid w:val="00DF1A0C"/>
    <w:rsid w:val="00DF4089"/>
    <w:rsid w:val="00DF5724"/>
    <w:rsid w:val="00DF6D92"/>
    <w:rsid w:val="00E02208"/>
    <w:rsid w:val="00E02CDD"/>
    <w:rsid w:val="00E03644"/>
    <w:rsid w:val="00E036B1"/>
    <w:rsid w:val="00E036C5"/>
    <w:rsid w:val="00E05E1F"/>
    <w:rsid w:val="00E106B9"/>
    <w:rsid w:val="00E12240"/>
    <w:rsid w:val="00E13E2F"/>
    <w:rsid w:val="00E15FF7"/>
    <w:rsid w:val="00E208C1"/>
    <w:rsid w:val="00E20EBE"/>
    <w:rsid w:val="00E2149D"/>
    <w:rsid w:val="00E219AB"/>
    <w:rsid w:val="00E22F97"/>
    <w:rsid w:val="00E3121A"/>
    <w:rsid w:val="00E31DF6"/>
    <w:rsid w:val="00E34C20"/>
    <w:rsid w:val="00E359F7"/>
    <w:rsid w:val="00E373A3"/>
    <w:rsid w:val="00E4185F"/>
    <w:rsid w:val="00E41881"/>
    <w:rsid w:val="00E42BA8"/>
    <w:rsid w:val="00E44C7F"/>
    <w:rsid w:val="00E44C84"/>
    <w:rsid w:val="00E458C8"/>
    <w:rsid w:val="00E473D7"/>
    <w:rsid w:val="00E50E6F"/>
    <w:rsid w:val="00E50F26"/>
    <w:rsid w:val="00E52371"/>
    <w:rsid w:val="00E52D26"/>
    <w:rsid w:val="00E539B9"/>
    <w:rsid w:val="00E55AD7"/>
    <w:rsid w:val="00E56868"/>
    <w:rsid w:val="00E61D01"/>
    <w:rsid w:val="00E75145"/>
    <w:rsid w:val="00E76A57"/>
    <w:rsid w:val="00E80B76"/>
    <w:rsid w:val="00E82AE2"/>
    <w:rsid w:val="00E83E6E"/>
    <w:rsid w:val="00E85DAD"/>
    <w:rsid w:val="00E87412"/>
    <w:rsid w:val="00E9071E"/>
    <w:rsid w:val="00E90957"/>
    <w:rsid w:val="00E9255B"/>
    <w:rsid w:val="00E92FED"/>
    <w:rsid w:val="00EA191F"/>
    <w:rsid w:val="00EA2CCC"/>
    <w:rsid w:val="00EA613F"/>
    <w:rsid w:val="00EA792F"/>
    <w:rsid w:val="00EB3401"/>
    <w:rsid w:val="00EB3980"/>
    <w:rsid w:val="00EB4F90"/>
    <w:rsid w:val="00EB64D4"/>
    <w:rsid w:val="00EB65CC"/>
    <w:rsid w:val="00EB78E6"/>
    <w:rsid w:val="00EC0042"/>
    <w:rsid w:val="00EC0E02"/>
    <w:rsid w:val="00ED1512"/>
    <w:rsid w:val="00ED2726"/>
    <w:rsid w:val="00ED2E62"/>
    <w:rsid w:val="00ED3FBC"/>
    <w:rsid w:val="00ED4775"/>
    <w:rsid w:val="00ED60BF"/>
    <w:rsid w:val="00ED664F"/>
    <w:rsid w:val="00EE638D"/>
    <w:rsid w:val="00EF0B5A"/>
    <w:rsid w:val="00EF293D"/>
    <w:rsid w:val="00EF345B"/>
    <w:rsid w:val="00EF438B"/>
    <w:rsid w:val="00EF4948"/>
    <w:rsid w:val="00EF6862"/>
    <w:rsid w:val="00EF7B17"/>
    <w:rsid w:val="00F00A25"/>
    <w:rsid w:val="00F00C5E"/>
    <w:rsid w:val="00F0431B"/>
    <w:rsid w:val="00F070FA"/>
    <w:rsid w:val="00F10EE1"/>
    <w:rsid w:val="00F12940"/>
    <w:rsid w:val="00F15CEA"/>
    <w:rsid w:val="00F17F46"/>
    <w:rsid w:val="00F20588"/>
    <w:rsid w:val="00F20629"/>
    <w:rsid w:val="00F30EE8"/>
    <w:rsid w:val="00F3347F"/>
    <w:rsid w:val="00F367F9"/>
    <w:rsid w:val="00F3684C"/>
    <w:rsid w:val="00F36A94"/>
    <w:rsid w:val="00F409B6"/>
    <w:rsid w:val="00F40C4C"/>
    <w:rsid w:val="00F451C4"/>
    <w:rsid w:val="00F45551"/>
    <w:rsid w:val="00F45C9D"/>
    <w:rsid w:val="00F45E2B"/>
    <w:rsid w:val="00F45F78"/>
    <w:rsid w:val="00F465C5"/>
    <w:rsid w:val="00F508D7"/>
    <w:rsid w:val="00F511C9"/>
    <w:rsid w:val="00F51926"/>
    <w:rsid w:val="00F53840"/>
    <w:rsid w:val="00F574EE"/>
    <w:rsid w:val="00F634CE"/>
    <w:rsid w:val="00F636FA"/>
    <w:rsid w:val="00F66CDE"/>
    <w:rsid w:val="00F7042E"/>
    <w:rsid w:val="00F715EC"/>
    <w:rsid w:val="00F817A7"/>
    <w:rsid w:val="00F825B3"/>
    <w:rsid w:val="00F84EFD"/>
    <w:rsid w:val="00F92B6B"/>
    <w:rsid w:val="00F93C55"/>
    <w:rsid w:val="00F968D5"/>
    <w:rsid w:val="00FA1272"/>
    <w:rsid w:val="00FA1A8F"/>
    <w:rsid w:val="00FA6DFF"/>
    <w:rsid w:val="00FB1B12"/>
    <w:rsid w:val="00FB55B2"/>
    <w:rsid w:val="00FB7605"/>
    <w:rsid w:val="00FC1BB8"/>
    <w:rsid w:val="00FC72B9"/>
    <w:rsid w:val="00FC7358"/>
    <w:rsid w:val="00FD2C47"/>
    <w:rsid w:val="00FD2CD2"/>
    <w:rsid w:val="00FD6F9F"/>
    <w:rsid w:val="00FE1B3F"/>
    <w:rsid w:val="00FE1BF6"/>
    <w:rsid w:val="00FE347D"/>
    <w:rsid w:val="00FE4481"/>
    <w:rsid w:val="00FE6BEA"/>
    <w:rsid w:val="00FE6E49"/>
    <w:rsid w:val="00FE7AB0"/>
    <w:rsid w:val="00FF1D43"/>
    <w:rsid w:val="00FF4B19"/>
    <w:rsid w:val="00FF517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colormenu v:ext="edit" fillcolor="none [2406]"/>
    </o:shapedefaults>
    <o:shapelayout v:ext="edit">
      <o:idmap v:ext="edit" data="1"/>
    </o:shapelayout>
  </w:shapeDefaults>
  <w:decimalSymbol w:val="."/>
  <w:listSeparator w:val=","/>
  <w14:docId w14:val="4AC3A048"/>
  <w15:docId w15:val="{DCAA0B03-A9BB-4048-9B0C-DB9560122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semiHidden="1" w:uiPriority="9" w:qFormat="1"/>
    <w:lsdException w:name="heading 2" w:semiHidden="1" w:uiPriority="9" w:qFormat="1"/>
    <w:lsdException w:name="heading 3" w:uiPriority="9" w:qFormat="1"/>
    <w:lsdException w:name="heading 4" w:semiHidden="1" w:qFormat="1"/>
    <w:lsdException w:name="heading 5" w:semiHidden="1" w:qFormat="1"/>
    <w:lsdException w:name="heading 6" w:semiHidden="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iPriority="99"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iPriority="99" w:unhideWhenUsed="1"/>
    <w:lsdException w:name="line number" w:semiHidden="1" w:unhideWhenUsed="1"/>
    <w:lsdException w:name="page number" w:semiHidden="1" w:uiPriority="99"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lsdException w:name="List 2" w:semiHidden="1" w:unhideWhenUsed="1"/>
    <w:lsdException w:name="List 3" w:semiHidden="1" w:unhideWhenUsed="1"/>
    <w:lsdException w:name="List 4" w:semiHidden="1"/>
    <w:lsdException w:name="List 5" w:semiHidden="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qFormat="1"/>
    <w:lsdException w:name="Salutation" w:semiHidden="1"/>
    <w:lsdException w:name="Date" w:semiHidden="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semiHidden="1" w:uiPriority="22" w:qFormat="1"/>
    <w:lsdException w:name="Emphasis" w:semiHidden="1" w:uiPriority="20" w:qFormat="1"/>
    <w:lsdException w:name="Document Map" w:semiHidden="1" w:uiPriority="99"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semiHidden="1" w:uiPriority="99"/>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A792F"/>
    <w:rPr>
      <w:sz w:val="24"/>
      <w:szCs w:val="24"/>
    </w:rPr>
  </w:style>
  <w:style w:type="paragraph" w:styleId="Heading1">
    <w:name w:val="heading 1"/>
    <w:basedOn w:val="Normal"/>
    <w:next w:val="Normal"/>
    <w:link w:val="Heading1Char"/>
    <w:uiPriority w:val="9"/>
    <w:qFormat/>
    <w:rsid w:val="009757FE"/>
    <w:pPr>
      <w:keepNext/>
      <w:keepLines/>
      <w:numPr>
        <w:numId w:val="32"/>
      </w:numPr>
      <w:spacing w:before="240"/>
      <w:ind w:left="432"/>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qFormat/>
    <w:rsid w:val="00CD32B8"/>
    <w:pPr>
      <w:keepNext/>
      <w:keepLines/>
      <w:numPr>
        <w:ilvl w:val="1"/>
        <w:numId w:val="32"/>
      </w:numPr>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qFormat/>
    <w:rsid w:val="00C219A0"/>
    <w:pPr>
      <w:keepNext/>
      <w:numPr>
        <w:ilvl w:val="2"/>
        <w:numId w:val="32"/>
      </w:numPr>
      <w:spacing w:before="240" w:after="60"/>
      <w:outlineLvl w:val="2"/>
    </w:pPr>
    <w:rPr>
      <w:rFonts w:ascii="Arial" w:hAnsi="Arial" w:cs="Arial"/>
      <w:b/>
      <w:bCs/>
      <w:sz w:val="26"/>
      <w:szCs w:val="26"/>
    </w:rPr>
  </w:style>
  <w:style w:type="paragraph" w:styleId="Heading4">
    <w:name w:val="heading 4"/>
    <w:basedOn w:val="Normal"/>
    <w:next w:val="Normal"/>
    <w:link w:val="Heading4Char"/>
    <w:semiHidden/>
    <w:qFormat/>
    <w:rsid w:val="00D95B04"/>
    <w:pPr>
      <w:keepNext/>
      <w:keepLines/>
      <w:numPr>
        <w:ilvl w:val="3"/>
        <w:numId w:val="32"/>
      </w:numPr>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semiHidden/>
    <w:qFormat/>
    <w:rsid w:val="00D95B04"/>
    <w:pPr>
      <w:keepNext/>
      <w:keepLines/>
      <w:numPr>
        <w:ilvl w:val="4"/>
        <w:numId w:val="32"/>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semiHidden/>
    <w:qFormat/>
    <w:rsid w:val="00D95B04"/>
    <w:pPr>
      <w:keepNext/>
      <w:keepLines/>
      <w:numPr>
        <w:ilvl w:val="5"/>
        <w:numId w:val="32"/>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semiHidden/>
    <w:unhideWhenUsed/>
    <w:qFormat/>
    <w:rsid w:val="00D95B04"/>
    <w:pPr>
      <w:keepNext/>
      <w:keepLines/>
      <w:numPr>
        <w:ilvl w:val="6"/>
        <w:numId w:val="32"/>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D95B04"/>
    <w:pPr>
      <w:keepNext/>
      <w:keepLines/>
      <w:numPr>
        <w:ilvl w:val="7"/>
        <w:numId w:val="3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semiHidden/>
    <w:unhideWhenUsed/>
    <w:qFormat/>
    <w:rsid w:val="00D95B04"/>
    <w:pPr>
      <w:keepNext/>
      <w:keepLines/>
      <w:numPr>
        <w:ilvl w:val="8"/>
        <w:numId w:val="3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7FE"/>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CD32B8"/>
    <w:rPr>
      <w:rFonts w:asciiTheme="majorHAnsi" w:eastAsiaTheme="majorEastAsia" w:hAnsiTheme="majorHAnsi" w:cstheme="majorBidi"/>
      <w:color w:val="365F91" w:themeColor="accent1" w:themeShade="BF"/>
      <w:sz w:val="26"/>
      <w:szCs w:val="26"/>
    </w:rPr>
  </w:style>
  <w:style w:type="character" w:customStyle="1" w:styleId="Heading3Char">
    <w:name w:val="Heading 3 Char"/>
    <w:link w:val="Heading3"/>
    <w:uiPriority w:val="9"/>
    <w:rsid w:val="00C219A0"/>
    <w:rPr>
      <w:rFonts w:ascii="Arial" w:hAnsi="Arial" w:cs="Arial"/>
      <w:b/>
      <w:bCs/>
      <w:sz w:val="26"/>
      <w:szCs w:val="26"/>
    </w:rPr>
  </w:style>
  <w:style w:type="paragraph" w:customStyle="1" w:styleId="APALevel1">
    <w:name w:val="APA Level 1"/>
    <w:next w:val="BodyText"/>
    <w:link w:val="APALevel1Char"/>
    <w:qFormat/>
    <w:rsid w:val="00C219A0"/>
    <w:pPr>
      <w:keepNext/>
      <w:keepLines/>
      <w:tabs>
        <w:tab w:val="right" w:leader="dot" w:pos="8640"/>
      </w:tabs>
      <w:suppressAutoHyphens/>
      <w:autoSpaceDE w:val="0"/>
      <w:autoSpaceDN w:val="0"/>
      <w:spacing w:line="480" w:lineRule="auto"/>
      <w:jc w:val="center"/>
      <w:outlineLvl w:val="1"/>
    </w:pPr>
    <w:rPr>
      <w:b/>
      <w:sz w:val="24"/>
      <w:szCs w:val="24"/>
    </w:rPr>
  </w:style>
  <w:style w:type="paragraph" w:styleId="BodyText">
    <w:name w:val="Body Text"/>
    <w:basedOn w:val="Normal"/>
    <w:link w:val="BodyTextChar"/>
    <w:rsid w:val="00C219A0"/>
    <w:pPr>
      <w:spacing w:line="480" w:lineRule="auto"/>
      <w:ind w:firstLine="720"/>
    </w:pPr>
  </w:style>
  <w:style w:type="character" w:customStyle="1" w:styleId="BodyTextChar">
    <w:name w:val="Body Text Char"/>
    <w:link w:val="BodyText"/>
    <w:rsid w:val="00C219A0"/>
    <w:rPr>
      <w:sz w:val="24"/>
      <w:szCs w:val="24"/>
    </w:rPr>
  </w:style>
  <w:style w:type="character" w:customStyle="1" w:styleId="APALevel1Char">
    <w:name w:val="APA Level 1 Char"/>
    <w:link w:val="APALevel1"/>
    <w:rsid w:val="00C219A0"/>
    <w:rPr>
      <w:b/>
      <w:sz w:val="24"/>
      <w:szCs w:val="24"/>
    </w:rPr>
  </w:style>
  <w:style w:type="paragraph" w:customStyle="1" w:styleId="APALevel2">
    <w:name w:val="APA Level 2"/>
    <w:basedOn w:val="APALevel1"/>
    <w:next w:val="BodyText"/>
    <w:rsid w:val="00C219A0"/>
    <w:pPr>
      <w:widowControl w:val="0"/>
      <w:adjustRightInd w:val="0"/>
      <w:jc w:val="left"/>
      <w:outlineLvl w:val="2"/>
    </w:pPr>
    <w:rPr>
      <w:iCs/>
    </w:rPr>
  </w:style>
  <w:style w:type="paragraph" w:customStyle="1" w:styleId="APAReference">
    <w:name w:val="APA Reference"/>
    <w:qFormat/>
    <w:rsid w:val="00C219A0"/>
    <w:pPr>
      <w:widowControl w:val="0"/>
      <w:autoSpaceDE w:val="0"/>
      <w:autoSpaceDN w:val="0"/>
      <w:adjustRightInd w:val="0"/>
      <w:spacing w:line="480" w:lineRule="auto"/>
      <w:ind w:left="720" w:hanging="720"/>
    </w:pPr>
    <w:rPr>
      <w:sz w:val="24"/>
      <w:szCs w:val="24"/>
    </w:rPr>
  </w:style>
  <w:style w:type="paragraph" w:customStyle="1" w:styleId="FlushLeft">
    <w:name w:val="Flush Left"/>
    <w:link w:val="FlushLeftChar"/>
    <w:uiPriority w:val="99"/>
    <w:semiHidden/>
    <w:rsid w:val="00C219A0"/>
    <w:pPr>
      <w:widowControl w:val="0"/>
      <w:autoSpaceDE w:val="0"/>
      <w:autoSpaceDN w:val="0"/>
      <w:adjustRightInd w:val="0"/>
      <w:spacing w:line="480" w:lineRule="auto"/>
    </w:pPr>
    <w:rPr>
      <w:sz w:val="24"/>
      <w:szCs w:val="24"/>
    </w:rPr>
  </w:style>
  <w:style w:type="character" w:customStyle="1" w:styleId="FlushLeftChar">
    <w:name w:val="Flush Left Char"/>
    <w:basedOn w:val="DefaultParagraphFont"/>
    <w:link w:val="FlushLeft"/>
    <w:uiPriority w:val="99"/>
    <w:semiHidden/>
    <w:rsid w:val="00C219A0"/>
    <w:rPr>
      <w:sz w:val="24"/>
      <w:szCs w:val="24"/>
    </w:rPr>
  </w:style>
  <w:style w:type="character" w:styleId="PageNumber">
    <w:name w:val="page number"/>
    <w:uiPriority w:val="99"/>
    <w:semiHidden/>
    <w:rsid w:val="00C219A0"/>
    <w:rPr>
      <w:rFonts w:cs="Times New Roman"/>
    </w:rPr>
  </w:style>
  <w:style w:type="paragraph" w:customStyle="1" w:styleId="CenteredTextSingleSpace">
    <w:name w:val="Centered Text Single Space"/>
    <w:basedOn w:val="Normal"/>
    <w:uiPriority w:val="99"/>
    <w:semiHidden/>
    <w:rsid w:val="00C219A0"/>
    <w:pPr>
      <w:jc w:val="center"/>
    </w:pPr>
  </w:style>
  <w:style w:type="paragraph" w:styleId="TableofFigures">
    <w:name w:val="table of figures"/>
    <w:basedOn w:val="Normal"/>
    <w:next w:val="Normal"/>
    <w:uiPriority w:val="99"/>
    <w:rsid w:val="00C219A0"/>
    <w:pPr>
      <w:ind w:left="480" w:hanging="480"/>
    </w:pPr>
    <w:rPr>
      <w:rFonts w:asciiTheme="minorHAnsi" w:hAnsiTheme="minorHAnsi"/>
      <w:caps/>
      <w:sz w:val="20"/>
      <w:szCs w:val="20"/>
    </w:rPr>
  </w:style>
  <w:style w:type="paragraph" w:customStyle="1" w:styleId="APALevel0noTOC">
    <w:name w:val="APA Level 0 no TOC"/>
    <w:basedOn w:val="APALevel0"/>
    <w:next w:val="BodyText"/>
    <w:qFormat/>
    <w:rsid w:val="00C219A0"/>
    <w:pPr>
      <w:pageBreakBefore/>
      <w:outlineLvl w:val="9"/>
    </w:pPr>
  </w:style>
  <w:style w:type="paragraph" w:customStyle="1" w:styleId="APALevel0">
    <w:name w:val="APA Level 0"/>
    <w:qFormat/>
    <w:rsid w:val="00C219A0"/>
    <w:pPr>
      <w:spacing w:line="480" w:lineRule="auto"/>
      <w:jc w:val="center"/>
      <w:outlineLvl w:val="0"/>
    </w:pPr>
    <w:rPr>
      <w:sz w:val="24"/>
      <w:szCs w:val="24"/>
    </w:rPr>
  </w:style>
  <w:style w:type="paragraph" w:styleId="TOC1">
    <w:name w:val="toc 1"/>
    <w:basedOn w:val="Normal"/>
    <w:next w:val="Normal"/>
    <w:uiPriority w:val="39"/>
    <w:rsid w:val="00C219A0"/>
    <w:pPr>
      <w:spacing w:before="120" w:after="120"/>
    </w:pPr>
    <w:rPr>
      <w:rFonts w:asciiTheme="minorHAnsi" w:hAnsiTheme="minorHAnsi"/>
      <w:b/>
      <w:bCs/>
      <w:caps/>
      <w:sz w:val="20"/>
      <w:szCs w:val="20"/>
    </w:rPr>
  </w:style>
  <w:style w:type="paragraph" w:styleId="TOC2">
    <w:name w:val="toc 2"/>
    <w:basedOn w:val="Normal"/>
    <w:next w:val="Normal"/>
    <w:uiPriority w:val="39"/>
    <w:rsid w:val="00C219A0"/>
    <w:pPr>
      <w:ind w:left="240"/>
    </w:pPr>
    <w:rPr>
      <w:rFonts w:asciiTheme="minorHAnsi" w:hAnsiTheme="minorHAnsi"/>
      <w:smallCaps/>
      <w:sz w:val="20"/>
      <w:szCs w:val="20"/>
    </w:rPr>
  </w:style>
  <w:style w:type="paragraph" w:styleId="TOC3">
    <w:name w:val="toc 3"/>
    <w:basedOn w:val="Normal"/>
    <w:next w:val="Normal"/>
    <w:uiPriority w:val="39"/>
    <w:rsid w:val="00C219A0"/>
    <w:pPr>
      <w:ind w:left="480"/>
    </w:pPr>
    <w:rPr>
      <w:rFonts w:asciiTheme="minorHAnsi" w:hAnsiTheme="minorHAnsi"/>
      <w:i/>
      <w:iCs/>
      <w:sz w:val="20"/>
      <w:szCs w:val="20"/>
    </w:rPr>
  </w:style>
  <w:style w:type="paragraph" w:styleId="TOC4">
    <w:name w:val="toc 4"/>
    <w:basedOn w:val="Normal"/>
    <w:next w:val="Normal"/>
    <w:uiPriority w:val="39"/>
    <w:semiHidden/>
    <w:rsid w:val="00C219A0"/>
    <w:pPr>
      <w:ind w:left="720"/>
    </w:pPr>
    <w:rPr>
      <w:rFonts w:asciiTheme="minorHAnsi" w:hAnsiTheme="minorHAnsi"/>
      <w:sz w:val="18"/>
      <w:szCs w:val="18"/>
    </w:rPr>
  </w:style>
  <w:style w:type="character" w:styleId="Hyperlink">
    <w:name w:val="Hyperlink"/>
    <w:uiPriority w:val="99"/>
    <w:rsid w:val="00C219A0"/>
    <w:rPr>
      <w:rFonts w:cs="Times New Roman"/>
      <w:color w:val="0000FF"/>
      <w:u w:val="single"/>
    </w:rPr>
  </w:style>
  <w:style w:type="paragraph" w:styleId="Caption">
    <w:name w:val="caption"/>
    <w:basedOn w:val="Normal"/>
    <w:next w:val="Normal"/>
    <w:uiPriority w:val="99"/>
    <w:semiHidden/>
    <w:rsid w:val="00C219A0"/>
    <w:rPr>
      <w:b/>
      <w:bCs/>
      <w:sz w:val="20"/>
      <w:szCs w:val="20"/>
    </w:rPr>
  </w:style>
  <w:style w:type="paragraph" w:customStyle="1" w:styleId="TableTitle">
    <w:name w:val="Table Title"/>
    <w:basedOn w:val="FlushLeft"/>
    <w:link w:val="TableTitleCharChar"/>
    <w:qFormat/>
    <w:rsid w:val="00C219A0"/>
    <w:pPr>
      <w:keepNext/>
      <w:keepLines/>
      <w:widowControl/>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460"/>
      </w:tabs>
      <w:suppressAutoHyphens/>
      <w:spacing w:after="240" w:line="240" w:lineRule="auto"/>
    </w:pPr>
    <w:rPr>
      <w:i/>
      <w:iCs/>
    </w:rPr>
  </w:style>
  <w:style w:type="character" w:customStyle="1" w:styleId="TableTitleCharChar">
    <w:name w:val="Table Title Char Char"/>
    <w:link w:val="TableTitle"/>
    <w:rsid w:val="00C219A0"/>
    <w:rPr>
      <w:i/>
      <w:iCs/>
      <w:sz w:val="24"/>
      <w:szCs w:val="24"/>
    </w:rPr>
  </w:style>
  <w:style w:type="paragraph" w:styleId="BlockText">
    <w:name w:val="Block Text"/>
    <w:aliases w:val="Block Quote Text"/>
    <w:basedOn w:val="BodyText"/>
    <w:link w:val="BlockTextChar"/>
    <w:autoRedefine/>
    <w:rsid w:val="00C219A0"/>
    <w:pPr>
      <w:ind w:left="720" w:firstLine="0"/>
    </w:pPr>
  </w:style>
  <w:style w:type="character" w:customStyle="1" w:styleId="BlockTextChar">
    <w:name w:val="Block Text Char"/>
    <w:aliases w:val="Block Quote Text Char"/>
    <w:basedOn w:val="BodyTextChar"/>
    <w:link w:val="BlockText"/>
    <w:rsid w:val="00C219A0"/>
    <w:rPr>
      <w:sz w:val="24"/>
      <w:szCs w:val="24"/>
    </w:rPr>
  </w:style>
  <w:style w:type="paragraph" w:customStyle="1" w:styleId="BlockText2">
    <w:name w:val="Block Text 2"/>
    <w:basedOn w:val="BlockText"/>
    <w:next w:val="BodyText"/>
    <w:uiPriority w:val="99"/>
    <w:semiHidden/>
    <w:rsid w:val="00C219A0"/>
    <w:pPr>
      <w:ind w:firstLine="720"/>
    </w:pPr>
  </w:style>
  <w:style w:type="paragraph" w:customStyle="1" w:styleId="TableBodyText">
    <w:name w:val="Table Body Text"/>
    <w:basedOn w:val="TableTitle"/>
    <w:uiPriority w:val="99"/>
    <w:semiHidden/>
    <w:rsid w:val="00C219A0"/>
    <w:rPr>
      <w:i w:val="0"/>
      <w:iCs w:val="0"/>
      <w:sz w:val="20"/>
      <w:szCs w:val="20"/>
    </w:rPr>
  </w:style>
  <w:style w:type="character" w:styleId="CommentReference">
    <w:name w:val="annotation reference"/>
    <w:uiPriority w:val="99"/>
    <w:semiHidden/>
    <w:rsid w:val="00C219A0"/>
    <w:rPr>
      <w:rFonts w:cs="Times New Roman"/>
      <w:sz w:val="16"/>
      <w:szCs w:val="16"/>
    </w:rPr>
  </w:style>
  <w:style w:type="paragraph" w:styleId="CommentText">
    <w:name w:val="annotation text"/>
    <w:basedOn w:val="Normal"/>
    <w:link w:val="CommentTextChar"/>
    <w:uiPriority w:val="99"/>
    <w:semiHidden/>
    <w:rsid w:val="00C219A0"/>
    <w:rPr>
      <w:sz w:val="20"/>
      <w:szCs w:val="20"/>
    </w:rPr>
  </w:style>
  <w:style w:type="character" w:customStyle="1" w:styleId="CommentTextChar">
    <w:name w:val="Comment Text Char"/>
    <w:link w:val="CommentText"/>
    <w:uiPriority w:val="99"/>
    <w:semiHidden/>
    <w:rsid w:val="00C219A0"/>
  </w:style>
  <w:style w:type="paragraph" w:styleId="BalloonText">
    <w:name w:val="Balloon Text"/>
    <w:basedOn w:val="Normal"/>
    <w:link w:val="BalloonTextChar"/>
    <w:uiPriority w:val="99"/>
    <w:rsid w:val="00C219A0"/>
    <w:rPr>
      <w:rFonts w:ascii="Tahoma" w:hAnsi="Tahoma" w:cs="Tahoma"/>
      <w:sz w:val="16"/>
      <w:szCs w:val="16"/>
    </w:rPr>
  </w:style>
  <w:style w:type="character" w:customStyle="1" w:styleId="BalloonTextChar">
    <w:name w:val="Balloon Text Char"/>
    <w:link w:val="BalloonText"/>
    <w:uiPriority w:val="99"/>
    <w:rsid w:val="00C219A0"/>
    <w:rPr>
      <w:rFonts w:ascii="Tahoma" w:hAnsi="Tahoma" w:cs="Tahoma"/>
      <w:sz w:val="16"/>
      <w:szCs w:val="16"/>
    </w:rPr>
  </w:style>
  <w:style w:type="paragraph" w:styleId="CommentSubject">
    <w:name w:val="annotation subject"/>
    <w:basedOn w:val="CommentText"/>
    <w:next w:val="CommentText"/>
    <w:link w:val="CommentSubjectChar"/>
    <w:uiPriority w:val="99"/>
    <w:semiHidden/>
    <w:rsid w:val="00C219A0"/>
    <w:rPr>
      <w:b/>
      <w:bCs/>
    </w:rPr>
  </w:style>
  <w:style w:type="character" w:customStyle="1" w:styleId="CommentSubjectChar">
    <w:name w:val="Comment Subject Char"/>
    <w:link w:val="CommentSubject"/>
    <w:uiPriority w:val="99"/>
    <w:semiHidden/>
    <w:rsid w:val="00C219A0"/>
    <w:rPr>
      <w:b/>
      <w:bCs/>
    </w:rPr>
  </w:style>
  <w:style w:type="paragraph" w:customStyle="1" w:styleId="StyleAPALevel4LeftLinespacingsingle">
    <w:name w:val="Style APA Level 4 + Left Line spacing:  single"/>
    <w:basedOn w:val="Normal"/>
    <w:semiHidden/>
    <w:rsid w:val="00B44FB6"/>
    <w:pPr>
      <w:keepNext/>
      <w:keepLines/>
      <w:widowControl w:val="0"/>
      <w:tabs>
        <w:tab w:val="right" w:leader="dot" w:pos="8640"/>
      </w:tabs>
      <w:suppressAutoHyphens/>
      <w:ind w:firstLine="720"/>
      <w:outlineLvl w:val="4"/>
    </w:pPr>
    <w:rPr>
      <w:bCs/>
      <w:iCs/>
      <w:szCs w:val="20"/>
    </w:rPr>
  </w:style>
  <w:style w:type="paragraph" w:customStyle="1" w:styleId="Default">
    <w:name w:val="Default"/>
    <w:rsid w:val="00C219A0"/>
    <w:pPr>
      <w:autoSpaceDE w:val="0"/>
      <w:autoSpaceDN w:val="0"/>
      <w:adjustRightInd w:val="0"/>
    </w:pPr>
    <w:rPr>
      <w:color w:val="000000"/>
      <w:sz w:val="24"/>
      <w:szCs w:val="24"/>
    </w:rPr>
  </w:style>
  <w:style w:type="paragraph" w:customStyle="1" w:styleId="Figurecaption">
    <w:name w:val="Figure caption"/>
    <w:basedOn w:val="FlushLeft"/>
    <w:next w:val="FlushLeft"/>
    <w:link w:val="FigurecaptionChar"/>
    <w:autoRedefine/>
    <w:semiHidden/>
    <w:rsid w:val="00FB7605"/>
    <w:pPr>
      <w:tabs>
        <w:tab w:val="right" w:leader="dot" w:pos="8640"/>
      </w:tabs>
    </w:pPr>
    <w:rPr>
      <w:i/>
    </w:rPr>
  </w:style>
  <w:style w:type="character" w:customStyle="1" w:styleId="FigurecaptionChar">
    <w:name w:val="Figure caption Char"/>
    <w:basedOn w:val="DefaultParagraphFont"/>
    <w:link w:val="Figurecaption"/>
    <w:semiHidden/>
    <w:rsid w:val="00C219A0"/>
    <w:rPr>
      <w:i/>
      <w:sz w:val="24"/>
      <w:szCs w:val="24"/>
    </w:rPr>
  </w:style>
  <w:style w:type="table" w:styleId="TableGrid">
    <w:name w:val="Table Grid"/>
    <w:basedOn w:val="TableNormal"/>
    <w:uiPriority w:val="39"/>
    <w:rsid w:val="00C219A0"/>
    <w:pPr>
      <w:autoSpaceDE w:val="0"/>
      <w:autoSpaceDN w:val="0"/>
      <w:adjustRightInd w:val="0"/>
      <w:snapToGrid w:val="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219A0"/>
    <w:rPr>
      <w:rFonts w:cs="Times New Roman"/>
      <w:color w:val="606420"/>
      <w:u w:val="single"/>
    </w:rPr>
  </w:style>
  <w:style w:type="paragraph" w:styleId="ListParagraph">
    <w:name w:val="List Paragraph"/>
    <w:basedOn w:val="Normal"/>
    <w:uiPriority w:val="34"/>
    <w:qFormat/>
    <w:rsid w:val="001E0380"/>
    <w:pPr>
      <w:spacing w:after="200"/>
      <w:ind w:left="720"/>
      <w:contextualSpacing/>
    </w:pPr>
    <w:rPr>
      <w:rFonts w:ascii="Arial" w:eastAsia="Calibri" w:hAnsi="Arial"/>
      <w:sz w:val="20"/>
      <w:szCs w:val="22"/>
    </w:rPr>
  </w:style>
  <w:style w:type="paragraph" w:customStyle="1" w:styleId="APALevel3">
    <w:name w:val="APA Level 3"/>
    <w:basedOn w:val="BodyText"/>
    <w:next w:val="BodyText"/>
    <w:link w:val="APALevel3Char"/>
    <w:qFormat/>
    <w:rsid w:val="00C219A0"/>
    <w:pPr>
      <w:widowControl w:val="0"/>
    </w:pPr>
    <w:rPr>
      <w:b/>
      <w:bCs/>
    </w:rPr>
  </w:style>
  <w:style w:type="character" w:customStyle="1" w:styleId="APALevel3Char">
    <w:name w:val="APA Level 3 Char"/>
    <w:link w:val="APALevel3"/>
    <w:rsid w:val="00C219A0"/>
    <w:rPr>
      <w:b/>
      <w:bCs/>
      <w:sz w:val="24"/>
      <w:szCs w:val="24"/>
    </w:rPr>
  </w:style>
  <w:style w:type="paragraph" w:customStyle="1" w:styleId="APALevel4">
    <w:name w:val="APA Level 4"/>
    <w:basedOn w:val="BodyText"/>
    <w:next w:val="BodyText"/>
    <w:link w:val="APALevel4Char"/>
    <w:qFormat/>
    <w:rsid w:val="00C219A0"/>
    <w:pPr>
      <w:widowControl w:val="0"/>
      <w:outlineLvl w:val="4"/>
    </w:pPr>
    <w:rPr>
      <w:b/>
      <w:i/>
      <w:iCs/>
    </w:rPr>
  </w:style>
  <w:style w:type="character" w:customStyle="1" w:styleId="APALevel4Char">
    <w:name w:val="APA Level 4 Char"/>
    <w:link w:val="APALevel4"/>
    <w:rsid w:val="00C219A0"/>
    <w:rPr>
      <w:b/>
      <w:i/>
      <w:iCs/>
      <w:sz w:val="24"/>
      <w:szCs w:val="24"/>
    </w:rPr>
  </w:style>
  <w:style w:type="character" w:styleId="FootnoteReference">
    <w:name w:val="footnote reference"/>
    <w:uiPriority w:val="99"/>
    <w:semiHidden/>
    <w:rsid w:val="00C219A0"/>
    <w:rPr>
      <w:vertAlign w:val="superscript"/>
    </w:rPr>
  </w:style>
  <w:style w:type="paragraph" w:styleId="FootnoteText">
    <w:name w:val="footnote text"/>
    <w:basedOn w:val="Normal"/>
    <w:link w:val="FootnoteTextChar"/>
    <w:uiPriority w:val="99"/>
    <w:semiHidden/>
    <w:rsid w:val="00C219A0"/>
  </w:style>
  <w:style w:type="character" w:customStyle="1" w:styleId="FootnoteTextChar">
    <w:name w:val="Footnote Text Char"/>
    <w:link w:val="FootnoteText"/>
    <w:uiPriority w:val="99"/>
    <w:semiHidden/>
    <w:rsid w:val="00C219A0"/>
    <w:rPr>
      <w:sz w:val="24"/>
      <w:szCs w:val="24"/>
    </w:rPr>
  </w:style>
  <w:style w:type="character" w:customStyle="1" w:styleId="Hyperlink2">
    <w:name w:val="Hyperlink.2"/>
    <w:semiHidden/>
    <w:rsid w:val="00C219A0"/>
  </w:style>
  <w:style w:type="paragraph" w:styleId="NormalWeb">
    <w:name w:val="Normal (Web)"/>
    <w:basedOn w:val="Normal"/>
    <w:uiPriority w:val="99"/>
    <w:semiHidden/>
    <w:rsid w:val="00C219A0"/>
    <w:pPr>
      <w:spacing w:before="100" w:beforeAutospacing="1" w:after="100" w:afterAutospacing="1"/>
    </w:pPr>
  </w:style>
  <w:style w:type="paragraph" w:customStyle="1" w:styleId="TableCaption">
    <w:name w:val="Table Caption"/>
    <w:basedOn w:val="Caption"/>
    <w:uiPriority w:val="99"/>
    <w:semiHidden/>
    <w:rsid w:val="00C219A0"/>
    <w:pPr>
      <w:keepNext/>
      <w:keepLines/>
      <w:suppressAutoHyphens/>
      <w:spacing w:before="720" w:after="120"/>
    </w:pPr>
    <w:rPr>
      <w:b w:val="0"/>
      <w:bCs w:val="0"/>
      <w:sz w:val="24"/>
      <w:szCs w:val="24"/>
    </w:rPr>
  </w:style>
  <w:style w:type="paragraph" w:customStyle="1" w:styleId="TableHeadingTitle">
    <w:name w:val="Table Heading Title"/>
    <w:basedOn w:val="FlushLeft"/>
    <w:uiPriority w:val="99"/>
    <w:semiHidden/>
    <w:rsid w:val="00C219A0"/>
    <w:pPr>
      <w:keepNext/>
      <w:keepLines/>
      <w:widowControl/>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460"/>
      </w:tabs>
      <w:suppressAutoHyphens/>
      <w:spacing w:before="240" w:line="240" w:lineRule="auto"/>
    </w:pPr>
    <w:rPr>
      <w:i/>
      <w:iCs/>
    </w:rPr>
  </w:style>
  <w:style w:type="paragraph" w:customStyle="1" w:styleId="TableNumber">
    <w:name w:val="Table Number"/>
    <w:basedOn w:val="FlushLeft"/>
    <w:next w:val="FlushLeft"/>
    <w:link w:val="TableNumberChar"/>
    <w:autoRedefine/>
    <w:qFormat/>
    <w:rsid w:val="00C219A0"/>
    <w:pPr>
      <w:keepNext/>
      <w:keepLines/>
      <w:widowControl/>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460"/>
      </w:tabs>
      <w:suppressAutoHyphens/>
    </w:pPr>
    <w:rPr>
      <w:iCs/>
    </w:rPr>
  </w:style>
  <w:style w:type="character" w:customStyle="1" w:styleId="TableNumberChar">
    <w:name w:val="Table Number Char"/>
    <w:link w:val="TableNumber"/>
    <w:locked/>
    <w:rsid w:val="00C219A0"/>
    <w:rPr>
      <w:iCs/>
      <w:sz w:val="24"/>
      <w:szCs w:val="24"/>
    </w:rPr>
  </w:style>
  <w:style w:type="character" w:styleId="Strong">
    <w:name w:val="Strong"/>
    <w:basedOn w:val="DefaultParagraphFont"/>
    <w:uiPriority w:val="22"/>
    <w:qFormat/>
    <w:rsid w:val="00BA198C"/>
    <w:rPr>
      <w:b/>
      <w:bCs/>
    </w:rPr>
  </w:style>
  <w:style w:type="paragraph" w:customStyle="1" w:styleId="Pa2">
    <w:name w:val="Pa2"/>
    <w:basedOn w:val="Default"/>
    <w:next w:val="Default"/>
    <w:uiPriority w:val="99"/>
    <w:rsid w:val="00D173B9"/>
    <w:pPr>
      <w:spacing w:line="241" w:lineRule="atLeast"/>
    </w:pPr>
    <w:rPr>
      <w:rFonts w:ascii="Avenir Next" w:hAnsi="Avenir Next"/>
      <w:color w:val="auto"/>
      <w:lang w:val="en-GB"/>
    </w:rPr>
  </w:style>
  <w:style w:type="character" w:customStyle="1" w:styleId="A2">
    <w:name w:val="A2"/>
    <w:uiPriority w:val="99"/>
    <w:rsid w:val="00D173B9"/>
    <w:rPr>
      <w:rFonts w:cs="Avenir Next"/>
      <w:color w:val="000000"/>
      <w:sz w:val="18"/>
      <w:szCs w:val="18"/>
    </w:rPr>
  </w:style>
  <w:style w:type="character" w:styleId="Emphasis">
    <w:name w:val="Emphasis"/>
    <w:basedOn w:val="DefaultParagraphFont"/>
    <w:uiPriority w:val="20"/>
    <w:qFormat/>
    <w:rsid w:val="007E0430"/>
    <w:rPr>
      <w:i/>
      <w:iCs/>
    </w:rPr>
  </w:style>
  <w:style w:type="character" w:customStyle="1" w:styleId="ind">
    <w:name w:val="ind"/>
    <w:basedOn w:val="DefaultParagraphFont"/>
    <w:rsid w:val="008026FD"/>
  </w:style>
  <w:style w:type="character" w:customStyle="1" w:styleId="e24kjd">
    <w:name w:val="e24kjd"/>
    <w:basedOn w:val="DefaultParagraphFont"/>
    <w:rsid w:val="00D87E3E"/>
  </w:style>
  <w:style w:type="paragraph" w:styleId="Header">
    <w:name w:val="header"/>
    <w:basedOn w:val="Normal"/>
    <w:link w:val="HeaderChar"/>
    <w:uiPriority w:val="99"/>
    <w:unhideWhenUsed/>
    <w:rsid w:val="00D23A06"/>
    <w:pPr>
      <w:tabs>
        <w:tab w:val="center" w:pos="4513"/>
        <w:tab w:val="right" w:pos="9026"/>
      </w:tabs>
    </w:pPr>
  </w:style>
  <w:style w:type="character" w:customStyle="1" w:styleId="HeaderChar">
    <w:name w:val="Header Char"/>
    <w:basedOn w:val="DefaultParagraphFont"/>
    <w:link w:val="Header"/>
    <w:uiPriority w:val="99"/>
    <w:rsid w:val="00D23A06"/>
    <w:rPr>
      <w:sz w:val="24"/>
      <w:szCs w:val="24"/>
    </w:rPr>
  </w:style>
  <w:style w:type="paragraph" w:styleId="Footer">
    <w:name w:val="footer"/>
    <w:basedOn w:val="Normal"/>
    <w:link w:val="FooterChar"/>
    <w:uiPriority w:val="99"/>
    <w:unhideWhenUsed/>
    <w:rsid w:val="00D23A06"/>
    <w:pPr>
      <w:tabs>
        <w:tab w:val="center" w:pos="4513"/>
        <w:tab w:val="right" w:pos="9026"/>
      </w:tabs>
    </w:pPr>
  </w:style>
  <w:style w:type="character" w:customStyle="1" w:styleId="FooterChar">
    <w:name w:val="Footer Char"/>
    <w:basedOn w:val="DefaultParagraphFont"/>
    <w:link w:val="Footer"/>
    <w:uiPriority w:val="99"/>
    <w:rsid w:val="00D23A06"/>
    <w:rPr>
      <w:sz w:val="24"/>
      <w:szCs w:val="24"/>
    </w:rPr>
  </w:style>
  <w:style w:type="paragraph" w:styleId="TOCHeading">
    <w:name w:val="TOC Heading"/>
    <w:basedOn w:val="Heading1"/>
    <w:next w:val="Normal"/>
    <w:uiPriority w:val="39"/>
    <w:unhideWhenUsed/>
    <w:qFormat/>
    <w:rsid w:val="009757FE"/>
    <w:pPr>
      <w:outlineLvl w:val="9"/>
    </w:pPr>
  </w:style>
  <w:style w:type="paragraph" w:styleId="NoSpacing">
    <w:name w:val="No Spacing"/>
    <w:link w:val="NoSpacingChar"/>
    <w:uiPriority w:val="1"/>
    <w:qFormat/>
    <w:rsid w:val="009757FE"/>
    <w:rPr>
      <w:rFonts w:asciiTheme="minorHAnsi" w:eastAsiaTheme="minorEastAsia" w:hAnsiTheme="minorHAnsi" w:cstheme="minorBidi"/>
      <w:sz w:val="22"/>
      <w:szCs w:val="22"/>
      <w:lang w:eastAsia="zh-CN"/>
    </w:rPr>
  </w:style>
  <w:style w:type="character" w:customStyle="1" w:styleId="NoSpacingChar">
    <w:name w:val="No Spacing Char"/>
    <w:basedOn w:val="DefaultParagraphFont"/>
    <w:link w:val="NoSpacing"/>
    <w:uiPriority w:val="1"/>
    <w:rsid w:val="009757FE"/>
    <w:rPr>
      <w:rFonts w:asciiTheme="minorHAnsi" w:eastAsiaTheme="minorEastAsia" w:hAnsiTheme="minorHAnsi" w:cstheme="minorBidi"/>
      <w:sz w:val="22"/>
      <w:szCs w:val="22"/>
      <w:lang w:eastAsia="zh-CN"/>
    </w:rPr>
  </w:style>
  <w:style w:type="character" w:customStyle="1" w:styleId="apple-converted-space">
    <w:name w:val="apple-converted-space"/>
    <w:basedOn w:val="DefaultParagraphFont"/>
    <w:rsid w:val="009757FE"/>
  </w:style>
  <w:style w:type="character" w:customStyle="1" w:styleId="DocumentMapChar">
    <w:name w:val="Document Map Char"/>
    <w:basedOn w:val="DefaultParagraphFont"/>
    <w:link w:val="DocumentMap"/>
    <w:uiPriority w:val="99"/>
    <w:semiHidden/>
    <w:rsid w:val="009757FE"/>
    <w:rPr>
      <w:rFonts w:eastAsiaTheme="minorHAnsi"/>
      <w:sz w:val="24"/>
      <w:szCs w:val="24"/>
      <w:lang w:val="en-GB"/>
    </w:rPr>
  </w:style>
  <w:style w:type="paragraph" w:styleId="DocumentMap">
    <w:name w:val="Document Map"/>
    <w:basedOn w:val="Normal"/>
    <w:link w:val="DocumentMapChar"/>
    <w:uiPriority w:val="99"/>
    <w:semiHidden/>
    <w:unhideWhenUsed/>
    <w:rsid w:val="009757FE"/>
    <w:rPr>
      <w:rFonts w:eastAsiaTheme="minorHAnsi"/>
      <w:lang w:val="en-GB"/>
    </w:rPr>
  </w:style>
  <w:style w:type="character" w:customStyle="1" w:styleId="authorsname">
    <w:name w:val="authors__name"/>
    <w:basedOn w:val="DefaultParagraphFont"/>
    <w:rsid w:val="009757FE"/>
  </w:style>
  <w:style w:type="character" w:customStyle="1" w:styleId="hgkelc">
    <w:name w:val="hgkelc"/>
    <w:basedOn w:val="DefaultParagraphFont"/>
    <w:rsid w:val="009757FE"/>
  </w:style>
  <w:style w:type="character" w:customStyle="1" w:styleId="a">
    <w:name w:val="_"/>
    <w:basedOn w:val="DefaultParagraphFont"/>
    <w:rsid w:val="009757FE"/>
  </w:style>
  <w:style w:type="paragraph" w:customStyle="1" w:styleId="css-6ebghe">
    <w:name w:val="css-6ebghe"/>
    <w:basedOn w:val="Normal"/>
    <w:rsid w:val="00594282"/>
    <w:pPr>
      <w:spacing w:before="100" w:beforeAutospacing="1" w:after="100" w:afterAutospacing="1"/>
    </w:pPr>
    <w:rPr>
      <w:lang w:val="en-GB" w:eastAsia="en-GB"/>
    </w:rPr>
  </w:style>
  <w:style w:type="character" w:customStyle="1" w:styleId="Heading4Char">
    <w:name w:val="Heading 4 Char"/>
    <w:basedOn w:val="DefaultParagraphFont"/>
    <w:link w:val="Heading4"/>
    <w:semiHidden/>
    <w:rsid w:val="00D95B04"/>
    <w:rPr>
      <w:rFonts w:asciiTheme="majorHAnsi" w:eastAsiaTheme="majorEastAsia" w:hAnsiTheme="majorHAnsi" w:cstheme="majorBidi"/>
      <w:i/>
      <w:iCs/>
      <w:color w:val="365F91" w:themeColor="accent1" w:themeShade="BF"/>
      <w:sz w:val="24"/>
      <w:szCs w:val="24"/>
    </w:rPr>
  </w:style>
  <w:style w:type="character" w:customStyle="1" w:styleId="Heading5Char">
    <w:name w:val="Heading 5 Char"/>
    <w:basedOn w:val="DefaultParagraphFont"/>
    <w:link w:val="Heading5"/>
    <w:semiHidden/>
    <w:rsid w:val="00D95B04"/>
    <w:rPr>
      <w:rFonts w:asciiTheme="majorHAnsi" w:eastAsiaTheme="majorEastAsia" w:hAnsiTheme="majorHAnsi" w:cstheme="majorBidi"/>
      <w:color w:val="365F91" w:themeColor="accent1" w:themeShade="BF"/>
      <w:sz w:val="24"/>
      <w:szCs w:val="24"/>
    </w:rPr>
  </w:style>
  <w:style w:type="character" w:customStyle="1" w:styleId="Heading6Char">
    <w:name w:val="Heading 6 Char"/>
    <w:basedOn w:val="DefaultParagraphFont"/>
    <w:link w:val="Heading6"/>
    <w:semiHidden/>
    <w:rsid w:val="00D95B04"/>
    <w:rPr>
      <w:rFonts w:asciiTheme="majorHAnsi" w:eastAsiaTheme="majorEastAsia" w:hAnsiTheme="majorHAnsi" w:cstheme="majorBidi"/>
      <w:color w:val="243F60" w:themeColor="accent1" w:themeShade="7F"/>
      <w:sz w:val="24"/>
      <w:szCs w:val="24"/>
    </w:rPr>
  </w:style>
  <w:style w:type="character" w:customStyle="1" w:styleId="Heading7Char">
    <w:name w:val="Heading 7 Char"/>
    <w:basedOn w:val="DefaultParagraphFont"/>
    <w:link w:val="Heading7"/>
    <w:semiHidden/>
    <w:rsid w:val="00D95B04"/>
    <w:rPr>
      <w:rFonts w:asciiTheme="majorHAnsi" w:eastAsiaTheme="majorEastAsia" w:hAnsiTheme="majorHAnsi" w:cstheme="majorBidi"/>
      <w:i/>
      <w:iCs/>
      <w:color w:val="243F60" w:themeColor="accent1" w:themeShade="7F"/>
      <w:sz w:val="24"/>
      <w:szCs w:val="24"/>
    </w:rPr>
  </w:style>
  <w:style w:type="character" w:customStyle="1" w:styleId="Heading8Char">
    <w:name w:val="Heading 8 Char"/>
    <w:basedOn w:val="DefaultParagraphFont"/>
    <w:link w:val="Heading8"/>
    <w:semiHidden/>
    <w:rsid w:val="00D95B0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semiHidden/>
    <w:rsid w:val="00D95B04"/>
    <w:rPr>
      <w:rFonts w:asciiTheme="majorHAnsi" w:eastAsiaTheme="majorEastAsia" w:hAnsiTheme="majorHAnsi" w:cstheme="majorBidi"/>
      <w:i/>
      <w:iCs/>
      <w:color w:val="272727" w:themeColor="text1" w:themeTint="D8"/>
      <w:sz w:val="21"/>
      <w:szCs w:val="21"/>
    </w:rPr>
  </w:style>
  <w:style w:type="character" w:customStyle="1" w:styleId="markedcontent">
    <w:name w:val="markedcontent"/>
    <w:basedOn w:val="DefaultParagraphFont"/>
    <w:rsid w:val="001220B7"/>
  </w:style>
  <w:style w:type="paragraph" w:customStyle="1" w:styleId="DecimalAligned">
    <w:name w:val="Decimal Aligned"/>
    <w:basedOn w:val="Normal"/>
    <w:uiPriority w:val="40"/>
    <w:qFormat/>
    <w:rsid w:val="00783A94"/>
    <w:pPr>
      <w:tabs>
        <w:tab w:val="decimal" w:pos="360"/>
      </w:tabs>
      <w:spacing w:after="200" w:line="276" w:lineRule="auto"/>
    </w:pPr>
    <w:rPr>
      <w:rFonts w:asciiTheme="minorHAnsi" w:eastAsiaTheme="minorEastAsia" w:hAnsiTheme="minorHAnsi"/>
      <w:sz w:val="22"/>
      <w:szCs w:val="22"/>
    </w:rPr>
  </w:style>
  <w:style w:type="character" w:styleId="SubtleEmphasis">
    <w:name w:val="Subtle Emphasis"/>
    <w:basedOn w:val="DefaultParagraphFont"/>
    <w:uiPriority w:val="19"/>
    <w:qFormat/>
    <w:rsid w:val="00783A94"/>
    <w:rPr>
      <w:i/>
      <w:iCs/>
    </w:rPr>
  </w:style>
  <w:style w:type="table" w:styleId="MediumShading2-Accent5">
    <w:name w:val="Medium Shading 2 Accent 5"/>
    <w:basedOn w:val="TableNormal"/>
    <w:uiPriority w:val="64"/>
    <w:rsid w:val="00783A94"/>
    <w:rPr>
      <w:rFonts w:asciiTheme="minorHAnsi" w:eastAsiaTheme="minorEastAsia" w:hAnsiTheme="minorHAnsi" w:cstheme="minorBidi"/>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Revision">
    <w:name w:val="Revision"/>
    <w:hidden/>
    <w:uiPriority w:val="99"/>
    <w:semiHidden/>
    <w:rsid w:val="00527F26"/>
    <w:rPr>
      <w:sz w:val="24"/>
      <w:szCs w:val="24"/>
    </w:rPr>
  </w:style>
  <w:style w:type="paragraph" w:styleId="TOC5">
    <w:name w:val="toc 5"/>
    <w:basedOn w:val="Normal"/>
    <w:next w:val="Normal"/>
    <w:autoRedefine/>
    <w:uiPriority w:val="39"/>
    <w:unhideWhenUsed/>
    <w:rsid w:val="00E85DAD"/>
    <w:pPr>
      <w:ind w:left="960"/>
    </w:pPr>
    <w:rPr>
      <w:rFonts w:asciiTheme="minorHAnsi" w:hAnsiTheme="minorHAnsi"/>
      <w:sz w:val="18"/>
      <w:szCs w:val="18"/>
    </w:rPr>
  </w:style>
  <w:style w:type="paragraph" w:styleId="TOC6">
    <w:name w:val="toc 6"/>
    <w:basedOn w:val="Normal"/>
    <w:next w:val="Normal"/>
    <w:autoRedefine/>
    <w:uiPriority w:val="39"/>
    <w:unhideWhenUsed/>
    <w:rsid w:val="00E85DAD"/>
    <w:pPr>
      <w:ind w:left="1200"/>
    </w:pPr>
    <w:rPr>
      <w:rFonts w:asciiTheme="minorHAnsi" w:hAnsiTheme="minorHAnsi"/>
      <w:sz w:val="18"/>
      <w:szCs w:val="18"/>
    </w:rPr>
  </w:style>
  <w:style w:type="paragraph" w:styleId="TOC7">
    <w:name w:val="toc 7"/>
    <w:basedOn w:val="Normal"/>
    <w:next w:val="Normal"/>
    <w:autoRedefine/>
    <w:uiPriority w:val="39"/>
    <w:unhideWhenUsed/>
    <w:rsid w:val="00E85DAD"/>
    <w:pPr>
      <w:ind w:left="1440"/>
    </w:pPr>
    <w:rPr>
      <w:rFonts w:asciiTheme="minorHAnsi" w:hAnsiTheme="minorHAnsi"/>
      <w:sz w:val="18"/>
      <w:szCs w:val="18"/>
    </w:rPr>
  </w:style>
  <w:style w:type="paragraph" w:styleId="TOC8">
    <w:name w:val="toc 8"/>
    <w:basedOn w:val="Normal"/>
    <w:next w:val="Normal"/>
    <w:autoRedefine/>
    <w:uiPriority w:val="39"/>
    <w:unhideWhenUsed/>
    <w:rsid w:val="00E85DAD"/>
    <w:pPr>
      <w:ind w:left="1680"/>
    </w:pPr>
    <w:rPr>
      <w:rFonts w:asciiTheme="minorHAnsi" w:hAnsiTheme="minorHAnsi"/>
      <w:sz w:val="18"/>
      <w:szCs w:val="18"/>
    </w:rPr>
  </w:style>
  <w:style w:type="paragraph" w:styleId="TOC9">
    <w:name w:val="toc 9"/>
    <w:basedOn w:val="Normal"/>
    <w:next w:val="Normal"/>
    <w:autoRedefine/>
    <w:uiPriority w:val="39"/>
    <w:unhideWhenUsed/>
    <w:rsid w:val="00E85DAD"/>
    <w:pPr>
      <w:ind w:left="1920"/>
    </w:pPr>
    <w:rPr>
      <w:rFonts w:asciiTheme="minorHAnsi" w:hAnsiTheme="minorHAnsi"/>
      <w:sz w:val="18"/>
      <w:szCs w:val="18"/>
    </w:rPr>
  </w:style>
  <w:style w:type="paragraph" w:styleId="Bibliography">
    <w:name w:val="Bibliography"/>
    <w:basedOn w:val="Normal"/>
    <w:next w:val="Normal"/>
    <w:uiPriority w:val="37"/>
    <w:unhideWhenUsed/>
    <w:rsid w:val="000830BD"/>
  </w:style>
  <w:style w:type="character" w:customStyle="1" w:styleId="hps">
    <w:name w:val="hps"/>
    <w:rsid w:val="00A04D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9656">
      <w:bodyDiv w:val="1"/>
      <w:marLeft w:val="0"/>
      <w:marRight w:val="0"/>
      <w:marTop w:val="0"/>
      <w:marBottom w:val="0"/>
      <w:divBdr>
        <w:top w:val="none" w:sz="0" w:space="0" w:color="auto"/>
        <w:left w:val="none" w:sz="0" w:space="0" w:color="auto"/>
        <w:bottom w:val="none" w:sz="0" w:space="0" w:color="auto"/>
        <w:right w:val="none" w:sz="0" w:space="0" w:color="auto"/>
      </w:divBdr>
    </w:div>
    <w:div w:id="2319898">
      <w:bodyDiv w:val="1"/>
      <w:marLeft w:val="0"/>
      <w:marRight w:val="0"/>
      <w:marTop w:val="0"/>
      <w:marBottom w:val="0"/>
      <w:divBdr>
        <w:top w:val="none" w:sz="0" w:space="0" w:color="auto"/>
        <w:left w:val="none" w:sz="0" w:space="0" w:color="auto"/>
        <w:bottom w:val="none" w:sz="0" w:space="0" w:color="auto"/>
        <w:right w:val="none" w:sz="0" w:space="0" w:color="auto"/>
      </w:divBdr>
    </w:div>
    <w:div w:id="5517783">
      <w:bodyDiv w:val="1"/>
      <w:marLeft w:val="0"/>
      <w:marRight w:val="0"/>
      <w:marTop w:val="0"/>
      <w:marBottom w:val="0"/>
      <w:divBdr>
        <w:top w:val="none" w:sz="0" w:space="0" w:color="auto"/>
        <w:left w:val="none" w:sz="0" w:space="0" w:color="auto"/>
        <w:bottom w:val="none" w:sz="0" w:space="0" w:color="auto"/>
        <w:right w:val="none" w:sz="0" w:space="0" w:color="auto"/>
      </w:divBdr>
    </w:div>
    <w:div w:id="11495346">
      <w:bodyDiv w:val="1"/>
      <w:marLeft w:val="0"/>
      <w:marRight w:val="0"/>
      <w:marTop w:val="0"/>
      <w:marBottom w:val="0"/>
      <w:divBdr>
        <w:top w:val="none" w:sz="0" w:space="0" w:color="auto"/>
        <w:left w:val="none" w:sz="0" w:space="0" w:color="auto"/>
        <w:bottom w:val="none" w:sz="0" w:space="0" w:color="auto"/>
        <w:right w:val="none" w:sz="0" w:space="0" w:color="auto"/>
      </w:divBdr>
    </w:div>
    <w:div w:id="47070767">
      <w:bodyDiv w:val="1"/>
      <w:marLeft w:val="0"/>
      <w:marRight w:val="0"/>
      <w:marTop w:val="0"/>
      <w:marBottom w:val="0"/>
      <w:divBdr>
        <w:top w:val="none" w:sz="0" w:space="0" w:color="auto"/>
        <w:left w:val="none" w:sz="0" w:space="0" w:color="auto"/>
        <w:bottom w:val="none" w:sz="0" w:space="0" w:color="auto"/>
        <w:right w:val="none" w:sz="0" w:space="0" w:color="auto"/>
      </w:divBdr>
    </w:div>
    <w:div w:id="54089068">
      <w:bodyDiv w:val="1"/>
      <w:marLeft w:val="0"/>
      <w:marRight w:val="0"/>
      <w:marTop w:val="0"/>
      <w:marBottom w:val="0"/>
      <w:divBdr>
        <w:top w:val="none" w:sz="0" w:space="0" w:color="auto"/>
        <w:left w:val="none" w:sz="0" w:space="0" w:color="auto"/>
        <w:bottom w:val="none" w:sz="0" w:space="0" w:color="auto"/>
        <w:right w:val="none" w:sz="0" w:space="0" w:color="auto"/>
      </w:divBdr>
    </w:div>
    <w:div w:id="63257059">
      <w:bodyDiv w:val="1"/>
      <w:marLeft w:val="0"/>
      <w:marRight w:val="0"/>
      <w:marTop w:val="0"/>
      <w:marBottom w:val="0"/>
      <w:divBdr>
        <w:top w:val="none" w:sz="0" w:space="0" w:color="auto"/>
        <w:left w:val="none" w:sz="0" w:space="0" w:color="auto"/>
        <w:bottom w:val="none" w:sz="0" w:space="0" w:color="auto"/>
        <w:right w:val="none" w:sz="0" w:space="0" w:color="auto"/>
      </w:divBdr>
    </w:div>
    <w:div w:id="63376835">
      <w:bodyDiv w:val="1"/>
      <w:marLeft w:val="0"/>
      <w:marRight w:val="0"/>
      <w:marTop w:val="0"/>
      <w:marBottom w:val="0"/>
      <w:divBdr>
        <w:top w:val="none" w:sz="0" w:space="0" w:color="auto"/>
        <w:left w:val="none" w:sz="0" w:space="0" w:color="auto"/>
        <w:bottom w:val="none" w:sz="0" w:space="0" w:color="auto"/>
        <w:right w:val="none" w:sz="0" w:space="0" w:color="auto"/>
      </w:divBdr>
    </w:div>
    <w:div w:id="175002894">
      <w:bodyDiv w:val="1"/>
      <w:marLeft w:val="0"/>
      <w:marRight w:val="0"/>
      <w:marTop w:val="0"/>
      <w:marBottom w:val="0"/>
      <w:divBdr>
        <w:top w:val="none" w:sz="0" w:space="0" w:color="auto"/>
        <w:left w:val="none" w:sz="0" w:space="0" w:color="auto"/>
        <w:bottom w:val="none" w:sz="0" w:space="0" w:color="auto"/>
        <w:right w:val="none" w:sz="0" w:space="0" w:color="auto"/>
      </w:divBdr>
    </w:div>
    <w:div w:id="185870778">
      <w:bodyDiv w:val="1"/>
      <w:marLeft w:val="0"/>
      <w:marRight w:val="0"/>
      <w:marTop w:val="0"/>
      <w:marBottom w:val="0"/>
      <w:divBdr>
        <w:top w:val="none" w:sz="0" w:space="0" w:color="auto"/>
        <w:left w:val="none" w:sz="0" w:space="0" w:color="auto"/>
        <w:bottom w:val="none" w:sz="0" w:space="0" w:color="auto"/>
        <w:right w:val="none" w:sz="0" w:space="0" w:color="auto"/>
      </w:divBdr>
    </w:div>
    <w:div w:id="228005730">
      <w:bodyDiv w:val="1"/>
      <w:marLeft w:val="0"/>
      <w:marRight w:val="0"/>
      <w:marTop w:val="0"/>
      <w:marBottom w:val="0"/>
      <w:divBdr>
        <w:top w:val="none" w:sz="0" w:space="0" w:color="auto"/>
        <w:left w:val="none" w:sz="0" w:space="0" w:color="auto"/>
        <w:bottom w:val="none" w:sz="0" w:space="0" w:color="auto"/>
        <w:right w:val="none" w:sz="0" w:space="0" w:color="auto"/>
      </w:divBdr>
    </w:div>
    <w:div w:id="237784837">
      <w:bodyDiv w:val="1"/>
      <w:marLeft w:val="0"/>
      <w:marRight w:val="0"/>
      <w:marTop w:val="0"/>
      <w:marBottom w:val="0"/>
      <w:divBdr>
        <w:top w:val="none" w:sz="0" w:space="0" w:color="auto"/>
        <w:left w:val="none" w:sz="0" w:space="0" w:color="auto"/>
        <w:bottom w:val="none" w:sz="0" w:space="0" w:color="auto"/>
        <w:right w:val="none" w:sz="0" w:space="0" w:color="auto"/>
      </w:divBdr>
    </w:div>
    <w:div w:id="280648919">
      <w:bodyDiv w:val="1"/>
      <w:marLeft w:val="0"/>
      <w:marRight w:val="0"/>
      <w:marTop w:val="0"/>
      <w:marBottom w:val="0"/>
      <w:divBdr>
        <w:top w:val="none" w:sz="0" w:space="0" w:color="auto"/>
        <w:left w:val="none" w:sz="0" w:space="0" w:color="auto"/>
        <w:bottom w:val="none" w:sz="0" w:space="0" w:color="auto"/>
        <w:right w:val="none" w:sz="0" w:space="0" w:color="auto"/>
      </w:divBdr>
    </w:div>
    <w:div w:id="337274490">
      <w:bodyDiv w:val="1"/>
      <w:marLeft w:val="0"/>
      <w:marRight w:val="0"/>
      <w:marTop w:val="0"/>
      <w:marBottom w:val="0"/>
      <w:divBdr>
        <w:top w:val="none" w:sz="0" w:space="0" w:color="auto"/>
        <w:left w:val="none" w:sz="0" w:space="0" w:color="auto"/>
        <w:bottom w:val="none" w:sz="0" w:space="0" w:color="auto"/>
        <w:right w:val="none" w:sz="0" w:space="0" w:color="auto"/>
      </w:divBdr>
    </w:div>
    <w:div w:id="344405915">
      <w:bodyDiv w:val="1"/>
      <w:marLeft w:val="0"/>
      <w:marRight w:val="0"/>
      <w:marTop w:val="0"/>
      <w:marBottom w:val="0"/>
      <w:divBdr>
        <w:top w:val="none" w:sz="0" w:space="0" w:color="auto"/>
        <w:left w:val="none" w:sz="0" w:space="0" w:color="auto"/>
        <w:bottom w:val="none" w:sz="0" w:space="0" w:color="auto"/>
        <w:right w:val="none" w:sz="0" w:space="0" w:color="auto"/>
      </w:divBdr>
    </w:div>
    <w:div w:id="348918857">
      <w:bodyDiv w:val="1"/>
      <w:marLeft w:val="0"/>
      <w:marRight w:val="0"/>
      <w:marTop w:val="0"/>
      <w:marBottom w:val="0"/>
      <w:divBdr>
        <w:top w:val="none" w:sz="0" w:space="0" w:color="auto"/>
        <w:left w:val="none" w:sz="0" w:space="0" w:color="auto"/>
        <w:bottom w:val="none" w:sz="0" w:space="0" w:color="auto"/>
        <w:right w:val="none" w:sz="0" w:space="0" w:color="auto"/>
      </w:divBdr>
    </w:div>
    <w:div w:id="353727688">
      <w:bodyDiv w:val="1"/>
      <w:marLeft w:val="0"/>
      <w:marRight w:val="0"/>
      <w:marTop w:val="0"/>
      <w:marBottom w:val="0"/>
      <w:divBdr>
        <w:top w:val="none" w:sz="0" w:space="0" w:color="auto"/>
        <w:left w:val="none" w:sz="0" w:space="0" w:color="auto"/>
        <w:bottom w:val="none" w:sz="0" w:space="0" w:color="auto"/>
        <w:right w:val="none" w:sz="0" w:space="0" w:color="auto"/>
      </w:divBdr>
    </w:div>
    <w:div w:id="403334907">
      <w:bodyDiv w:val="1"/>
      <w:marLeft w:val="0"/>
      <w:marRight w:val="0"/>
      <w:marTop w:val="0"/>
      <w:marBottom w:val="0"/>
      <w:divBdr>
        <w:top w:val="none" w:sz="0" w:space="0" w:color="auto"/>
        <w:left w:val="none" w:sz="0" w:space="0" w:color="auto"/>
        <w:bottom w:val="none" w:sz="0" w:space="0" w:color="auto"/>
        <w:right w:val="none" w:sz="0" w:space="0" w:color="auto"/>
      </w:divBdr>
    </w:div>
    <w:div w:id="412750091">
      <w:bodyDiv w:val="1"/>
      <w:marLeft w:val="0"/>
      <w:marRight w:val="0"/>
      <w:marTop w:val="0"/>
      <w:marBottom w:val="0"/>
      <w:divBdr>
        <w:top w:val="none" w:sz="0" w:space="0" w:color="auto"/>
        <w:left w:val="none" w:sz="0" w:space="0" w:color="auto"/>
        <w:bottom w:val="none" w:sz="0" w:space="0" w:color="auto"/>
        <w:right w:val="none" w:sz="0" w:space="0" w:color="auto"/>
      </w:divBdr>
    </w:div>
    <w:div w:id="413090485">
      <w:bodyDiv w:val="1"/>
      <w:marLeft w:val="0"/>
      <w:marRight w:val="0"/>
      <w:marTop w:val="0"/>
      <w:marBottom w:val="0"/>
      <w:divBdr>
        <w:top w:val="none" w:sz="0" w:space="0" w:color="auto"/>
        <w:left w:val="none" w:sz="0" w:space="0" w:color="auto"/>
        <w:bottom w:val="none" w:sz="0" w:space="0" w:color="auto"/>
        <w:right w:val="none" w:sz="0" w:space="0" w:color="auto"/>
      </w:divBdr>
    </w:div>
    <w:div w:id="458303172">
      <w:bodyDiv w:val="1"/>
      <w:marLeft w:val="0"/>
      <w:marRight w:val="0"/>
      <w:marTop w:val="0"/>
      <w:marBottom w:val="0"/>
      <w:divBdr>
        <w:top w:val="none" w:sz="0" w:space="0" w:color="auto"/>
        <w:left w:val="none" w:sz="0" w:space="0" w:color="auto"/>
        <w:bottom w:val="none" w:sz="0" w:space="0" w:color="auto"/>
        <w:right w:val="none" w:sz="0" w:space="0" w:color="auto"/>
      </w:divBdr>
    </w:div>
    <w:div w:id="461271063">
      <w:bodyDiv w:val="1"/>
      <w:marLeft w:val="0"/>
      <w:marRight w:val="0"/>
      <w:marTop w:val="0"/>
      <w:marBottom w:val="0"/>
      <w:divBdr>
        <w:top w:val="none" w:sz="0" w:space="0" w:color="auto"/>
        <w:left w:val="none" w:sz="0" w:space="0" w:color="auto"/>
        <w:bottom w:val="none" w:sz="0" w:space="0" w:color="auto"/>
        <w:right w:val="none" w:sz="0" w:space="0" w:color="auto"/>
      </w:divBdr>
    </w:div>
    <w:div w:id="478768968">
      <w:bodyDiv w:val="1"/>
      <w:marLeft w:val="0"/>
      <w:marRight w:val="0"/>
      <w:marTop w:val="0"/>
      <w:marBottom w:val="0"/>
      <w:divBdr>
        <w:top w:val="none" w:sz="0" w:space="0" w:color="auto"/>
        <w:left w:val="none" w:sz="0" w:space="0" w:color="auto"/>
        <w:bottom w:val="none" w:sz="0" w:space="0" w:color="auto"/>
        <w:right w:val="none" w:sz="0" w:space="0" w:color="auto"/>
      </w:divBdr>
    </w:div>
    <w:div w:id="488205507">
      <w:bodyDiv w:val="1"/>
      <w:marLeft w:val="0"/>
      <w:marRight w:val="0"/>
      <w:marTop w:val="0"/>
      <w:marBottom w:val="0"/>
      <w:divBdr>
        <w:top w:val="none" w:sz="0" w:space="0" w:color="auto"/>
        <w:left w:val="none" w:sz="0" w:space="0" w:color="auto"/>
        <w:bottom w:val="none" w:sz="0" w:space="0" w:color="auto"/>
        <w:right w:val="none" w:sz="0" w:space="0" w:color="auto"/>
      </w:divBdr>
    </w:div>
    <w:div w:id="542838088">
      <w:bodyDiv w:val="1"/>
      <w:marLeft w:val="0"/>
      <w:marRight w:val="0"/>
      <w:marTop w:val="0"/>
      <w:marBottom w:val="0"/>
      <w:divBdr>
        <w:top w:val="none" w:sz="0" w:space="0" w:color="auto"/>
        <w:left w:val="none" w:sz="0" w:space="0" w:color="auto"/>
        <w:bottom w:val="none" w:sz="0" w:space="0" w:color="auto"/>
        <w:right w:val="none" w:sz="0" w:space="0" w:color="auto"/>
      </w:divBdr>
    </w:div>
    <w:div w:id="545799236">
      <w:bodyDiv w:val="1"/>
      <w:marLeft w:val="0"/>
      <w:marRight w:val="0"/>
      <w:marTop w:val="0"/>
      <w:marBottom w:val="0"/>
      <w:divBdr>
        <w:top w:val="none" w:sz="0" w:space="0" w:color="auto"/>
        <w:left w:val="none" w:sz="0" w:space="0" w:color="auto"/>
        <w:bottom w:val="none" w:sz="0" w:space="0" w:color="auto"/>
        <w:right w:val="none" w:sz="0" w:space="0" w:color="auto"/>
      </w:divBdr>
    </w:div>
    <w:div w:id="560680850">
      <w:bodyDiv w:val="1"/>
      <w:marLeft w:val="0"/>
      <w:marRight w:val="0"/>
      <w:marTop w:val="0"/>
      <w:marBottom w:val="0"/>
      <w:divBdr>
        <w:top w:val="none" w:sz="0" w:space="0" w:color="auto"/>
        <w:left w:val="none" w:sz="0" w:space="0" w:color="auto"/>
        <w:bottom w:val="none" w:sz="0" w:space="0" w:color="auto"/>
        <w:right w:val="none" w:sz="0" w:space="0" w:color="auto"/>
      </w:divBdr>
    </w:div>
    <w:div w:id="583300812">
      <w:bodyDiv w:val="1"/>
      <w:marLeft w:val="0"/>
      <w:marRight w:val="0"/>
      <w:marTop w:val="0"/>
      <w:marBottom w:val="0"/>
      <w:divBdr>
        <w:top w:val="none" w:sz="0" w:space="0" w:color="auto"/>
        <w:left w:val="none" w:sz="0" w:space="0" w:color="auto"/>
        <w:bottom w:val="none" w:sz="0" w:space="0" w:color="auto"/>
        <w:right w:val="none" w:sz="0" w:space="0" w:color="auto"/>
      </w:divBdr>
    </w:div>
    <w:div w:id="588543045">
      <w:bodyDiv w:val="1"/>
      <w:marLeft w:val="0"/>
      <w:marRight w:val="0"/>
      <w:marTop w:val="0"/>
      <w:marBottom w:val="0"/>
      <w:divBdr>
        <w:top w:val="none" w:sz="0" w:space="0" w:color="auto"/>
        <w:left w:val="none" w:sz="0" w:space="0" w:color="auto"/>
        <w:bottom w:val="none" w:sz="0" w:space="0" w:color="auto"/>
        <w:right w:val="none" w:sz="0" w:space="0" w:color="auto"/>
      </w:divBdr>
    </w:div>
    <w:div w:id="601569179">
      <w:bodyDiv w:val="1"/>
      <w:marLeft w:val="0"/>
      <w:marRight w:val="0"/>
      <w:marTop w:val="0"/>
      <w:marBottom w:val="0"/>
      <w:divBdr>
        <w:top w:val="none" w:sz="0" w:space="0" w:color="auto"/>
        <w:left w:val="none" w:sz="0" w:space="0" w:color="auto"/>
        <w:bottom w:val="none" w:sz="0" w:space="0" w:color="auto"/>
        <w:right w:val="none" w:sz="0" w:space="0" w:color="auto"/>
      </w:divBdr>
    </w:div>
    <w:div w:id="615406489">
      <w:bodyDiv w:val="1"/>
      <w:marLeft w:val="0"/>
      <w:marRight w:val="0"/>
      <w:marTop w:val="0"/>
      <w:marBottom w:val="0"/>
      <w:divBdr>
        <w:top w:val="none" w:sz="0" w:space="0" w:color="auto"/>
        <w:left w:val="none" w:sz="0" w:space="0" w:color="auto"/>
        <w:bottom w:val="none" w:sz="0" w:space="0" w:color="auto"/>
        <w:right w:val="none" w:sz="0" w:space="0" w:color="auto"/>
      </w:divBdr>
    </w:div>
    <w:div w:id="620763757">
      <w:bodyDiv w:val="1"/>
      <w:marLeft w:val="0"/>
      <w:marRight w:val="0"/>
      <w:marTop w:val="0"/>
      <w:marBottom w:val="0"/>
      <w:divBdr>
        <w:top w:val="none" w:sz="0" w:space="0" w:color="auto"/>
        <w:left w:val="none" w:sz="0" w:space="0" w:color="auto"/>
        <w:bottom w:val="none" w:sz="0" w:space="0" w:color="auto"/>
        <w:right w:val="none" w:sz="0" w:space="0" w:color="auto"/>
      </w:divBdr>
      <w:divsChild>
        <w:div w:id="103766934">
          <w:marLeft w:val="0"/>
          <w:marRight w:val="0"/>
          <w:marTop w:val="0"/>
          <w:marBottom w:val="0"/>
          <w:divBdr>
            <w:top w:val="none" w:sz="0" w:space="0" w:color="auto"/>
            <w:left w:val="none" w:sz="0" w:space="0" w:color="auto"/>
            <w:bottom w:val="none" w:sz="0" w:space="0" w:color="auto"/>
            <w:right w:val="none" w:sz="0" w:space="0" w:color="auto"/>
          </w:divBdr>
        </w:div>
        <w:div w:id="901255915">
          <w:marLeft w:val="0"/>
          <w:marRight w:val="0"/>
          <w:marTop w:val="0"/>
          <w:marBottom w:val="0"/>
          <w:divBdr>
            <w:top w:val="none" w:sz="0" w:space="0" w:color="auto"/>
            <w:left w:val="none" w:sz="0" w:space="0" w:color="auto"/>
            <w:bottom w:val="none" w:sz="0" w:space="0" w:color="auto"/>
            <w:right w:val="none" w:sz="0" w:space="0" w:color="auto"/>
          </w:divBdr>
        </w:div>
        <w:div w:id="1013655179">
          <w:marLeft w:val="0"/>
          <w:marRight w:val="0"/>
          <w:marTop w:val="0"/>
          <w:marBottom w:val="0"/>
          <w:divBdr>
            <w:top w:val="none" w:sz="0" w:space="0" w:color="auto"/>
            <w:left w:val="none" w:sz="0" w:space="0" w:color="auto"/>
            <w:bottom w:val="none" w:sz="0" w:space="0" w:color="auto"/>
            <w:right w:val="none" w:sz="0" w:space="0" w:color="auto"/>
          </w:divBdr>
        </w:div>
        <w:div w:id="1049569316">
          <w:marLeft w:val="0"/>
          <w:marRight w:val="0"/>
          <w:marTop w:val="0"/>
          <w:marBottom w:val="0"/>
          <w:divBdr>
            <w:top w:val="none" w:sz="0" w:space="0" w:color="auto"/>
            <w:left w:val="none" w:sz="0" w:space="0" w:color="auto"/>
            <w:bottom w:val="none" w:sz="0" w:space="0" w:color="auto"/>
            <w:right w:val="none" w:sz="0" w:space="0" w:color="auto"/>
          </w:divBdr>
        </w:div>
        <w:div w:id="1181625826">
          <w:marLeft w:val="0"/>
          <w:marRight w:val="0"/>
          <w:marTop w:val="0"/>
          <w:marBottom w:val="0"/>
          <w:divBdr>
            <w:top w:val="none" w:sz="0" w:space="0" w:color="auto"/>
            <w:left w:val="none" w:sz="0" w:space="0" w:color="auto"/>
            <w:bottom w:val="none" w:sz="0" w:space="0" w:color="auto"/>
            <w:right w:val="none" w:sz="0" w:space="0" w:color="auto"/>
          </w:divBdr>
        </w:div>
      </w:divsChild>
    </w:div>
    <w:div w:id="653988462">
      <w:bodyDiv w:val="1"/>
      <w:marLeft w:val="0"/>
      <w:marRight w:val="0"/>
      <w:marTop w:val="0"/>
      <w:marBottom w:val="0"/>
      <w:divBdr>
        <w:top w:val="none" w:sz="0" w:space="0" w:color="auto"/>
        <w:left w:val="none" w:sz="0" w:space="0" w:color="auto"/>
        <w:bottom w:val="none" w:sz="0" w:space="0" w:color="auto"/>
        <w:right w:val="none" w:sz="0" w:space="0" w:color="auto"/>
      </w:divBdr>
    </w:div>
    <w:div w:id="656155841">
      <w:bodyDiv w:val="1"/>
      <w:marLeft w:val="0"/>
      <w:marRight w:val="0"/>
      <w:marTop w:val="0"/>
      <w:marBottom w:val="0"/>
      <w:divBdr>
        <w:top w:val="none" w:sz="0" w:space="0" w:color="auto"/>
        <w:left w:val="none" w:sz="0" w:space="0" w:color="auto"/>
        <w:bottom w:val="none" w:sz="0" w:space="0" w:color="auto"/>
        <w:right w:val="none" w:sz="0" w:space="0" w:color="auto"/>
      </w:divBdr>
    </w:div>
    <w:div w:id="658314544">
      <w:bodyDiv w:val="1"/>
      <w:marLeft w:val="0"/>
      <w:marRight w:val="0"/>
      <w:marTop w:val="0"/>
      <w:marBottom w:val="0"/>
      <w:divBdr>
        <w:top w:val="none" w:sz="0" w:space="0" w:color="auto"/>
        <w:left w:val="none" w:sz="0" w:space="0" w:color="auto"/>
        <w:bottom w:val="none" w:sz="0" w:space="0" w:color="auto"/>
        <w:right w:val="none" w:sz="0" w:space="0" w:color="auto"/>
      </w:divBdr>
    </w:div>
    <w:div w:id="713122208">
      <w:bodyDiv w:val="1"/>
      <w:marLeft w:val="0"/>
      <w:marRight w:val="0"/>
      <w:marTop w:val="0"/>
      <w:marBottom w:val="0"/>
      <w:divBdr>
        <w:top w:val="none" w:sz="0" w:space="0" w:color="auto"/>
        <w:left w:val="none" w:sz="0" w:space="0" w:color="auto"/>
        <w:bottom w:val="none" w:sz="0" w:space="0" w:color="auto"/>
        <w:right w:val="none" w:sz="0" w:space="0" w:color="auto"/>
      </w:divBdr>
    </w:div>
    <w:div w:id="766118749">
      <w:bodyDiv w:val="1"/>
      <w:marLeft w:val="0"/>
      <w:marRight w:val="0"/>
      <w:marTop w:val="0"/>
      <w:marBottom w:val="0"/>
      <w:divBdr>
        <w:top w:val="none" w:sz="0" w:space="0" w:color="auto"/>
        <w:left w:val="none" w:sz="0" w:space="0" w:color="auto"/>
        <w:bottom w:val="none" w:sz="0" w:space="0" w:color="auto"/>
        <w:right w:val="none" w:sz="0" w:space="0" w:color="auto"/>
      </w:divBdr>
    </w:div>
    <w:div w:id="791093321">
      <w:bodyDiv w:val="1"/>
      <w:marLeft w:val="0"/>
      <w:marRight w:val="0"/>
      <w:marTop w:val="0"/>
      <w:marBottom w:val="0"/>
      <w:divBdr>
        <w:top w:val="none" w:sz="0" w:space="0" w:color="auto"/>
        <w:left w:val="none" w:sz="0" w:space="0" w:color="auto"/>
        <w:bottom w:val="none" w:sz="0" w:space="0" w:color="auto"/>
        <w:right w:val="none" w:sz="0" w:space="0" w:color="auto"/>
      </w:divBdr>
    </w:div>
    <w:div w:id="823160927">
      <w:bodyDiv w:val="1"/>
      <w:marLeft w:val="0"/>
      <w:marRight w:val="0"/>
      <w:marTop w:val="0"/>
      <w:marBottom w:val="0"/>
      <w:divBdr>
        <w:top w:val="none" w:sz="0" w:space="0" w:color="auto"/>
        <w:left w:val="none" w:sz="0" w:space="0" w:color="auto"/>
        <w:bottom w:val="none" w:sz="0" w:space="0" w:color="auto"/>
        <w:right w:val="none" w:sz="0" w:space="0" w:color="auto"/>
      </w:divBdr>
    </w:div>
    <w:div w:id="835802759">
      <w:bodyDiv w:val="1"/>
      <w:marLeft w:val="0"/>
      <w:marRight w:val="0"/>
      <w:marTop w:val="0"/>
      <w:marBottom w:val="0"/>
      <w:divBdr>
        <w:top w:val="none" w:sz="0" w:space="0" w:color="auto"/>
        <w:left w:val="none" w:sz="0" w:space="0" w:color="auto"/>
        <w:bottom w:val="none" w:sz="0" w:space="0" w:color="auto"/>
        <w:right w:val="none" w:sz="0" w:space="0" w:color="auto"/>
      </w:divBdr>
    </w:div>
    <w:div w:id="858276282">
      <w:bodyDiv w:val="1"/>
      <w:marLeft w:val="0"/>
      <w:marRight w:val="0"/>
      <w:marTop w:val="0"/>
      <w:marBottom w:val="0"/>
      <w:divBdr>
        <w:top w:val="none" w:sz="0" w:space="0" w:color="auto"/>
        <w:left w:val="none" w:sz="0" w:space="0" w:color="auto"/>
        <w:bottom w:val="none" w:sz="0" w:space="0" w:color="auto"/>
        <w:right w:val="none" w:sz="0" w:space="0" w:color="auto"/>
      </w:divBdr>
    </w:div>
    <w:div w:id="920799787">
      <w:bodyDiv w:val="1"/>
      <w:marLeft w:val="0"/>
      <w:marRight w:val="0"/>
      <w:marTop w:val="0"/>
      <w:marBottom w:val="0"/>
      <w:divBdr>
        <w:top w:val="none" w:sz="0" w:space="0" w:color="auto"/>
        <w:left w:val="none" w:sz="0" w:space="0" w:color="auto"/>
        <w:bottom w:val="none" w:sz="0" w:space="0" w:color="auto"/>
        <w:right w:val="none" w:sz="0" w:space="0" w:color="auto"/>
      </w:divBdr>
    </w:div>
    <w:div w:id="936405410">
      <w:bodyDiv w:val="1"/>
      <w:marLeft w:val="0"/>
      <w:marRight w:val="0"/>
      <w:marTop w:val="0"/>
      <w:marBottom w:val="0"/>
      <w:divBdr>
        <w:top w:val="none" w:sz="0" w:space="0" w:color="auto"/>
        <w:left w:val="none" w:sz="0" w:space="0" w:color="auto"/>
        <w:bottom w:val="none" w:sz="0" w:space="0" w:color="auto"/>
        <w:right w:val="none" w:sz="0" w:space="0" w:color="auto"/>
      </w:divBdr>
    </w:div>
    <w:div w:id="942033959">
      <w:bodyDiv w:val="1"/>
      <w:marLeft w:val="0"/>
      <w:marRight w:val="0"/>
      <w:marTop w:val="0"/>
      <w:marBottom w:val="0"/>
      <w:divBdr>
        <w:top w:val="none" w:sz="0" w:space="0" w:color="auto"/>
        <w:left w:val="none" w:sz="0" w:space="0" w:color="auto"/>
        <w:bottom w:val="none" w:sz="0" w:space="0" w:color="auto"/>
        <w:right w:val="none" w:sz="0" w:space="0" w:color="auto"/>
      </w:divBdr>
    </w:div>
    <w:div w:id="942565635">
      <w:bodyDiv w:val="1"/>
      <w:marLeft w:val="0"/>
      <w:marRight w:val="0"/>
      <w:marTop w:val="0"/>
      <w:marBottom w:val="0"/>
      <w:divBdr>
        <w:top w:val="none" w:sz="0" w:space="0" w:color="auto"/>
        <w:left w:val="none" w:sz="0" w:space="0" w:color="auto"/>
        <w:bottom w:val="none" w:sz="0" w:space="0" w:color="auto"/>
        <w:right w:val="none" w:sz="0" w:space="0" w:color="auto"/>
      </w:divBdr>
    </w:div>
    <w:div w:id="972099322">
      <w:bodyDiv w:val="1"/>
      <w:marLeft w:val="0"/>
      <w:marRight w:val="0"/>
      <w:marTop w:val="0"/>
      <w:marBottom w:val="0"/>
      <w:divBdr>
        <w:top w:val="none" w:sz="0" w:space="0" w:color="auto"/>
        <w:left w:val="none" w:sz="0" w:space="0" w:color="auto"/>
        <w:bottom w:val="none" w:sz="0" w:space="0" w:color="auto"/>
        <w:right w:val="none" w:sz="0" w:space="0" w:color="auto"/>
      </w:divBdr>
    </w:div>
    <w:div w:id="980616371">
      <w:bodyDiv w:val="1"/>
      <w:marLeft w:val="0"/>
      <w:marRight w:val="0"/>
      <w:marTop w:val="0"/>
      <w:marBottom w:val="0"/>
      <w:divBdr>
        <w:top w:val="none" w:sz="0" w:space="0" w:color="auto"/>
        <w:left w:val="none" w:sz="0" w:space="0" w:color="auto"/>
        <w:bottom w:val="none" w:sz="0" w:space="0" w:color="auto"/>
        <w:right w:val="none" w:sz="0" w:space="0" w:color="auto"/>
      </w:divBdr>
    </w:div>
    <w:div w:id="996031510">
      <w:bodyDiv w:val="1"/>
      <w:marLeft w:val="0"/>
      <w:marRight w:val="0"/>
      <w:marTop w:val="0"/>
      <w:marBottom w:val="0"/>
      <w:divBdr>
        <w:top w:val="none" w:sz="0" w:space="0" w:color="auto"/>
        <w:left w:val="none" w:sz="0" w:space="0" w:color="auto"/>
        <w:bottom w:val="none" w:sz="0" w:space="0" w:color="auto"/>
        <w:right w:val="none" w:sz="0" w:space="0" w:color="auto"/>
      </w:divBdr>
    </w:div>
    <w:div w:id="1012337324">
      <w:bodyDiv w:val="1"/>
      <w:marLeft w:val="0"/>
      <w:marRight w:val="0"/>
      <w:marTop w:val="0"/>
      <w:marBottom w:val="0"/>
      <w:divBdr>
        <w:top w:val="none" w:sz="0" w:space="0" w:color="auto"/>
        <w:left w:val="none" w:sz="0" w:space="0" w:color="auto"/>
        <w:bottom w:val="none" w:sz="0" w:space="0" w:color="auto"/>
        <w:right w:val="none" w:sz="0" w:space="0" w:color="auto"/>
      </w:divBdr>
    </w:div>
    <w:div w:id="1013460016">
      <w:bodyDiv w:val="1"/>
      <w:marLeft w:val="0"/>
      <w:marRight w:val="0"/>
      <w:marTop w:val="0"/>
      <w:marBottom w:val="0"/>
      <w:divBdr>
        <w:top w:val="none" w:sz="0" w:space="0" w:color="auto"/>
        <w:left w:val="none" w:sz="0" w:space="0" w:color="auto"/>
        <w:bottom w:val="none" w:sz="0" w:space="0" w:color="auto"/>
        <w:right w:val="none" w:sz="0" w:space="0" w:color="auto"/>
      </w:divBdr>
    </w:div>
    <w:div w:id="1033578319">
      <w:bodyDiv w:val="1"/>
      <w:marLeft w:val="0"/>
      <w:marRight w:val="0"/>
      <w:marTop w:val="0"/>
      <w:marBottom w:val="0"/>
      <w:divBdr>
        <w:top w:val="none" w:sz="0" w:space="0" w:color="auto"/>
        <w:left w:val="none" w:sz="0" w:space="0" w:color="auto"/>
        <w:bottom w:val="none" w:sz="0" w:space="0" w:color="auto"/>
        <w:right w:val="none" w:sz="0" w:space="0" w:color="auto"/>
      </w:divBdr>
    </w:div>
    <w:div w:id="1055659534">
      <w:bodyDiv w:val="1"/>
      <w:marLeft w:val="0"/>
      <w:marRight w:val="0"/>
      <w:marTop w:val="0"/>
      <w:marBottom w:val="0"/>
      <w:divBdr>
        <w:top w:val="none" w:sz="0" w:space="0" w:color="auto"/>
        <w:left w:val="none" w:sz="0" w:space="0" w:color="auto"/>
        <w:bottom w:val="none" w:sz="0" w:space="0" w:color="auto"/>
        <w:right w:val="none" w:sz="0" w:space="0" w:color="auto"/>
      </w:divBdr>
    </w:div>
    <w:div w:id="1113132961">
      <w:bodyDiv w:val="1"/>
      <w:marLeft w:val="0"/>
      <w:marRight w:val="0"/>
      <w:marTop w:val="0"/>
      <w:marBottom w:val="0"/>
      <w:divBdr>
        <w:top w:val="none" w:sz="0" w:space="0" w:color="auto"/>
        <w:left w:val="none" w:sz="0" w:space="0" w:color="auto"/>
        <w:bottom w:val="none" w:sz="0" w:space="0" w:color="auto"/>
        <w:right w:val="none" w:sz="0" w:space="0" w:color="auto"/>
      </w:divBdr>
    </w:div>
    <w:div w:id="1139037857">
      <w:bodyDiv w:val="1"/>
      <w:marLeft w:val="0"/>
      <w:marRight w:val="0"/>
      <w:marTop w:val="0"/>
      <w:marBottom w:val="0"/>
      <w:divBdr>
        <w:top w:val="none" w:sz="0" w:space="0" w:color="auto"/>
        <w:left w:val="none" w:sz="0" w:space="0" w:color="auto"/>
        <w:bottom w:val="none" w:sz="0" w:space="0" w:color="auto"/>
        <w:right w:val="none" w:sz="0" w:space="0" w:color="auto"/>
      </w:divBdr>
    </w:div>
    <w:div w:id="1144155243">
      <w:bodyDiv w:val="1"/>
      <w:marLeft w:val="0"/>
      <w:marRight w:val="0"/>
      <w:marTop w:val="0"/>
      <w:marBottom w:val="0"/>
      <w:divBdr>
        <w:top w:val="none" w:sz="0" w:space="0" w:color="auto"/>
        <w:left w:val="none" w:sz="0" w:space="0" w:color="auto"/>
        <w:bottom w:val="none" w:sz="0" w:space="0" w:color="auto"/>
        <w:right w:val="none" w:sz="0" w:space="0" w:color="auto"/>
      </w:divBdr>
    </w:div>
    <w:div w:id="1183978038">
      <w:bodyDiv w:val="1"/>
      <w:marLeft w:val="0"/>
      <w:marRight w:val="0"/>
      <w:marTop w:val="0"/>
      <w:marBottom w:val="0"/>
      <w:divBdr>
        <w:top w:val="none" w:sz="0" w:space="0" w:color="auto"/>
        <w:left w:val="none" w:sz="0" w:space="0" w:color="auto"/>
        <w:bottom w:val="none" w:sz="0" w:space="0" w:color="auto"/>
        <w:right w:val="none" w:sz="0" w:space="0" w:color="auto"/>
      </w:divBdr>
    </w:div>
    <w:div w:id="1207061226">
      <w:bodyDiv w:val="1"/>
      <w:marLeft w:val="0"/>
      <w:marRight w:val="0"/>
      <w:marTop w:val="0"/>
      <w:marBottom w:val="0"/>
      <w:divBdr>
        <w:top w:val="none" w:sz="0" w:space="0" w:color="auto"/>
        <w:left w:val="none" w:sz="0" w:space="0" w:color="auto"/>
        <w:bottom w:val="none" w:sz="0" w:space="0" w:color="auto"/>
        <w:right w:val="none" w:sz="0" w:space="0" w:color="auto"/>
      </w:divBdr>
    </w:div>
    <w:div w:id="1228028427">
      <w:bodyDiv w:val="1"/>
      <w:marLeft w:val="0"/>
      <w:marRight w:val="0"/>
      <w:marTop w:val="0"/>
      <w:marBottom w:val="0"/>
      <w:divBdr>
        <w:top w:val="none" w:sz="0" w:space="0" w:color="auto"/>
        <w:left w:val="none" w:sz="0" w:space="0" w:color="auto"/>
        <w:bottom w:val="none" w:sz="0" w:space="0" w:color="auto"/>
        <w:right w:val="none" w:sz="0" w:space="0" w:color="auto"/>
      </w:divBdr>
    </w:div>
    <w:div w:id="1242787785">
      <w:bodyDiv w:val="1"/>
      <w:marLeft w:val="0"/>
      <w:marRight w:val="0"/>
      <w:marTop w:val="0"/>
      <w:marBottom w:val="0"/>
      <w:divBdr>
        <w:top w:val="none" w:sz="0" w:space="0" w:color="auto"/>
        <w:left w:val="none" w:sz="0" w:space="0" w:color="auto"/>
        <w:bottom w:val="none" w:sz="0" w:space="0" w:color="auto"/>
        <w:right w:val="none" w:sz="0" w:space="0" w:color="auto"/>
      </w:divBdr>
    </w:div>
    <w:div w:id="1290092294">
      <w:bodyDiv w:val="1"/>
      <w:marLeft w:val="0"/>
      <w:marRight w:val="0"/>
      <w:marTop w:val="0"/>
      <w:marBottom w:val="0"/>
      <w:divBdr>
        <w:top w:val="none" w:sz="0" w:space="0" w:color="auto"/>
        <w:left w:val="none" w:sz="0" w:space="0" w:color="auto"/>
        <w:bottom w:val="none" w:sz="0" w:space="0" w:color="auto"/>
        <w:right w:val="none" w:sz="0" w:space="0" w:color="auto"/>
      </w:divBdr>
    </w:div>
    <w:div w:id="1326008972">
      <w:bodyDiv w:val="1"/>
      <w:marLeft w:val="0"/>
      <w:marRight w:val="0"/>
      <w:marTop w:val="0"/>
      <w:marBottom w:val="0"/>
      <w:divBdr>
        <w:top w:val="none" w:sz="0" w:space="0" w:color="auto"/>
        <w:left w:val="none" w:sz="0" w:space="0" w:color="auto"/>
        <w:bottom w:val="none" w:sz="0" w:space="0" w:color="auto"/>
        <w:right w:val="none" w:sz="0" w:space="0" w:color="auto"/>
      </w:divBdr>
    </w:div>
    <w:div w:id="1331251909">
      <w:bodyDiv w:val="1"/>
      <w:marLeft w:val="0"/>
      <w:marRight w:val="0"/>
      <w:marTop w:val="0"/>
      <w:marBottom w:val="0"/>
      <w:divBdr>
        <w:top w:val="none" w:sz="0" w:space="0" w:color="auto"/>
        <w:left w:val="none" w:sz="0" w:space="0" w:color="auto"/>
        <w:bottom w:val="none" w:sz="0" w:space="0" w:color="auto"/>
        <w:right w:val="none" w:sz="0" w:space="0" w:color="auto"/>
      </w:divBdr>
    </w:div>
    <w:div w:id="1366170772">
      <w:bodyDiv w:val="1"/>
      <w:marLeft w:val="0"/>
      <w:marRight w:val="0"/>
      <w:marTop w:val="0"/>
      <w:marBottom w:val="0"/>
      <w:divBdr>
        <w:top w:val="none" w:sz="0" w:space="0" w:color="auto"/>
        <w:left w:val="none" w:sz="0" w:space="0" w:color="auto"/>
        <w:bottom w:val="none" w:sz="0" w:space="0" w:color="auto"/>
        <w:right w:val="none" w:sz="0" w:space="0" w:color="auto"/>
      </w:divBdr>
      <w:divsChild>
        <w:div w:id="985204899">
          <w:marLeft w:val="0"/>
          <w:marRight w:val="0"/>
          <w:marTop w:val="0"/>
          <w:marBottom w:val="240"/>
          <w:divBdr>
            <w:top w:val="none" w:sz="0" w:space="0" w:color="auto"/>
            <w:left w:val="none" w:sz="0" w:space="0" w:color="auto"/>
            <w:bottom w:val="none" w:sz="0" w:space="0" w:color="auto"/>
            <w:right w:val="none" w:sz="0" w:space="0" w:color="auto"/>
          </w:divBdr>
          <w:divsChild>
            <w:div w:id="2096432530">
              <w:marLeft w:val="0"/>
              <w:marRight w:val="0"/>
              <w:marTop w:val="0"/>
              <w:marBottom w:val="0"/>
              <w:divBdr>
                <w:top w:val="none" w:sz="0" w:space="0" w:color="auto"/>
                <w:left w:val="none" w:sz="0" w:space="0" w:color="auto"/>
                <w:bottom w:val="none" w:sz="0" w:space="0" w:color="auto"/>
                <w:right w:val="none" w:sz="0" w:space="0" w:color="auto"/>
              </w:divBdr>
              <w:divsChild>
                <w:div w:id="1221988066">
                  <w:marLeft w:val="0"/>
                  <w:marRight w:val="0"/>
                  <w:marTop w:val="0"/>
                  <w:marBottom w:val="0"/>
                  <w:divBdr>
                    <w:top w:val="none" w:sz="0" w:space="0" w:color="auto"/>
                    <w:left w:val="none" w:sz="0" w:space="0" w:color="auto"/>
                    <w:bottom w:val="none" w:sz="0" w:space="0" w:color="auto"/>
                    <w:right w:val="none" w:sz="0" w:space="0" w:color="auto"/>
                  </w:divBdr>
                  <w:divsChild>
                    <w:div w:id="1394889856">
                      <w:marLeft w:val="0"/>
                      <w:marRight w:val="0"/>
                      <w:marTop w:val="0"/>
                      <w:marBottom w:val="0"/>
                      <w:divBdr>
                        <w:top w:val="none" w:sz="0" w:space="0" w:color="auto"/>
                        <w:left w:val="none" w:sz="0" w:space="0" w:color="auto"/>
                        <w:bottom w:val="none" w:sz="0" w:space="0" w:color="auto"/>
                        <w:right w:val="none" w:sz="0" w:space="0" w:color="auto"/>
                      </w:divBdr>
                      <w:divsChild>
                        <w:div w:id="51558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1320131">
      <w:bodyDiv w:val="1"/>
      <w:marLeft w:val="0"/>
      <w:marRight w:val="0"/>
      <w:marTop w:val="0"/>
      <w:marBottom w:val="0"/>
      <w:divBdr>
        <w:top w:val="none" w:sz="0" w:space="0" w:color="auto"/>
        <w:left w:val="none" w:sz="0" w:space="0" w:color="auto"/>
        <w:bottom w:val="none" w:sz="0" w:space="0" w:color="auto"/>
        <w:right w:val="none" w:sz="0" w:space="0" w:color="auto"/>
      </w:divBdr>
    </w:div>
    <w:div w:id="1417051484">
      <w:bodyDiv w:val="1"/>
      <w:marLeft w:val="0"/>
      <w:marRight w:val="0"/>
      <w:marTop w:val="0"/>
      <w:marBottom w:val="0"/>
      <w:divBdr>
        <w:top w:val="none" w:sz="0" w:space="0" w:color="auto"/>
        <w:left w:val="none" w:sz="0" w:space="0" w:color="auto"/>
        <w:bottom w:val="none" w:sz="0" w:space="0" w:color="auto"/>
        <w:right w:val="none" w:sz="0" w:space="0" w:color="auto"/>
      </w:divBdr>
    </w:div>
    <w:div w:id="1448696226">
      <w:bodyDiv w:val="1"/>
      <w:marLeft w:val="0"/>
      <w:marRight w:val="0"/>
      <w:marTop w:val="0"/>
      <w:marBottom w:val="0"/>
      <w:divBdr>
        <w:top w:val="none" w:sz="0" w:space="0" w:color="auto"/>
        <w:left w:val="none" w:sz="0" w:space="0" w:color="auto"/>
        <w:bottom w:val="none" w:sz="0" w:space="0" w:color="auto"/>
        <w:right w:val="none" w:sz="0" w:space="0" w:color="auto"/>
      </w:divBdr>
    </w:div>
    <w:div w:id="1504202172">
      <w:bodyDiv w:val="1"/>
      <w:marLeft w:val="0"/>
      <w:marRight w:val="0"/>
      <w:marTop w:val="0"/>
      <w:marBottom w:val="0"/>
      <w:divBdr>
        <w:top w:val="none" w:sz="0" w:space="0" w:color="auto"/>
        <w:left w:val="none" w:sz="0" w:space="0" w:color="auto"/>
        <w:bottom w:val="none" w:sz="0" w:space="0" w:color="auto"/>
        <w:right w:val="none" w:sz="0" w:space="0" w:color="auto"/>
      </w:divBdr>
    </w:div>
    <w:div w:id="1505436580">
      <w:bodyDiv w:val="1"/>
      <w:marLeft w:val="0"/>
      <w:marRight w:val="0"/>
      <w:marTop w:val="0"/>
      <w:marBottom w:val="0"/>
      <w:divBdr>
        <w:top w:val="none" w:sz="0" w:space="0" w:color="auto"/>
        <w:left w:val="none" w:sz="0" w:space="0" w:color="auto"/>
        <w:bottom w:val="none" w:sz="0" w:space="0" w:color="auto"/>
        <w:right w:val="none" w:sz="0" w:space="0" w:color="auto"/>
      </w:divBdr>
    </w:div>
    <w:div w:id="1514762090">
      <w:bodyDiv w:val="1"/>
      <w:marLeft w:val="0"/>
      <w:marRight w:val="0"/>
      <w:marTop w:val="0"/>
      <w:marBottom w:val="0"/>
      <w:divBdr>
        <w:top w:val="none" w:sz="0" w:space="0" w:color="auto"/>
        <w:left w:val="none" w:sz="0" w:space="0" w:color="auto"/>
        <w:bottom w:val="none" w:sz="0" w:space="0" w:color="auto"/>
        <w:right w:val="none" w:sz="0" w:space="0" w:color="auto"/>
      </w:divBdr>
    </w:div>
    <w:div w:id="1555265404">
      <w:bodyDiv w:val="1"/>
      <w:marLeft w:val="0"/>
      <w:marRight w:val="0"/>
      <w:marTop w:val="0"/>
      <w:marBottom w:val="0"/>
      <w:divBdr>
        <w:top w:val="none" w:sz="0" w:space="0" w:color="auto"/>
        <w:left w:val="none" w:sz="0" w:space="0" w:color="auto"/>
        <w:bottom w:val="none" w:sz="0" w:space="0" w:color="auto"/>
        <w:right w:val="none" w:sz="0" w:space="0" w:color="auto"/>
      </w:divBdr>
    </w:div>
    <w:div w:id="1575317566">
      <w:bodyDiv w:val="1"/>
      <w:marLeft w:val="0"/>
      <w:marRight w:val="0"/>
      <w:marTop w:val="0"/>
      <w:marBottom w:val="0"/>
      <w:divBdr>
        <w:top w:val="none" w:sz="0" w:space="0" w:color="auto"/>
        <w:left w:val="none" w:sz="0" w:space="0" w:color="auto"/>
        <w:bottom w:val="none" w:sz="0" w:space="0" w:color="auto"/>
        <w:right w:val="none" w:sz="0" w:space="0" w:color="auto"/>
      </w:divBdr>
      <w:divsChild>
        <w:div w:id="1660426184">
          <w:marLeft w:val="0"/>
          <w:marRight w:val="0"/>
          <w:marTop w:val="100"/>
          <w:marBottom w:val="100"/>
          <w:divBdr>
            <w:top w:val="none" w:sz="0" w:space="0" w:color="auto"/>
            <w:left w:val="none" w:sz="0" w:space="0" w:color="auto"/>
            <w:bottom w:val="none" w:sz="0" w:space="0" w:color="auto"/>
            <w:right w:val="none" w:sz="0" w:space="0" w:color="auto"/>
          </w:divBdr>
          <w:divsChild>
            <w:div w:id="66663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153067">
      <w:bodyDiv w:val="1"/>
      <w:marLeft w:val="0"/>
      <w:marRight w:val="0"/>
      <w:marTop w:val="0"/>
      <w:marBottom w:val="0"/>
      <w:divBdr>
        <w:top w:val="none" w:sz="0" w:space="0" w:color="auto"/>
        <w:left w:val="none" w:sz="0" w:space="0" w:color="auto"/>
        <w:bottom w:val="none" w:sz="0" w:space="0" w:color="auto"/>
        <w:right w:val="none" w:sz="0" w:space="0" w:color="auto"/>
      </w:divBdr>
    </w:div>
    <w:div w:id="1600791697">
      <w:bodyDiv w:val="1"/>
      <w:marLeft w:val="0"/>
      <w:marRight w:val="0"/>
      <w:marTop w:val="0"/>
      <w:marBottom w:val="0"/>
      <w:divBdr>
        <w:top w:val="none" w:sz="0" w:space="0" w:color="auto"/>
        <w:left w:val="none" w:sz="0" w:space="0" w:color="auto"/>
        <w:bottom w:val="none" w:sz="0" w:space="0" w:color="auto"/>
        <w:right w:val="none" w:sz="0" w:space="0" w:color="auto"/>
      </w:divBdr>
    </w:div>
    <w:div w:id="1608391997">
      <w:bodyDiv w:val="1"/>
      <w:marLeft w:val="0"/>
      <w:marRight w:val="0"/>
      <w:marTop w:val="0"/>
      <w:marBottom w:val="0"/>
      <w:divBdr>
        <w:top w:val="none" w:sz="0" w:space="0" w:color="auto"/>
        <w:left w:val="none" w:sz="0" w:space="0" w:color="auto"/>
        <w:bottom w:val="none" w:sz="0" w:space="0" w:color="auto"/>
        <w:right w:val="none" w:sz="0" w:space="0" w:color="auto"/>
      </w:divBdr>
    </w:div>
    <w:div w:id="1618289999">
      <w:bodyDiv w:val="1"/>
      <w:marLeft w:val="0"/>
      <w:marRight w:val="0"/>
      <w:marTop w:val="0"/>
      <w:marBottom w:val="0"/>
      <w:divBdr>
        <w:top w:val="none" w:sz="0" w:space="0" w:color="auto"/>
        <w:left w:val="none" w:sz="0" w:space="0" w:color="auto"/>
        <w:bottom w:val="none" w:sz="0" w:space="0" w:color="auto"/>
        <w:right w:val="none" w:sz="0" w:space="0" w:color="auto"/>
      </w:divBdr>
    </w:div>
    <w:div w:id="1625306187">
      <w:bodyDiv w:val="1"/>
      <w:marLeft w:val="0"/>
      <w:marRight w:val="0"/>
      <w:marTop w:val="0"/>
      <w:marBottom w:val="0"/>
      <w:divBdr>
        <w:top w:val="none" w:sz="0" w:space="0" w:color="auto"/>
        <w:left w:val="none" w:sz="0" w:space="0" w:color="auto"/>
        <w:bottom w:val="none" w:sz="0" w:space="0" w:color="auto"/>
        <w:right w:val="none" w:sz="0" w:space="0" w:color="auto"/>
      </w:divBdr>
    </w:div>
    <w:div w:id="1633703998">
      <w:bodyDiv w:val="1"/>
      <w:marLeft w:val="0"/>
      <w:marRight w:val="0"/>
      <w:marTop w:val="0"/>
      <w:marBottom w:val="0"/>
      <w:divBdr>
        <w:top w:val="none" w:sz="0" w:space="0" w:color="auto"/>
        <w:left w:val="none" w:sz="0" w:space="0" w:color="auto"/>
        <w:bottom w:val="none" w:sz="0" w:space="0" w:color="auto"/>
        <w:right w:val="none" w:sz="0" w:space="0" w:color="auto"/>
      </w:divBdr>
    </w:div>
    <w:div w:id="1636065241">
      <w:bodyDiv w:val="1"/>
      <w:marLeft w:val="0"/>
      <w:marRight w:val="0"/>
      <w:marTop w:val="0"/>
      <w:marBottom w:val="0"/>
      <w:divBdr>
        <w:top w:val="none" w:sz="0" w:space="0" w:color="auto"/>
        <w:left w:val="none" w:sz="0" w:space="0" w:color="auto"/>
        <w:bottom w:val="none" w:sz="0" w:space="0" w:color="auto"/>
        <w:right w:val="none" w:sz="0" w:space="0" w:color="auto"/>
      </w:divBdr>
    </w:div>
    <w:div w:id="1651981470">
      <w:bodyDiv w:val="1"/>
      <w:marLeft w:val="0"/>
      <w:marRight w:val="0"/>
      <w:marTop w:val="0"/>
      <w:marBottom w:val="0"/>
      <w:divBdr>
        <w:top w:val="none" w:sz="0" w:space="0" w:color="auto"/>
        <w:left w:val="none" w:sz="0" w:space="0" w:color="auto"/>
        <w:bottom w:val="none" w:sz="0" w:space="0" w:color="auto"/>
        <w:right w:val="none" w:sz="0" w:space="0" w:color="auto"/>
      </w:divBdr>
    </w:div>
    <w:div w:id="1707296349">
      <w:bodyDiv w:val="1"/>
      <w:marLeft w:val="0"/>
      <w:marRight w:val="0"/>
      <w:marTop w:val="0"/>
      <w:marBottom w:val="0"/>
      <w:divBdr>
        <w:top w:val="none" w:sz="0" w:space="0" w:color="auto"/>
        <w:left w:val="none" w:sz="0" w:space="0" w:color="auto"/>
        <w:bottom w:val="none" w:sz="0" w:space="0" w:color="auto"/>
        <w:right w:val="none" w:sz="0" w:space="0" w:color="auto"/>
      </w:divBdr>
    </w:div>
    <w:div w:id="1711029884">
      <w:bodyDiv w:val="1"/>
      <w:marLeft w:val="0"/>
      <w:marRight w:val="0"/>
      <w:marTop w:val="0"/>
      <w:marBottom w:val="0"/>
      <w:divBdr>
        <w:top w:val="none" w:sz="0" w:space="0" w:color="auto"/>
        <w:left w:val="none" w:sz="0" w:space="0" w:color="auto"/>
        <w:bottom w:val="none" w:sz="0" w:space="0" w:color="auto"/>
        <w:right w:val="none" w:sz="0" w:space="0" w:color="auto"/>
      </w:divBdr>
    </w:div>
    <w:div w:id="1748382722">
      <w:bodyDiv w:val="1"/>
      <w:marLeft w:val="0"/>
      <w:marRight w:val="0"/>
      <w:marTop w:val="0"/>
      <w:marBottom w:val="0"/>
      <w:divBdr>
        <w:top w:val="none" w:sz="0" w:space="0" w:color="auto"/>
        <w:left w:val="none" w:sz="0" w:space="0" w:color="auto"/>
        <w:bottom w:val="none" w:sz="0" w:space="0" w:color="auto"/>
        <w:right w:val="none" w:sz="0" w:space="0" w:color="auto"/>
      </w:divBdr>
    </w:div>
    <w:div w:id="1753815177">
      <w:bodyDiv w:val="1"/>
      <w:marLeft w:val="0"/>
      <w:marRight w:val="0"/>
      <w:marTop w:val="0"/>
      <w:marBottom w:val="0"/>
      <w:divBdr>
        <w:top w:val="none" w:sz="0" w:space="0" w:color="auto"/>
        <w:left w:val="none" w:sz="0" w:space="0" w:color="auto"/>
        <w:bottom w:val="none" w:sz="0" w:space="0" w:color="auto"/>
        <w:right w:val="none" w:sz="0" w:space="0" w:color="auto"/>
      </w:divBdr>
    </w:div>
    <w:div w:id="1770349700">
      <w:bodyDiv w:val="1"/>
      <w:marLeft w:val="0"/>
      <w:marRight w:val="0"/>
      <w:marTop w:val="0"/>
      <w:marBottom w:val="0"/>
      <w:divBdr>
        <w:top w:val="none" w:sz="0" w:space="0" w:color="auto"/>
        <w:left w:val="none" w:sz="0" w:space="0" w:color="auto"/>
        <w:bottom w:val="none" w:sz="0" w:space="0" w:color="auto"/>
        <w:right w:val="none" w:sz="0" w:space="0" w:color="auto"/>
      </w:divBdr>
    </w:div>
    <w:div w:id="1798059722">
      <w:bodyDiv w:val="1"/>
      <w:marLeft w:val="0"/>
      <w:marRight w:val="0"/>
      <w:marTop w:val="0"/>
      <w:marBottom w:val="0"/>
      <w:divBdr>
        <w:top w:val="none" w:sz="0" w:space="0" w:color="auto"/>
        <w:left w:val="none" w:sz="0" w:space="0" w:color="auto"/>
        <w:bottom w:val="none" w:sz="0" w:space="0" w:color="auto"/>
        <w:right w:val="none" w:sz="0" w:space="0" w:color="auto"/>
      </w:divBdr>
    </w:div>
    <w:div w:id="1823035032">
      <w:bodyDiv w:val="1"/>
      <w:marLeft w:val="0"/>
      <w:marRight w:val="0"/>
      <w:marTop w:val="0"/>
      <w:marBottom w:val="0"/>
      <w:divBdr>
        <w:top w:val="none" w:sz="0" w:space="0" w:color="auto"/>
        <w:left w:val="none" w:sz="0" w:space="0" w:color="auto"/>
        <w:bottom w:val="none" w:sz="0" w:space="0" w:color="auto"/>
        <w:right w:val="none" w:sz="0" w:space="0" w:color="auto"/>
      </w:divBdr>
    </w:div>
    <w:div w:id="1866022800">
      <w:bodyDiv w:val="1"/>
      <w:marLeft w:val="0"/>
      <w:marRight w:val="0"/>
      <w:marTop w:val="0"/>
      <w:marBottom w:val="0"/>
      <w:divBdr>
        <w:top w:val="none" w:sz="0" w:space="0" w:color="auto"/>
        <w:left w:val="none" w:sz="0" w:space="0" w:color="auto"/>
        <w:bottom w:val="none" w:sz="0" w:space="0" w:color="auto"/>
        <w:right w:val="none" w:sz="0" w:space="0" w:color="auto"/>
      </w:divBdr>
    </w:div>
    <w:div w:id="1883712419">
      <w:bodyDiv w:val="1"/>
      <w:marLeft w:val="0"/>
      <w:marRight w:val="0"/>
      <w:marTop w:val="0"/>
      <w:marBottom w:val="0"/>
      <w:divBdr>
        <w:top w:val="none" w:sz="0" w:space="0" w:color="auto"/>
        <w:left w:val="none" w:sz="0" w:space="0" w:color="auto"/>
        <w:bottom w:val="none" w:sz="0" w:space="0" w:color="auto"/>
        <w:right w:val="none" w:sz="0" w:space="0" w:color="auto"/>
      </w:divBdr>
      <w:divsChild>
        <w:div w:id="1370687271">
          <w:marLeft w:val="0"/>
          <w:marRight w:val="0"/>
          <w:marTop w:val="0"/>
          <w:marBottom w:val="0"/>
          <w:divBdr>
            <w:top w:val="none" w:sz="0" w:space="0" w:color="auto"/>
            <w:left w:val="none" w:sz="0" w:space="0" w:color="auto"/>
            <w:bottom w:val="none" w:sz="0" w:space="0" w:color="auto"/>
            <w:right w:val="none" w:sz="0" w:space="0" w:color="auto"/>
          </w:divBdr>
        </w:div>
      </w:divsChild>
    </w:div>
    <w:div w:id="1934850990">
      <w:bodyDiv w:val="1"/>
      <w:marLeft w:val="0"/>
      <w:marRight w:val="0"/>
      <w:marTop w:val="0"/>
      <w:marBottom w:val="0"/>
      <w:divBdr>
        <w:top w:val="none" w:sz="0" w:space="0" w:color="auto"/>
        <w:left w:val="none" w:sz="0" w:space="0" w:color="auto"/>
        <w:bottom w:val="none" w:sz="0" w:space="0" w:color="auto"/>
        <w:right w:val="none" w:sz="0" w:space="0" w:color="auto"/>
      </w:divBdr>
    </w:div>
    <w:div w:id="1953200525">
      <w:bodyDiv w:val="1"/>
      <w:marLeft w:val="0"/>
      <w:marRight w:val="0"/>
      <w:marTop w:val="0"/>
      <w:marBottom w:val="0"/>
      <w:divBdr>
        <w:top w:val="none" w:sz="0" w:space="0" w:color="auto"/>
        <w:left w:val="none" w:sz="0" w:space="0" w:color="auto"/>
        <w:bottom w:val="none" w:sz="0" w:space="0" w:color="auto"/>
        <w:right w:val="none" w:sz="0" w:space="0" w:color="auto"/>
      </w:divBdr>
    </w:div>
    <w:div w:id="1958751980">
      <w:bodyDiv w:val="1"/>
      <w:marLeft w:val="0"/>
      <w:marRight w:val="0"/>
      <w:marTop w:val="0"/>
      <w:marBottom w:val="0"/>
      <w:divBdr>
        <w:top w:val="none" w:sz="0" w:space="0" w:color="auto"/>
        <w:left w:val="none" w:sz="0" w:space="0" w:color="auto"/>
        <w:bottom w:val="none" w:sz="0" w:space="0" w:color="auto"/>
        <w:right w:val="none" w:sz="0" w:space="0" w:color="auto"/>
      </w:divBdr>
    </w:div>
    <w:div w:id="1971787710">
      <w:bodyDiv w:val="1"/>
      <w:marLeft w:val="0"/>
      <w:marRight w:val="0"/>
      <w:marTop w:val="0"/>
      <w:marBottom w:val="0"/>
      <w:divBdr>
        <w:top w:val="none" w:sz="0" w:space="0" w:color="auto"/>
        <w:left w:val="none" w:sz="0" w:space="0" w:color="auto"/>
        <w:bottom w:val="none" w:sz="0" w:space="0" w:color="auto"/>
        <w:right w:val="none" w:sz="0" w:space="0" w:color="auto"/>
      </w:divBdr>
    </w:div>
    <w:div w:id="1995988455">
      <w:bodyDiv w:val="1"/>
      <w:marLeft w:val="0"/>
      <w:marRight w:val="0"/>
      <w:marTop w:val="0"/>
      <w:marBottom w:val="0"/>
      <w:divBdr>
        <w:top w:val="none" w:sz="0" w:space="0" w:color="auto"/>
        <w:left w:val="none" w:sz="0" w:space="0" w:color="auto"/>
        <w:bottom w:val="none" w:sz="0" w:space="0" w:color="auto"/>
        <w:right w:val="none" w:sz="0" w:space="0" w:color="auto"/>
      </w:divBdr>
    </w:div>
    <w:div w:id="2014381426">
      <w:bodyDiv w:val="1"/>
      <w:marLeft w:val="0"/>
      <w:marRight w:val="0"/>
      <w:marTop w:val="0"/>
      <w:marBottom w:val="0"/>
      <w:divBdr>
        <w:top w:val="none" w:sz="0" w:space="0" w:color="auto"/>
        <w:left w:val="none" w:sz="0" w:space="0" w:color="auto"/>
        <w:bottom w:val="none" w:sz="0" w:space="0" w:color="auto"/>
        <w:right w:val="none" w:sz="0" w:space="0" w:color="auto"/>
      </w:divBdr>
    </w:div>
    <w:div w:id="2028217802">
      <w:bodyDiv w:val="1"/>
      <w:marLeft w:val="0"/>
      <w:marRight w:val="0"/>
      <w:marTop w:val="0"/>
      <w:marBottom w:val="0"/>
      <w:divBdr>
        <w:top w:val="none" w:sz="0" w:space="0" w:color="auto"/>
        <w:left w:val="none" w:sz="0" w:space="0" w:color="auto"/>
        <w:bottom w:val="none" w:sz="0" w:space="0" w:color="auto"/>
        <w:right w:val="none" w:sz="0" w:space="0" w:color="auto"/>
      </w:divBdr>
    </w:div>
    <w:div w:id="2035113228">
      <w:bodyDiv w:val="1"/>
      <w:marLeft w:val="0"/>
      <w:marRight w:val="0"/>
      <w:marTop w:val="0"/>
      <w:marBottom w:val="0"/>
      <w:divBdr>
        <w:top w:val="none" w:sz="0" w:space="0" w:color="auto"/>
        <w:left w:val="none" w:sz="0" w:space="0" w:color="auto"/>
        <w:bottom w:val="none" w:sz="0" w:space="0" w:color="auto"/>
        <w:right w:val="none" w:sz="0" w:space="0" w:color="auto"/>
      </w:divBdr>
    </w:div>
    <w:div w:id="2041389966">
      <w:bodyDiv w:val="1"/>
      <w:marLeft w:val="0"/>
      <w:marRight w:val="0"/>
      <w:marTop w:val="0"/>
      <w:marBottom w:val="0"/>
      <w:divBdr>
        <w:top w:val="none" w:sz="0" w:space="0" w:color="auto"/>
        <w:left w:val="none" w:sz="0" w:space="0" w:color="auto"/>
        <w:bottom w:val="none" w:sz="0" w:space="0" w:color="auto"/>
        <w:right w:val="none" w:sz="0" w:space="0" w:color="auto"/>
      </w:divBdr>
      <w:divsChild>
        <w:div w:id="1841238581">
          <w:marLeft w:val="0"/>
          <w:marRight w:val="0"/>
          <w:marTop w:val="0"/>
          <w:marBottom w:val="0"/>
          <w:divBdr>
            <w:top w:val="none" w:sz="0" w:space="0" w:color="auto"/>
            <w:left w:val="none" w:sz="0" w:space="0" w:color="auto"/>
            <w:bottom w:val="none" w:sz="0" w:space="0" w:color="auto"/>
            <w:right w:val="none" w:sz="0" w:space="0" w:color="auto"/>
          </w:divBdr>
        </w:div>
      </w:divsChild>
    </w:div>
    <w:div w:id="2043044442">
      <w:bodyDiv w:val="1"/>
      <w:marLeft w:val="0"/>
      <w:marRight w:val="0"/>
      <w:marTop w:val="0"/>
      <w:marBottom w:val="0"/>
      <w:divBdr>
        <w:top w:val="none" w:sz="0" w:space="0" w:color="auto"/>
        <w:left w:val="none" w:sz="0" w:space="0" w:color="auto"/>
        <w:bottom w:val="none" w:sz="0" w:space="0" w:color="auto"/>
        <w:right w:val="none" w:sz="0" w:space="0" w:color="auto"/>
      </w:divBdr>
    </w:div>
    <w:div w:id="2090152398">
      <w:bodyDiv w:val="1"/>
      <w:marLeft w:val="0"/>
      <w:marRight w:val="0"/>
      <w:marTop w:val="0"/>
      <w:marBottom w:val="0"/>
      <w:divBdr>
        <w:top w:val="none" w:sz="0" w:space="0" w:color="auto"/>
        <w:left w:val="none" w:sz="0" w:space="0" w:color="auto"/>
        <w:bottom w:val="none" w:sz="0" w:space="0" w:color="auto"/>
        <w:right w:val="none" w:sz="0" w:space="0" w:color="auto"/>
      </w:divBdr>
    </w:div>
    <w:div w:id="2097359019">
      <w:bodyDiv w:val="1"/>
      <w:marLeft w:val="0"/>
      <w:marRight w:val="0"/>
      <w:marTop w:val="0"/>
      <w:marBottom w:val="0"/>
      <w:divBdr>
        <w:top w:val="none" w:sz="0" w:space="0" w:color="auto"/>
        <w:left w:val="none" w:sz="0" w:space="0" w:color="auto"/>
        <w:bottom w:val="none" w:sz="0" w:space="0" w:color="auto"/>
        <w:right w:val="none" w:sz="0" w:space="0" w:color="auto"/>
      </w:divBdr>
    </w:div>
    <w:div w:id="20981366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jpeg"/><Relationship Id="rId55"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onlinelibrary-wiley-com.ezproxy.uwtsd.ac.uk/doi/full/10.1111/tesg.12420" TargetMode="Externa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hyperlink" Target="https://onlinelibrary-wiley-com.ezproxy.uwtsd.ac.uk/doi/full/10.1111/1477-9552.12241" TargetMode="External"/><Relationship Id="rId20" Type="http://schemas.openxmlformats.org/officeDocument/2006/relationships/image" Target="media/image5.png"/><Relationship Id="rId29" Type="http://schemas.openxmlformats.org/officeDocument/2006/relationships/image" Target="media/image14.png"/><Relationship Id="rId41" Type="http://schemas.openxmlformats.org/officeDocument/2006/relationships/image" Target="media/image26.png"/><Relationship Id="rId54"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sciencedirect.com/science/journal/02786915"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theme" Target="theme/theme1.xml"/><Relationship Id="rId10" Type="http://schemas.openxmlformats.org/officeDocument/2006/relationships/hyperlink" Target="file:///G:\Jonathan%20Preston%20Dissertation%20master.docx" TargetMode="External"/><Relationship Id="rId19" Type="http://schemas.openxmlformats.org/officeDocument/2006/relationships/image" Target="media/image4.png"/><Relationship Id="rId31" Type="http://schemas.openxmlformats.org/officeDocument/2006/relationships/image" Target="media/image16.png"/><Relationship Id="rId44" Type="http://schemas.openxmlformats.org/officeDocument/2006/relationships/image" Target="media/image29.png"/><Relationship Id="rId52"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3.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image" Target="media/image36.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KWh13</b:Tag>
    <b:SourceType>JournalArticle</b:SourceType>
    <b:Guid>{D669A326-6DBE-43E2-AE9E-FDEF1D163C62}</b:Guid>
    <b:Title>When Do (and Don't) Normative Appeals Influence Sustainable Consumer Behaviors?</b:Title>
    <b:Year>2013</b:Year>
    <b:Author>
      <b:Author>
        <b:NameList>
          <b:Person>
            <b:Last>White</b:Last>
            <b:First>K</b:First>
          </b:Person>
          <b:Person>
            <b:Last>Simpson</b:Last>
            <b:First>B</b:First>
          </b:Person>
        </b:NameList>
      </b:Author>
    </b:Author>
    <b:JournalName>Journal of Marketing</b:JournalName>
    <b:Pages>78 - 95</b:Pages>
    <b:RefOrder>31</b:RefOrder>
  </b:Source>
  <b:Source>
    <b:Tag>EHo07</b:Tag>
    <b:SourceType>JournalArticle</b:SourceType>
    <b:Guid>{2DA9E9C0-6059-4EB7-9E78-E292DD1B630B}</b:Guid>
    <b:Author>
      <b:Author>
        <b:NameList>
          <b:Person>
            <b:Last>Horská</b:Last>
            <b:First>E</b:First>
          </b:Person>
          <b:Person>
            <b:Last>Sparke</b:Last>
            <b:First>K</b:First>
          </b:Person>
        </b:NameList>
      </b:Author>
    </b:Author>
    <b:Title>Marketing attitudes towards the functional food and implications for market  segmentation.</b:Title>
    <b:JournalName>Agricultural  Economics –  Czec</b:JournalName>
    <b:Year>2007</b:Year>
    <b:Pages>349–353</b:Pages>
    <b:RefOrder>29</b:RefOrder>
  </b:Source>
  <b:Source>
    <b:Tag>ávk08</b:Tag>
    <b:SourceType>JournalArticle</b:SourceType>
    <b:Guid>{3FCB989B-0B64-4BD6-BED3-A7508AF39834}</b:Guid>
    <b:Author>
      <b:Author>
        <b:NameList>
          <b:Person>
            <b:Last>Stávková</b:Last>
            <b:First>J</b:First>
          </b:Person>
          <b:Person>
            <b:Last>Stejskal</b:Last>
            <b:First>L</b:First>
          </b:Person>
          <b:Person>
            <b:Last>Toufarová</b:Last>
            <b:First>Z</b:First>
          </b:Person>
        </b:NameList>
      </b:Author>
    </b:Author>
    <b:Title>Factors influencing consumer behaviour</b:Title>
    <b:JournalName>Faculty of Business and Economics, Mendel University of Agriculture and Forestry, Brno, Czech Republic</b:JournalName>
    <b:Year>2008</b:Year>
    <b:Pages>276 - 284</b:Pages>
    <b:RefOrder>30</b:RefOrder>
  </b:Source>
  <b:Source>
    <b:Tag>Joo08</b:Tag>
    <b:SourceType>JournalArticle</b:SourceType>
    <b:Guid>{A757E508-5CD2-4769-B162-3D7CCEF431E1}</b:Guid>
    <b:Author>
      <b:Author>
        <b:NameList>
          <b:Person>
            <b:Last>Rokka</b:Last>
            <b:First>Joonas</b:First>
          </b:Person>
          <b:Person>
            <b:Last>Uusitalo</b:Last>
            <b:First>Liisa</b:First>
          </b:Person>
        </b:NameList>
      </b:Author>
    </b:Author>
    <b:Title>Preference for green packaging in consumer product choices – Do consumers care?</b:Title>
    <b:JournalName>International Journal of Consumer studies</b:JournalName>
    <b:Year>2008</b:Year>
    <b:Pages>516 - 525</b:Pages>
    <b:RefOrder>12</b:RefOrder>
  </b:Source>
  <b:Source>
    <b:Tag>IPo19</b:Tag>
    <b:SourceType>JournalArticle</b:SourceType>
    <b:Guid>{917A1355-7422-4194-A258-234A34D0C5ED}</b:Guid>
    <b:Author>
      <b:Author>
        <b:NameList>
          <b:Person>
            <b:Last>Popovic</b:Last>
            <b:First>I</b:First>
          </b:Person>
          <b:Person>
            <b:Last>Bossink</b:Last>
            <b:First>BAG</b:First>
          </b:Person>
          <b:Person>
            <b:Last>Sijde</b:Last>
            <b:First>PC</b:First>
            <b:Middle>van der</b:Middle>
          </b:Person>
        </b:NameList>
      </b:Author>
    </b:Author>
    <b:Title>Factors Influencing Consumers’ Decision to Purchase Food in Environmentally Friendly Packaging: What Do We Know and Where Do We Go from Here?</b:Title>
    <b:JournalName>MDPI Joournals (Sustainability)</b:JournalName>
    <b:Year>2019</b:Year>
    <b:Pages>11(24):7197</b:Pages>
    <b:RefOrder>13</b:RefOrder>
  </b:Source>
  <b:Source>
    <b:Tag>Dan21</b:Tag>
    <b:SourceType>InternetSite</b:SourceType>
    <b:Guid>{3294DEF8-14A2-447D-87B8-81AB01F76268}</b:Guid>
    <b:Title>Market value of grocery retail in the United Kingdom (UK) from 2004 to 2020</b:Title>
    <b:Year>2021</b:Year>
    <b:Author>
      <b:Author>
        <b:NameList>
          <b:Person>
            <b:Last>Coppola</b:Last>
            <b:First>Daniela</b:First>
          </b:Person>
        </b:NameList>
      </b:Author>
    </b:Author>
    <b:InternetSiteTitle>Statista</b:InternetSiteTitle>
    <b:Month>January</b:Month>
    <b:Day>28</b:Day>
    <b:URL>https://www.statista.com/statistics/330171/grocery-retail-market-value-in-the-united-kingdom-uk/</b:URL>
    <b:RefOrder>8</b:RefOrder>
  </b:Source>
  <b:Source>
    <b:Tag>Phi10</b:Tag>
    <b:SourceType>JournalArticle</b:SourceType>
    <b:Guid>{86580B25-AB22-4B1A-B95A-A0BA050B4752}</b:Guid>
    <b:Title>Influences on ethical and socially responsible shopping: evidence from the UK grocery sector</b:Title>
    <b:Year>2010</b:Year>
    <b:Author>
      <b:Author>
        <b:NameList>
          <b:Person>
            <b:Last>Megicks</b:Last>
            <b:First>Phil</b:First>
          </b:Person>
          <b:Person>
            <b:Last>Memery</b:Last>
            <b:First>Juliet</b:First>
          </b:Person>
          <b:Person>
            <b:Last>Williams</b:Last>
            <b:First>Jasmine</b:First>
          </b:Person>
        </b:NameList>
      </b:Author>
    </b:Author>
    <b:JournalName>Journal of Marketing Management</b:JournalName>
    <b:Pages> 637-659</b:Pages>
    <b:RefOrder>10</b:RefOrder>
  </b:Source>
  <b:Source>
    <b:Tag>ECM20</b:Tag>
    <b:SourceType>Report</b:SourceType>
    <b:Guid>{53C543E3-C89A-4F27-90E6-95A4906B5715}</b:Guid>
    <b:Author>
      <b:Author>
        <b:Corporate>ECMR</b:Corporate>
      </b:Author>
    </b:Author>
    <b:Title>Ethical Consumer Market Report</b:Title>
    <b:Year>2020</b:Year>
    <b:Publisher>Co-op</b:Publisher>
    <b:City>Maachester</b:City>
    <b:RefOrder>9</b:RefOrder>
  </b:Source>
  <b:Source>
    <b:Tag>Eth19</b:Tag>
    <b:SourceType>Report</b:SourceType>
    <b:Guid>{077FD750-2BE9-4E5C-9484-64BC21411D0D}</b:Guid>
    <b:Title>Ethical consumer markets report</b:Title>
    <b:Year>2019</b:Year>
    <b:Publisher>Co-Operative</b:Publisher>
    <b:City>Manchester</b:City>
    <b:Author>
      <b:Author>
        <b:Corporate>ECMR</b:Corporate>
      </b:Author>
    </b:Author>
    <b:RefOrder>48</b:RefOrder>
  </b:Source>
  <b:Source>
    <b:Tag>Wil20</b:Tag>
    <b:SourceType>Report</b:SourceType>
    <b:Guid>{A2470C10-D833-4CFE-B691-D8D10855EBFB}</b:Guid>
    <b:Author>
      <b:Author>
        <b:Corporate>William Reed</b:Corporate>
      </b:Author>
    </b:Author>
    <b:Title>BRITAIN’S BIGGEST BRANDS </b:Title>
    <b:Year>2020</b:Year>
    <b:Publisher>William Reed</b:Publisher>
    <b:City>Crawley </b:City>
    <b:RefOrder>49</b:RefOrder>
  </b:Source>
  <b:Source>
    <b:Tag>JDe09</b:Tag>
    <b:SourceType>JournalArticle</b:SourceType>
    <b:Guid>{B8051B74-F2E7-45F3-9C17-976F4AA52813}</b:Guid>
    <b:Author>
      <b:Author>
        <b:NameList>
          <b:Person>
            <b:Last>DeBoer</b:Last>
            <b:First>J</b:First>
          </b:Person>
          <b:Person>
            <b:Last>Boersema</b:Last>
            <b:First>JJ</b:First>
          </b:Person>
          <b:Person>
            <b:Last>Aiking</b:Last>
            <b:First>H</b:First>
          </b:Person>
        </b:NameList>
      </b:Author>
    </b:Author>
    <b:Title>Consumers' motivational associations favouring free-range meat or less meat</b:Title>
    <b:JournalName>Ecology and Economy</b:JournalName>
    <b:Year>2009</b:Year>
    <b:Pages>68: 850–860</b:Pages>
    <b:RefOrder>23</b:RefOrder>
  </b:Source>
  <b:Source>
    <b:Tag>Arn08</b:Tag>
    <b:SourceType>JournalArticle</b:SourceType>
    <b:Guid>{1F3792B5-5277-4FD1-9676-3394A8F7FFCF}</b:Guid>
    <b:Author>
      <b:Author>
        <b:NameList>
          <b:Person>
            <b:Last>Tukker</b:Last>
            <b:First>Arnold</b:First>
          </b:Person>
          <b:Person>
            <b:Last>Emmert</b:Last>
            <b:First>Sophie</b:First>
          </b:Person>
          <b:Person>
            <b:Last>Charter</b:Last>
            <b:First>Martin</b:First>
          </b:Person>
          <b:Person>
            <b:Last>Vezzoli</b:Last>
            <b:First>Carlo</b:First>
          </b:Person>
          <b:Person>
            <b:Last>Sto</b:Last>
            <b:First>Eivind</b:First>
          </b:Person>
          <b:Person>
            <b:Last>Andersen</b:Last>
            <b:First>Maj</b:First>
            <b:Middle>Munch</b:Middle>
          </b:Person>
          <b:Person>
            <b:Last>Geerken</b:Last>
            <b:First>Theo</b:First>
          </b:Person>
          <b:Person>
            <b:Last>Tischner</b:Last>
            <b:First>Ursula</b:First>
          </b:Person>
          <b:Person>
            <b:Last>Lahlou</b:Last>
            <b:First>Saadi</b:First>
          </b:Person>
        </b:NameList>
      </b:Author>
    </b:Author>
    <b:Title>Fostering change to sustainable consumption and production: an evidence based view</b:Title>
    <b:JournalName>Journal of Cleaner Production</b:JournalName>
    <b:Year>2008</b:Year>
    <b:Pages>1218-1225</b:Pages>
    <b:RefOrder>36</b:RefOrder>
  </b:Source>
  <b:Source>
    <b:Tag>WBC21</b:Tag>
    <b:SourceType>InternetSite</b:SourceType>
    <b:Guid>{E0262F8A-0701-4AC1-8B5F-78DC63052592}</b:Guid>
    <b:Title>Our global food system is unsustainable, unequal, destabilizing and unhealthy</b:Title>
    <b:Year>2021</b:Year>
    <b:Author>
      <b:Author>
        <b:Corporate>WBCSD</b:Corporate>
      </b:Author>
    </b:Author>
    <b:InternetSiteTitle>World Business Council for Sustainable Development</b:InternetSiteTitle>
    <b:Month>April</b:Month>
    <b:Day>1</b:Day>
    <b:URL>https://www.wbcsd.org</b:URL>
    <b:RefOrder>35</b:RefOrder>
  </b:Source>
  <b:Source>
    <b:Tag>Cam21</b:Tag>
    <b:SourceType>InternetSite</b:SourceType>
    <b:Guid>{FD0D4374-1224-42EF-8DEF-366936EF3C07}</b:Guid>
    <b:InternetSiteTitle>Cambridge Dictionary</b:InternetSiteTitle>
    <b:Year>2021</b:Year>
    <b:Month>April</b:Month>
    <b:Day>2</b:Day>
    <b:URL>https://dictionary.cambridge.org</b:URL>
    <b:RefOrder>50</b:RefOrder>
  </b:Source>
  <b:Source>
    <b:Tag>Bon12</b:Tag>
    <b:SourceType>JournalArticle</b:SourceType>
    <b:Guid>{BC665F9C-5706-4C56-9112-0782FD9E442E}</b:Guid>
    <b:Author>
      <b:Author>
        <b:NameList>
          <b:Person>
            <b:Last>Simpson</b:Last>
            <b:First>Bonnie</b:First>
            <b:Middle>J. K.</b:Middle>
          </b:Person>
          <b:Person>
            <b:Last>Radford</b:Last>
            <b:First>and</b:First>
            <b:Middle>Scott K</b:Middle>
          </b:Person>
        </b:NameList>
      </b:Author>
    </b:Author>
    <b:Title>Consumer Perceptions of Sustainability:A Free Elicitation Study</b:Title>
    <b:JournalName>Journal of Nonprofit &amp; Public Sector Marketing</b:JournalName>
    <b:Year>2012</b:Year>
    <b:Pages>272–291</b:Pages>
    <b:RefOrder>33</b:RefOrder>
  </b:Source>
  <b:Source>
    <b:Tag>WEK10</b:Tag>
    <b:SourceType>JournalArticle</b:SourceType>
    <b:Guid>{A3FF6102-F9C4-4B06-BC17-A53A1D34E64F}</b:Guid>
    <b:Author>
      <b:Author>
        <b:NameList>
          <b:Person>
            <b:Last>Kilbourne</b:Last>
            <b:First>W</b:First>
            <b:Middle>E</b:Middle>
          </b:Person>
        </b:NameList>
      </b:Author>
    </b:Author>
    <b:Title>Facing the Challenge of Sustainability in a Changing World: An Introduction to the Special Issue</b:Title>
    <b:JournalName>Journal of Macromarketing</b:JournalName>
    <b:Year>2010</b:Year>
    <b:Pages>109-111</b:Pages>
    <b:RefOrder>51</b:RefOrder>
  </b:Source>
  <b:Source>
    <b:Tag>Man18</b:Tag>
    <b:SourceType>InternetSite</b:SourceType>
    <b:Guid>{082BC384-0248-4CA1-BE41-8C8411E94198}</b:Guid>
    <b:Title>A Complete Guide to Quantitative Research Methods</b:Title>
    <b:Year>2018</b:Year>
    <b:Author>
      <b:Author>
        <b:NameList>
          <b:Person>
            <b:Last>Bhatia</b:Last>
            <b:First>Manu</b:First>
          </b:Person>
        </b:NameList>
      </b:Author>
    </b:Author>
    <b:InternetSiteTitle>Humans of Data</b:InternetSiteTitle>
    <b:Month>June</b:Month>
    <b:Day>11</b:Day>
    <b:URL>https://humansofdata.atlan.com/2018/06/quantitative-research-methods</b:URL>
    <b:RefOrder>46</b:RefOrder>
  </b:Source>
  <b:Source>
    <b:Tag>EEH09</b:Tag>
    <b:SourceType>InternetSite</b:SourceType>
    <b:Guid>{7FF7B5EB-2C59-437E-AB03-6C67FC0330A4}</b:Guid>
    <b:Title>Online Survey Tools: Ethical and Methodological Concerns of Human Research Ethics Committees</b:Title>
    <b:InternetSiteTitle>Journal of Empirical Research on Human Research Ethics</b:InternetSiteTitle>
    <b:Year>2009</b:Year>
    <b:URL>https://doi.org/10.1525/jer.2009.4.2.37</b:URL>
    <b:Author>
      <b:Author>
        <b:NameList>
          <b:Person>
            <b:Last>Hvizdak</b:Last>
            <b:First>E</b:First>
            <b:Middle>E</b:Middle>
          </b:Person>
          <b:Person>
            <b:Last>Buchanan</b:Last>
            <b:First>E</b:First>
            <b:Middle>A</b:Middle>
          </b:Person>
        </b:NameList>
      </b:Author>
    </b:Author>
    <b:JournalName>Journal of Empirical Research on Human Research Ethics</b:JournalName>
    <b:RefOrder>44</b:RefOrder>
  </b:Source>
  <b:Source>
    <b:Tag>Ear10</b:Tag>
    <b:SourceType>Report</b:SourceType>
    <b:Guid>{68C18619-9507-4A8F-B89D-7C3CB2074CD2}</b:Guid>
    <b:Title>The Practice of Social Research </b:Title>
    <b:Year>2010</b:Year>
    <b:City>Belmont CA</b:City>
    <b:Author>
      <b:Author>
        <b:NameList>
          <b:Person>
            <b:Last>Babbie</b:Last>
            <b:First>Earl</b:First>
            <b:Middle>R</b:Middle>
          </b:Person>
        </b:NameList>
      </b:Author>
    </b:Author>
    <b:Publisher>Wadsworth Cenage</b:Publisher>
    <b:RefOrder>40</b:RefOrder>
  </b:Source>
  <b:Source>
    <b:Tag>Dan10</b:Tag>
    <b:SourceType>Book</b:SourceType>
    <b:Guid>{BB9025A3-4DDD-41D3-AA40-03AC054097CA}</b:Guid>
    <b:Author>
      <b:Author>
        <b:NameList>
          <b:Person>
            <b:Last>Mujis</b:Last>
            <b:First>Daniel</b:First>
          </b:Person>
        </b:NameList>
      </b:Author>
    </b:Author>
    <b:Title>Doing Quantitive Research with SPSS</b:Title>
    <b:Year>2010</b:Year>
    <b:City>London</b:City>
    <b:Publisher>Sage Publications</b:Publisher>
    <b:RefOrder>39</b:RefOrder>
  </b:Source>
  <b:Source>
    <b:Tag>Bra08</b:Tag>
    <b:SourceType>Report</b:SourceType>
    <b:Guid>{6694FC9B-B0B7-4B95-B524-257C40202DE6}</b:Guid>
    <b:Title> Consumer Behaviour Theory: Approaches and Models </b:Title>
    <b:Year>2008</b:Year>
    <b:Author>
      <b:Author>
        <b:NameList>
          <b:Person>
            <b:Last>Bray</b:Last>
            <b:First>Jeffery</b:First>
            <b:Middle>P</b:Middle>
          </b:Person>
        </b:NameList>
      </b:Author>
    </b:Author>
    <b:BookTitle>Consumer behaviour theory: approaches and models</b:BookTitle>
    <b:RefOrder>5</b:RefOrder>
  </b:Source>
  <b:Source>
    <b:Tag>Hao17</b:Tag>
    <b:SourceType>JournalArticle</b:SourceType>
    <b:Guid>{A01C0647-2581-4DB5-91CD-3BFC0450C626}</b:Guid>
    <b:Title>Healthy Competition to Support Healthy Eating? An Investigation of Fruit and Vegetable Pricing in UK Supermarkets</b:Title>
    <b:Year>2017</b:Year>
    <b:Author>
      <b:Author>
        <b:NameList>
          <b:Person>
            <b:Last>Lan</b:Last>
            <b:First>Hao</b:First>
          </b:Person>
          <b:Person>
            <b:Last>Dobson</b:Last>
            <b:First>Paul</b:First>
            <b:Middle>W</b:Middle>
          </b:Person>
        </b:NameList>
      </b:Author>
    </b:Author>
    <b:JournalName>Journal of Agricultural Ecconomics</b:JournalName>
    <b:Pages>881 - 900</b:Pages>
    <b:RefOrder>11</b:RefOrder>
  </b:Source>
  <b:Source>
    <b:Tag>Sar191</b:Tag>
    <b:SourceType>InternetSite</b:SourceType>
    <b:Guid>{B6F2A5B6-CBE0-4B6C-A3BF-357ED73A8B78}</b:Guid>
    <b:Author>
      <b:Author>
        <b:NameList>
          <b:Person>
            <b:Last>Young</b:Last>
            <b:First>Sarah</b:First>
          </b:Person>
        </b:NameList>
      </b:Author>
    </b:Author>
    <b:Title>Sustainability Certifications: Which Can You Trust?</b:Title>
    <b:InternetSiteTitle>Ethical.net</b:InternetSiteTitle>
    <b:Year>2019</b:Year>
    <b:Month>November</b:Month>
    <b:Day>14</b:Day>
    <b:URL>https://ethical.net/guide/sustainability-certifications-which-can-you-trust/</b:URL>
    <b:RefOrder>14</b:RefOrder>
  </b:Source>
  <b:Source>
    <b:Tag>Mas01</b:Tag>
    <b:SourceType>Report</b:SourceType>
    <b:Guid>{D2851152-4562-4D6F-92DE-A2DDE1719BBB}</b:Guid>
    <b:Title>How fair is Fair Trade?</b:Title>
    <b:Year>2001</b:Year>
    <b:Author>
      <b:Author>
        <b:NameList>
          <b:Person>
            <b:Last>Maseland</b:Last>
            <b:First>Robbert</b:First>
          </b:Person>
          <b:Person>
            <b:Last>Vaal</b:Last>
            <b:First>Albert</b:First>
          </b:Person>
        </b:NameList>
      </b:Author>
    </b:Author>
    <b:Publisher>University of Groningen</b:Publisher>
    <b:City>Groningen</b:City>
    <b:RefOrder>15</b:RefOrder>
  </b:Source>
  <b:Source>
    <b:Tag>Fer17</b:Tag>
    <b:SourceType>InternetSite</b:SourceType>
    <b:Guid>{343DAB34-5F35-4396-99A2-242926B79359}</b:Guid>
    <b:Author>
      <b:Author>
        <b:NameList>
          <b:Person>
            <b:Last>Cruz</b:Last>
            <b:First>Fernando</b:First>
            <b:Middle>Morales-de la</b:Middle>
          </b:Person>
        </b:NameList>
      </b:Author>
    </b:Author>
    <b:Title>Fairtrade and most certifications are not fair</b:Title>
    <b:InternetSiteTitle>Huffpost</b:InternetSiteTitle>
    <b:Year>2017</b:Year>
    <b:Month>December</b:Month>
    <b:Day>6</b:Day>
    <b:URL>https://www.huffpost.com/entry/reflections-on-national-c_b_12247982</b:URL>
    <b:RefOrder>16</b:RefOrder>
  </b:Source>
  <b:Source>
    <b:Tag>The202</b:Tag>
    <b:SourceType>Report</b:SourceType>
    <b:Guid>{6226E3C5-EAC5-4E1A-8457-3D6690BE926D}</b:Guid>
    <b:Title>The Brand Audit Report</b:Title>
    <b:Year>2020</b:Year>
    <b:Publisher>The Break Free From Plastic Movement</b:Publisher>
    <b:RefOrder>52</b:RefOrder>
  </b:Source>
  <b:Source>
    <b:Tag>Gil19</b:Tag>
    <b:SourceType>Report</b:SourceType>
    <b:Guid>{86480EDC-6038-4C05-A901-C71FFBD0042A}</b:Guid>
    <b:Author>
      <b:Author>
        <b:NameList>
          <b:Person>
            <b:Last>Hislop</b:Last>
            <b:First>Gill</b:First>
          </b:Person>
        </b:NameList>
      </b:Author>
    </b:Author>
    <b:Title>Breakfast cereals may not be so 'grrrreat' for the enviroment</b:Title>
    <b:Year>2019</b:Year>
    <b:Publisher>William Reed</b:Publisher>
    <b:City>Crawley</b:City>
    <b:RefOrder>20</b:RefOrder>
  </b:Source>
  <b:Source>
    <b:Tag>End20</b:Tag>
    <b:SourceType>InternetSite</b:SourceType>
    <b:Guid>{58DFF587-DB11-4EEF-B487-944C7DC9D0E1}</b:Guid>
    <b:Title>Ending Factory Farming Enviromental Damage</b:Title>
    <b:Year>2020</b:Year>
    <b:InternetSiteTitle>Compassion in World Farming</b:InternetSiteTitle>
    <b:Month>April</b:Month>
    <b:Day>13</b:Day>
    <b:URL>https://www.ciwf.org.uk/factory-farming/environmental-damage/</b:URL>
    <b:Author>
      <b:Author>
        <b:Corporate>EFFED</b:Corporate>
      </b:Author>
    </b:Author>
    <b:RefOrder>21</b:RefOrder>
  </b:Source>
  <b:Source>
    <b:Tag>Jan181</b:Tag>
    <b:SourceType>InternetSite</b:SourceType>
    <b:Guid>{B092F5F3-ABCF-49D3-933A-02A87976FFD5}</b:Guid>
    <b:Title>Tthe ethical and environmental record of 36 breakfast cereals</b:Title>
    <b:Year>2018</b:Year>
    <b:Author>
      <b:Author>
        <b:NameList>
          <b:Person>
            <b:Last>Turner</b:Last>
            <b:First>Jane</b:First>
          </b:Person>
        </b:NameList>
      </b:Author>
    </b:Author>
    <b:InternetSiteTitle>Ethical Consumer</b:InternetSiteTitle>
    <b:Month>November</b:Month>
    <b:Day>1</b:Day>
    <b:URL>https://www.ethicalconsumer.org/food-drink/shopping-guide/cereal</b:URL>
    <b:RefOrder>22</b:RefOrder>
  </b:Source>
  <b:Source>
    <b:Tag>WWF20</b:Tag>
    <b:SourceType>InternetSite</b:SourceType>
    <b:Guid>{3418E7B3-3BE4-47BB-9E0A-24A613AD4D4F}</b:Guid>
    <b:Author>
      <b:Author>
        <b:Corporate>WWF</b:Corporate>
      </b:Author>
    </b:Author>
    <b:Title>Palm oil buyers scorecard</b:Title>
    <b:InternetSiteTitle>World Wildlife Fund (WWF)</b:InternetSiteTitle>
    <b:Year>2020</b:Year>
    <b:Month>April</b:Month>
    <b:Day>15</b:Day>
    <b:URL>https://palmoilscorecard.panda.org/check-the-scores/manufacturers/kellogg-company</b:URL>
    <b:RefOrder>24</b:RefOrder>
  </b:Source>
  <b:Source>
    <b:Tag>Geo191</b:Tag>
    <b:SourceType>ArticleInAPeriodical</b:SourceType>
    <b:Guid>{F44E44FC-6E2C-4A56-9CB1-E0A9F3A2BBF9}</b:Guid>
    <b:Title>Stop eating fish. It’s the only way to save the life in our seas</b:Title>
    <b:Year>2019</b:Year>
    <b:Month>May</b:Month>
    <b:Day>9</b:Day>
    <b:Author>
      <b:Author>
        <b:NameList>
          <b:Person>
            <b:Last>Monbiot</b:Last>
            <b:First>George</b:First>
          </b:Person>
        </b:NameList>
      </b:Author>
    </b:Author>
    <b:PeriodicalTitle>The Gaurdian</b:PeriodicalTitle>
    <b:RefOrder>25</b:RefOrder>
  </b:Source>
  <b:Source>
    <b:Tag>Cri21</b:Tag>
    <b:SourceType>InternetSite</b:SourceType>
    <b:Guid>{92BEFD3A-1847-4860-B35C-97D4C9E95BF4}</b:Guid>
    <b:Title>Revealed: the millionaires hoarding UK fishing rights</b:Title>
    <b:Year>2021</b:Year>
    <b:Month>April</b:Month>
    <b:Day>15</b:Day>
    <b:Author>
      <b:Author>
        <b:NameList>
          <b:Person>
            <b:Last>Dowler</b:Last>
            <b:First>Crispin</b:First>
          </b:Person>
        </b:NameList>
      </b:Author>
    </b:Author>
    <b:InternetSiteTitle>Unearthed</b:InternetSiteTitle>
    <b:URL>https://unearthed.greenpeace.org/2018/10/11/fishing-quota-uk-defra-michael-gove/</b:URL>
    <b:RefOrder>26</b:RefOrder>
  </b:Source>
  <b:Source>
    <b:Tag>HSE03</b:Tag>
    <b:SourceType>JournalArticle</b:SourceType>
    <b:Guid>{29AB01A7-8BA2-4F8A-BE59-1409F296DFC8}</b:Guid>
    <b:Title>Information resources on fish welfare</b:Title>
    <b:Year>2003</b:Year>
    <b:Author>
      <b:Author>
        <b:NameList>
          <b:Person>
            <b:Last>Erickson</b:Last>
            <b:First>H</b:First>
            <b:Middle>S</b:Middle>
          </b:Person>
        </b:NameList>
      </b:Author>
    </b:Author>
    <b:JournalName>Beltsville: U. S. Department of Agriculture</b:JournalName>
    <b:RefOrder>53</b:RefOrder>
  </b:Source>
  <b:Source>
    <b:Tag>Fis21</b:Tag>
    <b:SourceType>InternetSite</b:SourceType>
    <b:Guid>{7A276F6C-5934-4FA8-8BCB-0CFDEB06619D}</b:Guid>
    <b:Title>Fishing</b:Title>
    <b:InternetSiteTitle>Animal Ethics</b:InternetSiteTitle>
    <b:Year>2021</b:Year>
    <b:Month>April</b:Month>
    <b:Day>15</b:Day>
    <b:URL>https://www.animal-ethics.org/animal-exploitation-section/animals-used-food-introduction/fishin</b:URL>
    <b:Author>
      <b:Author>
        <b:Corporate>Animal Ethics</b:Corporate>
      </b:Author>
    </b:Author>
    <b:RefOrder>27</b:RefOrder>
  </b:Source>
  <b:Source>
    <b:Tag>GSG21</b:Tag>
    <b:SourceType>InternetSite</b:SourceType>
    <b:Guid>{B0C5FACE-11C1-4E3A-AB86-17B2FE4ECC7B}</b:Guid>
    <b:Author>
      <b:Author>
        <b:Corporate>GSG</b:Corporate>
      </b:Author>
    </b:Author>
    <b:Title>The Good Shopping Guide</b:Title>
    <b:InternetSiteTitle>Ethical Bread Ethical Comparison Table</b:InternetSiteTitle>
    <b:Year>2021</b:Year>
    <b:Month>April</b:Month>
    <b:Day>15</b:Day>
    <b:URL>https://thegoodshoppingguide.com/subject/bread/</b:URL>
    <b:RefOrder>19</b:RefOrder>
  </b:Source>
  <b:Source>
    <b:Tag>Pep21</b:Tag>
    <b:SourceType>InternetSite</b:SourceType>
    <b:Guid>{C3603472-1A7B-49CD-98F6-146C19AC9EF6}</b:Guid>
    <b:Author>
      <b:Author>
        <b:Corporate>PepsiCo</b:Corporate>
      </b:Author>
    </b:Author>
    <b:Title>Brand Information</b:Title>
    <b:InternetSiteTitle>PEPSICO</b:InternetSiteTitle>
    <b:Year>2021</b:Year>
    <b:Month>April</b:Month>
    <b:Day>15</b:Day>
    <b:URL>https://www.pepsico.com/brands/product-information</b:URL>
    <b:RefOrder>18</b:RefOrder>
  </b:Source>
  <b:Source>
    <b:Tag>Rob14</b:Tag>
    <b:SourceType>JournalArticle</b:SourceType>
    <b:Guid>{2A2D0661-BF87-4C89-9192-C365A435FA53}</b:Guid>
    <b:Title>Consumer Social Responsibility : Toward a Multi-Level, Multi-Agent Conceptualization of the “Other CSR”</b:Title>
    <b:Year>2014</b:Year>
    <b:Author>
      <b:Author>
        <b:NameList>
          <b:Person>
            <b:Last>Caruana</b:Last>
            <b:First>Robert</b:First>
          </b:Person>
          <b:Person>
            <b:Last>Chatzidakis</b:Last>
            <b:First>Andreas</b:First>
          </b:Person>
        </b:NameList>
      </b:Author>
    </b:Author>
    <b:JournalName>Journal of Business Ethics </b:JournalName>
    <b:Pages>121 (4):577-592.</b:Pages>
    <b:RefOrder>2</b:RefOrder>
  </b:Source>
  <b:Source>
    <b:Tag>Chr20</b:Tag>
    <b:SourceType>JournalArticle</b:SourceType>
    <b:Guid>{6137957D-0CD2-4271-ADB6-EFAD5DB9284A}</b:Guid>
    <b:Author>
      <b:Author>
        <b:NameList>
          <b:Person>
            <b:Last>Rupprecht</b:Last>
            <b:First>Christoph</b:First>
            <b:Middle>D.D.</b:Middle>
          </b:Person>
          <b:Person>
            <b:Last>Fujiyoshi</b:Last>
            <b:First>Lei</b:First>
          </b:Person>
          <b:Person>
            <b:Last>McGreevy</b:Last>
            <b:First>Steven</b:First>
            <b:Middle>R.</b:Middle>
          </b:Person>
          <b:Person>
            <b:Last>Ichiro Tayasu</b:Last>
          </b:Person>
        </b:NameList>
      </b:Author>
    </b:Author>
    <b:Title>Trust me? Consumer trust in expert information on food product labels,</b:Title>
    <b:JournalName>Science Direct</b:JournalName>
    <b:Year>2020</b:Year>
    <b:Pages>Volume 137</b:Pages>
    <b:RefOrder>4</b:RefOrder>
  </b:Source>
  <b:Source>
    <b:Tag>Mag21</b:Tag>
    <b:SourceType>InternetSite</b:SourceType>
    <b:Guid>{F61E0CD0-5277-4242-A468-E507905319E0}</b:Guid>
    <b:Author>
      <b:Author>
        <b:NameList>
          <b:Person>
            <b:Last>Monast</b:Last>
            <b:First>Maggie</b:First>
          </b:Person>
        </b:NameList>
      </b:Author>
    </b:Author>
    <b:Title>Why sustainable food can’t be a luxury</b:Title>
    <b:InternetSiteTitle>Enviromental Defence Fund (EDF)</b:InternetSiteTitle>
    <b:Year>2021</b:Year>
    <b:Month>Jjune</b:Month>
    <b:Day>5</b:Day>
    <b:URL>http://blogs.edf.org/growingreturns/2016/08/05/why-sustainable-food-cant-be-a-luxury/</b:URL>
    <b:RefOrder>6</b:RefOrder>
  </b:Source>
  <b:Source>
    <b:Tag>Tej21</b:Tag>
    <b:SourceType>InternetSite</b:SourceType>
    <b:Guid>{6D1D8B63-504C-4FD5-B75C-FE6F16BFB4B4}</b:Guid>
    <b:Author>
      <b:Author>
        <b:NameList>
          <b:Person>
            <b:Last>Pettinger</b:Last>
            <b:First>Tejvan</b:First>
          </b:Person>
        </b:NameList>
      </b:Author>
    </b:Author>
    <b:Title>Why is organic food so expensive?</b:Title>
    <b:InternetSiteTitle>Ecconomics Help</b:InternetSiteTitle>
    <b:Year>2021</b:Year>
    <b:Month>June</b:Month>
    <b:Day>5</b:Day>
    <b:URL>https://www.economicshelp.org/blog/153999/agriculture/why-is-organic-food-so-expensive/</b:URL>
    <b:RefOrder>54</b:RefOrder>
  </b:Source>
  <b:Source>
    <b:Tag>Har15</b:Tag>
    <b:SourceType>ConferenceProceedings</b:SourceType>
    <b:Guid>{BEF28336-CEF2-4CD9-9B56-45D08A2F11A7}</b:Guid>
    <b:Title>Consumers' purchase behaviour, motivations and perceptions in the UK grocery sector: a multi-channel shopping experience</b:Title>
    <b:Year>2015</b:Year>
    <b:Author>
      <b:Author>
        <b:NameList>
          <b:Person>
            <b:Last>Harris</b:Last>
            <b:First>Patricia</b:First>
          </b:Person>
          <b:Person>
            <b:Last>Riley</b:Last>
            <b:First>Francesca</b:First>
            <b:Middle>Dall'Olmo</b:Middle>
          </b:Person>
          <b:Person>
            <b:Last>Robinson</b:Last>
            <b:First>Helen</b:First>
          </b:Person>
        </b:NameList>
      </b:Author>
    </b:Author>
    <b:ConferenceName>Conference: 3rd International Conference on Contemporary Marketing Issues 30 June - 2 July 2015</b:ConferenceName>
    <b:City>London</b:City>
    <b:Publisher>Kingston University</b:Publisher>
    <b:RefOrder>55</b:RefOrder>
  </b:Source>
  <b:Source>
    <b:Tag>Bay08</b:Tag>
    <b:SourceType>JournalArticle</b:SourceType>
    <b:Guid>{615CAF24-E4B4-4D13-90BD-65AE3043F091}</b:Guid>
    <b:Author>
      <b:Author>
        <b:NameList>
          <b:Person>
            <b:Last>Babatunde</b:Last>
            <b:First>Bayode</b:First>
            <b:Middle>O</b:Middle>
          </b:Person>
          <b:Person>
            <b:Last>Adebisi</b:Last>
            <b:First>Adebola</b:First>
            <b:Middle>O</b:Middle>
          </b:Person>
        </b:NameList>
      </b:Author>
    </b:Author>
    <b:Title>Strategic Enviromental Scanning and Organisation Performance in a Competitive Business Enviroment</b:Title>
    <b:JournalName>College of Management and Social Services</b:JournalName>
    <b:Year>2008</b:Year>
    <b:RefOrder>17</b:RefOrder>
  </b:Source>
  <b:Source>
    <b:Tag>PJS21</b:Tag>
    <b:SourceType>JournalArticle</b:SourceType>
    <b:Guid>{8BE2DEA7-1F5E-4A16-A4CF-51A28823BC37}</b:Guid>
    <b:Author>
      <b:Author>
        <b:NameList>
          <b:Person>
            <b:Last>Silvia</b:Last>
            <b:First>P</b:First>
            <b:Middle>J</b:Middle>
          </b:Person>
          <b:Person>
            <b:Last>Cotter</b:Last>
            <b:First>K</b:First>
            <b:Middle>N</b:Middle>
          </b:Person>
        </b:NameList>
      </b:Author>
    </b:Author>
    <b:Title>Researching daily life: A guide to experience sampling and daily diary methods </b:Title>
    <b:JournalName>American Psycological Association</b:JournalName>
    <b:Year>2021</b:Year>
    <b:Pages>35-51</b:Pages>
    <b:RefOrder>56</b:RefOrder>
  </b:Source>
  <b:Source>
    <b:Tag>Sta04</b:Tag>
    <b:SourceType>Book</b:SourceType>
    <b:Guid>{299C7969-EF7E-4965-A3B9-7CB7931ACC4B}</b:Guid>
    <b:Author>
      <b:Author>
        <b:NameList>
          <b:Person>
            <b:Last>Presser</b:Last>
            <b:First>Stanley</b:First>
          </b:Person>
        </b:NameList>
      </b:Author>
    </b:Author>
    <b:Title>Methods for testing and evaluating survey questionnaires</b:Title>
    <b:Year>2004</b:Year>
    <b:Publisher>Wiley Interscience</b:Publisher>
    <b:RefOrder>41</b:RefOrder>
  </b:Source>
  <b:Source>
    <b:Tag>Lin18</b:Tag>
    <b:SourceType>Book</b:SourceType>
    <b:Guid>{0DD9937D-611E-4592-A539-1E43A4026D65}</b:Guid>
    <b:Author>
      <b:Author>
        <b:NameList>
          <b:Person>
            <b:Last>Taylor</b:Last>
            <b:First>Lin</b:First>
          </b:Person>
        </b:NameList>
      </b:Author>
    </b:Author>
    <b:Title>New face of capitalism sees business put planet before profit</b:Title>
    <b:Year>2018</b:Year>
    <b:City>London</b:City>
    <b:Publisher>Reuters</b:Publisher>
    <b:RefOrder>7</b:RefOrder>
  </b:Source>
  <b:Source>
    <b:Tag>PRR16</b:Tag>
    <b:SourceType>JournalArticle</b:SourceType>
    <b:Guid>{F3B7A7C2-86CB-4E1F-8559-8C31C76F536E}</b:Guid>
    <b:Title>Guide to the design and application of online questionnaire surveys. </b:Title>
    <b:Year>2016</b:Year>
    <b:Author>
      <b:Author>
        <b:NameList>
          <b:Person>
            <b:Last>Regmi</b:Last>
            <b:First>P</b:First>
            <b:Middle>R</b:Middle>
          </b:Person>
          <b:Person>
            <b:Last>Waithaka</b:Last>
            <b:First>E</b:First>
          </b:Person>
          <b:Person>
            <b:Last>Paudyal</b:Last>
            <b:First>A</b:First>
          </b:Person>
          <b:Person>
            <b:Last>Simkhada</b:Last>
            <b:First>P</b:First>
          </b:Person>
          <b:Person>
            <b:Last>van E Teijlingen</b:Last>
          </b:Person>
        </b:NameList>
      </b:Author>
    </b:Author>
    <b:JournalName>Nepal journal of epidemiology</b:JournalName>
    <b:Pages>640-644</b:Pages>
    <b:RefOrder>57</b:RefOrder>
  </b:Source>
  <b:Source>
    <b:Tag>Mel17</b:Tag>
    <b:SourceType>JournalArticle</b:SourceType>
    <b:Guid>{E8E62163-982A-4DC9-8DB8-D6ECF2663D66}</b:Guid>
    <b:Author>
      <b:Author>
        <b:NameList>
          <b:Person>
            <b:Last>Revilla</b:Last>
            <b:First>Melanie</b:First>
          </b:Person>
          <b:Person>
            <b:Last>Ochoa</b:Last>
            <b:First>Carlos</b:First>
          </b:Person>
        </b:NameList>
      </b:Author>
    </b:Author>
    <b:Title>Ideal and maximum length for a web survey</b:Title>
    <b:JournalName>nternational Journal of Market Research </b:JournalName>
    <b:Year>2017</b:Year>
    <b:RefOrder>42</b:RefOrder>
  </b:Source>
  <b:Source>
    <b:Tag>Res16</b:Tag>
    <b:SourceType>JournalArticle</b:SourceType>
    <b:Guid>{781B31B6-1C39-482A-81CA-7F0E90258B5A}</b:Guid>
    <b:Title>The Compensatory Consumer Behavior Model: How self-discrepancies drive consumer behavior</b:Title>
    <b:Year>2016</b:Year>
    <b:Author>
      <b:Author>
        <b:NameList>
          <b:Person>
            <b:Last>Mandela</b:Last>
            <b:First>Research</b:First>
            <b:Middle>ReviewThe Compensatory Consumer Behavior Model: How self-discrepaNaomi</b:Middle>
          </b:Person>
          <b:Person>
            <b:Last>Ruckerb</b:Last>
            <b:First>Derek</b:First>
            <b:Middle>D</b:Middle>
          </b:Person>
          <b:Person>
            <b:Last>Levavc</b:Last>
            <b:First>Jonathan</b:First>
          </b:Person>
          <b:Person>
            <b:Last>Galinsky</b:Last>
            <b:First>Adam</b:First>
            <b:Middle>D</b:Middle>
          </b:Person>
        </b:NameList>
      </b:Author>
    </b:Author>
    <b:JournalName>Journal of Consumer Psychology</b:JournalName>
    <b:Pages>133-146</b:Pages>
    <b:RefOrder>28</b:RefOrder>
  </b:Source>
  <b:Source>
    <b:Tag>NEI12</b:Tag>
    <b:SourceType>JournalArticle</b:SourceType>
    <b:Guid>{F8E48D22-98D8-4ECC-86C0-00E1BB30CF1E}</b:Guid>
    <b:Title>Marketer Commentary on “Consumer Perceptions of Sustainability: A Free Elicitation Study”</b:Title>
    <b:Year>2012</b:Year>
    <b:Author>
      <b:Author>
        <b:NameList>
          <b:Person>
            <b:Last>Munro</b:Last>
            <b:First>Neil</b:First>
          </b:Person>
        </b:NameList>
      </b:Author>
    </b:Author>
    <b:JournalName>Journal of Nonprofit &amp; Public Sector Marketing</b:JournalName>
    <b:Pages>294-295</b:Pages>
    <b:RefOrder>32</b:RefOrder>
  </b:Source>
  <b:Source>
    <b:Tag>AEK03</b:Tag>
    <b:SourceType>JournalArticle</b:SourceType>
    <b:Guid>{7CBEE103-3642-4C3A-BF76-413622DC8E77}</b:Guid>
    <b:Author>
      <b:Author>
        <b:NameList>
          <b:Person>
            <b:Last>Kazdin</b:Last>
            <b:First>A</b:First>
            <b:Middle>E</b:Middle>
          </b:Person>
        </b:NameList>
      </b:Author>
    </b:Author>
    <b:Title>Methodology: What it is and why it is so important?</b:Title>
    <b:JournalName>American Psychological Association</b:JournalName>
    <b:Year>2003</b:Year>
    <b:Pages>5-22</b:Pages>
    <b:RefOrder>37</b:RefOrder>
  </b:Source>
  <b:Source>
    <b:Tag>LOB08</b:Tag>
    <b:SourceType>Book</b:SourceType>
    <b:Guid>{4C4B9207-58CB-4CE1-8D6E-79F49F0C0510}</b:Guid>
    <b:Title>Market research and Analysis</b:Title>
    <b:Year>2008</b:Year>
    <b:Author>
      <b:Author>
        <b:NameList>
          <b:Person>
            <b:Last>Brown</b:Last>
            <b:First>L</b:First>
            <b:Middle>O</b:Middle>
          </b:Person>
        </b:NameList>
      </b:Author>
    </b:Author>
    <b:Publisher>Wildside Press LLC.</b:Publisher>
    <b:RefOrder>38</b:RefOrder>
  </b:Source>
  <b:Source>
    <b:Tag>You21</b:Tag>
    <b:SourceType>InternetSite</b:SourceType>
    <b:Guid>{902371E1-3F33-4F3F-9CA1-FECDA70C494A}</b:Guid>
    <b:Title>How often are British and American shoppers visiting the grocery store?</b:Title>
    <b:Year>2021</b:Year>
    <b:Author>
      <b:Author>
        <b:Corporate>YouGov</b:Corporate>
      </b:Author>
    </b:Author>
    <b:InternetSiteTitle>YouGov for Business</b:InternetSiteTitle>
    <b:Month>January</b:Month>
    <b:Day>28</b:Day>
    <b:URL>https://yougov.co.uk</b:URL>
    <b:RefOrder>1</b:RefOrder>
  </b:Source>
  <b:Source>
    <b:Tag>Del21</b:Tag>
    <b:SourceType>InternetSite</b:SourceType>
    <b:Guid>{316EF1F6-D7FD-4030-AFCD-E97E674CB307}</b:Guid>
    <b:Author>
      <b:Author>
        <b:Corporate>Deloitte</b:Corporate>
      </b:Author>
    </b:Author>
    <b:Title>Shifting sands: Are consumers still embracing sustainability?</b:Title>
    <b:InternetSiteTitle>Deloitte</b:InternetSiteTitle>
    <b:Year>2021</b:Year>
    <b:Month>July</b:Month>
    <b:Day>12</b:Day>
    <b:URL>https://www2.deloitte.com/uk/en/pages/consumer-business/articles/sustainable-consumer.html</b:URL>
    <b:RefOrder>3</b:RefOrder>
  </b:Source>
  <b:Source>
    <b:Tag>JBe10</b:Tag>
    <b:SourceType>JournalArticle</b:SourceType>
    <b:Guid>{862F49FA-5D30-4C41-8268-A3A796049074}</b:Guid>
    <b:Title>Selection Bias in Web Surveys</b:Title>
    <b:Year>2010</b:Year>
    <b:JournalName>International Statistical Review</b:JournalName>
    <b:Pages>161-188</b:Pages>
    <b:Author>
      <b:Author>
        <b:NameList>
          <b:Person>
            <b:Last>Bethlehem</b:Last>
            <b:First>J</b:First>
          </b:Person>
        </b:NameList>
      </b:Author>
    </b:Author>
    <b:RefOrder>47</b:RefOrder>
  </b:Source>
  <b:Source>
    <b:Tag>Dan101</b:Tag>
    <b:SourceType>JournalArticle</b:SourceType>
    <b:Guid>{41C472CA-CACE-4A60-8E71-84DE8F79973D}</b:Guid>
    <b:Author>
      <b:Author>
        <b:NameList>
          <b:Person>
            <b:Last>Muijs</b:Last>
            <b:First>Daniel</b:First>
          </b:Person>
        </b:NameList>
      </b:Author>
    </b:Author>
    <b:Title>Doing Quantitative Research in Education with SPSS</b:Title>
    <b:JournalName>MLA 8th Edition </b:JournalName>
    <b:Year>2010</b:Year>
    <b:RefOrder>43</b:RefOrder>
  </b:Source>
  <b:Source>
    <b:Tag>Bei20</b:Tag>
    <b:SourceType>JournalArticle</b:SourceType>
    <b:Guid>{B5BF5AFC-D6D0-4AD8-9305-16C9E4B80A38}</b:Guid>
    <b:Author>
      <b:Author>
        <b:NameList>
          <b:Person>
            <b:Last>Yue</b:Last>
            <b:First>Beibei</b:First>
          </b:Person>
          <b:Person>
            <b:Last>Sheng</b:Last>
            <b:First>Guanghua</b:First>
          </b:Person>
          <b:Person>
            <b:Last>She</b:Last>
            <b:First>Shengxiang</b:First>
          </b:Person>
          <b:Person>
            <b:Last>Xu</b:Last>
            <b:First>Jiaqi</b:First>
          </b:Person>
        </b:NameList>
      </b:Author>
    </b:Author>
    <b:Title>Impact of Consumer Environmental Responsibilityon Green Consumption Behavior in China: The Role of Environmental Concern and Price Sensitivity</b:Title>
    <b:JournalName>MDPI Sustainability </b:JournalName>
    <b:Year>2020</b:Year>
    <b:Pages>1-16</b:Pages>
    <b:RefOrder>34</b:RefOrder>
  </b:Source>
  <b:Source>
    <b:Tag>Dav201</b:Tag>
    <b:SourceType>JournalArticle</b:SourceType>
    <b:Guid>{359AEDC1-E8C6-43AC-8743-0BCCC742F586}</b:Guid>
    <b:Author>
      <b:Author>
        <b:NameList>
          <b:Person>
            <b:Last>Resnik</b:Last>
            <b:First>David</b:First>
            <b:Middle>B</b:Middle>
          </b:Person>
        </b:NameList>
      </b:Author>
    </b:Author>
    <b:Title>What Is Ethics in Research &amp; Why Is It Important?</b:Title>
    <b:JournalName>National Institute of Enviromental Health Services</b:JournalName>
    <b:Year>2020</b:Year>
    <b:RefOrder>45</b:RefOrder>
  </b:Source>
</b:Sources>
</file>

<file path=customXml/itemProps1.xml><?xml version="1.0" encoding="utf-8"?>
<ds:datastoreItem xmlns:ds="http://schemas.openxmlformats.org/officeDocument/2006/customXml" ds:itemID="{B938CFF0-99CA-4F01-B4C7-A7DA6D342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1784</TotalTime>
  <Pages>77</Pages>
  <Words>13378</Words>
  <Characters>76257</Characters>
  <Application>Microsoft Office Word</Application>
  <DocSecurity>0</DocSecurity>
  <Lines>635</Lines>
  <Paragraphs>178</Paragraphs>
  <ScaleCrop>false</ScaleCrop>
  <HeadingPairs>
    <vt:vector size="2" baseType="variant">
      <vt:variant>
        <vt:lpstr>Title</vt:lpstr>
      </vt:variant>
      <vt:variant>
        <vt:i4>1</vt:i4>
      </vt:variant>
    </vt:vector>
  </HeadingPairs>
  <TitlesOfParts>
    <vt:vector size="1" baseType="lpstr">
      <vt:lpstr>Consumer perceptions of sustainability within the grocery retail sector in the United Kingdom</vt:lpstr>
    </vt:vector>
  </TitlesOfParts>
  <Company>Walden University</Company>
  <LinksUpToDate>false</LinksUpToDate>
  <CharactersWithSpaces>89457</CharactersWithSpaces>
  <SharedDoc>false</SharedDoc>
  <HLinks>
    <vt:vector size="216" baseType="variant">
      <vt:variant>
        <vt:i4>4587590</vt:i4>
      </vt:variant>
      <vt:variant>
        <vt:i4>156</vt:i4>
      </vt:variant>
      <vt:variant>
        <vt:i4>0</vt:i4>
      </vt:variant>
      <vt:variant>
        <vt:i4>5</vt:i4>
      </vt:variant>
      <vt:variant>
        <vt:lpwstr>http://writingcenter.waldenu.edu/353.htm</vt:lpwstr>
      </vt:variant>
      <vt:variant>
        <vt:lpwstr/>
      </vt:variant>
      <vt:variant>
        <vt:i4>917578</vt:i4>
      </vt:variant>
      <vt:variant>
        <vt:i4>153</vt:i4>
      </vt:variant>
      <vt:variant>
        <vt:i4>0</vt:i4>
      </vt:variant>
      <vt:variant>
        <vt:i4>5</vt:i4>
      </vt:variant>
      <vt:variant>
        <vt:lpwstr>http://www.apastyle.org/learn/faqs/index.aspx</vt:lpwstr>
      </vt:variant>
      <vt:variant>
        <vt:lpwstr/>
      </vt:variant>
      <vt:variant>
        <vt:i4>6422603</vt:i4>
      </vt:variant>
      <vt:variant>
        <vt:i4>150</vt:i4>
      </vt:variant>
      <vt:variant>
        <vt:i4>0</vt:i4>
      </vt:variant>
      <vt:variant>
        <vt:i4>5</vt:i4>
      </vt:variant>
      <vt:variant>
        <vt:lpwstr>http://inside.waldenu.edu/c/Files/DocsResearchCenter/Publication_Resources.doc</vt:lpwstr>
      </vt:variant>
      <vt:variant>
        <vt:lpwstr/>
      </vt:variant>
      <vt:variant>
        <vt:i4>6619206</vt:i4>
      </vt:variant>
      <vt:variant>
        <vt:i4>147</vt:i4>
      </vt:variant>
      <vt:variant>
        <vt:i4>0</vt:i4>
      </vt:variant>
      <vt:variant>
        <vt:i4>5</vt:i4>
      </vt:variant>
      <vt:variant>
        <vt:lpwstr>http://inside.waldenu.edu/c/Files/DocsResearchCenter/Collaboration_and_Communication_Tools.doc</vt:lpwstr>
      </vt:variant>
      <vt:variant>
        <vt:lpwstr/>
      </vt:variant>
      <vt:variant>
        <vt:i4>196664</vt:i4>
      </vt:variant>
      <vt:variant>
        <vt:i4>144</vt:i4>
      </vt:variant>
      <vt:variant>
        <vt:i4>0</vt:i4>
      </vt:variant>
      <vt:variant>
        <vt:i4>5</vt:i4>
      </vt:variant>
      <vt:variant>
        <vt:lpwstr>http://inside.waldenu.edu/c/Files/DocsResearchCenter/Research_Applications_and_Software.doc</vt:lpwstr>
      </vt:variant>
      <vt:variant>
        <vt:lpwstr/>
      </vt:variant>
      <vt:variant>
        <vt:i4>3604543</vt:i4>
      </vt:variant>
      <vt:variant>
        <vt:i4>141</vt:i4>
      </vt:variant>
      <vt:variant>
        <vt:i4>0</vt:i4>
      </vt:variant>
      <vt:variant>
        <vt:i4>5</vt:i4>
      </vt:variant>
      <vt:variant>
        <vt:lpwstr>http://inside.waldenu.edu/c/Files/DocsResearchCenter/annotated_sample_poster.ppt</vt:lpwstr>
      </vt:variant>
      <vt:variant>
        <vt:lpwstr/>
      </vt:variant>
      <vt:variant>
        <vt:i4>65589</vt:i4>
      </vt:variant>
      <vt:variant>
        <vt:i4>138</vt:i4>
      </vt:variant>
      <vt:variant>
        <vt:i4>0</vt:i4>
      </vt:variant>
      <vt:variant>
        <vt:i4>5</vt:i4>
      </vt:variant>
      <vt:variant>
        <vt:lpwstr>http://inside.waldenu.edu/c/Files/DocsResearchCenter/poster_presentation_formatting_guidance.doc</vt:lpwstr>
      </vt:variant>
      <vt:variant>
        <vt:lpwstr/>
      </vt:variant>
      <vt:variant>
        <vt:i4>1966087</vt:i4>
      </vt:variant>
      <vt:variant>
        <vt:i4>135</vt:i4>
      </vt:variant>
      <vt:variant>
        <vt:i4>0</vt:i4>
      </vt:variant>
      <vt:variant>
        <vt:i4>5</vt:i4>
      </vt:variant>
      <vt:variant>
        <vt:lpwstr>http://inside.waldenu.edu/c/Files/DocsResearchCenter/Online_Data_Collection.doc</vt:lpwstr>
      </vt:variant>
      <vt:variant>
        <vt:lpwstr/>
      </vt:variant>
      <vt:variant>
        <vt:i4>4784197</vt:i4>
      </vt:variant>
      <vt:variant>
        <vt:i4>132</vt:i4>
      </vt:variant>
      <vt:variant>
        <vt:i4>0</vt:i4>
      </vt:variant>
      <vt:variant>
        <vt:i4>5</vt:i4>
      </vt:variant>
      <vt:variant>
        <vt:lpwstr>http://inside.waldenu.edu/c/Files/DocsResearchCenter/Data_Access_Tools.doc</vt:lpwstr>
      </vt:variant>
      <vt:variant>
        <vt:lpwstr/>
      </vt:variant>
      <vt:variant>
        <vt:i4>7798885</vt:i4>
      </vt:variant>
      <vt:variant>
        <vt:i4>129</vt:i4>
      </vt:variant>
      <vt:variant>
        <vt:i4>0</vt:i4>
      </vt:variant>
      <vt:variant>
        <vt:i4>5</vt:i4>
      </vt:variant>
      <vt:variant>
        <vt:lpwstr>http://inside.waldenu.edu/c/Files/DocsResearchCenter/Publicly_Accessible_Data.doc</vt:lpwstr>
      </vt:variant>
      <vt:variant>
        <vt:lpwstr/>
      </vt:variant>
      <vt:variant>
        <vt:i4>3932219</vt:i4>
      </vt:variant>
      <vt:variant>
        <vt:i4>126</vt:i4>
      </vt:variant>
      <vt:variant>
        <vt:i4>0</vt:i4>
      </vt:variant>
      <vt:variant>
        <vt:i4>5</vt:i4>
      </vt:variant>
      <vt:variant>
        <vt:lpwstr>http://inside.waldenu.edu/c/Files/DocsResearchCenter/Quantitative_Analysis_Tools.doc</vt:lpwstr>
      </vt:variant>
      <vt:variant>
        <vt:lpwstr/>
      </vt:variant>
      <vt:variant>
        <vt:i4>1441807</vt:i4>
      </vt:variant>
      <vt:variant>
        <vt:i4>123</vt:i4>
      </vt:variant>
      <vt:variant>
        <vt:i4>0</vt:i4>
      </vt:variant>
      <vt:variant>
        <vt:i4>5</vt:i4>
      </vt:variant>
      <vt:variant>
        <vt:lpwstr>http://inside.waldenu.edu/c/Files/DocsResearchCenter/Qualitative_Research_Tools.doc</vt:lpwstr>
      </vt:variant>
      <vt:variant>
        <vt:lpwstr/>
      </vt:variant>
      <vt:variant>
        <vt:i4>7143539</vt:i4>
      </vt:variant>
      <vt:variant>
        <vt:i4>120</vt:i4>
      </vt:variant>
      <vt:variant>
        <vt:i4>0</vt:i4>
      </vt:variant>
      <vt:variant>
        <vt:i4>5</vt:i4>
      </vt:variant>
      <vt:variant>
        <vt:lpwstr>http://walden.sona-systems.com/</vt:lpwstr>
      </vt:variant>
      <vt:variant>
        <vt:lpwstr/>
      </vt:variant>
      <vt:variant>
        <vt:i4>5963861</vt:i4>
      </vt:variant>
      <vt:variant>
        <vt:i4>117</vt:i4>
      </vt:variant>
      <vt:variant>
        <vt:i4>0</vt:i4>
      </vt:variant>
      <vt:variant>
        <vt:i4>5</vt:i4>
      </vt:variant>
      <vt:variant>
        <vt:lpwstr>http://inside.waldenu.edu/c/Student_Faculty/StudentFaculty_733.htm</vt:lpwstr>
      </vt:variant>
      <vt:variant>
        <vt:lpwstr/>
      </vt:variant>
      <vt:variant>
        <vt:i4>2621552</vt:i4>
      </vt:variant>
      <vt:variant>
        <vt:i4>114</vt:i4>
      </vt:variant>
      <vt:variant>
        <vt:i4>0</vt:i4>
      </vt:variant>
      <vt:variant>
        <vt:i4>5</vt:i4>
      </vt:variant>
      <vt:variant>
        <vt:lpwstr>http://writingcenter.waldenu.edu/11.htm</vt:lpwstr>
      </vt:variant>
      <vt:variant>
        <vt:lpwstr/>
      </vt:variant>
      <vt:variant>
        <vt:i4>6291563</vt:i4>
      </vt:variant>
      <vt:variant>
        <vt:i4>111</vt:i4>
      </vt:variant>
      <vt:variant>
        <vt:i4>0</vt:i4>
      </vt:variant>
      <vt:variant>
        <vt:i4>5</vt:i4>
      </vt:variant>
      <vt:variant>
        <vt:lpwstr>http://researchcenter.waldenu.edu/</vt:lpwstr>
      </vt:variant>
      <vt:variant>
        <vt:lpwstr/>
      </vt:variant>
      <vt:variant>
        <vt:i4>2490479</vt:i4>
      </vt:variant>
      <vt:variant>
        <vt:i4>108</vt:i4>
      </vt:variant>
      <vt:variant>
        <vt:i4>0</vt:i4>
      </vt:variant>
      <vt:variant>
        <vt:i4>5</vt:i4>
      </vt:variant>
      <vt:variant>
        <vt:lpwstr>http://library.waldenu.edu/</vt:lpwstr>
      </vt:variant>
      <vt:variant>
        <vt:lpwstr/>
      </vt:variant>
      <vt:variant>
        <vt:i4>6946857</vt:i4>
      </vt:variant>
      <vt:variant>
        <vt:i4>105</vt:i4>
      </vt:variant>
      <vt:variant>
        <vt:i4>0</vt:i4>
      </vt:variant>
      <vt:variant>
        <vt:i4>5</vt:i4>
      </vt:variant>
      <vt:variant>
        <vt:lpwstr>http://writingcenter.waldenu.edu/)</vt:lpwstr>
      </vt:variant>
      <vt:variant>
        <vt:lpwstr/>
      </vt:variant>
      <vt:variant>
        <vt:i4>6291563</vt:i4>
      </vt:variant>
      <vt:variant>
        <vt:i4>102</vt:i4>
      </vt:variant>
      <vt:variant>
        <vt:i4>0</vt:i4>
      </vt:variant>
      <vt:variant>
        <vt:i4>5</vt:i4>
      </vt:variant>
      <vt:variant>
        <vt:lpwstr>http://researchcenter.waldenu.edu/</vt:lpwstr>
      </vt:variant>
      <vt:variant>
        <vt:lpwstr/>
      </vt:variant>
      <vt:variant>
        <vt:i4>6291563</vt:i4>
      </vt:variant>
      <vt:variant>
        <vt:i4>99</vt:i4>
      </vt:variant>
      <vt:variant>
        <vt:i4>0</vt:i4>
      </vt:variant>
      <vt:variant>
        <vt:i4>5</vt:i4>
      </vt:variant>
      <vt:variant>
        <vt:lpwstr>http://researchcenter.waldenu.edu/</vt:lpwstr>
      </vt:variant>
      <vt:variant>
        <vt:lpwstr/>
      </vt:variant>
      <vt:variant>
        <vt:i4>6684772</vt:i4>
      </vt:variant>
      <vt:variant>
        <vt:i4>96</vt:i4>
      </vt:variant>
      <vt:variant>
        <vt:i4>0</vt:i4>
      </vt:variant>
      <vt:variant>
        <vt:i4>5</vt:i4>
      </vt:variant>
      <vt:variant>
        <vt:lpwstr>http://inside.waldenu.edu/c/Files/DocsResearchCenter/Diss_Rubric_03.19.09.doc</vt:lpwstr>
      </vt:variant>
      <vt:variant>
        <vt:lpwstr/>
      </vt:variant>
      <vt:variant>
        <vt:i4>1179707</vt:i4>
      </vt:variant>
      <vt:variant>
        <vt:i4>89</vt:i4>
      </vt:variant>
      <vt:variant>
        <vt:i4>0</vt:i4>
      </vt:variant>
      <vt:variant>
        <vt:i4>5</vt:i4>
      </vt:variant>
      <vt:variant>
        <vt:lpwstr/>
      </vt:variant>
      <vt:variant>
        <vt:lpwstr>_Toc239582816</vt:lpwstr>
      </vt:variant>
      <vt:variant>
        <vt:i4>2031677</vt:i4>
      </vt:variant>
      <vt:variant>
        <vt:i4>80</vt:i4>
      </vt:variant>
      <vt:variant>
        <vt:i4>0</vt:i4>
      </vt:variant>
      <vt:variant>
        <vt:i4>5</vt:i4>
      </vt:variant>
      <vt:variant>
        <vt:lpwstr/>
      </vt:variant>
      <vt:variant>
        <vt:lpwstr>_Toc239159336</vt:lpwstr>
      </vt:variant>
      <vt:variant>
        <vt:i4>2031677</vt:i4>
      </vt:variant>
      <vt:variant>
        <vt:i4>74</vt:i4>
      </vt:variant>
      <vt:variant>
        <vt:i4>0</vt:i4>
      </vt:variant>
      <vt:variant>
        <vt:i4>5</vt:i4>
      </vt:variant>
      <vt:variant>
        <vt:lpwstr/>
      </vt:variant>
      <vt:variant>
        <vt:lpwstr>_Toc239159335</vt:lpwstr>
      </vt:variant>
      <vt:variant>
        <vt:i4>2031677</vt:i4>
      </vt:variant>
      <vt:variant>
        <vt:i4>68</vt:i4>
      </vt:variant>
      <vt:variant>
        <vt:i4>0</vt:i4>
      </vt:variant>
      <vt:variant>
        <vt:i4>5</vt:i4>
      </vt:variant>
      <vt:variant>
        <vt:lpwstr/>
      </vt:variant>
      <vt:variant>
        <vt:lpwstr>_Toc239159334</vt:lpwstr>
      </vt:variant>
      <vt:variant>
        <vt:i4>2031677</vt:i4>
      </vt:variant>
      <vt:variant>
        <vt:i4>62</vt:i4>
      </vt:variant>
      <vt:variant>
        <vt:i4>0</vt:i4>
      </vt:variant>
      <vt:variant>
        <vt:i4>5</vt:i4>
      </vt:variant>
      <vt:variant>
        <vt:lpwstr/>
      </vt:variant>
      <vt:variant>
        <vt:lpwstr>_Toc239159333</vt:lpwstr>
      </vt:variant>
      <vt:variant>
        <vt:i4>2031677</vt:i4>
      </vt:variant>
      <vt:variant>
        <vt:i4>56</vt:i4>
      </vt:variant>
      <vt:variant>
        <vt:i4>0</vt:i4>
      </vt:variant>
      <vt:variant>
        <vt:i4>5</vt:i4>
      </vt:variant>
      <vt:variant>
        <vt:lpwstr/>
      </vt:variant>
      <vt:variant>
        <vt:lpwstr>_Toc239159332</vt:lpwstr>
      </vt:variant>
      <vt:variant>
        <vt:i4>2031677</vt:i4>
      </vt:variant>
      <vt:variant>
        <vt:i4>50</vt:i4>
      </vt:variant>
      <vt:variant>
        <vt:i4>0</vt:i4>
      </vt:variant>
      <vt:variant>
        <vt:i4>5</vt:i4>
      </vt:variant>
      <vt:variant>
        <vt:lpwstr/>
      </vt:variant>
      <vt:variant>
        <vt:lpwstr>_Toc239159331</vt:lpwstr>
      </vt:variant>
      <vt:variant>
        <vt:i4>2031677</vt:i4>
      </vt:variant>
      <vt:variant>
        <vt:i4>44</vt:i4>
      </vt:variant>
      <vt:variant>
        <vt:i4>0</vt:i4>
      </vt:variant>
      <vt:variant>
        <vt:i4>5</vt:i4>
      </vt:variant>
      <vt:variant>
        <vt:lpwstr/>
      </vt:variant>
      <vt:variant>
        <vt:lpwstr>_Toc239159330</vt:lpwstr>
      </vt:variant>
      <vt:variant>
        <vt:i4>1966141</vt:i4>
      </vt:variant>
      <vt:variant>
        <vt:i4>38</vt:i4>
      </vt:variant>
      <vt:variant>
        <vt:i4>0</vt:i4>
      </vt:variant>
      <vt:variant>
        <vt:i4>5</vt:i4>
      </vt:variant>
      <vt:variant>
        <vt:lpwstr/>
      </vt:variant>
      <vt:variant>
        <vt:lpwstr>_Toc239159329</vt:lpwstr>
      </vt:variant>
      <vt:variant>
        <vt:i4>1966141</vt:i4>
      </vt:variant>
      <vt:variant>
        <vt:i4>32</vt:i4>
      </vt:variant>
      <vt:variant>
        <vt:i4>0</vt:i4>
      </vt:variant>
      <vt:variant>
        <vt:i4>5</vt:i4>
      </vt:variant>
      <vt:variant>
        <vt:lpwstr/>
      </vt:variant>
      <vt:variant>
        <vt:lpwstr>_Toc239159328</vt:lpwstr>
      </vt:variant>
      <vt:variant>
        <vt:i4>1966141</vt:i4>
      </vt:variant>
      <vt:variant>
        <vt:i4>26</vt:i4>
      </vt:variant>
      <vt:variant>
        <vt:i4>0</vt:i4>
      </vt:variant>
      <vt:variant>
        <vt:i4>5</vt:i4>
      </vt:variant>
      <vt:variant>
        <vt:lpwstr/>
      </vt:variant>
      <vt:variant>
        <vt:lpwstr>_Toc239159327</vt:lpwstr>
      </vt:variant>
      <vt:variant>
        <vt:i4>1966141</vt:i4>
      </vt:variant>
      <vt:variant>
        <vt:i4>20</vt:i4>
      </vt:variant>
      <vt:variant>
        <vt:i4>0</vt:i4>
      </vt:variant>
      <vt:variant>
        <vt:i4>5</vt:i4>
      </vt:variant>
      <vt:variant>
        <vt:lpwstr/>
      </vt:variant>
      <vt:variant>
        <vt:lpwstr>_Toc239159326</vt:lpwstr>
      </vt:variant>
      <vt:variant>
        <vt:i4>1966141</vt:i4>
      </vt:variant>
      <vt:variant>
        <vt:i4>14</vt:i4>
      </vt:variant>
      <vt:variant>
        <vt:i4>0</vt:i4>
      </vt:variant>
      <vt:variant>
        <vt:i4>5</vt:i4>
      </vt:variant>
      <vt:variant>
        <vt:lpwstr/>
      </vt:variant>
      <vt:variant>
        <vt:lpwstr>_Toc239159325</vt:lpwstr>
      </vt:variant>
      <vt:variant>
        <vt:i4>1966141</vt:i4>
      </vt:variant>
      <vt:variant>
        <vt:i4>8</vt:i4>
      </vt:variant>
      <vt:variant>
        <vt:i4>0</vt:i4>
      </vt:variant>
      <vt:variant>
        <vt:i4>5</vt:i4>
      </vt:variant>
      <vt:variant>
        <vt:lpwstr/>
      </vt:variant>
      <vt:variant>
        <vt:lpwstr>_Toc239159324</vt:lpwstr>
      </vt:variant>
      <vt:variant>
        <vt:i4>1966141</vt:i4>
      </vt:variant>
      <vt:variant>
        <vt:i4>2</vt:i4>
      </vt:variant>
      <vt:variant>
        <vt:i4>0</vt:i4>
      </vt:variant>
      <vt:variant>
        <vt:i4>5</vt:i4>
      </vt:variant>
      <vt:variant>
        <vt:lpwstr/>
      </vt:variant>
      <vt:variant>
        <vt:lpwstr>_Toc239159323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Consumer perceptions of sustainability within the grocery retail sector in the United Kingdom</dc:title>
  <dc:subject/>
  <dc:creator>Martha King</dc:creator>
  <cp:keywords/>
  <dc:description/>
  <cp:lastModifiedBy>JON PRESTON</cp:lastModifiedBy>
  <cp:revision>28</cp:revision>
  <cp:lastPrinted>2021-07-17T20:39:00Z</cp:lastPrinted>
  <dcterms:created xsi:type="dcterms:W3CDTF">2021-07-13T21:38:00Z</dcterms:created>
  <dcterms:modified xsi:type="dcterms:W3CDTF">2021-07-18T20:45:00Z</dcterms:modified>
</cp:coreProperties>
</file>