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1057946"/>
        <w:docPartObj>
          <w:docPartGallery w:val="Cover Pages"/>
          <w:docPartUnique/>
        </w:docPartObj>
      </w:sdtPr>
      <w:sdtEndPr>
        <w:rPr>
          <w:rFonts w:ascii="Arial" w:hAnsi="Arial"/>
          <w:b/>
          <w:bCs/>
        </w:rPr>
      </w:sdtEndPr>
      <w:sdtContent>
        <w:p w14:paraId="15CABD8E" w14:textId="2667BDF3" w:rsidR="00A535A6" w:rsidRDefault="00A535A6">
          <w:r>
            <w:rPr>
              <w:noProof/>
            </w:rPr>
            <mc:AlternateContent>
              <mc:Choice Requires="wps">
                <w:drawing>
                  <wp:anchor distT="0" distB="0" distL="114300" distR="114300" simplePos="0" relativeHeight="251659264" behindDoc="0" locked="0" layoutInCell="1" allowOverlap="1" wp14:anchorId="6BE6BDA9" wp14:editId="60AA10D6">
                    <wp:simplePos x="0" y="0"/>
                    <wp:positionH relativeFrom="margin">
                      <wp:posOffset>5158740</wp:posOffset>
                    </wp:positionH>
                    <wp:positionV relativeFrom="page">
                      <wp:posOffset>243840</wp:posOffset>
                    </wp:positionV>
                    <wp:extent cx="815340" cy="1025535"/>
                    <wp:effectExtent l="0" t="0" r="3810" b="3175"/>
                    <wp:wrapNone/>
                    <wp:docPr id="132" name="Rectangle 1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15340" cy="102553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E1568CA" w14:textId="37DD9B52" w:rsidR="00A535A6" w:rsidRPr="00A535A6" w:rsidRDefault="00A535A6">
                                    <w:pPr>
                                      <w:pStyle w:val="NoSpacing"/>
                                      <w:jc w:val="right"/>
                                      <w:rPr>
                                        <w:color w:val="FFFFFF" w:themeColor="background1"/>
                                        <w:sz w:val="24"/>
                                        <w:szCs w:val="24"/>
                                      </w:rPr>
                                    </w:pPr>
                                    <w:r w:rsidRPr="00A535A6">
                                      <w:rPr>
                                        <w:bCs/>
                                        <w:color w:val="FFFFFF" w:themeColor="background1"/>
                                        <w:sz w:val="24"/>
                                        <w:szCs w:val="24"/>
                                      </w:rPr>
                                      <w:t>LCHS4007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BE6BDA9" id="Rectangle 118" o:spid="_x0000_s1026" style="position:absolute;margin-left:406.2pt;margin-top:19.2pt;width:64.2pt;height:80.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" fillcolor="#156082 [3204]" stroked="f" strokeweight="1.5pt">
                    <o:lock v:ext="edit" aspectratio="t"/>
                    <v:textbox inset="3.6pt,,3.6pt">
                      <w:txbxContent>
                        <w:sdt>
                          <w:sdtPr>
                            <w:rPr>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E1568CA" w14:textId="37DD9B52" w:rsidR="00A535A6" w:rsidRPr="00A535A6" w:rsidRDefault="00A535A6">
                              <w:pPr>
                                <w:pStyle w:val="NoSpacing"/>
                                <w:jc w:val="right"/>
                                <w:rPr>
                                  <w:color w:val="FFFFFF" w:themeColor="background1"/>
                                  <w:sz w:val="24"/>
                                  <w:szCs w:val="24"/>
                                </w:rPr>
                              </w:pPr>
                              <w:r w:rsidRPr="00A535A6">
                                <w:rPr>
                                  <w:bCs/>
                                  <w:color w:val="FFFFFF" w:themeColor="background1"/>
                                  <w:sz w:val="24"/>
                                  <w:szCs w:val="24"/>
                                </w:rPr>
                                <w:t>LCHS4007</w:t>
                              </w:r>
                            </w:p>
                          </w:sdtContent>
                        </w:sdt>
                      </w:txbxContent>
                    </v:textbox>
                    <w10:wrap anchorx="margin" anchory="page"/>
                  </v:rect>
                </w:pict>
              </mc:Fallback>
            </mc:AlternateContent>
          </w:r>
        </w:p>
        <w:p w14:paraId="5CCB68FF" w14:textId="1E1BAA7A" w:rsidR="00A535A6" w:rsidRDefault="00A535A6">
          <w:pPr>
            <w:rPr>
              <w:rFonts w:ascii="Arial" w:hAnsi="Arial"/>
              <w:b/>
              <w:bCs/>
            </w:rPr>
          </w:pPr>
          <w:r>
            <w:rPr>
              <w:noProof/>
            </w:rPr>
            <mc:AlternateContent>
              <mc:Choice Requires="wps">
                <w:drawing>
                  <wp:anchor distT="0" distB="0" distL="182880" distR="182880" simplePos="0" relativeHeight="251660288" behindDoc="0" locked="0" layoutInCell="1" allowOverlap="1" wp14:anchorId="4D5E1720" wp14:editId="3B115024">
                    <wp:simplePos x="0" y="0"/>
                    <wp:positionH relativeFrom="margin">
                      <wp:posOffset>441325</wp:posOffset>
                    </wp:positionH>
                    <wp:positionV relativeFrom="page">
                      <wp:posOffset>2413635</wp:posOffset>
                    </wp:positionV>
                    <wp:extent cx="4686300" cy="6720840"/>
                    <wp:effectExtent l="0" t="0" r="10160" b="3810"/>
                    <wp:wrapSquare wrapText="bothSides"/>
                    <wp:docPr id="131" name="Text Box 116"/>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6D8E9" w14:textId="3B4AA0E5" w:rsidR="00A535A6" w:rsidRDefault="00A535A6" w:rsidP="00A535A6">
                                <w:pPr>
                                  <w:pStyle w:val="NoSpacing"/>
                                  <w:spacing w:before="40" w:after="560" w:line="360" w:lineRule="auto"/>
                                  <w:jc w:val="center"/>
                                  <w:rPr>
                                    <w:rFonts w:cs="Arial"/>
                                    <w:b/>
                                    <w:color w:val="501549" w:themeColor="accent5" w:themeShade="80"/>
                                    <w:sz w:val="36"/>
                                    <w:szCs w:val="36"/>
                                  </w:rPr>
                                </w:pPr>
                                <w:r>
                                  <w:rPr>
                                    <w:color w:val="156082" w:themeColor="accent1"/>
                                    <w:sz w:val="72"/>
                                    <w:szCs w:val="72"/>
                                  </w:rPr>
                                  <w:t>Component 2: Research Report</w:t>
                                </w:r>
                                <w:r>
                                  <w:rPr>
                                    <w:color w:val="156082" w:themeColor="accent1"/>
                                    <w:sz w:val="72"/>
                                    <w:szCs w:val="72"/>
                                  </w:rPr>
                                  <w:br/>
                                </w:r>
                                <w:r w:rsidRPr="00A535A6">
                                  <w:rPr>
                                    <w:rFonts w:cs="Arial"/>
                                    <w:b/>
                                    <w:color w:val="501549" w:themeColor="accent5" w:themeShade="80"/>
                                    <w:sz w:val="36"/>
                                    <w:szCs w:val="36"/>
                                  </w:rPr>
                                  <w:t>Digital Skills and Research Methods</w:t>
                                </w:r>
                              </w:p>
                              <w:p w14:paraId="78881848" w14:textId="77777777" w:rsidR="00A535A6" w:rsidRPr="00A535A6" w:rsidRDefault="00A535A6">
                                <w:pPr>
                                  <w:pStyle w:val="NoSpacing"/>
                                  <w:spacing w:before="40" w:after="40"/>
                                  <w:rPr>
                                    <w:caps/>
                                    <w:color w:val="501549" w:themeColor="accent5" w:themeShade="80"/>
                                    <w:sz w:val="42"/>
                                    <w:szCs w:val="42"/>
                                  </w:rPr>
                                </w:pPr>
                              </w:p>
                              <w:p w14:paraId="038E805C" w14:textId="586A3E32" w:rsidR="00A535A6" w:rsidRPr="00A535A6" w:rsidRDefault="00A535A6" w:rsidP="00A535A6">
                                <w:pPr>
                                  <w:pStyle w:val="NoSpacing"/>
                                  <w:spacing w:before="80" w:after="40" w:line="480" w:lineRule="auto"/>
                                  <w:rPr>
                                    <w:caps/>
                                    <w:color w:val="A02B93" w:themeColor="accent5"/>
                                    <w:sz w:val="28"/>
                                    <w:szCs w:val="28"/>
                                    <w:lang w:val="en-GB"/>
                                  </w:rPr>
                                </w:pPr>
                                <w:r>
                                  <w:rPr>
                                    <w:caps/>
                                    <w:color w:val="A02B93" w:themeColor="accent5"/>
                                    <w:sz w:val="28"/>
                                    <w:szCs w:val="28"/>
                                    <w:lang w:val="en-GB"/>
                                  </w:rPr>
                                  <w:t xml:space="preserve">Student name: </w:t>
                                </w:r>
                                <w:r w:rsidRPr="00A535A6">
                                  <w:rPr>
                                    <w:caps/>
                                    <w:color w:val="A02B93" w:themeColor="accent5"/>
                                    <w:sz w:val="28"/>
                                    <w:szCs w:val="28"/>
                                    <w:lang w:val="en-GB"/>
                                  </w:rPr>
                                  <w:t xml:space="preserve">Hira Shahnaz </w:t>
                                </w:r>
                              </w:p>
                              <w:p w14:paraId="477E4769" w14:textId="2259ACAC"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Student Code: </w:t>
                                </w:r>
                                <w:r w:rsidRPr="00A535A6">
                                  <w:rPr>
                                    <w:caps/>
                                    <w:color w:val="A02B93" w:themeColor="accent5"/>
                                    <w:sz w:val="28"/>
                                    <w:szCs w:val="28"/>
                                    <w:lang w:val="en-GB"/>
                                  </w:rPr>
                                  <w:t>2504719</w:t>
                                </w:r>
                              </w:p>
                              <w:p w14:paraId="421A1246" w14:textId="7F36D633"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Lecturer: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D5E1720" id="_x0000_t202" coordsize="21600,21600" o:spt="202" path="m,l,21600r21600,l21600,xe">
                    <v:stroke joinstyle="miter"/>
                    <v:path gradientshapeok="t" o:connecttype="rect"/>
                  </v:shapetype>
                  <v:shape id="Text Box 116" o:spid="_x0000_s1027" type="#_x0000_t202" style="position:absolute;margin-left:34.75pt;margin-top:190.0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" filled="f" stroked="f" strokeweight=".5pt">
                    <v:textbox style="mso-fit-shape-to-text:t" inset="0,0,0,0">
                      <w:txbxContent>
                        <w:p w14:paraId="5E46D8E9" w14:textId="3B4AA0E5" w:rsidR="00A535A6" w:rsidRDefault="00A535A6" w:rsidP="00A535A6">
                          <w:pPr>
                            <w:pStyle w:val="NoSpacing"/>
                            <w:spacing w:before="40" w:after="560" w:line="360" w:lineRule="auto"/>
                            <w:jc w:val="center"/>
                            <w:rPr>
                              <w:rFonts w:cs="Arial"/>
                              <w:b/>
                              <w:color w:val="501549" w:themeColor="accent5" w:themeShade="80"/>
                              <w:sz w:val="36"/>
                              <w:szCs w:val="36"/>
                            </w:rPr>
                          </w:pPr>
                          <w:r>
                            <w:rPr>
                              <w:color w:val="156082" w:themeColor="accent1"/>
                              <w:sz w:val="72"/>
                              <w:szCs w:val="72"/>
                            </w:rPr>
                            <w:t>Component 2: Research Report</w:t>
                          </w:r>
                          <w:r>
                            <w:rPr>
                              <w:color w:val="156082" w:themeColor="accent1"/>
                              <w:sz w:val="72"/>
                              <w:szCs w:val="72"/>
                            </w:rPr>
                            <w:br/>
                          </w:r>
                          <w:r w:rsidRPr="00A535A6">
                            <w:rPr>
                              <w:rFonts w:cs="Arial"/>
                              <w:b/>
                              <w:color w:val="501549" w:themeColor="accent5" w:themeShade="80"/>
                              <w:sz w:val="36"/>
                              <w:szCs w:val="36"/>
                            </w:rPr>
                            <w:t>Digital Skills and Research Methods</w:t>
                          </w:r>
                        </w:p>
                        <w:p w14:paraId="78881848" w14:textId="77777777" w:rsidR="00A535A6" w:rsidRPr="00A535A6" w:rsidRDefault="00A535A6">
                          <w:pPr>
                            <w:pStyle w:val="NoSpacing"/>
                            <w:spacing w:before="40" w:after="40"/>
                            <w:rPr>
                              <w:caps/>
                              <w:color w:val="501549" w:themeColor="accent5" w:themeShade="80"/>
                              <w:sz w:val="42"/>
                              <w:szCs w:val="42"/>
                            </w:rPr>
                          </w:pPr>
                        </w:p>
                        <w:p w14:paraId="038E805C" w14:textId="586A3E32" w:rsidR="00A535A6" w:rsidRPr="00A535A6" w:rsidRDefault="00A535A6" w:rsidP="00A535A6">
                          <w:pPr>
                            <w:pStyle w:val="NoSpacing"/>
                            <w:spacing w:before="80" w:after="40" w:line="480" w:lineRule="auto"/>
                            <w:rPr>
                              <w:caps/>
                              <w:color w:val="A02B93" w:themeColor="accent5"/>
                              <w:sz w:val="28"/>
                              <w:szCs w:val="28"/>
                              <w:lang w:val="en-GB"/>
                            </w:rPr>
                          </w:pPr>
                          <w:r>
                            <w:rPr>
                              <w:caps/>
                              <w:color w:val="A02B93" w:themeColor="accent5"/>
                              <w:sz w:val="28"/>
                              <w:szCs w:val="28"/>
                              <w:lang w:val="en-GB"/>
                            </w:rPr>
                            <w:t xml:space="preserve">Student name: </w:t>
                          </w:r>
                          <w:r w:rsidRPr="00A535A6">
                            <w:rPr>
                              <w:caps/>
                              <w:color w:val="A02B93" w:themeColor="accent5"/>
                              <w:sz w:val="28"/>
                              <w:szCs w:val="28"/>
                              <w:lang w:val="en-GB"/>
                            </w:rPr>
                            <w:t xml:space="preserve">Hira Shahnaz </w:t>
                          </w:r>
                        </w:p>
                        <w:p w14:paraId="477E4769" w14:textId="2259ACAC"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Student Code: </w:t>
                          </w:r>
                          <w:r w:rsidRPr="00A535A6">
                            <w:rPr>
                              <w:caps/>
                              <w:color w:val="A02B93" w:themeColor="accent5"/>
                              <w:sz w:val="28"/>
                              <w:szCs w:val="28"/>
                              <w:lang w:val="en-GB"/>
                            </w:rPr>
                            <w:t>2504719</w:t>
                          </w:r>
                        </w:p>
                        <w:p w14:paraId="421A1246" w14:textId="7F36D633"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Lecturer: </w:t>
                          </w:r>
                        </w:p>
                      </w:txbxContent>
                    </v:textbox>
                    <w10:wrap type="square" anchorx="margin" anchory="page"/>
                  </v:shape>
                </w:pict>
              </mc:Fallback>
            </mc:AlternateContent>
          </w:r>
          <w:r>
            <w:rPr>
              <w:rFonts w:ascii="Arial" w:hAnsi="Arial"/>
              <w:b/>
              <w:bCs/>
            </w:rPr>
            <w:br w:type="page"/>
          </w:r>
        </w:p>
      </w:sdtContent>
    </w:sdt>
    <w:sdt>
      <w:sdtPr>
        <w:rPr>
          <w:rFonts w:asciiTheme="minorHAnsi" w:eastAsiaTheme="minorHAnsi" w:hAnsiTheme="minorHAnsi" w:cstheme="minorBidi"/>
          <w:color w:val="auto"/>
          <w:kern w:val="2"/>
          <w:sz w:val="24"/>
          <w:szCs w:val="24"/>
          <w:lang w:val="en-GB"/>
          <w14:ligatures w14:val="standardContextual"/>
        </w:rPr>
        <w:id w:val="-1801147809"/>
        <w:docPartObj>
          <w:docPartGallery w:val="Table of Contents"/>
          <w:docPartUnique/>
        </w:docPartObj>
      </w:sdtPr>
      <w:sdtEndPr>
        <w:rPr>
          <w:b/>
          <w:bCs/>
          <w:noProof/>
        </w:rPr>
      </w:sdtEndPr>
      <w:sdtContent>
        <w:p w14:paraId="2FC5AE6D" w14:textId="0D8BA050" w:rsidR="00D75B88" w:rsidRPr="00D75B88" w:rsidRDefault="00D75B88" w:rsidP="00960856">
          <w:pPr>
            <w:pStyle w:val="TOCHeading"/>
            <w:tabs>
              <w:tab w:val="left" w:pos="1701"/>
            </w:tabs>
            <w:rPr>
              <w:sz w:val="20"/>
              <w:szCs w:val="20"/>
            </w:rPr>
          </w:pPr>
          <w:r>
            <w:t>Table of Contents</w:t>
          </w:r>
          <w:r>
            <w:br/>
          </w:r>
        </w:p>
        <w:p w14:paraId="6FABFFB6" w14:textId="52DD53AD" w:rsidR="00960856" w:rsidRDefault="00D75B88">
          <w:pPr>
            <w:pStyle w:val="TOC1"/>
            <w:rPr>
              <w:rFonts w:eastAsiaTheme="minorEastAsia"/>
              <w:noProof/>
              <w:lang w:eastAsia="en-GB"/>
            </w:rPr>
          </w:pPr>
          <w:r>
            <w:fldChar w:fldCharType="begin"/>
          </w:r>
          <w:r>
            <w:instrText xml:space="preserve"> TOC \o "1-3" \h \z \u </w:instrText>
          </w:r>
          <w:r>
            <w:fldChar w:fldCharType="separate"/>
          </w:r>
          <w:hyperlink w:anchor="_Toc213098678" w:history="1">
            <w:r w:rsidR="00960856" w:rsidRPr="00B76801">
              <w:rPr>
                <w:rStyle w:val="Hyperlink"/>
                <w:noProof/>
              </w:rPr>
              <w:t>Introduction</w:t>
            </w:r>
            <w:r w:rsidR="00960856">
              <w:rPr>
                <w:noProof/>
                <w:webHidden/>
              </w:rPr>
              <w:tab/>
            </w:r>
            <w:r w:rsidR="00960856">
              <w:rPr>
                <w:noProof/>
                <w:webHidden/>
              </w:rPr>
              <w:fldChar w:fldCharType="begin"/>
            </w:r>
            <w:r w:rsidR="00960856">
              <w:rPr>
                <w:noProof/>
                <w:webHidden/>
              </w:rPr>
              <w:instrText xml:space="preserve"> PAGEREF _Toc213098678 \h </w:instrText>
            </w:r>
            <w:r w:rsidR="00960856">
              <w:rPr>
                <w:noProof/>
                <w:webHidden/>
              </w:rPr>
            </w:r>
            <w:r w:rsidR="00960856">
              <w:rPr>
                <w:noProof/>
                <w:webHidden/>
              </w:rPr>
              <w:fldChar w:fldCharType="separate"/>
            </w:r>
            <w:r w:rsidR="004A3982">
              <w:rPr>
                <w:noProof/>
                <w:webHidden/>
              </w:rPr>
              <w:t>2</w:t>
            </w:r>
            <w:r w:rsidR="00960856">
              <w:rPr>
                <w:noProof/>
                <w:webHidden/>
              </w:rPr>
              <w:fldChar w:fldCharType="end"/>
            </w:r>
          </w:hyperlink>
        </w:p>
        <w:p w14:paraId="347DDE15" w14:textId="74305E14" w:rsidR="00960856" w:rsidRDefault="00960856">
          <w:pPr>
            <w:pStyle w:val="TOC1"/>
            <w:rPr>
              <w:rFonts w:eastAsiaTheme="minorEastAsia"/>
              <w:noProof/>
              <w:lang w:eastAsia="en-GB"/>
            </w:rPr>
          </w:pPr>
          <w:hyperlink w:anchor="_Toc213098679" w:history="1">
            <w:r w:rsidRPr="00B76801">
              <w:rPr>
                <w:rStyle w:val="Hyperlink"/>
                <w:noProof/>
              </w:rPr>
              <w:t>Task 1 – Research Topic Identification</w:t>
            </w:r>
            <w:r>
              <w:rPr>
                <w:noProof/>
                <w:webHidden/>
              </w:rPr>
              <w:tab/>
            </w:r>
            <w:r>
              <w:rPr>
                <w:noProof/>
                <w:webHidden/>
              </w:rPr>
              <w:fldChar w:fldCharType="begin"/>
            </w:r>
            <w:r>
              <w:rPr>
                <w:noProof/>
                <w:webHidden/>
              </w:rPr>
              <w:instrText xml:space="preserve"> PAGEREF _Toc213098679 \h </w:instrText>
            </w:r>
            <w:r>
              <w:rPr>
                <w:noProof/>
                <w:webHidden/>
              </w:rPr>
            </w:r>
            <w:r>
              <w:rPr>
                <w:noProof/>
                <w:webHidden/>
              </w:rPr>
              <w:fldChar w:fldCharType="separate"/>
            </w:r>
            <w:r w:rsidR="004A3982">
              <w:rPr>
                <w:noProof/>
                <w:webHidden/>
              </w:rPr>
              <w:t>2</w:t>
            </w:r>
            <w:r>
              <w:rPr>
                <w:noProof/>
                <w:webHidden/>
              </w:rPr>
              <w:fldChar w:fldCharType="end"/>
            </w:r>
          </w:hyperlink>
        </w:p>
        <w:p w14:paraId="5BBD93EF" w14:textId="5FF78C0C" w:rsidR="00960856" w:rsidRDefault="00960856">
          <w:pPr>
            <w:pStyle w:val="TOC2"/>
            <w:tabs>
              <w:tab w:val="right" w:leader="dot" w:pos="9016"/>
            </w:tabs>
            <w:rPr>
              <w:rFonts w:eastAsiaTheme="minorEastAsia"/>
              <w:noProof/>
              <w:lang w:eastAsia="en-GB"/>
            </w:rPr>
          </w:pPr>
          <w:hyperlink w:anchor="_Toc213098680" w:history="1">
            <w:r w:rsidRPr="00B76801">
              <w:rPr>
                <w:rStyle w:val="Hyperlink"/>
                <w:noProof/>
              </w:rPr>
              <w:t>The current issue: staff shortages in UK health and social care</w:t>
            </w:r>
            <w:r>
              <w:rPr>
                <w:noProof/>
                <w:webHidden/>
              </w:rPr>
              <w:tab/>
            </w:r>
            <w:r>
              <w:rPr>
                <w:noProof/>
                <w:webHidden/>
              </w:rPr>
              <w:fldChar w:fldCharType="begin"/>
            </w:r>
            <w:r>
              <w:rPr>
                <w:noProof/>
                <w:webHidden/>
              </w:rPr>
              <w:instrText xml:space="preserve"> PAGEREF _Toc213098680 \h </w:instrText>
            </w:r>
            <w:r>
              <w:rPr>
                <w:noProof/>
                <w:webHidden/>
              </w:rPr>
            </w:r>
            <w:r>
              <w:rPr>
                <w:noProof/>
                <w:webHidden/>
              </w:rPr>
              <w:fldChar w:fldCharType="separate"/>
            </w:r>
            <w:r w:rsidR="004A3982">
              <w:rPr>
                <w:noProof/>
                <w:webHidden/>
              </w:rPr>
              <w:t>2</w:t>
            </w:r>
            <w:r>
              <w:rPr>
                <w:noProof/>
                <w:webHidden/>
              </w:rPr>
              <w:fldChar w:fldCharType="end"/>
            </w:r>
          </w:hyperlink>
        </w:p>
        <w:p w14:paraId="12E11C88" w14:textId="2EF9CB37" w:rsidR="00960856" w:rsidRDefault="00960856">
          <w:pPr>
            <w:pStyle w:val="TOC2"/>
            <w:tabs>
              <w:tab w:val="right" w:leader="dot" w:pos="9016"/>
            </w:tabs>
            <w:rPr>
              <w:rFonts w:eastAsiaTheme="minorEastAsia"/>
              <w:noProof/>
              <w:lang w:eastAsia="en-GB"/>
            </w:rPr>
          </w:pPr>
          <w:hyperlink w:anchor="_Toc213098681" w:history="1">
            <w:r w:rsidRPr="00B76801">
              <w:rPr>
                <w:rStyle w:val="Hyperlink"/>
                <w:noProof/>
              </w:rPr>
              <w:t>Who is affected</w:t>
            </w:r>
            <w:r>
              <w:rPr>
                <w:noProof/>
                <w:webHidden/>
              </w:rPr>
              <w:tab/>
            </w:r>
            <w:r>
              <w:rPr>
                <w:noProof/>
                <w:webHidden/>
              </w:rPr>
              <w:fldChar w:fldCharType="begin"/>
            </w:r>
            <w:r>
              <w:rPr>
                <w:noProof/>
                <w:webHidden/>
              </w:rPr>
              <w:instrText xml:space="preserve"> PAGEREF _Toc213098681 \h </w:instrText>
            </w:r>
            <w:r>
              <w:rPr>
                <w:noProof/>
                <w:webHidden/>
              </w:rPr>
            </w:r>
            <w:r>
              <w:rPr>
                <w:noProof/>
                <w:webHidden/>
              </w:rPr>
              <w:fldChar w:fldCharType="separate"/>
            </w:r>
            <w:r w:rsidR="004A3982">
              <w:rPr>
                <w:noProof/>
                <w:webHidden/>
              </w:rPr>
              <w:t>3</w:t>
            </w:r>
            <w:r>
              <w:rPr>
                <w:noProof/>
                <w:webHidden/>
              </w:rPr>
              <w:fldChar w:fldCharType="end"/>
            </w:r>
          </w:hyperlink>
        </w:p>
        <w:p w14:paraId="611045AD" w14:textId="51063896" w:rsidR="00960856" w:rsidRDefault="00960856">
          <w:pPr>
            <w:pStyle w:val="TOC2"/>
            <w:tabs>
              <w:tab w:val="right" w:leader="dot" w:pos="9016"/>
            </w:tabs>
            <w:rPr>
              <w:rFonts w:eastAsiaTheme="minorEastAsia"/>
              <w:noProof/>
              <w:lang w:eastAsia="en-GB"/>
            </w:rPr>
          </w:pPr>
          <w:hyperlink w:anchor="_Toc213098682" w:history="1">
            <w:r w:rsidRPr="00B76801">
              <w:rPr>
                <w:rStyle w:val="Hyperlink"/>
                <w:noProof/>
              </w:rPr>
              <w:t>Why this issue needs research</w:t>
            </w:r>
            <w:r>
              <w:rPr>
                <w:noProof/>
                <w:webHidden/>
              </w:rPr>
              <w:tab/>
            </w:r>
            <w:r>
              <w:rPr>
                <w:noProof/>
                <w:webHidden/>
              </w:rPr>
              <w:fldChar w:fldCharType="begin"/>
            </w:r>
            <w:r>
              <w:rPr>
                <w:noProof/>
                <w:webHidden/>
              </w:rPr>
              <w:instrText xml:space="preserve"> PAGEREF _Toc213098682 \h </w:instrText>
            </w:r>
            <w:r>
              <w:rPr>
                <w:noProof/>
                <w:webHidden/>
              </w:rPr>
            </w:r>
            <w:r>
              <w:rPr>
                <w:noProof/>
                <w:webHidden/>
              </w:rPr>
              <w:fldChar w:fldCharType="separate"/>
            </w:r>
            <w:r w:rsidR="004A3982">
              <w:rPr>
                <w:noProof/>
                <w:webHidden/>
              </w:rPr>
              <w:t>3</w:t>
            </w:r>
            <w:r>
              <w:rPr>
                <w:noProof/>
                <w:webHidden/>
              </w:rPr>
              <w:fldChar w:fldCharType="end"/>
            </w:r>
          </w:hyperlink>
        </w:p>
        <w:p w14:paraId="484DE77F" w14:textId="34CEB176" w:rsidR="00960856" w:rsidRDefault="00960856">
          <w:pPr>
            <w:pStyle w:val="TOC2"/>
            <w:tabs>
              <w:tab w:val="right" w:leader="dot" w:pos="9016"/>
            </w:tabs>
            <w:rPr>
              <w:rFonts w:eastAsiaTheme="minorEastAsia"/>
              <w:noProof/>
              <w:lang w:eastAsia="en-GB"/>
            </w:rPr>
          </w:pPr>
          <w:hyperlink w:anchor="_Toc213098683" w:history="1">
            <w:r w:rsidRPr="00B76801">
              <w:rPr>
                <w:rStyle w:val="Hyperlink"/>
                <w:noProof/>
              </w:rPr>
              <w:t>Three key information sources</w:t>
            </w:r>
            <w:r>
              <w:rPr>
                <w:noProof/>
                <w:webHidden/>
              </w:rPr>
              <w:tab/>
            </w:r>
            <w:r>
              <w:rPr>
                <w:noProof/>
                <w:webHidden/>
              </w:rPr>
              <w:fldChar w:fldCharType="begin"/>
            </w:r>
            <w:r>
              <w:rPr>
                <w:noProof/>
                <w:webHidden/>
              </w:rPr>
              <w:instrText xml:space="preserve"> PAGEREF _Toc213098683 \h </w:instrText>
            </w:r>
            <w:r>
              <w:rPr>
                <w:noProof/>
                <w:webHidden/>
              </w:rPr>
            </w:r>
            <w:r>
              <w:rPr>
                <w:noProof/>
                <w:webHidden/>
              </w:rPr>
              <w:fldChar w:fldCharType="separate"/>
            </w:r>
            <w:r w:rsidR="004A3982">
              <w:rPr>
                <w:noProof/>
                <w:webHidden/>
              </w:rPr>
              <w:t>3</w:t>
            </w:r>
            <w:r>
              <w:rPr>
                <w:noProof/>
                <w:webHidden/>
              </w:rPr>
              <w:fldChar w:fldCharType="end"/>
            </w:r>
          </w:hyperlink>
        </w:p>
        <w:p w14:paraId="6FB6D152" w14:textId="1C3FC899" w:rsidR="00960856" w:rsidRDefault="00960856">
          <w:pPr>
            <w:pStyle w:val="TOC2"/>
            <w:tabs>
              <w:tab w:val="right" w:leader="dot" w:pos="9016"/>
            </w:tabs>
            <w:rPr>
              <w:rFonts w:eastAsiaTheme="minorEastAsia"/>
              <w:noProof/>
              <w:lang w:eastAsia="en-GB"/>
            </w:rPr>
          </w:pPr>
          <w:hyperlink w:anchor="_Toc213098684" w:history="1">
            <w:r w:rsidRPr="00B76801">
              <w:rPr>
                <w:rStyle w:val="Hyperlink"/>
                <w:noProof/>
              </w:rPr>
              <w:t>Summary of the research need</w:t>
            </w:r>
            <w:r>
              <w:rPr>
                <w:noProof/>
                <w:webHidden/>
              </w:rPr>
              <w:tab/>
            </w:r>
            <w:r>
              <w:rPr>
                <w:noProof/>
                <w:webHidden/>
              </w:rPr>
              <w:fldChar w:fldCharType="begin"/>
            </w:r>
            <w:r>
              <w:rPr>
                <w:noProof/>
                <w:webHidden/>
              </w:rPr>
              <w:instrText xml:space="preserve"> PAGEREF _Toc213098684 \h </w:instrText>
            </w:r>
            <w:r>
              <w:rPr>
                <w:noProof/>
                <w:webHidden/>
              </w:rPr>
            </w:r>
            <w:r>
              <w:rPr>
                <w:noProof/>
                <w:webHidden/>
              </w:rPr>
              <w:fldChar w:fldCharType="separate"/>
            </w:r>
            <w:r w:rsidR="004A3982">
              <w:rPr>
                <w:noProof/>
                <w:webHidden/>
              </w:rPr>
              <w:t>5</w:t>
            </w:r>
            <w:r>
              <w:rPr>
                <w:noProof/>
                <w:webHidden/>
              </w:rPr>
              <w:fldChar w:fldCharType="end"/>
            </w:r>
          </w:hyperlink>
        </w:p>
        <w:p w14:paraId="53891CFE" w14:textId="42655F49" w:rsidR="00960856" w:rsidRDefault="00960856">
          <w:pPr>
            <w:pStyle w:val="TOC1"/>
            <w:rPr>
              <w:rFonts w:eastAsiaTheme="minorEastAsia"/>
              <w:noProof/>
              <w:lang w:eastAsia="en-GB"/>
            </w:rPr>
          </w:pPr>
          <w:hyperlink w:anchor="_Toc213098685" w:history="1">
            <w:r w:rsidRPr="00B76801">
              <w:rPr>
                <w:rStyle w:val="Hyperlink"/>
                <w:noProof/>
              </w:rPr>
              <w:t>Task 2 – Research Methodologies</w:t>
            </w:r>
            <w:r>
              <w:rPr>
                <w:noProof/>
                <w:webHidden/>
              </w:rPr>
              <w:tab/>
            </w:r>
            <w:r>
              <w:rPr>
                <w:noProof/>
                <w:webHidden/>
              </w:rPr>
              <w:fldChar w:fldCharType="begin"/>
            </w:r>
            <w:r>
              <w:rPr>
                <w:noProof/>
                <w:webHidden/>
              </w:rPr>
              <w:instrText xml:space="preserve"> PAGEREF _Toc213098685 \h </w:instrText>
            </w:r>
            <w:r>
              <w:rPr>
                <w:noProof/>
                <w:webHidden/>
              </w:rPr>
            </w:r>
            <w:r>
              <w:rPr>
                <w:noProof/>
                <w:webHidden/>
              </w:rPr>
              <w:fldChar w:fldCharType="separate"/>
            </w:r>
            <w:r w:rsidR="004A3982">
              <w:rPr>
                <w:noProof/>
                <w:webHidden/>
              </w:rPr>
              <w:t>5</w:t>
            </w:r>
            <w:r>
              <w:rPr>
                <w:noProof/>
                <w:webHidden/>
              </w:rPr>
              <w:fldChar w:fldCharType="end"/>
            </w:r>
          </w:hyperlink>
        </w:p>
        <w:p w14:paraId="4E2A0CD2" w14:textId="56FF36DD" w:rsidR="00960856" w:rsidRDefault="00960856">
          <w:pPr>
            <w:pStyle w:val="TOC1"/>
            <w:rPr>
              <w:rFonts w:eastAsiaTheme="minorEastAsia"/>
              <w:noProof/>
              <w:lang w:eastAsia="en-GB"/>
            </w:rPr>
          </w:pPr>
          <w:hyperlink w:anchor="_Toc213098686" w:history="1">
            <w:r w:rsidRPr="00B76801">
              <w:rPr>
                <w:rStyle w:val="Hyperlink"/>
                <w:noProof/>
              </w:rPr>
              <w:t>Task 3 – Data Collection</w:t>
            </w:r>
            <w:r>
              <w:rPr>
                <w:noProof/>
                <w:webHidden/>
              </w:rPr>
              <w:tab/>
            </w:r>
            <w:r>
              <w:rPr>
                <w:noProof/>
                <w:webHidden/>
              </w:rPr>
              <w:fldChar w:fldCharType="begin"/>
            </w:r>
            <w:r>
              <w:rPr>
                <w:noProof/>
                <w:webHidden/>
              </w:rPr>
              <w:instrText xml:space="preserve"> PAGEREF _Toc213098686 \h </w:instrText>
            </w:r>
            <w:r>
              <w:rPr>
                <w:noProof/>
                <w:webHidden/>
              </w:rPr>
            </w:r>
            <w:r>
              <w:rPr>
                <w:noProof/>
                <w:webHidden/>
              </w:rPr>
              <w:fldChar w:fldCharType="separate"/>
            </w:r>
            <w:r w:rsidR="004A3982">
              <w:rPr>
                <w:noProof/>
                <w:webHidden/>
              </w:rPr>
              <w:t>6</w:t>
            </w:r>
            <w:r>
              <w:rPr>
                <w:noProof/>
                <w:webHidden/>
              </w:rPr>
              <w:fldChar w:fldCharType="end"/>
            </w:r>
          </w:hyperlink>
        </w:p>
        <w:p w14:paraId="3E3AB83E" w14:textId="54EA6C39" w:rsidR="00960856" w:rsidRDefault="00960856">
          <w:pPr>
            <w:pStyle w:val="TOC1"/>
            <w:rPr>
              <w:rFonts w:eastAsiaTheme="minorEastAsia"/>
              <w:noProof/>
              <w:lang w:eastAsia="en-GB"/>
            </w:rPr>
          </w:pPr>
          <w:hyperlink w:anchor="_Toc213098687" w:history="1">
            <w:r w:rsidRPr="00B76801">
              <w:rPr>
                <w:rStyle w:val="Hyperlink"/>
                <w:noProof/>
              </w:rPr>
              <w:t>Conclusion</w:t>
            </w:r>
            <w:r>
              <w:rPr>
                <w:noProof/>
                <w:webHidden/>
              </w:rPr>
              <w:tab/>
            </w:r>
            <w:r>
              <w:rPr>
                <w:noProof/>
                <w:webHidden/>
              </w:rPr>
              <w:fldChar w:fldCharType="begin"/>
            </w:r>
            <w:r>
              <w:rPr>
                <w:noProof/>
                <w:webHidden/>
              </w:rPr>
              <w:instrText xml:space="preserve"> PAGEREF _Toc213098687 \h </w:instrText>
            </w:r>
            <w:r>
              <w:rPr>
                <w:noProof/>
                <w:webHidden/>
              </w:rPr>
            </w:r>
            <w:r>
              <w:rPr>
                <w:noProof/>
                <w:webHidden/>
              </w:rPr>
              <w:fldChar w:fldCharType="separate"/>
            </w:r>
            <w:r w:rsidR="004A3982">
              <w:rPr>
                <w:noProof/>
                <w:webHidden/>
              </w:rPr>
              <w:t>7</w:t>
            </w:r>
            <w:r>
              <w:rPr>
                <w:noProof/>
                <w:webHidden/>
              </w:rPr>
              <w:fldChar w:fldCharType="end"/>
            </w:r>
          </w:hyperlink>
        </w:p>
        <w:p w14:paraId="6DBB0833" w14:textId="6FE33408" w:rsidR="00960856" w:rsidRDefault="00960856">
          <w:pPr>
            <w:pStyle w:val="TOC1"/>
            <w:rPr>
              <w:rFonts w:eastAsiaTheme="minorEastAsia"/>
              <w:noProof/>
              <w:lang w:eastAsia="en-GB"/>
            </w:rPr>
          </w:pPr>
          <w:hyperlink w:anchor="_Toc213098688" w:history="1">
            <w:r w:rsidRPr="00B76801">
              <w:rPr>
                <w:rStyle w:val="Hyperlink"/>
                <w:noProof/>
              </w:rPr>
              <w:t>Refrences</w:t>
            </w:r>
            <w:r>
              <w:rPr>
                <w:noProof/>
                <w:webHidden/>
              </w:rPr>
              <w:tab/>
            </w:r>
            <w:r>
              <w:rPr>
                <w:noProof/>
                <w:webHidden/>
              </w:rPr>
              <w:fldChar w:fldCharType="begin"/>
            </w:r>
            <w:r>
              <w:rPr>
                <w:noProof/>
                <w:webHidden/>
              </w:rPr>
              <w:instrText xml:space="preserve"> PAGEREF _Toc213098688 \h </w:instrText>
            </w:r>
            <w:r>
              <w:rPr>
                <w:noProof/>
                <w:webHidden/>
              </w:rPr>
            </w:r>
            <w:r>
              <w:rPr>
                <w:noProof/>
                <w:webHidden/>
              </w:rPr>
              <w:fldChar w:fldCharType="separate"/>
            </w:r>
            <w:r w:rsidR="004A3982">
              <w:rPr>
                <w:noProof/>
                <w:webHidden/>
              </w:rPr>
              <w:t>8</w:t>
            </w:r>
            <w:r>
              <w:rPr>
                <w:noProof/>
                <w:webHidden/>
              </w:rPr>
              <w:fldChar w:fldCharType="end"/>
            </w:r>
          </w:hyperlink>
        </w:p>
        <w:p w14:paraId="59206D9A" w14:textId="3B367906" w:rsidR="00D75B88" w:rsidRDefault="00D75B88">
          <w:r>
            <w:rPr>
              <w:b/>
              <w:bCs/>
              <w:noProof/>
            </w:rPr>
            <w:fldChar w:fldCharType="end"/>
          </w:r>
        </w:p>
      </w:sdtContent>
    </w:sdt>
    <w:p w14:paraId="531779CC" w14:textId="1A8AE04B" w:rsidR="00A535A6" w:rsidRDefault="00A535A6">
      <w:pPr>
        <w:rPr>
          <w:rFonts w:ascii="Arial" w:hAnsi="Arial"/>
          <w:b/>
          <w:bCs/>
        </w:rPr>
      </w:pPr>
      <w:r>
        <w:rPr>
          <w:rFonts w:ascii="Arial" w:hAnsi="Arial"/>
          <w:b/>
          <w:bCs/>
        </w:rPr>
        <w:br w:type="page"/>
      </w:r>
    </w:p>
    <w:p w14:paraId="74480BFA" w14:textId="77777777" w:rsidR="00114099" w:rsidRPr="00114099" w:rsidRDefault="00114099" w:rsidP="00D75B88">
      <w:pPr>
        <w:pStyle w:val="Heading1"/>
      </w:pPr>
      <w:bookmarkStart w:id="0" w:name="_Toc213098678"/>
      <w:r w:rsidRPr="00114099">
        <w:lastRenderedPageBreak/>
        <w:t>Introduction</w:t>
      </w:r>
      <w:bookmarkEnd w:id="0"/>
    </w:p>
    <w:p w14:paraId="0B007A13" w14:textId="2919851D" w:rsidR="00114099" w:rsidRDefault="00114099" w:rsidP="00114099">
      <w:pPr>
        <w:spacing w:line="360" w:lineRule="auto"/>
        <w:jc w:val="both"/>
        <w:rPr>
          <w:rFonts w:ascii="Arial" w:hAnsi="Arial"/>
        </w:rPr>
      </w:pPr>
      <w:r w:rsidRPr="00114099">
        <w:rPr>
          <w:rFonts w:ascii="Arial" w:hAnsi="Arial"/>
        </w:rPr>
        <w:t>The purpose of this research is to explore the ongoing staff shortage crisis in the UK health and social care sector. The study aims to understand how this issue affects both healthcare workers and the quality of patient care. Staff shortages have become a major problem, especially since the COVID-19 pandemic, leading to high workloads, stress, and burnout among care professionals (NHS Confederation, 202</w:t>
      </w:r>
      <w:r w:rsidR="00AB1CDA">
        <w:rPr>
          <w:rFonts w:ascii="Arial" w:hAnsi="Arial"/>
        </w:rPr>
        <w:t>3</w:t>
      </w:r>
      <w:r w:rsidRPr="00114099">
        <w:rPr>
          <w:rFonts w:ascii="Arial" w:hAnsi="Arial"/>
        </w:rPr>
        <w:t>). This research will focus on identifying the main causes of the shortage, its impact on service delivery, and possible strategies to improve workforce sustainability in the sector (</w:t>
      </w:r>
      <w:r w:rsidR="006B07EE" w:rsidRPr="006B07EE">
        <w:rPr>
          <w:rFonts w:ascii="Arial" w:hAnsi="Arial"/>
        </w:rPr>
        <w:t>Mian and Mutebi, 2025</w:t>
      </w:r>
      <w:r w:rsidRPr="00114099">
        <w:rPr>
          <w:rFonts w:ascii="Arial" w:hAnsi="Arial"/>
        </w:rPr>
        <w:t>; Buchan et al., 2022).</w:t>
      </w:r>
    </w:p>
    <w:p w14:paraId="04626226" w14:textId="77777777" w:rsidR="00114099" w:rsidRDefault="00114099" w:rsidP="00114099">
      <w:pPr>
        <w:spacing w:line="360" w:lineRule="auto"/>
        <w:jc w:val="both"/>
        <w:rPr>
          <w:rFonts w:ascii="Arial" w:hAnsi="Arial"/>
        </w:rPr>
      </w:pPr>
    </w:p>
    <w:p w14:paraId="26C8DD97" w14:textId="0894BA8F" w:rsidR="00114099" w:rsidRPr="00114099" w:rsidRDefault="00114099" w:rsidP="00114099">
      <w:pPr>
        <w:pStyle w:val="Heading1"/>
      </w:pPr>
      <w:bookmarkStart w:id="1" w:name="_Toc213098679"/>
      <w:r w:rsidRPr="00114099">
        <w:t>Task 1 – Research Topic Identification</w:t>
      </w:r>
      <w:bookmarkEnd w:id="1"/>
      <w:r w:rsidRPr="00114099">
        <w:t xml:space="preserve"> </w:t>
      </w:r>
    </w:p>
    <w:p w14:paraId="02E9A44E" w14:textId="77777777" w:rsidR="00114099" w:rsidRPr="00114099" w:rsidRDefault="00114099" w:rsidP="00756FF5">
      <w:pPr>
        <w:pStyle w:val="Heading2"/>
      </w:pPr>
      <w:bookmarkStart w:id="2" w:name="_Toc213098680"/>
      <w:r w:rsidRPr="00114099">
        <w:t>The current issue: staff shortages in UK health and social care</w:t>
      </w:r>
      <w:bookmarkEnd w:id="2"/>
    </w:p>
    <w:p w14:paraId="5850EB86" w14:textId="29592F5C" w:rsidR="00114099" w:rsidRDefault="00114099" w:rsidP="00114099">
      <w:pPr>
        <w:spacing w:line="360" w:lineRule="auto"/>
        <w:jc w:val="both"/>
        <w:rPr>
          <w:rFonts w:ascii="Arial" w:hAnsi="Arial"/>
        </w:rPr>
      </w:pPr>
      <w:r w:rsidRPr="00114099">
        <w:rPr>
          <w:rFonts w:ascii="Arial" w:hAnsi="Arial"/>
        </w:rPr>
        <w:t xml:space="preserve">This research focuses on the ongoing staff shortage crisis across the NHS and adult social care in England. Staff shortages mean there are more posts than people to fill them, leaving teams stretched and services under pressure. In the NHS, vacancy rates have remained high in recent years, with around 121,000 full-time equivalent (FTE) vacancies in September 2023. In adult social care, the vacancy rate was 9.9% (about 152,000 roles) in 2022/23, although some improvement has been reported since (The King’s Fund, 2024; Skills for Care, 2024). These figures show that shortages are widespread and persistent, affecting day-to-day care and longer-term service planning. (The King’s Fund, 2024; Skills for Care, 2024). </w:t>
      </w:r>
    </w:p>
    <w:p w14:paraId="78C0F140" w14:textId="5595D5ED" w:rsidR="00EC51F2" w:rsidRPr="00EC51F2" w:rsidRDefault="00EC51F2" w:rsidP="00EC51F2">
      <w:pPr>
        <w:pStyle w:val="Caption"/>
        <w:keepNext/>
        <w:rPr>
          <w:sz w:val="22"/>
          <w:szCs w:val="22"/>
        </w:rPr>
      </w:pPr>
      <w:r w:rsidRPr="00EC51F2">
        <w:rPr>
          <w:sz w:val="22"/>
          <w:szCs w:val="22"/>
        </w:rPr>
        <w:t>Table 1: Workforce turnover and vacancy rates in adult social care, 2021–2024</w:t>
      </w:r>
      <w:r w:rsidR="00D92085">
        <w:rPr>
          <w:sz w:val="22"/>
          <w:szCs w:val="22"/>
        </w:rPr>
        <w:t xml:space="preserve"> (</w:t>
      </w:r>
      <w:r w:rsidR="00D92085" w:rsidRPr="00D92085">
        <w:rPr>
          <w:sz w:val="22"/>
          <w:szCs w:val="22"/>
        </w:rPr>
        <w:t>(Skills for Care, 2024).</w:t>
      </w:r>
    </w:p>
    <w:tbl>
      <w:tblPr>
        <w:tblStyle w:val="GridTable5Dark-Accent6"/>
        <w:tblW w:w="0" w:type="auto"/>
        <w:jc w:val="center"/>
        <w:tblLook w:val="04A0" w:firstRow="1" w:lastRow="0" w:firstColumn="1" w:lastColumn="0" w:noHBand="0" w:noVBand="1"/>
      </w:tblPr>
      <w:tblGrid>
        <w:gridCol w:w="1084"/>
        <w:gridCol w:w="2266"/>
        <w:gridCol w:w="2204"/>
      </w:tblGrid>
      <w:tr w:rsidR="00EC51F2" w:rsidRPr="00EC51F2" w14:paraId="7836B05F" w14:textId="77777777" w:rsidTr="00EC51F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0C5E0E" w14:textId="77777777" w:rsidR="00EC51F2" w:rsidRPr="00EC51F2" w:rsidRDefault="00EC51F2" w:rsidP="00111BED">
            <w:pPr>
              <w:spacing w:after="160" w:line="360" w:lineRule="auto"/>
              <w:jc w:val="center"/>
              <w:rPr>
                <w:rFonts w:ascii="Arial" w:hAnsi="Arial"/>
              </w:rPr>
            </w:pPr>
            <w:r w:rsidRPr="00EC51F2">
              <w:rPr>
                <w:rFonts w:ascii="Arial" w:hAnsi="Arial"/>
              </w:rPr>
              <w:t>Year</w:t>
            </w:r>
          </w:p>
        </w:tc>
        <w:tc>
          <w:tcPr>
            <w:tcW w:w="0" w:type="auto"/>
            <w:hideMark/>
          </w:tcPr>
          <w:p w14:paraId="6D813578" w14:textId="77777777" w:rsidR="00EC51F2" w:rsidRPr="00EC51F2" w:rsidRDefault="00EC51F2" w:rsidP="00111BED">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C51F2">
              <w:rPr>
                <w:rFonts w:ascii="Arial" w:hAnsi="Arial"/>
              </w:rPr>
              <w:t>Turnover Rate (%)</w:t>
            </w:r>
          </w:p>
        </w:tc>
        <w:tc>
          <w:tcPr>
            <w:tcW w:w="0" w:type="auto"/>
            <w:hideMark/>
          </w:tcPr>
          <w:p w14:paraId="10ED3C80" w14:textId="77777777" w:rsidR="00EC51F2" w:rsidRPr="00EC51F2" w:rsidRDefault="00EC51F2" w:rsidP="00111BED">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C51F2">
              <w:rPr>
                <w:rFonts w:ascii="Arial" w:hAnsi="Arial"/>
              </w:rPr>
              <w:t>Vacancy Rate (%)</w:t>
            </w:r>
          </w:p>
        </w:tc>
      </w:tr>
      <w:tr w:rsidR="00EC51F2" w:rsidRPr="00EC51F2" w14:paraId="21DFAD64" w14:textId="77777777" w:rsidTr="00EC51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191D5A" w14:textId="77777777" w:rsidR="00EC51F2" w:rsidRPr="00EC51F2" w:rsidRDefault="00EC51F2" w:rsidP="00111BED">
            <w:pPr>
              <w:spacing w:after="160" w:line="360" w:lineRule="auto"/>
              <w:jc w:val="center"/>
              <w:rPr>
                <w:rFonts w:ascii="Arial" w:hAnsi="Arial"/>
              </w:rPr>
            </w:pPr>
            <w:r w:rsidRPr="00EC51F2">
              <w:rPr>
                <w:rFonts w:ascii="Arial" w:hAnsi="Arial"/>
              </w:rPr>
              <w:t>2021/22</w:t>
            </w:r>
          </w:p>
        </w:tc>
        <w:tc>
          <w:tcPr>
            <w:tcW w:w="0" w:type="auto"/>
            <w:hideMark/>
          </w:tcPr>
          <w:p w14:paraId="0F87F4D1"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28.3%</w:t>
            </w:r>
          </w:p>
        </w:tc>
        <w:tc>
          <w:tcPr>
            <w:tcW w:w="0" w:type="auto"/>
            <w:hideMark/>
          </w:tcPr>
          <w:p w14:paraId="6DC7B7B6"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10.7%</w:t>
            </w:r>
          </w:p>
        </w:tc>
      </w:tr>
      <w:tr w:rsidR="00EC51F2" w:rsidRPr="00EC51F2" w14:paraId="7235A8B1" w14:textId="77777777" w:rsidTr="00EC51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0B9AF0" w14:textId="77777777" w:rsidR="00EC51F2" w:rsidRPr="00EC51F2" w:rsidRDefault="00EC51F2" w:rsidP="00111BED">
            <w:pPr>
              <w:spacing w:after="160" w:line="360" w:lineRule="auto"/>
              <w:jc w:val="center"/>
              <w:rPr>
                <w:rFonts w:ascii="Arial" w:hAnsi="Arial"/>
              </w:rPr>
            </w:pPr>
            <w:r w:rsidRPr="00EC51F2">
              <w:rPr>
                <w:rFonts w:ascii="Arial" w:hAnsi="Arial"/>
              </w:rPr>
              <w:t>2022/23</w:t>
            </w:r>
          </w:p>
        </w:tc>
        <w:tc>
          <w:tcPr>
            <w:tcW w:w="0" w:type="auto"/>
            <w:hideMark/>
          </w:tcPr>
          <w:p w14:paraId="6143B936" w14:textId="77777777" w:rsidR="00EC51F2" w:rsidRPr="00EC51F2" w:rsidRDefault="00EC51F2" w:rsidP="00111BED">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EC51F2">
              <w:rPr>
                <w:rFonts w:ascii="Arial" w:hAnsi="Arial"/>
              </w:rPr>
              <w:t>28.3%</w:t>
            </w:r>
          </w:p>
        </w:tc>
        <w:tc>
          <w:tcPr>
            <w:tcW w:w="0" w:type="auto"/>
            <w:hideMark/>
          </w:tcPr>
          <w:p w14:paraId="7E252627" w14:textId="77777777" w:rsidR="00EC51F2" w:rsidRPr="00EC51F2" w:rsidRDefault="00EC51F2" w:rsidP="00111BED">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EC51F2">
              <w:rPr>
                <w:rFonts w:ascii="Arial" w:hAnsi="Arial"/>
              </w:rPr>
              <w:t>9.9%</w:t>
            </w:r>
          </w:p>
        </w:tc>
      </w:tr>
      <w:tr w:rsidR="00EC51F2" w:rsidRPr="00EC51F2" w14:paraId="19CA7A25" w14:textId="77777777" w:rsidTr="00EC51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957854" w14:textId="77777777" w:rsidR="00EC51F2" w:rsidRPr="00EC51F2" w:rsidRDefault="00EC51F2" w:rsidP="00111BED">
            <w:pPr>
              <w:spacing w:after="160" w:line="360" w:lineRule="auto"/>
              <w:jc w:val="center"/>
              <w:rPr>
                <w:rFonts w:ascii="Arial" w:hAnsi="Arial"/>
              </w:rPr>
            </w:pPr>
            <w:r w:rsidRPr="00EC51F2">
              <w:rPr>
                <w:rFonts w:ascii="Arial" w:hAnsi="Arial"/>
              </w:rPr>
              <w:t>2023/24</w:t>
            </w:r>
          </w:p>
        </w:tc>
        <w:tc>
          <w:tcPr>
            <w:tcW w:w="0" w:type="auto"/>
            <w:hideMark/>
          </w:tcPr>
          <w:p w14:paraId="7435E2E3"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26.0%</w:t>
            </w:r>
          </w:p>
        </w:tc>
        <w:tc>
          <w:tcPr>
            <w:tcW w:w="0" w:type="auto"/>
            <w:hideMark/>
          </w:tcPr>
          <w:p w14:paraId="524E1D65"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8.6%</w:t>
            </w:r>
          </w:p>
        </w:tc>
      </w:tr>
      <w:tr w:rsidR="00D92085" w:rsidRPr="00EC51F2" w14:paraId="0BBDF2BA" w14:textId="77777777" w:rsidTr="00EC51F2">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779C8A7" w14:textId="77777777" w:rsidR="00D92085" w:rsidRPr="00EC51F2" w:rsidRDefault="00D92085" w:rsidP="00EC51F2">
            <w:pPr>
              <w:spacing w:line="360" w:lineRule="auto"/>
              <w:jc w:val="both"/>
              <w:rPr>
                <w:rFonts w:ascii="Arial" w:hAnsi="Arial"/>
              </w:rPr>
            </w:pPr>
          </w:p>
        </w:tc>
        <w:tc>
          <w:tcPr>
            <w:tcW w:w="0" w:type="auto"/>
          </w:tcPr>
          <w:p w14:paraId="661367C3" w14:textId="77777777" w:rsidR="00D92085" w:rsidRPr="00EC51F2" w:rsidRDefault="00D92085" w:rsidP="00EC51F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tcPr>
          <w:p w14:paraId="11808D6B" w14:textId="77777777" w:rsidR="00D92085" w:rsidRPr="00EC51F2" w:rsidRDefault="00D92085" w:rsidP="00EC51F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bl>
    <w:p w14:paraId="33684D72" w14:textId="77777777" w:rsidR="00114099" w:rsidRPr="00114099" w:rsidRDefault="00114099" w:rsidP="00756FF5">
      <w:pPr>
        <w:pStyle w:val="Heading2"/>
      </w:pPr>
      <w:bookmarkStart w:id="3" w:name="_Toc213098681"/>
      <w:r w:rsidRPr="00114099">
        <w:lastRenderedPageBreak/>
        <w:t>Who is affected</w:t>
      </w:r>
      <w:bookmarkEnd w:id="3"/>
    </w:p>
    <w:p w14:paraId="436FF01F" w14:textId="22646F35" w:rsidR="00114099" w:rsidRPr="00114099" w:rsidRDefault="00114099" w:rsidP="00114099">
      <w:pPr>
        <w:spacing w:line="360" w:lineRule="auto"/>
        <w:jc w:val="both"/>
        <w:rPr>
          <w:rFonts w:ascii="Arial" w:hAnsi="Arial"/>
        </w:rPr>
      </w:pPr>
      <w:r w:rsidRPr="00114099">
        <w:rPr>
          <w:rFonts w:ascii="Arial" w:hAnsi="Arial"/>
        </w:rPr>
        <w:t xml:space="preserve">Patients and service users experience longer waits, cancelled appointments, shorter visits, and reduced continuity of care. These issues can lower satisfaction and, in some cases, affect safety and outcomes if delays lead to deterioration or if services are unable to meet needs promptly. Staff face heavier workloads, more overtime, and pressure to cover gaps. Evidence links shortages with stress and burnout, which in turn contributes to sickness absence and decisions to leave, creating a cycle that makes shortages harder to fix (BMJ Open, 2021; NHS Employers, 2024). Organisations (NHS trusts, GP practices, local authorities, and care providers) must manage higher recruitment costs, agency spending, and service backlogs, while also trying to improve retention and staff wellbeing. (Gemine et al., 2021; NHS Employers, 2024). </w:t>
      </w:r>
    </w:p>
    <w:p w14:paraId="385BA9B5" w14:textId="77777777" w:rsidR="00114099" w:rsidRPr="00114099" w:rsidRDefault="00114099" w:rsidP="00756FF5">
      <w:pPr>
        <w:pStyle w:val="Heading2"/>
      </w:pPr>
      <w:bookmarkStart w:id="4" w:name="_Toc213098682"/>
      <w:r w:rsidRPr="00114099">
        <w:t>Why this issue needs research</w:t>
      </w:r>
      <w:bookmarkEnd w:id="4"/>
    </w:p>
    <w:p w14:paraId="2F8A536E" w14:textId="079E78D4" w:rsidR="00114099" w:rsidRPr="00114099" w:rsidRDefault="00114099" w:rsidP="00114099">
      <w:pPr>
        <w:spacing w:line="360" w:lineRule="auto"/>
        <w:jc w:val="both"/>
        <w:rPr>
          <w:rFonts w:ascii="Arial" w:hAnsi="Arial"/>
        </w:rPr>
      </w:pPr>
      <w:r w:rsidRPr="00114099">
        <w:rPr>
          <w:rFonts w:ascii="Arial" w:hAnsi="Arial"/>
        </w:rPr>
        <w:t>First, staff shortages directly shape access, quality, and safety. When teams are understaffed, it is harder to maintain safe staffing levels and deliver person-centred care. Second, the problem has system-wide impacts: shortages increase costs (e.g., agency use), slow innovation, and make it difficult to deliver national plans such as elective recovery and community-based support. Third, the workforce challenge is long-term. Demographic change (ageing population with higher needs) and changing patterns of disease increase demand, while retention and training capacity limit supply. The NHS Long Term Workforce Plan (2023) sets out major expansions in training places and apprenticeships, but even with these steps, near-term pressures remain and the success of the plan depends on retention and productivity improvements (NHS England, 2023; The King’s Fund, 2023). Research is needed to understand which local strategies—such as flexible working, supportive supervision, and career pathways—best improve recruitment and retention in specific settings (e.g., care homes, district nursing, mental health). (NHS England, 2023; The King’s Fund, 2023).</w:t>
      </w:r>
    </w:p>
    <w:p w14:paraId="68AF7228" w14:textId="538718B8" w:rsidR="00114099" w:rsidRPr="00114099" w:rsidRDefault="00114099" w:rsidP="00114099">
      <w:pPr>
        <w:spacing w:line="360" w:lineRule="auto"/>
        <w:jc w:val="both"/>
        <w:rPr>
          <w:rFonts w:ascii="Arial" w:hAnsi="Arial"/>
        </w:rPr>
      </w:pPr>
    </w:p>
    <w:p w14:paraId="2DBB6883" w14:textId="77777777" w:rsidR="00114099" w:rsidRPr="00114099" w:rsidRDefault="00114099" w:rsidP="00756FF5">
      <w:pPr>
        <w:pStyle w:val="Heading2"/>
      </w:pPr>
      <w:bookmarkStart w:id="5" w:name="_Toc213098683"/>
      <w:r w:rsidRPr="00114099">
        <w:t>Three key information sources</w:t>
      </w:r>
      <w:bookmarkEnd w:id="5"/>
    </w:p>
    <w:p w14:paraId="09A5265C" w14:textId="77777777" w:rsidR="00114099" w:rsidRPr="00114099" w:rsidRDefault="00114099" w:rsidP="00114099">
      <w:pPr>
        <w:spacing w:line="360" w:lineRule="auto"/>
        <w:jc w:val="both"/>
        <w:rPr>
          <w:rFonts w:ascii="Arial" w:hAnsi="Arial"/>
        </w:rPr>
      </w:pPr>
      <w:r w:rsidRPr="00114099">
        <w:rPr>
          <w:rFonts w:ascii="Arial" w:hAnsi="Arial"/>
        </w:rPr>
        <w:t xml:space="preserve">1) Skills for Care (2024). </w:t>
      </w:r>
      <w:r w:rsidRPr="00114099">
        <w:rPr>
          <w:rFonts w:ascii="Arial" w:hAnsi="Arial"/>
          <w:i/>
          <w:iCs/>
        </w:rPr>
        <w:t>The state of the adult social care sector and workforce in England 2024</w:t>
      </w:r>
    </w:p>
    <w:p w14:paraId="1484741D" w14:textId="77777777" w:rsidR="009D0910" w:rsidRDefault="00114099" w:rsidP="00114099">
      <w:pPr>
        <w:spacing w:line="360" w:lineRule="auto"/>
        <w:jc w:val="both"/>
        <w:rPr>
          <w:rFonts w:ascii="Arial" w:hAnsi="Arial"/>
        </w:rPr>
      </w:pPr>
      <w:r w:rsidRPr="00114099">
        <w:rPr>
          <w:rFonts w:ascii="Arial" w:hAnsi="Arial"/>
        </w:rPr>
        <w:lastRenderedPageBreak/>
        <w:t>Content and relevance: This is the official national dataset for adult social care in England. It provides up-to-date statistics on filled posts, vacancy rates, turnover, pay, international recruitment, and trends since the pandemic. The 2024 report notes recent improvements in vacancies and turnover in adult social care compared with peak levels, while still highlighting substantial gaps in many local areas and roles. This context is vital for understanding the scale and variation of shortages in home care and care homes. (Skills for Care, 2024).</w:t>
      </w:r>
    </w:p>
    <w:p w14:paraId="1FBD56D0" w14:textId="6B9DDE42" w:rsidR="00114099" w:rsidRPr="00114099" w:rsidRDefault="00114099" w:rsidP="00114099">
      <w:pPr>
        <w:spacing w:line="360" w:lineRule="auto"/>
        <w:jc w:val="both"/>
        <w:rPr>
          <w:rFonts w:ascii="Arial" w:hAnsi="Arial"/>
        </w:rPr>
      </w:pPr>
      <w:r w:rsidRPr="00114099">
        <w:rPr>
          <w:rFonts w:ascii="Arial" w:hAnsi="Arial"/>
        </w:rPr>
        <w:t xml:space="preserve">Why selected: It is authoritative, current (2024), and directly measures the workforce problem the research addresses. Its granular indicators (e.g., vacancy and turnover) help justify the need for research and identify where interventions may have the most impact. (Skills for Care, 2024). </w:t>
      </w:r>
    </w:p>
    <w:p w14:paraId="3DB836AA" w14:textId="77777777" w:rsidR="00114099" w:rsidRPr="00114099" w:rsidRDefault="00114099" w:rsidP="00114099">
      <w:pPr>
        <w:spacing w:line="360" w:lineRule="auto"/>
        <w:jc w:val="both"/>
        <w:rPr>
          <w:rFonts w:ascii="Arial" w:hAnsi="Arial"/>
        </w:rPr>
      </w:pPr>
      <w:r w:rsidRPr="00114099">
        <w:rPr>
          <w:rFonts w:ascii="Arial" w:hAnsi="Arial"/>
        </w:rPr>
        <w:t xml:space="preserve">2) NHS England (2023). </w:t>
      </w:r>
      <w:r w:rsidRPr="00114099">
        <w:rPr>
          <w:rFonts w:ascii="Arial" w:hAnsi="Arial"/>
          <w:i/>
          <w:iCs/>
        </w:rPr>
        <w:t>NHS Long Term Workforce Plan</w:t>
      </w:r>
    </w:p>
    <w:p w14:paraId="5F15EE13" w14:textId="5C62B857" w:rsidR="00114099" w:rsidRPr="00114099" w:rsidRDefault="00114099" w:rsidP="00114099">
      <w:pPr>
        <w:spacing w:line="360" w:lineRule="auto"/>
        <w:jc w:val="both"/>
        <w:rPr>
          <w:rFonts w:ascii="Arial" w:hAnsi="Arial"/>
        </w:rPr>
      </w:pPr>
      <w:r w:rsidRPr="00114099">
        <w:rPr>
          <w:rFonts w:ascii="Arial" w:hAnsi="Arial"/>
        </w:rPr>
        <w:t xml:space="preserve">Content and relevance: This government-backed plan sets out how the NHS intends to grow and reform the workforce over the next 15 years, including expanding training places (for example, significant increases in nursing and medical school places), boosting apprenticeships, and improving retention and productivity. It frames shortages not just as a numbers problem but as a training, retention, and skills-mix challenge. It also connects workforce policy to outcomes like access and recovery. (NHS England, 2023; NHS Confederation, 2023 summary). </w:t>
      </w:r>
      <w:hyperlink r:id="rId8" w:tgtFrame="_blank" w:history="1">
        <w:r w:rsidRPr="00114099">
          <w:rPr>
            <w:rStyle w:val="Hyperlink"/>
            <w:rFonts w:ascii="Arial" w:hAnsi="Arial"/>
          </w:rPr>
          <w:t>NHS England+1</w:t>
        </w:r>
      </w:hyperlink>
      <w:r w:rsidRPr="00114099">
        <w:rPr>
          <w:rFonts w:ascii="Arial" w:hAnsi="Arial"/>
        </w:rPr>
        <w:br/>
        <w:t xml:space="preserve">Why selected: It is a core policy source for the NHS side of the issue. Using this document helps position the research within current national strategy, ensuring recommendations align with planned expansions and retention actions. The plan also provides baseline targets against which local initiatives can be considered. (NHS England, 2023). </w:t>
      </w:r>
    </w:p>
    <w:p w14:paraId="675B3255" w14:textId="77777777" w:rsidR="00114099" w:rsidRPr="00114099" w:rsidRDefault="00114099" w:rsidP="00114099">
      <w:pPr>
        <w:spacing w:line="360" w:lineRule="auto"/>
        <w:jc w:val="both"/>
        <w:rPr>
          <w:rFonts w:ascii="Arial" w:hAnsi="Arial"/>
        </w:rPr>
      </w:pPr>
      <w:r w:rsidRPr="00114099">
        <w:rPr>
          <w:rFonts w:ascii="Arial" w:hAnsi="Arial"/>
        </w:rPr>
        <w:t xml:space="preserve">3) The King’s Fund (2024). </w:t>
      </w:r>
      <w:r w:rsidRPr="00114099">
        <w:rPr>
          <w:rFonts w:ascii="Arial" w:hAnsi="Arial"/>
          <w:i/>
          <w:iCs/>
        </w:rPr>
        <w:t>Staff shortages: data and explainer</w:t>
      </w:r>
    </w:p>
    <w:p w14:paraId="30A6C225" w14:textId="5246D8BE" w:rsidR="00114099" w:rsidRPr="00114099" w:rsidRDefault="00114099" w:rsidP="00114099">
      <w:pPr>
        <w:spacing w:line="360" w:lineRule="auto"/>
        <w:jc w:val="both"/>
        <w:rPr>
          <w:rFonts w:ascii="Arial" w:hAnsi="Arial"/>
        </w:rPr>
      </w:pPr>
      <w:r w:rsidRPr="00114099">
        <w:rPr>
          <w:rFonts w:ascii="Arial" w:hAnsi="Arial"/>
        </w:rPr>
        <w:t xml:space="preserve">Content and relevance: The King’s Fund offers an accessible, evidence-based data hub and explainers on workforce gaps across the NHS and social care. It presents vacancy rates, trends in reasons for leaving (e.g., work-life balance, health), and links workforce pressure to service performance. It also provides interpretation of how shortages affect quality, and why solutions require both national policy and local management changes. (The King’s Fund, 2024). </w:t>
      </w:r>
      <w:hyperlink r:id="rId9" w:tgtFrame="_blank" w:history="1">
        <w:r w:rsidRPr="00114099">
          <w:rPr>
            <w:rStyle w:val="Hyperlink"/>
            <w:rFonts w:ascii="Arial" w:hAnsi="Arial"/>
          </w:rPr>
          <w:t>The King's Fund+1</w:t>
        </w:r>
      </w:hyperlink>
      <w:r w:rsidRPr="00114099">
        <w:rPr>
          <w:rFonts w:ascii="Arial" w:hAnsi="Arial"/>
        </w:rPr>
        <w:br/>
        <w:t xml:space="preserve">Why selected: It synthesises complex datasets into clear, reliable insights and is </w:t>
      </w:r>
      <w:r w:rsidRPr="00114099">
        <w:rPr>
          <w:rFonts w:ascii="Arial" w:hAnsi="Arial"/>
        </w:rPr>
        <w:lastRenderedPageBreak/>
        <w:t xml:space="preserve">frequently used by practitioners and policymakers. Its updated figures (e.g., NHS 8.4% vacancy rate / 121,000 FTE in Sept 2023; social care 9.9% in 2022/23) provide credible evidence to justify the importance and urgency of this research. (The King’s Fund, 2024). </w:t>
      </w:r>
    </w:p>
    <w:p w14:paraId="0872C210" w14:textId="52CE6860" w:rsidR="00114099" w:rsidRPr="00114099" w:rsidRDefault="00114099" w:rsidP="00114099">
      <w:pPr>
        <w:spacing w:line="360" w:lineRule="auto"/>
        <w:jc w:val="both"/>
        <w:rPr>
          <w:rFonts w:ascii="Arial" w:hAnsi="Arial"/>
        </w:rPr>
      </w:pPr>
    </w:p>
    <w:p w14:paraId="358B9144" w14:textId="77777777" w:rsidR="00114099" w:rsidRPr="00114099" w:rsidRDefault="00114099" w:rsidP="00756FF5">
      <w:pPr>
        <w:pStyle w:val="Heading2"/>
      </w:pPr>
      <w:bookmarkStart w:id="6" w:name="_Toc213098684"/>
      <w:r w:rsidRPr="00114099">
        <w:t>Summary of the research need</w:t>
      </w:r>
      <w:bookmarkEnd w:id="6"/>
    </w:p>
    <w:p w14:paraId="4650B30C" w14:textId="77777777" w:rsidR="00114099" w:rsidRDefault="00114099" w:rsidP="00114099">
      <w:pPr>
        <w:spacing w:line="360" w:lineRule="auto"/>
        <w:jc w:val="both"/>
        <w:rPr>
          <w:rFonts w:ascii="Arial" w:hAnsi="Arial"/>
        </w:rPr>
      </w:pPr>
      <w:r w:rsidRPr="00114099">
        <w:rPr>
          <w:rFonts w:ascii="Arial" w:hAnsi="Arial"/>
        </w:rPr>
        <w:t>In short, shortages harm patients, strain staff, and stretch organisations. The data show that while some metrics improved in social care in 2024, overall vacancies remain high, and pressures continue across the NHS. National plans aim to grow training and improve retention, but evidence on what works locally—such as effective supervision, flexible scheduling, integrated team models, or targeted incentives—is essential to make real progress. This research will therefore explore causes, impacts, and practical solutions to support a more sustainable workforce in health and social care. (Skills for Care, 2024; NHS England, 2023; The King’s Fund, 2024; BMJ Open, 2021).</w:t>
      </w:r>
    </w:p>
    <w:p w14:paraId="26898267" w14:textId="543E06BA" w:rsidR="00C4620A" w:rsidRPr="00C4620A" w:rsidRDefault="00C4620A" w:rsidP="00C4620A">
      <w:pPr>
        <w:pStyle w:val="Heading1"/>
      </w:pPr>
      <w:bookmarkStart w:id="7" w:name="_Toc213098685"/>
      <w:r>
        <w:t>T</w:t>
      </w:r>
      <w:r w:rsidRPr="00C4620A">
        <w:t>ask 2 – Research Methodologies</w:t>
      </w:r>
      <w:bookmarkEnd w:id="7"/>
    </w:p>
    <w:p w14:paraId="5B44FD06" w14:textId="77777777" w:rsidR="009E2E66" w:rsidRPr="009E2E66" w:rsidRDefault="009E2E66" w:rsidP="009E2E66">
      <w:pPr>
        <w:spacing w:line="360" w:lineRule="auto"/>
        <w:jc w:val="both"/>
        <w:rPr>
          <w:rFonts w:ascii="Arial" w:hAnsi="Arial"/>
        </w:rPr>
      </w:pPr>
      <w:r w:rsidRPr="009E2E66">
        <w:rPr>
          <w:rFonts w:ascii="Arial" w:hAnsi="Arial"/>
        </w:rPr>
        <w:t>Research methodologies are the strategies and techniques used to collect and analyse information in a study. The two main approaches are quantitative and qualitative. Quantitative research focuses on numbers, measurements, and statistics to test hypotheses or show patterns. It is often used in large-scale studies such as national surveys or hospital data analysis (Creswell and Creswell, 2023). For example, it might measure how many staff members leave the NHS each year or compare vacancy rates between regions.</w:t>
      </w:r>
    </w:p>
    <w:p w14:paraId="00ABA38E" w14:textId="77777777" w:rsidR="009E2E66" w:rsidRPr="009E2E66" w:rsidRDefault="009E2E66" w:rsidP="009E2E66">
      <w:pPr>
        <w:spacing w:line="360" w:lineRule="auto"/>
        <w:jc w:val="both"/>
        <w:rPr>
          <w:rFonts w:ascii="Arial" w:hAnsi="Arial"/>
        </w:rPr>
      </w:pPr>
      <w:r w:rsidRPr="009E2E66">
        <w:rPr>
          <w:rFonts w:ascii="Arial" w:hAnsi="Arial"/>
        </w:rPr>
        <w:t>Qualitative research, on the other hand, explores ideas, experiences, and meanings. It collects non-numerical data, such as interview responses or written reports, to understand people’s feelings and reasons behind certain issues (Flick, 2022). This approach helps explain why staff shortages happen and how they affect workers and patients.</w:t>
      </w:r>
    </w:p>
    <w:p w14:paraId="53AE1FEE" w14:textId="77777777" w:rsidR="009E2E66" w:rsidRPr="009E2E66" w:rsidRDefault="009E2E66" w:rsidP="009E2E66">
      <w:pPr>
        <w:spacing w:line="360" w:lineRule="auto"/>
        <w:jc w:val="both"/>
        <w:rPr>
          <w:rFonts w:ascii="Arial" w:hAnsi="Arial"/>
        </w:rPr>
      </w:pPr>
      <w:r w:rsidRPr="009E2E66">
        <w:rPr>
          <w:rFonts w:ascii="Arial" w:hAnsi="Arial"/>
        </w:rPr>
        <w:t xml:space="preserve">For this research, a qualitative methodology is most suitable because it focuses on understanding the causes, impacts, and possible solutions to the workforce shortage </w:t>
      </w:r>
      <w:r w:rsidRPr="009E2E66">
        <w:rPr>
          <w:rFonts w:ascii="Arial" w:hAnsi="Arial"/>
        </w:rPr>
        <w:lastRenderedPageBreak/>
        <w:t>crisis. It allows the researcher to interpret existing evidence from national reports and studies rather than just measure statistics (Gray, 2021). Using a qualitative approach makes it easier to explore complex social and organisational factors like job satisfaction, burnout, and motivation among health and care staff.</w:t>
      </w:r>
    </w:p>
    <w:p w14:paraId="5A0BC0C8" w14:textId="77777777" w:rsidR="009E2E66" w:rsidRPr="009E2E66" w:rsidRDefault="009E2E66" w:rsidP="009E2E66">
      <w:pPr>
        <w:spacing w:line="360" w:lineRule="auto"/>
        <w:jc w:val="both"/>
        <w:rPr>
          <w:rFonts w:ascii="Arial" w:hAnsi="Arial"/>
        </w:rPr>
      </w:pPr>
      <w:r w:rsidRPr="009E2E66">
        <w:rPr>
          <w:rFonts w:ascii="Arial" w:hAnsi="Arial"/>
        </w:rPr>
        <w:t xml:space="preserve">In summary, while quantitative research shows </w:t>
      </w:r>
      <w:r w:rsidRPr="009E2E66">
        <w:rPr>
          <w:rFonts w:ascii="Arial" w:hAnsi="Arial"/>
          <w:i/>
          <w:iCs/>
        </w:rPr>
        <w:t>how much</w:t>
      </w:r>
      <w:r w:rsidRPr="009E2E66">
        <w:rPr>
          <w:rFonts w:ascii="Arial" w:hAnsi="Arial"/>
        </w:rPr>
        <w:t xml:space="preserve"> the problem exists, qualitative research helps explain </w:t>
      </w:r>
      <w:r w:rsidRPr="009E2E66">
        <w:rPr>
          <w:rFonts w:ascii="Arial" w:hAnsi="Arial"/>
          <w:i/>
          <w:iCs/>
        </w:rPr>
        <w:t>why</w:t>
      </w:r>
      <w:r w:rsidRPr="009E2E66">
        <w:rPr>
          <w:rFonts w:ascii="Arial" w:hAnsi="Arial"/>
        </w:rPr>
        <w:t xml:space="preserve"> it exists and </w:t>
      </w:r>
      <w:r w:rsidRPr="009E2E66">
        <w:rPr>
          <w:rFonts w:ascii="Arial" w:hAnsi="Arial"/>
          <w:i/>
          <w:iCs/>
        </w:rPr>
        <w:t>how</w:t>
      </w:r>
      <w:r w:rsidRPr="009E2E66">
        <w:rPr>
          <w:rFonts w:ascii="Arial" w:hAnsi="Arial"/>
        </w:rPr>
        <w:t xml:space="preserve"> it affects people. Therefore, this research will adopt a qualitative methodology based on secondary data analysis to provide a deeper understanding of workforce challenges in UK health and social care.</w:t>
      </w:r>
    </w:p>
    <w:p w14:paraId="58E327DA" w14:textId="77777777" w:rsidR="00C4620A" w:rsidRPr="00114099" w:rsidRDefault="00C4620A" w:rsidP="00114099">
      <w:pPr>
        <w:spacing w:line="360" w:lineRule="auto"/>
        <w:jc w:val="both"/>
        <w:rPr>
          <w:rFonts w:ascii="Arial" w:hAnsi="Arial"/>
        </w:rPr>
      </w:pPr>
    </w:p>
    <w:p w14:paraId="53EF0C53" w14:textId="77777777" w:rsidR="003E7805" w:rsidRPr="003E7805" w:rsidRDefault="003E7805" w:rsidP="003E7805">
      <w:pPr>
        <w:pStyle w:val="Heading1"/>
      </w:pPr>
      <w:bookmarkStart w:id="8" w:name="_Toc213098686"/>
      <w:r w:rsidRPr="003E7805">
        <w:t>Task 3 – Data Collection</w:t>
      </w:r>
      <w:bookmarkEnd w:id="8"/>
    </w:p>
    <w:p w14:paraId="69340337" w14:textId="1192D517" w:rsidR="006E1F5B" w:rsidRDefault="006E1F5B" w:rsidP="003E7805">
      <w:pPr>
        <w:spacing w:line="360" w:lineRule="auto"/>
        <w:jc w:val="both"/>
        <w:rPr>
          <w:rFonts w:ascii="Arial" w:hAnsi="Arial"/>
        </w:rPr>
      </w:pPr>
      <w:r w:rsidRPr="006E1F5B">
        <w:rPr>
          <w:rFonts w:ascii="Arial" w:hAnsi="Arial"/>
        </w:rPr>
        <w:t>Research Question:</w:t>
      </w:r>
    </w:p>
    <w:p w14:paraId="0A9AA77B" w14:textId="2C739551" w:rsidR="006E1F5B" w:rsidRDefault="006E1F5B" w:rsidP="003E7805">
      <w:pPr>
        <w:spacing w:line="360" w:lineRule="auto"/>
        <w:jc w:val="both"/>
        <w:rPr>
          <w:rFonts w:ascii="Arial" w:hAnsi="Arial"/>
        </w:rPr>
      </w:pPr>
      <w:r w:rsidRPr="006E1F5B">
        <w:rPr>
          <w:rFonts w:ascii="Arial" w:hAnsi="Arial"/>
        </w:rPr>
        <w:t>Why is there a staff shortage in UK health and social care, how does it affect people, and what can be done to fix it?</w:t>
      </w:r>
    </w:p>
    <w:p w14:paraId="14B89E80" w14:textId="47EA826F" w:rsidR="003E7805" w:rsidRPr="003E7805" w:rsidRDefault="003E7805" w:rsidP="003E7805">
      <w:pPr>
        <w:spacing w:line="360" w:lineRule="auto"/>
        <w:jc w:val="both"/>
        <w:rPr>
          <w:rFonts w:ascii="Arial" w:hAnsi="Arial"/>
        </w:rPr>
      </w:pPr>
      <w:r w:rsidRPr="003E7805">
        <w:rPr>
          <w:rFonts w:ascii="Arial" w:hAnsi="Arial"/>
        </w:rPr>
        <w:t>Primary data refers to new information collected directly by a researcher for a particular study. Examples include surveys, interviews, and observations. It gives accurate and first-hand insights but can be expensive and time-consuming to collect (Flick, 2022). Secondary data, on the other hand, is existing information gathered by others, such as reports, journals, and statistical records. It is usually easier and faster to access, especially when studying large-scale national issues like workforce shortages (Gray, 2021).</w:t>
      </w:r>
    </w:p>
    <w:p w14:paraId="09A55FE2" w14:textId="77777777" w:rsidR="003E7805" w:rsidRPr="003E7805" w:rsidRDefault="003E7805" w:rsidP="003E7805">
      <w:pPr>
        <w:spacing w:line="360" w:lineRule="auto"/>
        <w:jc w:val="both"/>
        <w:rPr>
          <w:rFonts w:ascii="Arial" w:hAnsi="Arial"/>
        </w:rPr>
      </w:pPr>
      <w:r w:rsidRPr="003E7805">
        <w:rPr>
          <w:rFonts w:ascii="Arial" w:hAnsi="Arial"/>
        </w:rPr>
        <w:t>For this research on staff shortages in UK health and social care, I will use secondary data. This includes official reports from NHS England, Skills for Care, and The King’s Fund, along with academic studies. These sources contain reliable and regularly updated data about workforce trends, recruitment, and retention. Using secondary data helps to understand the causes, effects, and patterns of staff shortages without the ethical or time barriers linked to collecting new data (Creswell and Creswell, 2023).</w:t>
      </w:r>
    </w:p>
    <w:p w14:paraId="285C0A3D" w14:textId="77777777" w:rsidR="003E7805" w:rsidRPr="003E7805" w:rsidRDefault="003E7805" w:rsidP="003E7805">
      <w:pPr>
        <w:spacing w:line="360" w:lineRule="auto"/>
        <w:jc w:val="both"/>
        <w:rPr>
          <w:rFonts w:ascii="Arial" w:hAnsi="Arial"/>
        </w:rPr>
      </w:pPr>
      <w:r w:rsidRPr="003E7805">
        <w:rPr>
          <w:rFonts w:ascii="Arial" w:hAnsi="Arial"/>
        </w:rPr>
        <w:t xml:space="preserve">This approach fits my qualitative research methodology, which focuses on interpreting existing evidence and identifying key themes and solutions. Secondary data allows a deep and evidence-based understanding of workforce challenges, helping to form </w:t>
      </w:r>
      <w:r w:rsidRPr="003E7805">
        <w:rPr>
          <w:rFonts w:ascii="Arial" w:hAnsi="Arial"/>
        </w:rPr>
        <w:lastRenderedPageBreak/>
        <w:t>practical recommendations. It ensures that the findings are grounded in credible, national-level information about the UK’s health and social care system.</w:t>
      </w:r>
    </w:p>
    <w:p w14:paraId="2AC7168F" w14:textId="77777777" w:rsidR="009D0910" w:rsidRPr="009D0910" w:rsidRDefault="009D0910" w:rsidP="009D0910">
      <w:pPr>
        <w:pStyle w:val="Heading1"/>
      </w:pPr>
      <w:bookmarkStart w:id="9" w:name="_Toc213098687"/>
      <w:r w:rsidRPr="009D0910">
        <w:t>Conclusion</w:t>
      </w:r>
      <w:bookmarkEnd w:id="9"/>
    </w:p>
    <w:p w14:paraId="32B9347B" w14:textId="77777777" w:rsidR="009D0910" w:rsidRPr="009D0910" w:rsidRDefault="009D0910" w:rsidP="009D0910">
      <w:pPr>
        <w:spacing w:line="360" w:lineRule="auto"/>
        <w:jc w:val="both"/>
        <w:rPr>
          <w:rFonts w:ascii="Arial" w:hAnsi="Arial"/>
        </w:rPr>
      </w:pPr>
      <w:r w:rsidRPr="009D0910">
        <w:rPr>
          <w:rFonts w:ascii="Arial" w:hAnsi="Arial"/>
        </w:rPr>
        <w:t>This research explored the issue of staff shortages in the UK health and social care sector, which continues to affect patients, care workers, and organisations. The findings highlight that staff shortages lead to increased workloads, stress, and reduced quality of care. The review of reliable sources such as Skills for Care, NHS England, and The King’s Fund shows that while some improvements are being made, significant challenges remain.</w:t>
      </w:r>
    </w:p>
    <w:p w14:paraId="061F25EF" w14:textId="77777777" w:rsidR="009D0910" w:rsidRPr="009D0910" w:rsidRDefault="009D0910" w:rsidP="009D0910">
      <w:pPr>
        <w:spacing w:line="360" w:lineRule="auto"/>
        <w:jc w:val="both"/>
        <w:rPr>
          <w:rFonts w:ascii="Arial" w:hAnsi="Arial"/>
        </w:rPr>
      </w:pPr>
      <w:r w:rsidRPr="009D0910">
        <w:rPr>
          <w:rFonts w:ascii="Arial" w:hAnsi="Arial"/>
        </w:rPr>
        <w:t>The research adopted a qualitative approach using secondary data to analyse existing evidence from national reports and studies. This method allowed a clear understanding of the causes and impacts of workforce shortages without collecting new data.</w:t>
      </w:r>
    </w:p>
    <w:p w14:paraId="73FEEDBB" w14:textId="77777777" w:rsidR="009D0910" w:rsidRPr="009D0910" w:rsidRDefault="009D0910" w:rsidP="009D0910">
      <w:pPr>
        <w:spacing w:line="360" w:lineRule="auto"/>
        <w:jc w:val="both"/>
        <w:rPr>
          <w:rFonts w:ascii="Arial" w:hAnsi="Arial"/>
        </w:rPr>
      </w:pPr>
      <w:r w:rsidRPr="009D0910">
        <w:rPr>
          <w:rFonts w:ascii="Arial" w:hAnsi="Arial"/>
        </w:rPr>
        <w:t>Addressing this issue is important for ensuring safe, effective, and sustainable care. By focusing on workforce planning, training, and retention, the UK health and social care system can move towards a stronger and more stable future for both staff and service users.</w:t>
      </w:r>
    </w:p>
    <w:p w14:paraId="5E1DD629" w14:textId="77777777" w:rsidR="00114099" w:rsidRPr="00114099" w:rsidRDefault="00114099" w:rsidP="00114099">
      <w:pPr>
        <w:spacing w:line="360" w:lineRule="auto"/>
        <w:jc w:val="both"/>
        <w:rPr>
          <w:rFonts w:ascii="Arial" w:hAnsi="Arial"/>
        </w:rPr>
      </w:pPr>
    </w:p>
    <w:p w14:paraId="07129A92" w14:textId="7A0D88DA" w:rsidR="00A535A6" w:rsidRPr="00A535A6" w:rsidRDefault="00A535A6" w:rsidP="00A535A6">
      <w:pPr>
        <w:spacing w:line="360" w:lineRule="auto"/>
        <w:jc w:val="both"/>
        <w:rPr>
          <w:rFonts w:ascii="Arial" w:hAnsi="Arial"/>
        </w:rPr>
      </w:pPr>
    </w:p>
    <w:p w14:paraId="0A9ED032" w14:textId="14F8FDCB" w:rsidR="00C53D9E" w:rsidRDefault="00C53D9E">
      <w:pPr>
        <w:rPr>
          <w:rFonts w:ascii="Arial" w:hAnsi="Arial"/>
        </w:rPr>
      </w:pPr>
      <w:r>
        <w:rPr>
          <w:rFonts w:ascii="Arial" w:hAnsi="Arial"/>
        </w:rPr>
        <w:br w:type="page"/>
      </w:r>
    </w:p>
    <w:p w14:paraId="2F2D169C" w14:textId="0A1E4BF2" w:rsidR="0060741A" w:rsidRDefault="00C53D9E" w:rsidP="00C53D9E">
      <w:pPr>
        <w:pStyle w:val="Heading1"/>
      </w:pPr>
      <w:bookmarkStart w:id="10" w:name="_Toc213098688"/>
      <w:r>
        <w:lastRenderedPageBreak/>
        <w:t>Refrences</w:t>
      </w:r>
      <w:bookmarkEnd w:id="10"/>
    </w:p>
    <w:p w14:paraId="53840323" w14:textId="77777777" w:rsidR="00C53D9E" w:rsidRPr="00C53D9E" w:rsidRDefault="00C53D9E" w:rsidP="00A535A6">
      <w:pPr>
        <w:spacing w:line="360" w:lineRule="auto"/>
        <w:jc w:val="both"/>
        <w:rPr>
          <w:rFonts w:ascii="Arial" w:hAnsi="Arial"/>
        </w:rPr>
      </w:pPr>
    </w:p>
    <w:p w14:paraId="0A792511" w14:textId="77777777" w:rsidR="00C53D9E" w:rsidRPr="00C53D9E" w:rsidRDefault="00C53D9E" w:rsidP="00C53D9E">
      <w:pPr>
        <w:spacing w:line="360" w:lineRule="auto"/>
        <w:jc w:val="both"/>
        <w:rPr>
          <w:rFonts w:ascii="Arial" w:hAnsi="Arial"/>
        </w:rPr>
      </w:pPr>
      <w:r w:rsidRPr="00C53D9E">
        <w:rPr>
          <w:rFonts w:ascii="Arial" w:hAnsi="Arial"/>
        </w:rPr>
        <w:t xml:space="preserve">Buchan, J., Gershlick, B., Charlesworth, A. and Seccombe, I. (2022) </w:t>
      </w:r>
      <w:r w:rsidRPr="00C53D9E">
        <w:rPr>
          <w:rFonts w:ascii="Arial" w:hAnsi="Arial"/>
          <w:i/>
          <w:iCs/>
        </w:rPr>
        <w:t>Falling short: the NHS workforce challenge.</w:t>
      </w:r>
      <w:r w:rsidRPr="00C53D9E">
        <w:rPr>
          <w:rFonts w:ascii="Arial" w:hAnsi="Arial"/>
        </w:rPr>
        <w:t xml:space="preserve"> London: The Health Foundation.</w:t>
      </w:r>
    </w:p>
    <w:p w14:paraId="648FBE5D" w14:textId="77777777" w:rsidR="00C53D9E" w:rsidRPr="00C53D9E" w:rsidRDefault="00C53D9E" w:rsidP="00C53D9E">
      <w:pPr>
        <w:spacing w:line="360" w:lineRule="auto"/>
        <w:jc w:val="both"/>
        <w:rPr>
          <w:rFonts w:ascii="Arial" w:hAnsi="Arial"/>
        </w:rPr>
      </w:pPr>
      <w:r w:rsidRPr="00C53D9E">
        <w:rPr>
          <w:rFonts w:ascii="Arial" w:hAnsi="Arial"/>
        </w:rPr>
        <w:t xml:space="preserve">Creswell, J.W. and Creswell, J.D. (2023) </w:t>
      </w:r>
      <w:r w:rsidRPr="00C53D9E">
        <w:rPr>
          <w:rFonts w:ascii="Arial" w:hAnsi="Arial"/>
          <w:i/>
          <w:iCs/>
        </w:rPr>
        <w:t>Research design: qualitative, quantitative, and mixed methods approaches.</w:t>
      </w:r>
      <w:r w:rsidRPr="00C53D9E">
        <w:rPr>
          <w:rFonts w:ascii="Arial" w:hAnsi="Arial"/>
        </w:rPr>
        <w:t xml:space="preserve"> 6th ed. Thousand Oaks, CA: SAGE Publications.</w:t>
      </w:r>
    </w:p>
    <w:p w14:paraId="7986D0AC" w14:textId="77777777" w:rsidR="00C53D9E" w:rsidRPr="00C53D9E" w:rsidRDefault="00C53D9E" w:rsidP="00C53D9E">
      <w:pPr>
        <w:spacing w:line="360" w:lineRule="auto"/>
        <w:jc w:val="both"/>
        <w:rPr>
          <w:rFonts w:ascii="Arial" w:hAnsi="Arial"/>
        </w:rPr>
      </w:pPr>
      <w:r w:rsidRPr="00C53D9E">
        <w:rPr>
          <w:rFonts w:ascii="Arial" w:hAnsi="Arial"/>
        </w:rPr>
        <w:t xml:space="preserve">Flick, U. (2022) </w:t>
      </w:r>
      <w:r w:rsidRPr="00C53D9E">
        <w:rPr>
          <w:rFonts w:ascii="Arial" w:hAnsi="Arial"/>
          <w:i/>
          <w:iCs/>
        </w:rPr>
        <w:t>An introduction to qualitative research.</w:t>
      </w:r>
      <w:r w:rsidRPr="00C53D9E">
        <w:rPr>
          <w:rFonts w:ascii="Arial" w:hAnsi="Arial"/>
        </w:rPr>
        <w:t xml:space="preserve"> 7th ed. London: SAGE Publications.</w:t>
      </w:r>
    </w:p>
    <w:p w14:paraId="44003CFD" w14:textId="77777777" w:rsidR="00C53D9E" w:rsidRPr="00C53D9E" w:rsidRDefault="00C53D9E" w:rsidP="00C53D9E">
      <w:pPr>
        <w:spacing w:line="360" w:lineRule="auto"/>
        <w:jc w:val="both"/>
        <w:rPr>
          <w:rFonts w:ascii="Arial" w:hAnsi="Arial"/>
        </w:rPr>
      </w:pPr>
      <w:r w:rsidRPr="00C53D9E">
        <w:rPr>
          <w:rFonts w:ascii="Arial" w:hAnsi="Arial"/>
        </w:rPr>
        <w:t xml:space="preserve">Gemine, R., Chesney, E., Davies, A.R., et al. (2021) ‘Factors associated with work-related burnout in NHS staff’, </w:t>
      </w:r>
      <w:r w:rsidRPr="00C53D9E">
        <w:rPr>
          <w:rFonts w:ascii="Arial" w:hAnsi="Arial"/>
          <w:i/>
          <w:iCs/>
        </w:rPr>
        <w:t>BMJ Open,</w:t>
      </w:r>
      <w:r w:rsidRPr="00C53D9E">
        <w:rPr>
          <w:rFonts w:ascii="Arial" w:hAnsi="Arial"/>
        </w:rPr>
        <w:t xml:space="preserve"> 11(1), e042591.</w:t>
      </w:r>
    </w:p>
    <w:p w14:paraId="58307BF8" w14:textId="77777777" w:rsidR="00C53D9E" w:rsidRPr="00C53D9E" w:rsidRDefault="00C53D9E" w:rsidP="00C53D9E">
      <w:pPr>
        <w:spacing w:line="360" w:lineRule="auto"/>
        <w:jc w:val="both"/>
        <w:rPr>
          <w:rFonts w:ascii="Arial" w:hAnsi="Arial"/>
        </w:rPr>
      </w:pPr>
      <w:r w:rsidRPr="00C53D9E">
        <w:rPr>
          <w:rFonts w:ascii="Arial" w:hAnsi="Arial"/>
        </w:rPr>
        <w:t xml:space="preserve">Gray, D.E. (2021) </w:t>
      </w:r>
      <w:r w:rsidRPr="00C53D9E">
        <w:rPr>
          <w:rFonts w:ascii="Arial" w:hAnsi="Arial"/>
          <w:i/>
          <w:iCs/>
        </w:rPr>
        <w:t>Doing research in the real world.</w:t>
      </w:r>
      <w:r w:rsidRPr="00C53D9E">
        <w:rPr>
          <w:rFonts w:ascii="Arial" w:hAnsi="Arial"/>
        </w:rPr>
        <w:t xml:space="preserve"> 5th ed. London: SAGE Publications.</w:t>
      </w:r>
    </w:p>
    <w:p w14:paraId="5710AC90" w14:textId="77777777" w:rsidR="00C53D9E" w:rsidRPr="00C53D9E" w:rsidRDefault="00C53D9E" w:rsidP="00C53D9E">
      <w:pPr>
        <w:spacing w:line="360" w:lineRule="auto"/>
        <w:jc w:val="both"/>
        <w:rPr>
          <w:rFonts w:ascii="Arial" w:hAnsi="Arial"/>
        </w:rPr>
      </w:pPr>
      <w:r w:rsidRPr="00C53D9E">
        <w:rPr>
          <w:rFonts w:ascii="Arial" w:hAnsi="Arial"/>
        </w:rPr>
        <w:t xml:space="preserve">Mian, S. and Mutebi, N. (2025) </w:t>
      </w:r>
      <w:r w:rsidRPr="00C53D9E">
        <w:rPr>
          <w:rFonts w:ascii="Arial" w:hAnsi="Arial"/>
          <w:i/>
          <w:iCs/>
        </w:rPr>
        <w:t>Sustaining the health and adult social care workforce.</w:t>
      </w:r>
      <w:r w:rsidRPr="00C53D9E">
        <w:rPr>
          <w:rFonts w:ascii="Arial" w:hAnsi="Arial"/>
        </w:rPr>
        <w:t xml:space="preserve"> UK Parliament POST, 11 June. [online] Available at: </w:t>
      </w:r>
      <w:hyperlink r:id="rId10" w:tgtFrame="_new" w:history="1">
        <w:r w:rsidRPr="00C53D9E">
          <w:rPr>
            <w:rStyle w:val="Hyperlink"/>
            <w:rFonts w:ascii="Arial" w:hAnsi="Arial"/>
          </w:rPr>
          <w:t>https://post.parliament.uk/sustaining-the-health-and-adult-social-care-workforce/</w:t>
        </w:r>
      </w:hyperlink>
      <w:r w:rsidRPr="00C53D9E">
        <w:rPr>
          <w:rFonts w:ascii="Arial" w:hAnsi="Arial"/>
        </w:rPr>
        <w:t xml:space="preserve"> [Accessed 3 November 2025].</w:t>
      </w:r>
    </w:p>
    <w:p w14:paraId="35B8F77D" w14:textId="77777777" w:rsidR="00C53D9E" w:rsidRPr="00C53D9E" w:rsidRDefault="00C53D9E" w:rsidP="00C53D9E">
      <w:pPr>
        <w:spacing w:line="360" w:lineRule="auto"/>
        <w:jc w:val="both"/>
        <w:rPr>
          <w:rFonts w:ascii="Arial" w:hAnsi="Arial"/>
        </w:rPr>
      </w:pPr>
      <w:r w:rsidRPr="00C53D9E">
        <w:rPr>
          <w:rFonts w:ascii="Arial" w:hAnsi="Arial"/>
        </w:rPr>
        <w:t xml:space="preserve">NHS Confederation (2022) </w:t>
      </w:r>
      <w:r w:rsidRPr="00C53D9E">
        <w:rPr>
          <w:rFonts w:ascii="Arial" w:hAnsi="Arial"/>
          <w:i/>
          <w:iCs/>
        </w:rPr>
        <w:t>Workforce shortages in the NHS and social care: the need for urgent action.</w:t>
      </w:r>
      <w:r w:rsidRPr="00C53D9E">
        <w:rPr>
          <w:rFonts w:ascii="Arial" w:hAnsi="Arial"/>
        </w:rPr>
        <w:t xml:space="preserve"> London: NHS Confederation.</w:t>
      </w:r>
    </w:p>
    <w:p w14:paraId="13FB54D3" w14:textId="77777777" w:rsidR="00C53D9E" w:rsidRPr="00C53D9E" w:rsidRDefault="00C53D9E" w:rsidP="00C53D9E">
      <w:pPr>
        <w:spacing w:line="360" w:lineRule="auto"/>
        <w:jc w:val="both"/>
        <w:rPr>
          <w:rFonts w:ascii="Arial" w:hAnsi="Arial"/>
        </w:rPr>
      </w:pPr>
      <w:r w:rsidRPr="00C53D9E">
        <w:rPr>
          <w:rFonts w:ascii="Arial" w:hAnsi="Arial"/>
        </w:rPr>
        <w:t xml:space="preserve">NHS Confederation (2023) </w:t>
      </w:r>
      <w:r w:rsidRPr="00C53D9E">
        <w:rPr>
          <w:rFonts w:ascii="Arial" w:hAnsi="Arial"/>
          <w:i/>
          <w:iCs/>
        </w:rPr>
        <w:t>NHS long term workforce plan: what you need to know.</w:t>
      </w:r>
      <w:r w:rsidRPr="00C53D9E">
        <w:rPr>
          <w:rFonts w:ascii="Arial" w:hAnsi="Arial"/>
        </w:rPr>
        <w:t xml:space="preserve"> London: NHS Confederation.</w:t>
      </w:r>
    </w:p>
    <w:p w14:paraId="2BF1D109" w14:textId="77777777" w:rsidR="00C53D9E" w:rsidRPr="00C53D9E" w:rsidRDefault="00C53D9E" w:rsidP="00C53D9E">
      <w:pPr>
        <w:spacing w:line="360" w:lineRule="auto"/>
        <w:jc w:val="both"/>
        <w:rPr>
          <w:rFonts w:ascii="Arial" w:hAnsi="Arial"/>
        </w:rPr>
      </w:pPr>
      <w:r w:rsidRPr="00C53D9E">
        <w:rPr>
          <w:rFonts w:ascii="Arial" w:hAnsi="Arial"/>
        </w:rPr>
        <w:t xml:space="preserve">NHS England (2023) </w:t>
      </w:r>
      <w:r w:rsidRPr="00C53D9E">
        <w:rPr>
          <w:rFonts w:ascii="Arial" w:hAnsi="Arial"/>
          <w:i/>
          <w:iCs/>
        </w:rPr>
        <w:t>NHS long term workforce plan.</w:t>
      </w:r>
      <w:r w:rsidRPr="00C53D9E">
        <w:rPr>
          <w:rFonts w:ascii="Arial" w:hAnsi="Arial"/>
        </w:rPr>
        <w:t xml:space="preserve"> London: NHS England.</w:t>
      </w:r>
    </w:p>
    <w:p w14:paraId="76ED0A74" w14:textId="77777777" w:rsidR="00C53D9E" w:rsidRPr="00C53D9E" w:rsidRDefault="00C53D9E" w:rsidP="00C53D9E">
      <w:pPr>
        <w:spacing w:line="360" w:lineRule="auto"/>
        <w:jc w:val="both"/>
        <w:rPr>
          <w:rFonts w:ascii="Arial" w:hAnsi="Arial"/>
        </w:rPr>
      </w:pPr>
      <w:r w:rsidRPr="00C53D9E">
        <w:rPr>
          <w:rFonts w:ascii="Arial" w:hAnsi="Arial"/>
        </w:rPr>
        <w:t xml:space="preserve">Skills for Care (2024) </w:t>
      </w:r>
      <w:r w:rsidRPr="00C53D9E">
        <w:rPr>
          <w:rFonts w:ascii="Arial" w:hAnsi="Arial"/>
          <w:i/>
          <w:iCs/>
        </w:rPr>
        <w:t>The state of the adult social care sector and workforce in England 2024 (report and executive summary).</w:t>
      </w:r>
      <w:r w:rsidRPr="00C53D9E">
        <w:rPr>
          <w:rFonts w:ascii="Arial" w:hAnsi="Arial"/>
        </w:rPr>
        <w:t xml:space="preserve"> Leeds: Skills for Care.</w:t>
      </w:r>
    </w:p>
    <w:p w14:paraId="7EB6E937" w14:textId="77777777" w:rsidR="00C53D9E" w:rsidRPr="00C53D9E" w:rsidRDefault="00C53D9E" w:rsidP="00C53D9E">
      <w:pPr>
        <w:spacing w:line="360" w:lineRule="auto"/>
        <w:jc w:val="both"/>
        <w:rPr>
          <w:rFonts w:ascii="Arial" w:hAnsi="Arial"/>
        </w:rPr>
      </w:pPr>
      <w:r w:rsidRPr="00C53D9E">
        <w:rPr>
          <w:rFonts w:ascii="Arial" w:hAnsi="Arial"/>
        </w:rPr>
        <w:t xml:space="preserve">The King’s Fund (2024) </w:t>
      </w:r>
      <w:r w:rsidRPr="00C53D9E">
        <w:rPr>
          <w:rFonts w:ascii="Arial" w:hAnsi="Arial"/>
          <w:i/>
          <w:iCs/>
        </w:rPr>
        <w:t>NHS workforce at a glance and staff shortages: data and charts.</w:t>
      </w:r>
      <w:r w:rsidRPr="00C53D9E">
        <w:rPr>
          <w:rFonts w:ascii="Arial" w:hAnsi="Arial"/>
        </w:rPr>
        <w:t xml:space="preserve"> London: The King’s Fund.</w:t>
      </w:r>
    </w:p>
    <w:sectPr w:rsidR="00C53D9E" w:rsidRPr="00C53D9E" w:rsidSect="00A535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A1DB7" w14:textId="77777777" w:rsidR="0021137F" w:rsidRDefault="0021137F" w:rsidP="00D75B88">
      <w:pPr>
        <w:spacing w:after="0" w:line="240" w:lineRule="auto"/>
      </w:pPr>
      <w:r>
        <w:separator/>
      </w:r>
    </w:p>
  </w:endnote>
  <w:endnote w:type="continuationSeparator" w:id="0">
    <w:p w14:paraId="76721256" w14:textId="77777777" w:rsidR="0021137F" w:rsidRDefault="0021137F" w:rsidP="00D75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6686890"/>
      <w:docPartObj>
        <w:docPartGallery w:val="Page Numbers (Bottom of Page)"/>
        <w:docPartUnique/>
      </w:docPartObj>
    </w:sdtPr>
    <w:sdtEndPr>
      <w:rPr>
        <w:noProof/>
      </w:rPr>
    </w:sdtEndPr>
    <w:sdtContent>
      <w:p w14:paraId="3356524E" w14:textId="4F45C576" w:rsidR="00D75B88" w:rsidRDefault="00D75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FFFE4B" w14:textId="77777777" w:rsidR="00D75B88" w:rsidRDefault="00D75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049EC" w14:textId="77777777" w:rsidR="0021137F" w:rsidRDefault="0021137F" w:rsidP="00D75B88">
      <w:pPr>
        <w:spacing w:after="0" w:line="240" w:lineRule="auto"/>
      </w:pPr>
      <w:r>
        <w:separator/>
      </w:r>
    </w:p>
  </w:footnote>
  <w:footnote w:type="continuationSeparator" w:id="0">
    <w:p w14:paraId="0499BC5B" w14:textId="77777777" w:rsidR="0021137F" w:rsidRDefault="0021137F" w:rsidP="00D75B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41A"/>
    <w:rsid w:val="000A5783"/>
    <w:rsid w:val="000B2718"/>
    <w:rsid w:val="00111BED"/>
    <w:rsid w:val="00114099"/>
    <w:rsid w:val="0021137F"/>
    <w:rsid w:val="003E7805"/>
    <w:rsid w:val="00457A34"/>
    <w:rsid w:val="004A3982"/>
    <w:rsid w:val="005B2C18"/>
    <w:rsid w:val="0060741A"/>
    <w:rsid w:val="006B07EE"/>
    <w:rsid w:val="006E1F5B"/>
    <w:rsid w:val="00712060"/>
    <w:rsid w:val="00756FF5"/>
    <w:rsid w:val="00847F94"/>
    <w:rsid w:val="00850D25"/>
    <w:rsid w:val="00890E4E"/>
    <w:rsid w:val="00960856"/>
    <w:rsid w:val="00962984"/>
    <w:rsid w:val="009D0910"/>
    <w:rsid w:val="009E2E66"/>
    <w:rsid w:val="00A535A6"/>
    <w:rsid w:val="00AB1CDA"/>
    <w:rsid w:val="00B55DDA"/>
    <w:rsid w:val="00C4620A"/>
    <w:rsid w:val="00C53D9E"/>
    <w:rsid w:val="00C80480"/>
    <w:rsid w:val="00D42174"/>
    <w:rsid w:val="00D75B88"/>
    <w:rsid w:val="00D92085"/>
    <w:rsid w:val="00EC51F2"/>
    <w:rsid w:val="00EC5A4D"/>
    <w:rsid w:val="00F02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8FC33"/>
  <w15:chartTrackingRefBased/>
  <w15:docId w15:val="{463AD9A3-9677-4E44-A940-F867120AF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4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74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4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4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4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7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41A"/>
    <w:rPr>
      <w:rFonts w:eastAsiaTheme="majorEastAsia" w:cstheme="majorBidi"/>
      <w:color w:val="272727" w:themeColor="text1" w:themeTint="D8"/>
    </w:rPr>
  </w:style>
  <w:style w:type="paragraph" w:styleId="Title">
    <w:name w:val="Title"/>
    <w:basedOn w:val="Normal"/>
    <w:next w:val="Normal"/>
    <w:link w:val="TitleChar"/>
    <w:uiPriority w:val="10"/>
    <w:qFormat/>
    <w:rsid w:val="00607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41A"/>
    <w:pPr>
      <w:spacing w:before="160"/>
      <w:jc w:val="center"/>
    </w:pPr>
    <w:rPr>
      <w:i/>
      <w:iCs/>
      <w:color w:val="404040" w:themeColor="text1" w:themeTint="BF"/>
    </w:rPr>
  </w:style>
  <w:style w:type="character" w:customStyle="1" w:styleId="QuoteChar">
    <w:name w:val="Quote Char"/>
    <w:basedOn w:val="DefaultParagraphFont"/>
    <w:link w:val="Quote"/>
    <w:uiPriority w:val="29"/>
    <w:rsid w:val="0060741A"/>
    <w:rPr>
      <w:i/>
      <w:iCs/>
      <w:color w:val="404040" w:themeColor="text1" w:themeTint="BF"/>
    </w:rPr>
  </w:style>
  <w:style w:type="paragraph" w:styleId="ListParagraph">
    <w:name w:val="List Paragraph"/>
    <w:basedOn w:val="Normal"/>
    <w:uiPriority w:val="34"/>
    <w:qFormat/>
    <w:rsid w:val="0060741A"/>
    <w:pPr>
      <w:ind w:left="720"/>
      <w:contextualSpacing/>
    </w:pPr>
  </w:style>
  <w:style w:type="character" w:styleId="IntenseEmphasis">
    <w:name w:val="Intense Emphasis"/>
    <w:basedOn w:val="DefaultParagraphFont"/>
    <w:uiPriority w:val="21"/>
    <w:qFormat/>
    <w:rsid w:val="0060741A"/>
    <w:rPr>
      <w:i/>
      <w:iCs/>
      <w:color w:val="0F4761" w:themeColor="accent1" w:themeShade="BF"/>
    </w:rPr>
  </w:style>
  <w:style w:type="paragraph" w:styleId="IntenseQuote">
    <w:name w:val="Intense Quote"/>
    <w:basedOn w:val="Normal"/>
    <w:next w:val="Normal"/>
    <w:link w:val="IntenseQuoteChar"/>
    <w:uiPriority w:val="30"/>
    <w:qFormat/>
    <w:rsid w:val="00607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41A"/>
    <w:rPr>
      <w:i/>
      <w:iCs/>
      <w:color w:val="0F4761" w:themeColor="accent1" w:themeShade="BF"/>
    </w:rPr>
  </w:style>
  <w:style w:type="character" w:styleId="IntenseReference">
    <w:name w:val="Intense Reference"/>
    <w:basedOn w:val="DefaultParagraphFont"/>
    <w:uiPriority w:val="32"/>
    <w:qFormat/>
    <w:rsid w:val="0060741A"/>
    <w:rPr>
      <w:b/>
      <w:bCs/>
      <w:smallCaps/>
      <w:color w:val="0F4761" w:themeColor="accent1" w:themeShade="BF"/>
      <w:spacing w:val="5"/>
    </w:rPr>
  </w:style>
  <w:style w:type="paragraph" w:styleId="NoSpacing">
    <w:name w:val="No Spacing"/>
    <w:link w:val="NoSpacingChar"/>
    <w:uiPriority w:val="1"/>
    <w:qFormat/>
    <w:rsid w:val="00A535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535A6"/>
    <w:rPr>
      <w:rFonts w:eastAsiaTheme="minorEastAsia"/>
      <w:kern w:val="0"/>
      <w:sz w:val="22"/>
      <w:szCs w:val="22"/>
      <w:lang w:val="en-US"/>
      <w14:ligatures w14:val="none"/>
    </w:rPr>
  </w:style>
  <w:style w:type="character" w:styleId="Hyperlink">
    <w:name w:val="Hyperlink"/>
    <w:basedOn w:val="DefaultParagraphFont"/>
    <w:uiPriority w:val="99"/>
    <w:unhideWhenUsed/>
    <w:rsid w:val="00114099"/>
    <w:rPr>
      <w:color w:val="467886" w:themeColor="hyperlink"/>
      <w:u w:val="single"/>
    </w:rPr>
  </w:style>
  <w:style w:type="character" w:styleId="UnresolvedMention">
    <w:name w:val="Unresolved Mention"/>
    <w:basedOn w:val="DefaultParagraphFont"/>
    <w:uiPriority w:val="99"/>
    <w:semiHidden/>
    <w:unhideWhenUsed/>
    <w:rsid w:val="00114099"/>
    <w:rPr>
      <w:color w:val="605E5C"/>
      <w:shd w:val="clear" w:color="auto" w:fill="E1DFDD"/>
    </w:rPr>
  </w:style>
  <w:style w:type="paragraph" w:styleId="Header">
    <w:name w:val="header"/>
    <w:basedOn w:val="Normal"/>
    <w:link w:val="HeaderChar"/>
    <w:uiPriority w:val="99"/>
    <w:unhideWhenUsed/>
    <w:rsid w:val="00D75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B88"/>
  </w:style>
  <w:style w:type="paragraph" w:styleId="Footer">
    <w:name w:val="footer"/>
    <w:basedOn w:val="Normal"/>
    <w:link w:val="FooterChar"/>
    <w:uiPriority w:val="99"/>
    <w:unhideWhenUsed/>
    <w:rsid w:val="00D75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B88"/>
  </w:style>
  <w:style w:type="paragraph" w:styleId="TOCHeading">
    <w:name w:val="TOC Heading"/>
    <w:basedOn w:val="Heading1"/>
    <w:next w:val="Normal"/>
    <w:uiPriority w:val="39"/>
    <w:unhideWhenUsed/>
    <w:qFormat/>
    <w:rsid w:val="00D75B8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5B88"/>
    <w:pPr>
      <w:tabs>
        <w:tab w:val="right" w:leader="dot" w:pos="9016"/>
      </w:tabs>
      <w:spacing w:after="100" w:line="360" w:lineRule="auto"/>
    </w:pPr>
  </w:style>
  <w:style w:type="paragraph" w:styleId="TOC2">
    <w:name w:val="toc 2"/>
    <w:basedOn w:val="Normal"/>
    <w:next w:val="Normal"/>
    <w:autoRedefine/>
    <w:uiPriority w:val="39"/>
    <w:unhideWhenUsed/>
    <w:rsid w:val="00D75B88"/>
    <w:pPr>
      <w:spacing w:after="100"/>
      <w:ind w:left="240"/>
    </w:pPr>
  </w:style>
  <w:style w:type="table" w:styleId="TableGrid">
    <w:name w:val="Table Grid"/>
    <w:basedOn w:val="TableNormal"/>
    <w:uiPriority w:val="39"/>
    <w:rsid w:val="00EC51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C51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Caption">
    <w:name w:val="caption"/>
    <w:basedOn w:val="Normal"/>
    <w:next w:val="Normal"/>
    <w:uiPriority w:val="35"/>
    <w:unhideWhenUsed/>
    <w:qFormat/>
    <w:rsid w:val="00EC51F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3/06/nhs-long-term-workforce-plan-v1.2.pdf?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ost.parliament.uk/sustaining-the-health-and-adult-social-care-workforce/?utm_source=chatgpt.com" TargetMode="External"/><Relationship Id="rId4" Type="http://schemas.openxmlformats.org/officeDocument/2006/relationships/settings" Target="settings.xml"/><Relationship Id="rId9" Type="http://schemas.openxmlformats.org/officeDocument/2006/relationships/hyperlink" Target="https://www.kingsfund.org.uk/insight-and-analysis/data-and-charts/nhs-workforce-nutshel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LCHS4007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D7E5EA-9D31-4B6D-943D-74622485C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9</Pages>
  <Words>2159</Words>
  <Characters>12310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Digital Skills and Research Methods</dc:subject>
  <dc:creator>Iftekhar Rashid</dc:creator>
  <cp:keywords/>
  <dc:description/>
  <cp:lastModifiedBy>Iftekhar Rashid</cp:lastModifiedBy>
  <cp:revision>24</cp:revision>
  <cp:lastPrinted>2025-11-09T14:14:00Z</cp:lastPrinted>
  <dcterms:created xsi:type="dcterms:W3CDTF">2025-11-03T20:21:00Z</dcterms:created>
  <dcterms:modified xsi:type="dcterms:W3CDTF">2025-11-09T14:14:00Z</dcterms:modified>
</cp:coreProperties>
</file>