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7F34CA8" w14:textId="77777777" w:rsidR="001A296B" w:rsidRDefault="001A296B">
      <w:pPr>
        <w:pStyle w:val="p1"/>
      </w:pPr>
      <w:r>
        <w:rPr>
          <w:rStyle w:val="s1"/>
        </w:rPr>
        <w:t>Name: Dashanti Martins Da Cruz</w:t>
      </w:r>
      <w:r>
        <w:rPr>
          <w:rStyle w:val="apple-converted-space"/>
          <w:rFonts w:ascii="UICTFontTextStyleBody" w:hAnsi="UICTFontTextStyleBody"/>
          <w:b/>
          <w:bCs/>
        </w:rPr>
        <w:t> </w:t>
      </w:r>
    </w:p>
    <w:p w14:paraId="3BD09A67" w14:textId="77777777" w:rsidR="001A296B" w:rsidRDefault="001A296B">
      <w:pPr>
        <w:pStyle w:val="p2"/>
      </w:pPr>
    </w:p>
    <w:p w14:paraId="4CC0454C" w14:textId="77777777" w:rsidR="001A296B" w:rsidRDefault="001A296B">
      <w:pPr>
        <w:pStyle w:val="p3"/>
      </w:pPr>
      <w:r>
        <w:rPr>
          <w:rStyle w:val="apple-converted-space"/>
          <w:rFonts w:ascii="UICTFontTextStyleEmphasizedBody" w:hAnsi="UICTFontTextStyleEmphasizedBody"/>
          <w:b/>
          <w:bCs/>
        </w:rPr>
        <w:t xml:space="preserve">   </w:t>
      </w:r>
      <w:r>
        <w:rPr>
          <w:rStyle w:val="s2"/>
        </w:rPr>
        <w:t>Module:</w:t>
      </w:r>
      <w:r>
        <w:rPr>
          <w:rStyle w:val="s3"/>
        </w:rPr>
        <w:t xml:space="preserve"> Introduction to Independent Research Skills (BMHP5019)</w:t>
      </w:r>
    </w:p>
    <w:p w14:paraId="072F5353" w14:textId="77777777" w:rsidR="001A296B" w:rsidRDefault="001A296B">
      <w:pPr>
        <w:pStyle w:val="p2"/>
      </w:pPr>
    </w:p>
    <w:p w14:paraId="3D9C3B0B" w14:textId="77777777" w:rsidR="001A296B" w:rsidRDefault="001A296B">
      <w:pPr>
        <w:pStyle w:val="p2"/>
      </w:pPr>
    </w:p>
    <w:p w14:paraId="2D91EF10" w14:textId="77777777" w:rsidR="001A296B" w:rsidRDefault="001A296B">
      <w:pPr>
        <w:pStyle w:val="p4"/>
      </w:pPr>
      <w:r>
        <w:rPr>
          <w:rStyle w:val="s4"/>
        </w:rPr>
        <w:t>The Impact of Social Media on the Mental Health of Young Adults in the UK: A Scoping Review</w:t>
      </w:r>
    </w:p>
    <w:p w14:paraId="528CF906" w14:textId="77777777" w:rsidR="001A296B" w:rsidRDefault="001A296B">
      <w:pPr>
        <w:pStyle w:val="p2"/>
      </w:pPr>
    </w:p>
    <w:p w14:paraId="053A4E93" w14:textId="77777777" w:rsidR="001A296B" w:rsidRDefault="001A296B">
      <w:pPr>
        <w:pStyle w:val="p2"/>
      </w:pPr>
    </w:p>
    <w:p w14:paraId="50C66496" w14:textId="457283D9" w:rsidR="00F478A8" w:rsidRPr="000D6516" w:rsidRDefault="00BE06E0">
      <w:pPr>
        <w:pStyle w:val="p1"/>
        <w:rPr>
          <w:rFonts w:asciiTheme="minorHAnsi" w:hAnsiTheme="minorHAnsi"/>
          <w:sz w:val="32"/>
          <w:szCs w:val="32"/>
        </w:rPr>
      </w:pPr>
      <w:r>
        <w:rPr>
          <w:rStyle w:val="s3"/>
          <w:rFonts w:asciiTheme="minorHAnsi" w:hAnsiTheme="minorHAnsi"/>
        </w:rPr>
        <w:t>In this repo</w:t>
      </w:r>
      <w:r w:rsidR="00084820">
        <w:rPr>
          <w:rStyle w:val="s3"/>
          <w:rFonts w:asciiTheme="minorHAnsi" w:hAnsiTheme="minorHAnsi"/>
        </w:rPr>
        <w:t xml:space="preserve">rt </w:t>
      </w:r>
      <w:r w:rsidR="001A296B" w:rsidRPr="000D6516">
        <w:rPr>
          <w:rStyle w:val="s3"/>
          <w:rFonts w:asciiTheme="minorHAnsi" w:hAnsiTheme="minorHAnsi"/>
        </w:rPr>
        <w:t>The proposed research</w:t>
      </w:r>
      <w:r w:rsidR="008750A6">
        <w:rPr>
          <w:rStyle w:val="s3"/>
          <w:rFonts w:asciiTheme="minorHAnsi" w:hAnsiTheme="minorHAnsi"/>
        </w:rPr>
        <w:t xml:space="preserve"> I </w:t>
      </w:r>
      <w:r w:rsidR="001A296B" w:rsidRPr="000D6516">
        <w:rPr>
          <w:rStyle w:val="s3"/>
          <w:rFonts w:asciiTheme="minorHAnsi" w:hAnsiTheme="minorHAnsi"/>
        </w:rPr>
        <w:t xml:space="preserve"> will </w:t>
      </w:r>
      <w:r w:rsidR="008C71AB">
        <w:rPr>
          <w:rStyle w:val="s3"/>
          <w:rFonts w:asciiTheme="minorHAnsi" w:hAnsiTheme="minorHAnsi"/>
        </w:rPr>
        <w:t xml:space="preserve">investigate is </w:t>
      </w:r>
      <w:r w:rsidR="001A296B" w:rsidRPr="000D6516">
        <w:rPr>
          <w:rStyle w:val="s3"/>
          <w:rFonts w:asciiTheme="minorHAnsi" w:hAnsiTheme="minorHAnsi"/>
        </w:rPr>
        <w:t xml:space="preserve"> the impact of social media on the mental health of young adults aged 18–25 years in the UK. This topic has </w:t>
      </w:r>
      <w:bookmarkStart w:id="0" w:name="_Int_C32FoVOV"/>
      <w:r w:rsidR="001A296B" w:rsidRPr="000D6516">
        <w:rPr>
          <w:rStyle w:val="s3"/>
          <w:rFonts w:asciiTheme="minorHAnsi" w:hAnsiTheme="minorHAnsi"/>
        </w:rPr>
        <w:t>been chosen</w:t>
      </w:r>
      <w:bookmarkEnd w:id="0"/>
      <w:r w:rsidR="001A296B" w:rsidRPr="000D6516">
        <w:rPr>
          <w:rStyle w:val="s3"/>
          <w:rFonts w:asciiTheme="minorHAnsi" w:hAnsiTheme="minorHAnsi"/>
        </w:rPr>
        <w:t xml:space="preserve"> because mental health issues, including anxiety, </w:t>
      </w:r>
      <w:r w:rsidR="00B03D42" w:rsidRPr="000D6516">
        <w:rPr>
          <w:rStyle w:val="s3"/>
          <w:rFonts w:asciiTheme="minorHAnsi" w:hAnsiTheme="minorHAnsi"/>
        </w:rPr>
        <w:t>depression,</w:t>
      </w:r>
      <w:r w:rsidR="001A296B" w:rsidRPr="000D6516">
        <w:rPr>
          <w:rStyle w:val="s3"/>
          <w:rFonts w:asciiTheme="minorHAnsi" w:hAnsiTheme="minorHAnsi"/>
        </w:rPr>
        <w:t xml:space="preserve"> and low self-esteem, have become increasingly common among young adults, while social media use continues to grow. Platforms such as Instagram, TikTok and Snapchat are now a major part of everyday life, offering opportunities for communication, </w:t>
      </w:r>
      <w:r w:rsidR="007A2AC6" w:rsidRPr="000D6516">
        <w:rPr>
          <w:rStyle w:val="s3"/>
          <w:rFonts w:asciiTheme="minorHAnsi" w:hAnsiTheme="minorHAnsi"/>
        </w:rPr>
        <w:t>learning,</w:t>
      </w:r>
      <w:r w:rsidR="001A296B" w:rsidRPr="000D6516">
        <w:rPr>
          <w:rStyle w:val="s3"/>
          <w:rFonts w:asciiTheme="minorHAnsi" w:hAnsiTheme="minorHAnsi"/>
        </w:rPr>
        <w:t xml:space="preserve"> and social support. However, research has also suggested that excessive social media use may contribute to poor mental health through cyberbullying, sleep disruption, social </w:t>
      </w:r>
      <w:r w:rsidR="007A2AC6" w:rsidRPr="000D6516">
        <w:rPr>
          <w:rStyle w:val="s3"/>
          <w:rFonts w:asciiTheme="minorHAnsi" w:hAnsiTheme="minorHAnsi"/>
        </w:rPr>
        <w:t>comparison,</w:t>
      </w:r>
      <w:r w:rsidR="001A296B" w:rsidRPr="000D6516">
        <w:rPr>
          <w:rStyle w:val="s3"/>
          <w:rFonts w:asciiTheme="minorHAnsi" w:hAnsiTheme="minorHAnsi"/>
        </w:rPr>
        <w:t xml:space="preserve"> and negative body image. Understanding the existing evidence is important for health and social care professionals so they can develop </w:t>
      </w:r>
      <w:r w:rsidR="007A2AC6" w:rsidRPr="000D6516">
        <w:rPr>
          <w:rStyle w:val="s3"/>
          <w:rFonts w:asciiTheme="minorHAnsi" w:hAnsiTheme="minorHAnsi"/>
        </w:rPr>
        <w:t>proper interventions</w:t>
      </w:r>
      <w:r w:rsidR="001A296B" w:rsidRPr="000D6516">
        <w:rPr>
          <w:rStyle w:val="s3"/>
          <w:rFonts w:asciiTheme="minorHAnsi" w:hAnsiTheme="minorHAnsi"/>
        </w:rPr>
        <w:t xml:space="preserve"> and support services. The aim of this scoping review is to explore and map the available evidence on the relationship between social media use and mental health among young adults in the UK. The </w:t>
      </w:r>
      <w:r w:rsidR="007A2AC6" w:rsidRPr="000D6516">
        <w:rPr>
          <w:rStyle w:val="s3"/>
          <w:rFonts w:asciiTheme="minorHAnsi" w:hAnsiTheme="minorHAnsi"/>
        </w:rPr>
        <w:t>aims</w:t>
      </w:r>
      <w:r w:rsidR="001A296B" w:rsidRPr="000D6516">
        <w:rPr>
          <w:rStyle w:val="s3"/>
          <w:rFonts w:asciiTheme="minorHAnsi" w:hAnsiTheme="minorHAnsi"/>
        </w:rPr>
        <w:t xml:space="preserve"> are to </w:t>
      </w:r>
      <w:r w:rsidR="007A2AC6" w:rsidRPr="000D6516">
        <w:rPr>
          <w:rStyle w:val="s3"/>
          <w:rFonts w:asciiTheme="minorHAnsi" w:hAnsiTheme="minorHAnsi"/>
        </w:rPr>
        <w:t>find</w:t>
      </w:r>
      <w:r w:rsidR="001A296B" w:rsidRPr="000D6516">
        <w:rPr>
          <w:rStyle w:val="s3"/>
          <w:rFonts w:asciiTheme="minorHAnsi" w:hAnsiTheme="minorHAnsi"/>
        </w:rPr>
        <w:t xml:space="preserve"> published studies on this topic, examine both the positive and negative effects of social media on mental health, and </w:t>
      </w:r>
      <w:r w:rsidR="007A2AC6" w:rsidRPr="000D6516">
        <w:rPr>
          <w:rStyle w:val="s3"/>
          <w:rFonts w:asciiTheme="minorHAnsi" w:hAnsiTheme="minorHAnsi"/>
        </w:rPr>
        <w:t>show</w:t>
      </w:r>
      <w:r w:rsidR="001A296B" w:rsidRPr="000D6516">
        <w:rPr>
          <w:rStyle w:val="s3"/>
          <w:rFonts w:asciiTheme="minorHAnsi" w:hAnsiTheme="minorHAnsi"/>
        </w:rPr>
        <w:t xml:space="preserve"> gaps in the current literature that could inform future research and healthcare practice. This research will use a scoping review </w:t>
      </w:r>
      <w:r w:rsidR="007A2AC6" w:rsidRPr="000D6516">
        <w:rPr>
          <w:rStyle w:val="s3"/>
          <w:rFonts w:asciiTheme="minorHAnsi" w:hAnsiTheme="minorHAnsi"/>
        </w:rPr>
        <w:t>method</w:t>
      </w:r>
      <w:r w:rsidR="001A296B" w:rsidRPr="000D6516">
        <w:rPr>
          <w:rStyle w:val="s3"/>
          <w:rFonts w:asciiTheme="minorHAnsi" w:hAnsiTheme="minorHAnsi"/>
        </w:rPr>
        <w:t xml:space="preserve"> following the framework developed by </w:t>
      </w:r>
      <w:proofErr w:type="spellStart"/>
      <w:r w:rsidR="001A296B" w:rsidRPr="000D6516">
        <w:rPr>
          <w:rStyle w:val="s3"/>
          <w:rFonts w:asciiTheme="minorHAnsi" w:hAnsiTheme="minorHAnsi"/>
        </w:rPr>
        <w:t>Arksey</w:t>
      </w:r>
      <w:proofErr w:type="spellEnd"/>
      <w:r w:rsidR="001A296B" w:rsidRPr="000D6516">
        <w:rPr>
          <w:rStyle w:val="s3"/>
          <w:rFonts w:asciiTheme="minorHAnsi" w:hAnsiTheme="minorHAnsi"/>
        </w:rPr>
        <w:t xml:space="preserve"> and O’Malley (2005), together with the updated guidance from the Joanna Briggs Institute. A systematic search will </w:t>
      </w:r>
      <w:bookmarkStart w:id="1" w:name="_Int_cxovDKeH"/>
      <w:r w:rsidR="001A296B" w:rsidRPr="000D6516">
        <w:rPr>
          <w:rStyle w:val="s3"/>
          <w:rFonts w:asciiTheme="minorHAnsi" w:hAnsiTheme="minorHAnsi"/>
        </w:rPr>
        <w:t>be conducted</w:t>
      </w:r>
      <w:bookmarkEnd w:id="1"/>
      <w:r w:rsidR="001A296B" w:rsidRPr="000D6516">
        <w:rPr>
          <w:rStyle w:val="s3"/>
          <w:rFonts w:asciiTheme="minorHAnsi" w:hAnsiTheme="minorHAnsi"/>
        </w:rPr>
        <w:t xml:space="preserve"> </w:t>
      </w:r>
      <w:r w:rsidR="001A296B" w:rsidRPr="000D6516">
        <w:rPr>
          <w:rStyle w:val="s3"/>
          <w:rFonts w:asciiTheme="minorHAnsi" w:hAnsiTheme="minorHAnsi"/>
        </w:rPr>
        <w:lastRenderedPageBreak/>
        <w:t xml:space="preserve">using electronic databases including CINAHL, </w:t>
      </w:r>
      <w:proofErr w:type="spellStart"/>
      <w:r w:rsidR="001A296B" w:rsidRPr="000D6516">
        <w:rPr>
          <w:rStyle w:val="s3"/>
          <w:rFonts w:asciiTheme="minorHAnsi" w:hAnsiTheme="minorHAnsi"/>
        </w:rPr>
        <w:t>MEDLINE</w:t>
      </w:r>
      <w:proofErr w:type="spellEnd"/>
      <w:r w:rsidR="001E0640">
        <w:rPr>
          <w:rStyle w:val="s3"/>
          <w:rFonts w:asciiTheme="minorHAnsi" w:hAnsiTheme="minorHAnsi"/>
        </w:rPr>
        <w:t xml:space="preserve"> and </w:t>
      </w:r>
      <w:r w:rsidR="001A296B" w:rsidRPr="000D6516">
        <w:rPr>
          <w:rStyle w:val="s3"/>
          <w:rFonts w:asciiTheme="minorHAnsi" w:hAnsiTheme="minorHAnsi"/>
        </w:rPr>
        <w:t>PubMed . Search terms will include “social media”, “mental health</w:t>
      </w:r>
      <w:r w:rsidR="008B705A" w:rsidRPr="000D6516">
        <w:rPr>
          <w:rStyle w:val="s3"/>
          <w:rFonts w:asciiTheme="minorHAnsi" w:hAnsiTheme="minorHAnsi"/>
        </w:rPr>
        <w:t>,”</w:t>
      </w:r>
      <w:r w:rsidR="001A296B" w:rsidRPr="000D6516">
        <w:rPr>
          <w:rStyle w:val="s3"/>
          <w:rFonts w:asciiTheme="minorHAnsi" w:hAnsiTheme="minorHAnsi"/>
        </w:rPr>
        <w:t xml:space="preserve"> “young adults”, “anxiety</w:t>
      </w:r>
      <w:r w:rsidR="008B705A" w:rsidRPr="000D6516">
        <w:rPr>
          <w:rStyle w:val="s3"/>
          <w:rFonts w:asciiTheme="minorHAnsi" w:hAnsiTheme="minorHAnsi"/>
        </w:rPr>
        <w:t>,”</w:t>
      </w:r>
      <w:r w:rsidR="001A296B" w:rsidRPr="000D6516">
        <w:rPr>
          <w:rStyle w:val="s3"/>
          <w:rFonts w:asciiTheme="minorHAnsi" w:hAnsiTheme="minorHAnsi"/>
        </w:rPr>
        <w:t xml:space="preserve"> “depression” and “United Kingdom</w:t>
      </w:r>
      <w:r w:rsidR="008B705A" w:rsidRPr="000D6516">
        <w:rPr>
          <w:rStyle w:val="s3"/>
          <w:rFonts w:asciiTheme="minorHAnsi" w:hAnsiTheme="minorHAnsi"/>
        </w:rPr>
        <w:t>.”</w:t>
      </w:r>
      <w:r w:rsidR="001A296B" w:rsidRPr="000D6516">
        <w:rPr>
          <w:rStyle w:val="s3"/>
          <w:rFonts w:asciiTheme="minorHAnsi" w:hAnsiTheme="minorHAnsi"/>
        </w:rPr>
        <w:t xml:space="preserve"> Only peer-reviewed studies published in English between 2015 and 2025 will </w:t>
      </w:r>
      <w:bookmarkStart w:id="2" w:name="_Int_cw0bYLiX"/>
      <w:r w:rsidR="001A296B" w:rsidRPr="000D6516">
        <w:rPr>
          <w:rStyle w:val="s3"/>
          <w:rFonts w:asciiTheme="minorHAnsi" w:hAnsiTheme="minorHAnsi"/>
        </w:rPr>
        <w:t>be included</w:t>
      </w:r>
      <w:bookmarkEnd w:id="2"/>
      <w:r w:rsidR="001A296B" w:rsidRPr="000D6516">
        <w:rPr>
          <w:rStyle w:val="s3"/>
          <w:rFonts w:asciiTheme="minorHAnsi" w:hAnsiTheme="minorHAnsi"/>
        </w:rPr>
        <w:t xml:space="preserve">. The inclusion criteria will focus on research involving participants aged 18–25 years within the UK. Data from the selected studies will </w:t>
      </w:r>
      <w:bookmarkStart w:id="3" w:name="_Int_JbGibduu"/>
      <w:r w:rsidR="001A296B" w:rsidRPr="000D6516">
        <w:rPr>
          <w:rStyle w:val="s3"/>
          <w:rFonts w:asciiTheme="minorHAnsi" w:hAnsiTheme="minorHAnsi"/>
        </w:rPr>
        <w:t>be extracted</w:t>
      </w:r>
      <w:bookmarkEnd w:id="3"/>
      <w:r w:rsidR="001A296B" w:rsidRPr="000D6516">
        <w:rPr>
          <w:rStyle w:val="s3"/>
          <w:rFonts w:asciiTheme="minorHAnsi" w:hAnsiTheme="minorHAnsi"/>
        </w:rPr>
        <w:t xml:space="preserve"> using a structured charting form and analysed thematically to </w:t>
      </w:r>
      <w:r w:rsidR="000C2068" w:rsidRPr="000D6516">
        <w:rPr>
          <w:rStyle w:val="s3"/>
          <w:rFonts w:asciiTheme="minorHAnsi" w:hAnsiTheme="minorHAnsi"/>
        </w:rPr>
        <w:t>show</w:t>
      </w:r>
      <w:r w:rsidR="001A296B" w:rsidRPr="000D6516">
        <w:rPr>
          <w:rStyle w:val="s3"/>
          <w:rFonts w:asciiTheme="minorHAnsi" w:hAnsiTheme="minorHAnsi"/>
        </w:rPr>
        <w:t xml:space="preserve"> key findings and trends. The findings of this review </w:t>
      </w:r>
      <w:bookmarkStart w:id="4" w:name="_Int_Xp3myI7W"/>
      <w:r w:rsidR="001A296B" w:rsidRPr="000D6516">
        <w:rPr>
          <w:rStyle w:val="s3"/>
          <w:rFonts w:asciiTheme="minorHAnsi" w:hAnsiTheme="minorHAnsi"/>
        </w:rPr>
        <w:t>are expected</w:t>
      </w:r>
      <w:bookmarkEnd w:id="4"/>
      <w:r w:rsidR="001A296B" w:rsidRPr="000D6516">
        <w:rPr>
          <w:rStyle w:val="s3"/>
          <w:rFonts w:asciiTheme="minorHAnsi" w:hAnsiTheme="minorHAnsi"/>
        </w:rPr>
        <w:t xml:space="preserve"> to provide a clear overview of the current evidence on how social media influences the mental health of young adults in the UK. The review may also </w:t>
      </w:r>
      <w:r w:rsidR="000C2068" w:rsidRPr="000D6516">
        <w:rPr>
          <w:rStyle w:val="s3"/>
          <w:rFonts w:asciiTheme="minorHAnsi" w:hAnsiTheme="minorHAnsi"/>
        </w:rPr>
        <w:t>name</w:t>
      </w:r>
      <w:r w:rsidR="001A296B" w:rsidRPr="000D6516">
        <w:rPr>
          <w:rStyle w:val="s3"/>
          <w:rFonts w:asciiTheme="minorHAnsi" w:hAnsiTheme="minorHAnsi"/>
        </w:rPr>
        <w:t xml:space="preserve"> gaps in the literature and provide recommendations for future research, while supporting health and social care professionals in delivering evidence-based practice to improve mental health outcomes.</w:t>
      </w:r>
      <w:r w:rsidR="00F478A8" w:rsidRPr="000D6516">
        <w:rPr>
          <w:rStyle w:val="s3"/>
          <w:rFonts w:asciiTheme="minorHAnsi" w:hAnsiTheme="minorHAnsi"/>
        </w:rPr>
        <w:t xml:space="preserve"> </w:t>
      </w:r>
      <w:r w:rsidR="00F478A8" w:rsidRPr="000D6516">
        <w:rPr>
          <w:rFonts w:asciiTheme="minorHAnsi" w:hAnsiTheme="minorHAnsi"/>
          <w:sz w:val="32"/>
          <w:szCs w:val="32"/>
        </w:rPr>
        <w:t xml:space="preserve">Ethical considerations for this study </w:t>
      </w:r>
      <w:bookmarkStart w:id="5" w:name="_Int_Q2KGxgQx"/>
      <w:r w:rsidR="00F478A8" w:rsidRPr="000D6516">
        <w:rPr>
          <w:rFonts w:asciiTheme="minorHAnsi" w:hAnsiTheme="minorHAnsi"/>
          <w:sz w:val="32"/>
          <w:szCs w:val="32"/>
        </w:rPr>
        <w:t>are limited</w:t>
      </w:r>
      <w:bookmarkEnd w:id="5"/>
      <w:r w:rsidR="00F478A8" w:rsidRPr="000D6516">
        <w:rPr>
          <w:rFonts w:asciiTheme="minorHAnsi" w:hAnsiTheme="minorHAnsi"/>
          <w:sz w:val="32"/>
          <w:szCs w:val="32"/>
        </w:rPr>
        <w:t xml:space="preserve"> because it is a scoping review that will use data from previously published research and will not involve direct participation from human subjects. Therefore, formal ethical approval </w:t>
      </w:r>
      <w:bookmarkStart w:id="6" w:name="_Int_Ps4Ztl7z"/>
      <w:r w:rsidR="00F478A8" w:rsidRPr="000D6516">
        <w:rPr>
          <w:rFonts w:asciiTheme="minorHAnsi" w:hAnsiTheme="minorHAnsi"/>
          <w:sz w:val="32"/>
          <w:szCs w:val="32"/>
        </w:rPr>
        <w:t>is not expected</w:t>
      </w:r>
      <w:bookmarkEnd w:id="6"/>
      <w:r w:rsidR="00F478A8" w:rsidRPr="000D6516">
        <w:rPr>
          <w:rFonts w:asciiTheme="minorHAnsi" w:hAnsiTheme="minorHAnsi"/>
          <w:sz w:val="32"/>
          <w:szCs w:val="32"/>
        </w:rPr>
        <w:t xml:space="preserve"> to </w:t>
      </w:r>
      <w:bookmarkStart w:id="7" w:name="_Int_JncliJAA"/>
      <w:r w:rsidR="00F478A8" w:rsidRPr="000D6516">
        <w:rPr>
          <w:rFonts w:asciiTheme="minorHAnsi" w:hAnsiTheme="minorHAnsi"/>
          <w:sz w:val="32"/>
          <w:szCs w:val="32"/>
        </w:rPr>
        <w:t xml:space="preserve">be </w:t>
      </w:r>
      <w:r w:rsidR="006675F7" w:rsidRPr="000D6516">
        <w:rPr>
          <w:rFonts w:asciiTheme="minorHAnsi" w:hAnsiTheme="minorHAnsi"/>
          <w:sz w:val="32"/>
          <w:szCs w:val="32"/>
        </w:rPr>
        <w:t>needed</w:t>
      </w:r>
      <w:bookmarkEnd w:id="7"/>
      <w:r w:rsidR="00F478A8" w:rsidRPr="000D6516">
        <w:rPr>
          <w:rFonts w:asciiTheme="minorHAnsi" w:hAnsiTheme="minorHAnsi"/>
          <w:sz w:val="32"/>
          <w:szCs w:val="32"/>
        </w:rPr>
        <w:t xml:space="preserve">. However, the review will </w:t>
      </w:r>
      <w:bookmarkStart w:id="8" w:name="_Int_Wycy5Q2A"/>
      <w:r w:rsidR="00F478A8" w:rsidRPr="000D6516">
        <w:rPr>
          <w:rFonts w:asciiTheme="minorHAnsi" w:hAnsiTheme="minorHAnsi"/>
          <w:sz w:val="32"/>
          <w:szCs w:val="32"/>
        </w:rPr>
        <w:t>be conducted</w:t>
      </w:r>
      <w:bookmarkEnd w:id="8"/>
      <w:r w:rsidR="00F478A8" w:rsidRPr="000D6516">
        <w:rPr>
          <w:rFonts w:asciiTheme="minorHAnsi" w:hAnsiTheme="minorHAnsi"/>
          <w:sz w:val="32"/>
          <w:szCs w:val="32"/>
        </w:rPr>
        <w:t xml:space="preserve"> </w:t>
      </w:r>
      <w:r w:rsidR="006675F7" w:rsidRPr="000D6516">
        <w:rPr>
          <w:rFonts w:asciiTheme="minorHAnsi" w:hAnsiTheme="minorHAnsi"/>
          <w:sz w:val="32"/>
          <w:szCs w:val="32"/>
        </w:rPr>
        <w:t>following</w:t>
      </w:r>
      <w:r w:rsidR="00F478A8" w:rsidRPr="000D6516">
        <w:rPr>
          <w:rFonts w:asciiTheme="minorHAnsi" w:hAnsiTheme="minorHAnsi"/>
          <w:sz w:val="32"/>
          <w:szCs w:val="32"/>
        </w:rPr>
        <w:t xml:space="preserve"> recognised principles of research integrity, including </w:t>
      </w:r>
      <w:r w:rsidR="006675F7" w:rsidRPr="000D6516">
        <w:rPr>
          <w:rFonts w:asciiTheme="minorHAnsi" w:hAnsiTheme="minorHAnsi"/>
          <w:sz w:val="32"/>
          <w:szCs w:val="32"/>
        </w:rPr>
        <w:t>correct</w:t>
      </w:r>
      <w:r w:rsidR="00F478A8" w:rsidRPr="000D6516">
        <w:rPr>
          <w:rFonts w:asciiTheme="minorHAnsi" w:hAnsiTheme="minorHAnsi"/>
          <w:sz w:val="32"/>
          <w:szCs w:val="32"/>
        </w:rPr>
        <w:t xml:space="preserve"> reporting, </w:t>
      </w:r>
      <w:r w:rsidR="006675F7" w:rsidRPr="000D6516">
        <w:rPr>
          <w:rFonts w:asciiTheme="minorHAnsi" w:hAnsiTheme="minorHAnsi"/>
          <w:sz w:val="32"/>
          <w:szCs w:val="32"/>
        </w:rPr>
        <w:t>right referencing</w:t>
      </w:r>
      <w:r w:rsidR="00F478A8" w:rsidRPr="000D6516">
        <w:rPr>
          <w:rFonts w:asciiTheme="minorHAnsi" w:hAnsiTheme="minorHAnsi"/>
          <w:sz w:val="32"/>
          <w:szCs w:val="32"/>
        </w:rPr>
        <w:t xml:space="preserve">, and transparent study selection. The review will also acknowledge potential limitations, such as restricting the search to English-language publications and studies conducted in the UK, which may result in the exclusion of relevant international evidence. Despite these limitations, the review </w:t>
      </w:r>
      <w:bookmarkStart w:id="9" w:name="_Int_7i3PUa9t"/>
      <w:r w:rsidR="00F478A8" w:rsidRPr="000D6516">
        <w:rPr>
          <w:rFonts w:asciiTheme="minorHAnsi" w:hAnsiTheme="minorHAnsi"/>
          <w:sz w:val="32"/>
          <w:szCs w:val="32"/>
        </w:rPr>
        <w:t>is expected</w:t>
      </w:r>
      <w:bookmarkEnd w:id="9"/>
      <w:r w:rsidR="00F478A8" w:rsidRPr="000D6516">
        <w:rPr>
          <w:rFonts w:asciiTheme="minorHAnsi" w:hAnsiTheme="minorHAnsi"/>
          <w:sz w:val="32"/>
          <w:szCs w:val="32"/>
        </w:rPr>
        <w:t xml:space="preserve"> to </w:t>
      </w:r>
      <w:r w:rsidR="006675F7" w:rsidRPr="000D6516">
        <w:rPr>
          <w:rFonts w:asciiTheme="minorHAnsi" w:hAnsiTheme="minorHAnsi"/>
          <w:sz w:val="32"/>
          <w:szCs w:val="32"/>
        </w:rPr>
        <w:t>offer</w:t>
      </w:r>
      <w:r w:rsidR="00F478A8" w:rsidRPr="000D6516">
        <w:rPr>
          <w:rFonts w:asciiTheme="minorHAnsi" w:hAnsiTheme="minorHAnsi"/>
          <w:sz w:val="32"/>
          <w:szCs w:val="32"/>
        </w:rPr>
        <w:t xml:space="preserve"> valuable insights into the current state of knowledge and contribute to the development of future research, policy, and evidence-based mental health practice for young adults.</w:t>
      </w:r>
    </w:p>
    <w:p w14:paraId="28E50664" w14:textId="660DB36B" w:rsidR="001A296B" w:rsidRDefault="001A296B">
      <w:pPr>
        <w:pStyle w:val="p3"/>
      </w:pPr>
    </w:p>
    <w:p w14:paraId="7532EB83" w14:textId="77777777" w:rsidR="001A296B" w:rsidRDefault="001A296B">
      <w:pPr>
        <w:pStyle w:val="p2"/>
      </w:pPr>
    </w:p>
    <w:p w14:paraId="3D8201D7" w14:textId="77777777" w:rsidR="001A296B" w:rsidRDefault="001A296B">
      <w:pPr>
        <w:pStyle w:val="p3"/>
      </w:pPr>
      <w:r>
        <w:rPr>
          <w:rStyle w:val="s2"/>
        </w:rPr>
        <w:t>References</w:t>
      </w:r>
    </w:p>
    <w:p w14:paraId="3F8D7BAF" w14:textId="77777777" w:rsidR="001A296B" w:rsidRDefault="001A296B">
      <w:pPr>
        <w:pStyle w:val="p2"/>
      </w:pPr>
    </w:p>
    <w:p w14:paraId="1BC0AA91" w14:textId="77777777" w:rsidR="003E2068" w:rsidRPr="005501B9" w:rsidRDefault="003E2068" w:rsidP="003E2068">
      <w:pPr>
        <w:numPr>
          <w:ilvl w:val="0"/>
          <w:numId w:val="3"/>
        </w:numPr>
        <w:spacing w:after="0" w:line="240" w:lineRule="auto"/>
        <w:rPr>
          <w:rFonts w:eastAsia="Times New Roman" w:cs="Times New Roman"/>
          <w:kern w:val="0"/>
          <w:sz w:val="32"/>
          <w:szCs w:val="32"/>
          <w14:ligatures w14:val="none"/>
        </w:rPr>
      </w:pPr>
      <w:r w:rsidRPr="003E2068">
        <w:rPr>
          <w:rFonts w:ascii="Calibri" w:eastAsia="Times New Roman" w:hAnsi="Calibri" w:cs="Calibri"/>
          <w:kern w:val="0"/>
          <w:sz w:val="18"/>
          <w:szCs w:val="18"/>
          <w14:ligatures w14:val="none"/>
        </w:rPr>
        <w:lastRenderedPageBreak/>
        <w:t>﻿﻿﻿</w:t>
      </w:r>
      <w:r w:rsidRPr="005501B9">
        <w:rPr>
          <w:rFonts w:eastAsia="Times New Roman" w:cs="Times New Roman"/>
          <w:kern w:val="0"/>
          <w:sz w:val="32"/>
          <w:szCs w:val="32"/>
          <w14:ligatures w14:val="none"/>
        </w:rPr>
        <w:t>Braun, V. and Clarke, V. (2022) Thematic Analysis: A Practical Guide.</w:t>
      </w:r>
      <w:r w:rsidRPr="005501B9">
        <w:rPr>
          <w:rFonts w:eastAsia="Times New Roman" w:cs="Times New Roman"/>
          <w:kern w:val="0"/>
          <w:sz w:val="32"/>
          <w:szCs w:val="32"/>
          <w14:ligatures w14:val="none"/>
        </w:rPr>
        <w:br/>
        <w:t>London: SAGE.</w:t>
      </w:r>
    </w:p>
    <w:p w14:paraId="495C49ED" w14:textId="77777777" w:rsidR="003E2068" w:rsidRPr="005501B9" w:rsidRDefault="003E2068" w:rsidP="003E2068">
      <w:pPr>
        <w:numPr>
          <w:ilvl w:val="0"/>
          <w:numId w:val="3"/>
        </w:numPr>
        <w:spacing w:after="0" w:line="240" w:lineRule="auto"/>
        <w:rPr>
          <w:rFonts w:eastAsia="Times New Roman" w:cs="Times New Roman"/>
          <w:kern w:val="0"/>
          <w:sz w:val="32"/>
          <w:szCs w:val="32"/>
          <w14:ligatures w14:val="none"/>
        </w:rPr>
      </w:pPr>
      <w:r w:rsidRPr="005501B9">
        <w:rPr>
          <w:rFonts w:ascii="Calibri" w:eastAsia="Times New Roman" w:hAnsi="Calibri" w:cs="Calibri"/>
          <w:kern w:val="0"/>
          <w:sz w:val="32"/>
          <w:szCs w:val="32"/>
          <w14:ligatures w14:val="none"/>
        </w:rPr>
        <w:t>﻿﻿﻿</w:t>
      </w:r>
      <w:r w:rsidRPr="005501B9">
        <w:rPr>
          <w:rFonts w:eastAsia="Times New Roman" w:cs="Times New Roman"/>
          <w:kern w:val="0"/>
          <w:sz w:val="32"/>
          <w:szCs w:val="32"/>
          <w14:ligatures w14:val="none"/>
        </w:rPr>
        <w:t>National Institute for Health and Care Excellence (2022) Depression in Adults: Treatment and Management (NG222). London: NICE.</w:t>
      </w:r>
    </w:p>
    <w:p w14:paraId="748CED59" w14:textId="77777777" w:rsidR="003E2068" w:rsidRPr="005501B9" w:rsidRDefault="003E2068" w:rsidP="003E2068">
      <w:pPr>
        <w:numPr>
          <w:ilvl w:val="0"/>
          <w:numId w:val="3"/>
        </w:numPr>
        <w:spacing w:after="0" w:line="240" w:lineRule="auto"/>
        <w:rPr>
          <w:rFonts w:eastAsia="Times New Roman" w:cs="Times New Roman"/>
          <w:kern w:val="0"/>
          <w:sz w:val="32"/>
          <w:szCs w:val="32"/>
          <w14:ligatures w14:val="none"/>
        </w:rPr>
      </w:pPr>
      <w:r w:rsidRPr="005501B9">
        <w:rPr>
          <w:rFonts w:ascii="Calibri" w:eastAsia="Times New Roman" w:hAnsi="Calibri" w:cs="Calibri"/>
          <w:kern w:val="0"/>
          <w:sz w:val="32"/>
          <w:szCs w:val="32"/>
          <w14:ligatures w14:val="none"/>
        </w:rPr>
        <w:t>﻿﻿﻿</w:t>
      </w:r>
      <w:r w:rsidRPr="005501B9">
        <w:rPr>
          <w:rFonts w:eastAsia="Times New Roman" w:cs="Times New Roman"/>
          <w:kern w:val="0"/>
          <w:sz w:val="32"/>
          <w:szCs w:val="32"/>
          <w14:ligatures w14:val="none"/>
        </w:rPr>
        <w:t>Office for National Statistics (2023) Children's and Young People's Mental Health in England. Newport: ONS.</w:t>
      </w:r>
    </w:p>
    <w:p w14:paraId="5D7A70E2" w14:textId="77777777" w:rsidR="003E2068" w:rsidRPr="005501B9" w:rsidRDefault="003E2068" w:rsidP="003E2068">
      <w:pPr>
        <w:numPr>
          <w:ilvl w:val="0"/>
          <w:numId w:val="3"/>
        </w:numPr>
        <w:spacing w:after="0" w:line="240" w:lineRule="auto"/>
        <w:rPr>
          <w:rFonts w:eastAsia="Times New Roman" w:cs="Times New Roman"/>
          <w:kern w:val="0"/>
          <w:sz w:val="32"/>
          <w:szCs w:val="32"/>
          <w14:ligatures w14:val="none"/>
        </w:rPr>
      </w:pPr>
      <w:r w:rsidRPr="005501B9">
        <w:rPr>
          <w:rFonts w:ascii="Calibri" w:eastAsia="Times New Roman" w:hAnsi="Calibri" w:cs="Calibri"/>
          <w:kern w:val="0"/>
          <w:sz w:val="32"/>
          <w:szCs w:val="32"/>
          <w14:ligatures w14:val="none"/>
        </w:rPr>
        <w:t>﻿﻿﻿</w:t>
      </w:r>
      <w:proofErr w:type="spellStart"/>
      <w:r w:rsidRPr="005501B9">
        <w:rPr>
          <w:rFonts w:eastAsia="Times New Roman" w:cs="Times New Roman"/>
          <w:kern w:val="0"/>
          <w:sz w:val="32"/>
          <w:szCs w:val="32"/>
          <w14:ligatures w14:val="none"/>
        </w:rPr>
        <w:t>Keles</w:t>
      </w:r>
      <w:proofErr w:type="spellEnd"/>
      <w:r w:rsidRPr="005501B9">
        <w:rPr>
          <w:rFonts w:eastAsia="Times New Roman" w:cs="Times New Roman"/>
          <w:kern w:val="0"/>
          <w:sz w:val="32"/>
          <w:szCs w:val="32"/>
          <w14:ligatures w14:val="none"/>
        </w:rPr>
        <w:t xml:space="preserve">, B., </w:t>
      </w:r>
      <w:proofErr w:type="spellStart"/>
      <w:r w:rsidRPr="005501B9">
        <w:rPr>
          <w:rFonts w:eastAsia="Times New Roman" w:cs="Times New Roman"/>
          <w:kern w:val="0"/>
          <w:sz w:val="32"/>
          <w:szCs w:val="32"/>
          <w14:ligatures w14:val="none"/>
        </w:rPr>
        <w:t>McCrae</w:t>
      </w:r>
      <w:proofErr w:type="spellEnd"/>
      <w:r w:rsidRPr="005501B9">
        <w:rPr>
          <w:rFonts w:eastAsia="Times New Roman" w:cs="Times New Roman"/>
          <w:kern w:val="0"/>
          <w:sz w:val="32"/>
          <w:szCs w:val="32"/>
          <w14:ligatures w14:val="none"/>
        </w:rPr>
        <w:t xml:space="preserve">, N. and </w:t>
      </w:r>
      <w:proofErr w:type="spellStart"/>
      <w:r w:rsidRPr="005501B9">
        <w:rPr>
          <w:rFonts w:eastAsia="Times New Roman" w:cs="Times New Roman"/>
          <w:kern w:val="0"/>
          <w:sz w:val="32"/>
          <w:szCs w:val="32"/>
          <w14:ligatures w14:val="none"/>
        </w:rPr>
        <w:t>Grealish</w:t>
      </w:r>
      <w:proofErr w:type="spellEnd"/>
      <w:r w:rsidRPr="005501B9">
        <w:rPr>
          <w:rFonts w:eastAsia="Times New Roman" w:cs="Times New Roman"/>
          <w:kern w:val="0"/>
          <w:sz w:val="32"/>
          <w:szCs w:val="32"/>
          <w14:ligatures w14:val="none"/>
        </w:rPr>
        <w:t>, A. (2020) 'A systematic review: The influence of social media on depression, anxiety and psychological distress in adolescents', International Journal of Adolescence and Youth,</w:t>
      </w:r>
      <w:r w:rsidRPr="005501B9">
        <w:rPr>
          <w:rFonts w:eastAsia="Times New Roman" w:cs="Times New Roman"/>
          <w:kern w:val="0"/>
          <w:sz w:val="32"/>
          <w:szCs w:val="32"/>
          <w14:ligatures w14:val="none"/>
        </w:rPr>
        <w:br/>
        <w:t>25(1), pp. 79-93.</w:t>
      </w:r>
    </w:p>
    <w:p w14:paraId="3D496A30" w14:textId="77777777" w:rsidR="003E2068" w:rsidRPr="005501B9" w:rsidRDefault="003E2068" w:rsidP="003E2068">
      <w:pPr>
        <w:numPr>
          <w:ilvl w:val="0"/>
          <w:numId w:val="3"/>
        </w:numPr>
        <w:spacing w:after="0" w:line="240" w:lineRule="auto"/>
        <w:rPr>
          <w:rFonts w:eastAsia="Times New Roman" w:cs="Times New Roman"/>
          <w:kern w:val="0"/>
          <w:sz w:val="32"/>
          <w:szCs w:val="32"/>
          <w14:ligatures w14:val="none"/>
        </w:rPr>
      </w:pPr>
      <w:r w:rsidRPr="005501B9">
        <w:rPr>
          <w:rFonts w:ascii="Calibri" w:eastAsia="Times New Roman" w:hAnsi="Calibri" w:cs="Calibri"/>
          <w:kern w:val="0"/>
          <w:sz w:val="32"/>
          <w:szCs w:val="32"/>
          <w14:ligatures w14:val="none"/>
        </w:rPr>
        <w:t>﻿﻿﻿</w:t>
      </w:r>
      <w:proofErr w:type="spellStart"/>
      <w:r w:rsidRPr="005501B9">
        <w:rPr>
          <w:rFonts w:eastAsia="Times New Roman" w:cs="Times New Roman"/>
          <w:kern w:val="0"/>
          <w:sz w:val="32"/>
          <w:szCs w:val="32"/>
          <w14:ligatures w14:val="none"/>
        </w:rPr>
        <w:t>Odgers</w:t>
      </w:r>
      <w:proofErr w:type="spellEnd"/>
      <w:r w:rsidRPr="005501B9">
        <w:rPr>
          <w:rFonts w:eastAsia="Times New Roman" w:cs="Times New Roman"/>
          <w:kern w:val="0"/>
          <w:sz w:val="32"/>
          <w:szCs w:val="32"/>
          <w14:ligatures w14:val="none"/>
        </w:rPr>
        <w:t>, C.L. and Jensen, M.R. (2020) 'Annual Research Review:</w:t>
      </w:r>
    </w:p>
    <w:p w14:paraId="71F806ED" w14:textId="77777777" w:rsidR="00753CED" w:rsidRPr="005501B9" w:rsidRDefault="00753CED">
      <w:pPr>
        <w:pStyle w:val="p2"/>
        <w:rPr>
          <w:rFonts w:asciiTheme="minorHAnsi" w:hAnsiTheme="minorHAnsi"/>
        </w:rPr>
      </w:pPr>
    </w:p>
    <w:p w14:paraId="31CEB59A" w14:textId="55EF8228" w:rsidR="001A296B" w:rsidRPr="005501B9" w:rsidRDefault="001A296B" w:rsidP="005501B9">
      <w:pPr>
        <w:pStyle w:val="p3"/>
        <w:numPr>
          <w:ilvl w:val="0"/>
          <w:numId w:val="3"/>
        </w:numPr>
        <w:rPr>
          <w:rFonts w:asciiTheme="minorHAnsi" w:hAnsiTheme="minorHAnsi"/>
        </w:rPr>
      </w:pPr>
      <w:proofErr w:type="spellStart"/>
      <w:r w:rsidRPr="005501B9">
        <w:rPr>
          <w:rStyle w:val="s3"/>
          <w:rFonts w:asciiTheme="minorHAnsi" w:hAnsiTheme="minorHAnsi"/>
        </w:rPr>
        <w:t>Arksey</w:t>
      </w:r>
      <w:proofErr w:type="spellEnd"/>
      <w:r w:rsidRPr="005501B9">
        <w:rPr>
          <w:rStyle w:val="s3"/>
          <w:rFonts w:asciiTheme="minorHAnsi" w:hAnsiTheme="minorHAnsi"/>
        </w:rPr>
        <w:t xml:space="preserve">, H. and O’Malley, L. (2005). </w:t>
      </w:r>
      <w:r w:rsidRPr="005501B9">
        <w:rPr>
          <w:rStyle w:val="s5"/>
          <w:rFonts w:asciiTheme="minorHAnsi" w:hAnsiTheme="minorHAnsi"/>
        </w:rPr>
        <w:t>Scoping studies: Towards a methodological framework</w:t>
      </w:r>
      <w:r w:rsidRPr="005501B9">
        <w:rPr>
          <w:rStyle w:val="s3"/>
          <w:rFonts w:asciiTheme="minorHAnsi" w:hAnsiTheme="minorHAnsi"/>
        </w:rPr>
        <w:t xml:space="preserve">. </w:t>
      </w:r>
      <w:r w:rsidRPr="005501B9">
        <w:rPr>
          <w:rStyle w:val="s5"/>
          <w:rFonts w:asciiTheme="minorHAnsi" w:hAnsiTheme="minorHAnsi"/>
        </w:rPr>
        <w:t>International Journal of Social Research Methodology</w:t>
      </w:r>
      <w:r w:rsidRPr="005501B9">
        <w:rPr>
          <w:rStyle w:val="s3"/>
          <w:rFonts w:asciiTheme="minorHAnsi" w:hAnsiTheme="minorHAnsi"/>
        </w:rPr>
        <w:t>, 8(1), pp.19–32.</w:t>
      </w:r>
    </w:p>
    <w:p w14:paraId="6219A44B" w14:textId="77777777" w:rsidR="001A296B" w:rsidRPr="005501B9" w:rsidRDefault="001A296B">
      <w:pPr>
        <w:pStyle w:val="p2"/>
        <w:rPr>
          <w:rFonts w:asciiTheme="minorHAnsi" w:hAnsiTheme="minorHAnsi"/>
        </w:rPr>
      </w:pPr>
    </w:p>
    <w:p w14:paraId="0CC0B8CD" w14:textId="676FA3B1" w:rsidR="001A296B" w:rsidRPr="005501B9" w:rsidRDefault="001A296B" w:rsidP="005501B9">
      <w:pPr>
        <w:pStyle w:val="p3"/>
        <w:numPr>
          <w:ilvl w:val="0"/>
          <w:numId w:val="3"/>
        </w:numPr>
        <w:rPr>
          <w:rStyle w:val="s3"/>
          <w:rFonts w:asciiTheme="minorHAnsi" w:hAnsiTheme="minorHAnsi"/>
        </w:rPr>
      </w:pPr>
      <w:r w:rsidRPr="005501B9">
        <w:rPr>
          <w:rStyle w:val="s3"/>
          <w:rFonts w:asciiTheme="minorHAnsi" w:hAnsiTheme="minorHAnsi"/>
        </w:rPr>
        <w:t xml:space="preserve">Peters, M.D.J. et al. (2020). </w:t>
      </w:r>
      <w:r w:rsidRPr="005501B9">
        <w:rPr>
          <w:rStyle w:val="s5"/>
          <w:rFonts w:asciiTheme="minorHAnsi" w:hAnsiTheme="minorHAnsi"/>
        </w:rPr>
        <w:t>Updated methodological guidance for the conduct of scoping reviews</w:t>
      </w:r>
      <w:r w:rsidRPr="005501B9">
        <w:rPr>
          <w:rStyle w:val="s3"/>
          <w:rFonts w:asciiTheme="minorHAnsi" w:hAnsiTheme="minorHAnsi"/>
        </w:rPr>
        <w:t xml:space="preserve">. </w:t>
      </w:r>
      <w:r w:rsidRPr="005501B9">
        <w:rPr>
          <w:rStyle w:val="s5"/>
          <w:rFonts w:asciiTheme="minorHAnsi" w:hAnsiTheme="minorHAnsi"/>
        </w:rPr>
        <w:t>JBI Evidence Synthesis</w:t>
      </w:r>
      <w:r w:rsidRPr="005501B9">
        <w:rPr>
          <w:rStyle w:val="s3"/>
          <w:rFonts w:asciiTheme="minorHAnsi" w:hAnsiTheme="minorHAnsi"/>
        </w:rPr>
        <w:t>, 18(10), pp.</w:t>
      </w:r>
      <w:hyperlink r:id="rId5" w:history="1">
        <w:r w:rsidRPr="005501B9">
          <w:rPr>
            <w:rStyle w:val="Hyperlink"/>
            <w:rFonts w:asciiTheme="minorHAnsi" w:hAnsiTheme="minorHAnsi"/>
          </w:rPr>
          <w:t>2119–2126</w:t>
        </w:r>
      </w:hyperlink>
      <w:r w:rsidRPr="005501B9">
        <w:rPr>
          <w:rStyle w:val="s3"/>
          <w:rFonts w:asciiTheme="minorHAnsi" w:hAnsiTheme="minorHAnsi"/>
        </w:rPr>
        <w:t>.</w:t>
      </w:r>
    </w:p>
    <w:p w14:paraId="11AE5F7F" w14:textId="77777777" w:rsidR="00A860FE" w:rsidRPr="005501B9" w:rsidRDefault="00A860FE">
      <w:pPr>
        <w:pStyle w:val="p3"/>
        <w:rPr>
          <w:rStyle w:val="s3"/>
          <w:rFonts w:asciiTheme="minorHAnsi" w:hAnsiTheme="minorHAnsi"/>
        </w:rPr>
      </w:pPr>
    </w:p>
    <w:p w14:paraId="587E44FF" w14:textId="77777777" w:rsidR="001A296B" w:rsidRPr="00415DB9" w:rsidRDefault="001A296B">
      <w:pPr>
        <w:pStyle w:val="p2"/>
        <w:rPr>
          <w:rFonts w:asciiTheme="minorHAnsi" w:hAnsiTheme="minorHAnsi"/>
        </w:rPr>
      </w:pPr>
    </w:p>
    <w:p w14:paraId="45327EE2" w14:textId="5B45CF77" w:rsidR="001A296B" w:rsidRPr="00415DB9" w:rsidRDefault="001A296B" w:rsidP="009373BA">
      <w:pPr>
        <w:spacing w:after="0" w:line="240" w:lineRule="auto"/>
        <w:rPr>
          <w:rFonts w:eastAsia="Times New Roman" w:cs="Times New Roman"/>
          <w:kern w:val="0"/>
          <w:sz w:val="32"/>
          <w:szCs w:val="32"/>
          <w14:ligatures w14:val="none"/>
        </w:rPr>
      </w:pPr>
    </w:p>
    <w:sectPr w:rsidR="001A296B" w:rsidRPr="00415D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UICTFontTextStyleItalicBody">
    <w:altName w:val="Cambria"/>
    <w:panose1 w:val="020B0604020202020204"/>
    <w:charset w:val="00"/>
    <w:family w:val="roman"/>
    <w:pitch w:val="default"/>
  </w:font>
  <w:font w:name="Helvetica">
    <w:panose1 w:val="00000000000000000000"/>
    <w:charset w:val="00"/>
    <w:family w:val="auto"/>
    <w:pitch w:val="variable"/>
    <w:sig w:usb0="E00002FF" w:usb1="5000785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C32FoVOV" int2:invalidationBookmarkName="" int2:hashCode="JyqHh+2S2P9Nt8" int2:id="det2cnYz">
      <int2:state int2:value="Rejected" int2:type="style"/>
    </int2:bookmark>
    <int2:bookmark int2:bookmarkName="_Int_cxovDKeH" int2:invalidationBookmarkName="" int2:hashCode="ymUKThEep6Jptv" int2:id="vBOkiBim">
      <int2:state int2:value="Rejected" int2:type="style"/>
    </int2:bookmark>
    <int2:bookmark int2:bookmarkName="_Int_cw0bYLiX" int2:invalidationBookmarkName="" int2:hashCode="OsKuZMp/fasG2S" int2:id="cwKYEBlV">
      <int2:state int2:value="Rejected" int2:type="style"/>
    </int2:bookmark>
    <int2:bookmark int2:bookmarkName="_Int_JbGibduu" int2:invalidationBookmarkName="" int2:hashCode="KdRXfpo/UvtMyl" int2:id="olFtXpkB">
      <int2:state int2:value="Rejected" int2:type="style"/>
    </int2:bookmark>
    <int2:bookmark int2:bookmarkName="_Int_Xp3myI7W" int2:invalidationBookmarkName="" int2:hashCode="uGf8FrOvW5kuk/" int2:id="9qhbXaMk">
      <int2:state int2:value="Rejected" int2:type="style"/>
    </int2:bookmark>
    <int2:bookmark int2:bookmarkName="_Int_Ps4Ztl7z" int2:invalidationBookmarkName="" int2:hashCode="yrdPpwi6qKaVZw" int2:id="SRq69ewv">
      <int2:state int2:value="Rejected" int2:type="style"/>
    </int2:bookmark>
    <int2:bookmark int2:bookmarkName="_Int_7i3PUa9t" int2:invalidationBookmarkName="" int2:hashCode="wGaqei8aKWnHGI" int2:id="lRcDziw7">
      <int2:state int2:value="Rejected" int2:type="style"/>
    </int2:bookmark>
    <int2:bookmark int2:bookmarkName="_Int_Wycy5Q2A" int2:invalidationBookmarkName="" int2:hashCode="ymUKThEep6Jptv" int2:id="vRgqGdc4">
      <int2:state int2:value="Rejected" int2:type="style"/>
    </int2:bookmark>
    <int2:bookmark int2:bookmarkName="_Int_Q2KGxgQx" int2:invalidationBookmarkName="" int2:hashCode="vWHRCNaBepVskH" int2:id="TI1XAXpe">
      <int2:state int2:value="Rejected" int2:type="style"/>
    </int2:bookmark>
    <int2:bookmark int2:bookmarkName="_Int_JncliJAA" int2:invalidationBookmarkName="" int2:hashCode="poyFFU/lKEMyh2" int2:id="SrOLuVV5">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EA913E0"/>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4C6682D"/>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1175BB5"/>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19859638">
    <w:abstractNumId w:val="0"/>
  </w:num>
  <w:num w:numId="2" w16cid:durableId="1424495004">
    <w:abstractNumId w:val="1"/>
  </w:num>
  <w:num w:numId="3" w16cid:durableId="1901400046">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7"/>
  <w:proofState w:spelling="clean"/>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296B"/>
    <w:rsid w:val="00084820"/>
    <w:rsid w:val="000C2068"/>
    <w:rsid w:val="000D6516"/>
    <w:rsid w:val="0012652A"/>
    <w:rsid w:val="001A296B"/>
    <w:rsid w:val="001E0640"/>
    <w:rsid w:val="00394D43"/>
    <w:rsid w:val="003E2068"/>
    <w:rsid w:val="00415DB9"/>
    <w:rsid w:val="005501B9"/>
    <w:rsid w:val="006675F7"/>
    <w:rsid w:val="00753CED"/>
    <w:rsid w:val="007A2AC6"/>
    <w:rsid w:val="00800400"/>
    <w:rsid w:val="008750A6"/>
    <w:rsid w:val="008B705A"/>
    <w:rsid w:val="008C71AB"/>
    <w:rsid w:val="00936FB0"/>
    <w:rsid w:val="009373BA"/>
    <w:rsid w:val="00967FB2"/>
    <w:rsid w:val="00A860FE"/>
    <w:rsid w:val="00B03D42"/>
    <w:rsid w:val="00BE06E0"/>
    <w:rsid w:val="00D45C93"/>
    <w:rsid w:val="00D5190B"/>
    <w:rsid w:val="00EA15A9"/>
    <w:rsid w:val="00F37961"/>
    <w:rsid w:val="00F478A8"/>
    <w:rsid w:val="00F535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A89A509"/>
  <w15:chartTrackingRefBased/>
  <w15:docId w15:val="{15D17D6A-793C-8044-8474-9C6F418BD7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29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A29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A29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A29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29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29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29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29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29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29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A29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A29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29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29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29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29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29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296B"/>
    <w:rPr>
      <w:rFonts w:eastAsiaTheme="majorEastAsia" w:cstheme="majorBidi"/>
      <w:color w:val="272727" w:themeColor="text1" w:themeTint="D8"/>
    </w:rPr>
  </w:style>
  <w:style w:type="paragraph" w:styleId="Title">
    <w:name w:val="Title"/>
    <w:basedOn w:val="Normal"/>
    <w:next w:val="Normal"/>
    <w:link w:val="TitleChar"/>
    <w:uiPriority w:val="10"/>
    <w:qFormat/>
    <w:rsid w:val="001A29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29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29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29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296B"/>
    <w:pPr>
      <w:spacing w:before="160"/>
      <w:jc w:val="center"/>
    </w:pPr>
    <w:rPr>
      <w:i/>
      <w:iCs/>
      <w:color w:val="404040" w:themeColor="text1" w:themeTint="BF"/>
    </w:rPr>
  </w:style>
  <w:style w:type="character" w:customStyle="1" w:styleId="QuoteChar">
    <w:name w:val="Quote Char"/>
    <w:basedOn w:val="DefaultParagraphFont"/>
    <w:link w:val="Quote"/>
    <w:uiPriority w:val="29"/>
    <w:rsid w:val="001A296B"/>
    <w:rPr>
      <w:i/>
      <w:iCs/>
      <w:color w:val="404040" w:themeColor="text1" w:themeTint="BF"/>
    </w:rPr>
  </w:style>
  <w:style w:type="paragraph" w:styleId="ListParagraph">
    <w:name w:val="List Paragraph"/>
    <w:basedOn w:val="Normal"/>
    <w:uiPriority w:val="34"/>
    <w:qFormat/>
    <w:rsid w:val="001A296B"/>
    <w:pPr>
      <w:ind w:left="720"/>
      <w:contextualSpacing/>
    </w:pPr>
  </w:style>
  <w:style w:type="character" w:styleId="IntenseEmphasis">
    <w:name w:val="Intense Emphasis"/>
    <w:basedOn w:val="DefaultParagraphFont"/>
    <w:uiPriority w:val="21"/>
    <w:qFormat/>
    <w:rsid w:val="001A296B"/>
    <w:rPr>
      <w:i/>
      <w:iCs/>
      <w:color w:val="0F4761" w:themeColor="accent1" w:themeShade="BF"/>
    </w:rPr>
  </w:style>
  <w:style w:type="paragraph" w:styleId="IntenseQuote">
    <w:name w:val="Intense Quote"/>
    <w:basedOn w:val="Normal"/>
    <w:next w:val="Normal"/>
    <w:link w:val="IntenseQuoteChar"/>
    <w:uiPriority w:val="30"/>
    <w:qFormat/>
    <w:rsid w:val="001A29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296B"/>
    <w:rPr>
      <w:i/>
      <w:iCs/>
      <w:color w:val="0F4761" w:themeColor="accent1" w:themeShade="BF"/>
    </w:rPr>
  </w:style>
  <w:style w:type="character" w:styleId="IntenseReference">
    <w:name w:val="Intense Reference"/>
    <w:basedOn w:val="DefaultParagraphFont"/>
    <w:uiPriority w:val="32"/>
    <w:qFormat/>
    <w:rsid w:val="001A296B"/>
    <w:rPr>
      <w:b/>
      <w:bCs/>
      <w:smallCaps/>
      <w:color w:val="0F4761" w:themeColor="accent1" w:themeShade="BF"/>
      <w:spacing w:val="5"/>
    </w:rPr>
  </w:style>
  <w:style w:type="paragraph" w:customStyle="1" w:styleId="p1">
    <w:name w:val="p1"/>
    <w:basedOn w:val="Normal"/>
    <w:rsid w:val="001A296B"/>
    <w:pPr>
      <w:spacing w:after="45" w:line="240" w:lineRule="auto"/>
    </w:pPr>
    <w:rPr>
      <w:rFonts w:ascii=".AppleSystemUIFont" w:hAnsi=".AppleSystemUIFont" w:cs="Times New Roman"/>
      <w:kern w:val="0"/>
      <w:sz w:val="53"/>
      <w:szCs w:val="53"/>
      <w14:ligatures w14:val="none"/>
    </w:rPr>
  </w:style>
  <w:style w:type="paragraph" w:customStyle="1" w:styleId="p2">
    <w:name w:val="p2"/>
    <w:basedOn w:val="Normal"/>
    <w:rsid w:val="001A296B"/>
    <w:pPr>
      <w:spacing w:after="0" w:line="240" w:lineRule="auto"/>
    </w:pPr>
    <w:rPr>
      <w:rFonts w:ascii=".AppleSystemUIFont" w:hAnsi=".AppleSystemUIFont" w:cs="Times New Roman"/>
      <w:kern w:val="0"/>
      <w:sz w:val="32"/>
      <w:szCs w:val="32"/>
      <w14:ligatures w14:val="none"/>
    </w:rPr>
  </w:style>
  <w:style w:type="paragraph" w:customStyle="1" w:styleId="p3">
    <w:name w:val="p3"/>
    <w:basedOn w:val="Normal"/>
    <w:rsid w:val="001A296B"/>
    <w:pPr>
      <w:spacing w:after="0" w:line="240" w:lineRule="auto"/>
    </w:pPr>
    <w:rPr>
      <w:rFonts w:ascii=".AppleSystemUIFont" w:hAnsi=".AppleSystemUIFont" w:cs="Times New Roman"/>
      <w:kern w:val="0"/>
      <w:sz w:val="32"/>
      <w:szCs w:val="32"/>
      <w14:ligatures w14:val="none"/>
    </w:rPr>
  </w:style>
  <w:style w:type="paragraph" w:customStyle="1" w:styleId="p4">
    <w:name w:val="p4"/>
    <w:basedOn w:val="Normal"/>
    <w:rsid w:val="001A296B"/>
    <w:pPr>
      <w:spacing w:after="60" w:line="240" w:lineRule="auto"/>
    </w:pPr>
    <w:rPr>
      <w:rFonts w:ascii=".AppleSystemUIFont" w:hAnsi=".AppleSystemUIFont" w:cs="Times New Roman"/>
      <w:kern w:val="0"/>
      <w:sz w:val="41"/>
      <w:szCs w:val="41"/>
      <w14:ligatures w14:val="none"/>
    </w:rPr>
  </w:style>
  <w:style w:type="character" w:customStyle="1" w:styleId="s1">
    <w:name w:val="s1"/>
    <w:basedOn w:val="DefaultParagraphFont"/>
    <w:rsid w:val="001A296B"/>
    <w:rPr>
      <w:rFonts w:ascii="UICTFontTextStyleBody" w:hAnsi="UICTFontTextStyleBody" w:hint="default"/>
      <w:b/>
      <w:bCs/>
      <w:i w:val="0"/>
      <w:iCs w:val="0"/>
      <w:sz w:val="53"/>
      <w:szCs w:val="53"/>
    </w:rPr>
  </w:style>
  <w:style w:type="character" w:customStyle="1" w:styleId="s2">
    <w:name w:val="s2"/>
    <w:basedOn w:val="DefaultParagraphFont"/>
    <w:rsid w:val="001A296B"/>
    <w:rPr>
      <w:rFonts w:ascii="UICTFontTextStyleEmphasizedBody" w:hAnsi="UICTFontTextStyleEmphasizedBody" w:hint="default"/>
      <w:b/>
      <w:bCs/>
      <w:i w:val="0"/>
      <w:iCs w:val="0"/>
      <w:sz w:val="32"/>
      <w:szCs w:val="32"/>
    </w:rPr>
  </w:style>
  <w:style w:type="character" w:customStyle="1" w:styleId="s3">
    <w:name w:val="s3"/>
    <w:basedOn w:val="DefaultParagraphFont"/>
    <w:rsid w:val="001A296B"/>
    <w:rPr>
      <w:rFonts w:ascii="UICTFontTextStyleBody" w:hAnsi="UICTFontTextStyleBody" w:hint="default"/>
      <w:b w:val="0"/>
      <w:bCs w:val="0"/>
      <w:i w:val="0"/>
      <w:iCs w:val="0"/>
      <w:sz w:val="32"/>
      <w:szCs w:val="32"/>
    </w:rPr>
  </w:style>
  <w:style w:type="character" w:customStyle="1" w:styleId="s4">
    <w:name w:val="s4"/>
    <w:basedOn w:val="DefaultParagraphFont"/>
    <w:rsid w:val="001A296B"/>
    <w:rPr>
      <w:b/>
      <w:bCs/>
      <w:i/>
      <w:iCs/>
      <w:sz w:val="41"/>
      <w:szCs w:val="41"/>
    </w:rPr>
  </w:style>
  <w:style w:type="character" w:customStyle="1" w:styleId="s5">
    <w:name w:val="s5"/>
    <w:basedOn w:val="DefaultParagraphFont"/>
    <w:rsid w:val="001A296B"/>
    <w:rPr>
      <w:rFonts w:ascii="UICTFontTextStyleItalicBody" w:hAnsi="UICTFontTextStyleItalicBody" w:hint="default"/>
      <w:b w:val="0"/>
      <w:bCs w:val="0"/>
      <w:i/>
      <w:iCs/>
      <w:sz w:val="32"/>
      <w:szCs w:val="32"/>
    </w:rPr>
  </w:style>
  <w:style w:type="character" w:customStyle="1" w:styleId="apple-converted-space">
    <w:name w:val="apple-converted-space"/>
    <w:basedOn w:val="DefaultParagraphFont"/>
    <w:rsid w:val="001A296B"/>
  </w:style>
  <w:style w:type="character" w:styleId="Hyperlink">
    <w:name w:val="Hyperlink"/>
    <w:basedOn w:val="DefaultParagraphFont"/>
    <w:uiPriority w:val="99"/>
    <w:semiHidden/>
    <w:unhideWhenUsed/>
    <w:rsid w:val="001A296B"/>
    <w:rPr>
      <w:color w:val="0000FF"/>
      <w:u w:val="single"/>
    </w:rPr>
  </w:style>
  <w:style w:type="paragraph" w:customStyle="1" w:styleId="li1">
    <w:name w:val="li1"/>
    <w:basedOn w:val="Normal"/>
    <w:rsid w:val="00D5190B"/>
    <w:pPr>
      <w:spacing w:after="0" w:line="240" w:lineRule="auto"/>
    </w:pPr>
    <w:rPr>
      <w:rFonts w:ascii="Helvetica" w:hAnsi="Helvetica" w:cs="Times New Roman"/>
      <w:kern w:val="0"/>
      <w:sz w:val="18"/>
      <w:szCs w:val="18"/>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tel:2119-2126"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665</Words>
  <Characters>3795</Characters>
  <Application>Microsoft Office Word</Application>
  <DocSecurity>0</DocSecurity>
  <Lines>31</Lines>
  <Paragraphs>8</Paragraphs>
  <ScaleCrop>false</ScaleCrop>
  <Company/>
  <LinksUpToDate>false</LinksUpToDate>
  <CharactersWithSpaces>4452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Dashanti Martins Da Curz (2330883)</dc:creator>
  <cp:keywords/>
  <dc:description/>
  <cp:lastModifiedBy>Dashanti Martins Da Curz (2330883)</cp:lastModifiedBy>
  <cp:revision>2</cp:revision>
  <dcterms:created xsi:type="dcterms:W3CDTF">2026-07-10T12:06:00Z</dcterms:created>
  <dcterms:modified xsi:type="dcterms:W3CDTF">2026-07-10T12:06:00Z</dcterms:modified>
</cp:coreProperties>
</file>