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Times New Roman" w:hAnsi="Times New Roman" w:cs="Times New Roman" w:eastAsia="Times New Roman"/>
          <w:b/>
          <w:color w:val="auto"/>
          <w:spacing w:val="0"/>
          <w:position w:val="0"/>
          <w:sz w:val="44"/>
          <w:shd w:fill="auto" w:val="clear"/>
        </w:rPr>
      </w:pPr>
      <w:r>
        <w:rPr>
          <w:rFonts w:ascii="Times New Roman" w:hAnsi="Times New Roman" w:cs="Times New Roman" w:eastAsia="Times New Roman"/>
          <w:b/>
          <w:color w:val="auto"/>
          <w:spacing w:val="0"/>
          <w:position w:val="0"/>
          <w:sz w:val="44"/>
          <w:shd w:fill="auto" w:val="clear"/>
        </w:rPr>
        <w:t xml:space="preserve">Developing Innovation and Creativity for Business Advantage</w:t>
      </w:r>
    </w:p>
    <w:p>
      <w:pPr>
        <w:spacing w:before="0" w:after="16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Module Code: BMSW6102</w:t>
      </w:r>
    </w:p>
    <w:p>
      <w:pPr>
        <w:spacing w:before="0" w:after="160" w:line="360"/>
        <w:ind w:right="0" w:left="0" w:firstLine="0"/>
        <w:jc w:val="center"/>
        <w:rPr>
          <w:rFonts w:ascii="Times New Roman" w:hAnsi="Times New Roman" w:cs="Times New Roman" w:eastAsia="Times New Roman"/>
          <w:color w:val="auto"/>
          <w:spacing w:val="0"/>
          <w:position w:val="0"/>
          <w:sz w:val="32"/>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32"/>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Assignment Title: Coursework (Innovative Product Plan)</w:t>
      </w: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Assignment Number: Task 1 - Essay</w:t>
      </w: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Student Name:Alina Lungu</w:t>
      </w:r>
    </w:p>
    <w:p>
      <w:pPr>
        <w:spacing w:before="0" w:after="160" w:line="36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Student ID:1810895</w:t>
      </w:r>
    </w:p>
    <w:p>
      <w:pPr>
        <w:spacing w:before="0" w:after="160" w:line="36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p>
    <w:p>
      <w:pPr>
        <w:spacing w:before="0" w:after="160" w:line="259"/>
        <w:ind w:right="0" w:left="0" w:firstLine="0"/>
        <w:jc w:val="left"/>
        <w:rPr>
          <w:rFonts w:ascii="Times New Roman" w:hAnsi="Times New Roman" w:cs="Times New Roman" w:eastAsia="Times New Roman"/>
          <w:b/>
          <w:color w:val="auto"/>
          <w:spacing w:val="0"/>
          <w:position w:val="0"/>
          <w:sz w:val="28"/>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color w:val="2E74B5"/>
          <w:spacing w:val="0"/>
          <w:position w:val="0"/>
          <w:sz w:val="32"/>
          <w:shd w:fill="auto" w:val="clear"/>
        </w:rPr>
      </w:pPr>
      <w:r>
        <w:rPr>
          <w:rFonts w:ascii="Times New Roman" w:hAnsi="Times New Roman" w:cs="Times New Roman" w:eastAsia="Times New Roman"/>
          <w:color w:val="2E74B5"/>
          <w:spacing w:val="0"/>
          <w:position w:val="0"/>
          <w:sz w:val="32"/>
          <w:shd w:fill="auto" w:val="clear"/>
        </w:rPr>
        <w:t xml:space="preserve">Introduction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Innovation in business refers to the process followed by an organisation to introduce a radically newer idea, workflow, methodology, service and/or product. Innovation is made with a view towards improving an existing product, service, and/or process (Piperopoulos, 2016). Generally, a profit-making aim underlies the introduction of an innovative product or service into the market. In this report, the concept of a suitable online retail store selling a saleable innovative product to consumers will be proposed by considering three major issues. Firstly, the innovative product and business proposition will be described in detail. Secondly, the setup of an e-commerce website for the business will be discussed on several key aspects. Lastly, a comprehensive marketing and promotional strategy for the business will be explained. </w:t>
      </w:r>
    </w:p>
    <w:p>
      <w:pPr>
        <w:spacing w:before="0" w:after="160" w:line="360"/>
        <w:ind w:right="0" w:left="0" w:firstLine="0"/>
        <w:jc w:val="both"/>
        <w:rPr>
          <w:rFonts w:ascii="Arial" w:hAnsi="Arial" w:cs="Arial" w:eastAsia="Arial"/>
          <w:color w:val="auto"/>
          <w:spacing w:val="0"/>
          <w:position w:val="0"/>
          <w:sz w:val="22"/>
          <w:shd w:fill="auto" w:val="clear"/>
        </w:rPr>
      </w:pPr>
    </w:p>
    <w:p>
      <w:pPr>
        <w:keepNext w:val="true"/>
        <w:keepLines w:val="true"/>
        <w:spacing w:before="240" w:after="0" w:line="360"/>
        <w:ind w:right="0" w:left="0" w:firstLine="0"/>
        <w:jc w:val="both"/>
        <w:rPr>
          <w:rFonts w:ascii="Arial" w:hAnsi="Arial" w:cs="Arial" w:eastAsia="Arial"/>
          <w:color w:val="2E74B5"/>
          <w:spacing w:val="0"/>
          <w:position w:val="0"/>
          <w:sz w:val="22"/>
          <w:shd w:fill="auto" w:val="clear"/>
        </w:rPr>
      </w:pPr>
      <w:r>
        <w:rPr>
          <w:rFonts w:ascii="Arial" w:hAnsi="Arial" w:cs="Arial" w:eastAsia="Arial"/>
          <w:color w:val="2E74B5"/>
          <w:spacing w:val="0"/>
          <w:position w:val="0"/>
          <w:sz w:val="22"/>
          <w:shd w:fill="auto" w:val="clear"/>
        </w:rPr>
        <w:t xml:space="preserve">The Innovative Product</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order to come up with ideas for innovative products and services, creative thinking is necessary. Creativity refers to using one’s imagination or originally forming an idea for creating either a tangible or an intangible object (Allen, 2010). Creative thinking at an individual level may originate from the employees in an organisation. At team level and/or organizational level, creativity may come from the leaders. However, at industry level, creative thinking may result from an entire organisational effort to create something distinct.</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innovative product that the online retail business will sell is gluten-free bakery food. The prospective customers for this business comprise of a niche segment of customers that are diagnosed with gluten intolerance and general customers who are shifting towards healthy diets. The gluten-free food items will be produced in a designated bakery and will be sold exclusively through an e-commerce website throughout the Cardiff region of Wales. The name of the venture will be Glutenous. This innovative business proposition will be sustained by obtaining copyrights for exclusive bakery items of Glutenous, by obtaining a trademark for the logo design of Glutenous, and by obtaining patents for recipes of unique food items developed by Glutenous.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There is an absence of specialised gluten-free bakeries in the Cardiff region of Wales. Only a few local bakeries and restaurants have a limited range of gluten-free options on their menus. However, these tend to serve only as additions to the main menu. Some highly rated bakeries and restaurants include Pieminister, Fabulous Welshcakes, and Blanche Bakery (Find Me Gluten Free, 2021). Pieminister is a relatively well-known restaurant in Cardiff selling local cuisine and gluten-free pies and side dishes through a physical outlet and offers dine-in, takeaway, and delivery options. Fabulous Welshcakes is a popular bakery in Cardiff that only sells bakery items with the only gluten-free item being cupcakes. It has a physical outlet and offers only the takeaway option. Blanche Bakery is a vegan bakery that sells healthy bakery food with only a few dishes being gluten-free. It has a physical outlet but only offers no-contact delivery.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To realise an innovative product idea, businesses can use innovation models. The three most common models of innovation widely used in practice today are:</w:t>
      </w:r>
    </w:p>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Technology Push Model</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technology push model of innovation is a linearly arranged model that regards innovation procedure as originating from ideas or discoveries (Mann and Chan, 2012). Generally, a person utilises creative thinking for generating an idea and then utilises technical skills for transforming this idea into a full-fledged invention. At the beginning, fundamental principles of science and/or application of research &amp; development takes place inside the organization. The technology push model has been illustrated below:</w:t>
      </w:r>
    </w:p>
    <w:p>
      <w:pPr>
        <w:spacing w:before="0" w:after="0" w:line="360"/>
        <w:ind w:right="0" w:left="0" w:firstLine="0"/>
        <w:jc w:val="both"/>
        <w:rPr>
          <w:rFonts w:ascii="Arial" w:hAnsi="Arial" w:cs="Arial" w:eastAsia="Arial"/>
          <w:color w:val="auto"/>
          <w:spacing w:val="0"/>
          <w:position w:val="0"/>
          <w:sz w:val="22"/>
          <w:shd w:fill="auto" w:val="clear"/>
        </w:rPr>
      </w:pPr>
    </w:p>
    <w:p>
      <w:pPr>
        <w:keepNext w:val="true"/>
        <w:spacing w:before="0" w:after="0" w:line="360"/>
        <w:ind w:right="0" w:left="0" w:firstLine="0"/>
        <w:jc w:val="center"/>
        <w:rPr>
          <w:rFonts w:ascii="Arial" w:hAnsi="Arial" w:cs="Arial" w:eastAsia="Arial"/>
          <w:color w:val="auto"/>
          <w:spacing w:val="0"/>
          <w:position w:val="0"/>
          <w:sz w:val="22"/>
          <w:shd w:fill="auto" w:val="clear"/>
        </w:rPr>
      </w:pPr>
      <w:r>
        <w:object w:dxaOrig="6641" w:dyaOrig="810">
          <v:rect xmlns:o="urn:schemas-microsoft-com:office:office" xmlns:v="urn:schemas-microsoft-com:vml" id="rectole0000000000" style="width:332.050000pt;height:40.5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240"/>
        <w:ind w:right="0" w:left="0" w:firstLine="0"/>
        <w:jc w:val="center"/>
        <w:rPr>
          <w:rFonts w:ascii="Arial" w:hAnsi="Arial" w:cs="Arial" w:eastAsia="Arial"/>
          <w:b/>
          <w:i/>
          <w:color w:val="44546A"/>
          <w:spacing w:val="0"/>
          <w:position w:val="0"/>
          <w:sz w:val="22"/>
          <w:shd w:fill="auto" w:val="clear"/>
        </w:rPr>
      </w:pPr>
      <w:r>
        <w:rPr>
          <w:rFonts w:ascii="Arial" w:hAnsi="Arial" w:cs="Arial" w:eastAsia="Arial"/>
          <w:b/>
          <w:i/>
          <w:color w:val="44546A"/>
          <w:spacing w:val="0"/>
          <w:position w:val="0"/>
          <w:sz w:val="22"/>
          <w:shd w:fill="auto" w:val="clear"/>
        </w:rPr>
        <w:t xml:space="preserve">Figure 1: Technology Push Model of Innovation</w:t>
      </w:r>
    </w:p>
    <w:p>
      <w:pPr>
        <w:spacing w:before="0" w:after="16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(Mann and Chan, 2012)</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the figure above, it can be seen that the processed idea from research &amp; development is transferred to the product design and development function. Here, the idea is realised into a tangible object which is consequently transferred to the manufacturing function. In this stage, the product is produced on an effective and economic scale before being handed over to the marketing function to enhance the products' brand appeal. Lastly, the sales function carries out the process of selling the products in the market to the target customers.</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Market Pull Model</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market pull model of innovation is also linearly arranged which regards innovation procedure as originating society's and/or the market's needs (Saidi, 2011). To execute innovation successfully, firstly thorough market research has to be conducted to identify the most pressing needs currently and in what ways these needs can be satisfied better via innovative products and/or services. Afterwards, the requisite technological capabilities are developed accordingly. The market pull model has been illustrated below:</w:t>
      </w:r>
    </w:p>
    <w:p>
      <w:pPr>
        <w:spacing w:before="0" w:after="0" w:line="360"/>
        <w:ind w:right="0" w:left="0" w:firstLine="0"/>
        <w:jc w:val="both"/>
        <w:rPr>
          <w:rFonts w:ascii="Arial" w:hAnsi="Arial" w:cs="Arial" w:eastAsia="Arial"/>
          <w:color w:val="auto"/>
          <w:spacing w:val="0"/>
          <w:position w:val="0"/>
          <w:sz w:val="22"/>
          <w:shd w:fill="auto" w:val="clear"/>
        </w:rPr>
      </w:pPr>
    </w:p>
    <w:p>
      <w:pPr>
        <w:keepNext w:val="true"/>
        <w:spacing w:before="0" w:after="0" w:line="360"/>
        <w:ind w:right="0" w:left="0" w:firstLine="0"/>
        <w:jc w:val="center"/>
        <w:rPr>
          <w:rFonts w:ascii="Arial" w:hAnsi="Arial" w:cs="Arial" w:eastAsia="Arial"/>
          <w:color w:val="auto"/>
          <w:spacing w:val="0"/>
          <w:position w:val="0"/>
          <w:sz w:val="22"/>
          <w:shd w:fill="auto" w:val="clear"/>
        </w:rPr>
      </w:pPr>
      <w:r>
        <w:object w:dxaOrig="6701" w:dyaOrig="810">
          <v:rect xmlns:o="urn:schemas-microsoft-com:office:office" xmlns:v="urn:schemas-microsoft-com:vml" id="rectole0000000001" style="width:335.050000pt;height:40.5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200" w:line="240"/>
        <w:ind w:right="0" w:left="0" w:firstLine="0"/>
        <w:jc w:val="center"/>
        <w:rPr>
          <w:rFonts w:ascii="Arial" w:hAnsi="Arial" w:cs="Arial" w:eastAsia="Arial"/>
          <w:b/>
          <w:i/>
          <w:color w:val="44546A"/>
          <w:spacing w:val="0"/>
          <w:position w:val="0"/>
          <w:sz w:val="22"/>
          <w:shd w:fill="auto" w:val="clear"/>
        </w:rPr>
      </w:pPr>
      <w:r>
        <w:rPr>
          <w:rFonts w:ascii="Arial" w:hAnsi="Arial" w:cs="Arial" w:eastAsia="Arial"/>
          <w:b/>
          <w:i/>
          <w:color w:val="44546A"/>
          <w:spacing w:val="0"/>
          <w:position w:val="0"/>
          <w:sz w:val="22"/>
          <w:shd w:fill="auto" w:val="clear"/>
        </w:rPr>
        <w:t xml:space="preserve">Figure 2: Market Pull Model of Innovation</w:t>
      </w:r>
    </w:p>
    <w:p>
      <w:pPr>
        <w:spacing w:before="0" w:after="16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(Saidi, 2011)</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the figure above, it can be seen that once the product has been designed and developed, it is passed on to the manufacturing function. This product is guaranteed to be well-received by the market since it has been tailor-made for meeting a specific need. It makes the work of the marketing function relatively easier and the product has good prospects for generating high revenues when it reaches the sales function.</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Coupling Model</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coupling model of innovation is a flexibly arranged model which regards innovation procedure as originating from interaction between both market needs and technological advancements (Vernardakis, 2016). This model features extensive feedback loops to account for the increasingly complex linkages between numerous variables in the scientific, technological, and business environment. Here, once the product has been development, it is transformed into a prototype to test the viability of the product. The coupling model has been illustrated below:</w:t>
      </w:r>
    </w:p>
    <w:p>
      <w:pPr>
        <w:keepNext w:val="true"/>
        <w:spacing w:before="0" w:after="160" w:line="360"/>
        <w:ind w:right="0" w:left="0" w:firstLine="0"/>
        <w:jc w:val="center"/>
        <w:rPr>
          <w:rFonts w:ascii="Arial" w:hAnsi="Arial" w:cs="Arial" w:eastAsia="Arial"/>
          <w:color w:val="auto"/>
          <w:spacing w:val="0"/>
          <w:position w:val="0"/>
          <w:sz w:val="22"/>
          <w:shd w:fill="auto" w:val="clear"/>
        </w:rPr>
      </w:pPr>
      <w:r>
        <w:object w:dxaOrig="7592" w:dyaOrig="3199">
          <v:rect xmlns:o="urn:schemas-microsoft-com:office:office" xmlns:v="urn:schemas-microsoft-com:vml" id="rectole0000000002" style="width:379.600000pt;height:159.9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200" w:line="240"/>
        <w:ind w:right="0" w:left="0" w:firstLine="0"/>
        <w:jc w:val="center"/>
        <w:rPr>
          <w:rFonts w:ascii="Times New Roman" w:hAnsi="Times New Roman" w:cs="Times New Roman" w:eastAsia="Times New Roman"/>
          <w:b/>
          <w:i/>
          <w:color w:val="44546A"/>
          <w:spacing w:val="0"/>
          <w:position w:val="0"/>
          <w:sz w:val="24"/>
          <w:shd w:fill="auto" w:val="clear"/>
        </w:rPr>
      </w:pPr>
      <w:r>
        <w:rPr>
          <w:rFonts w:ascii="Times New Roman" w:hAnsi="Times New Roman" w:cs="Times New Roman" w:eastAsia="Times New Roman"/>
          <w:b/>
          <w:i/>
          <w:color w:val="44546A"/>
          <w:spacing w:val="0"/>
          <w:position w:val="0"/>
          <w:sz w:val="24"/>
          <w:shd w:fill="auto" w:val="clear"/>
        </w:rPr>
        <w:t xml:space="preserve">Figure 3: Coupling Model of Innovation</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(Vernardakis, 2016)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figure above, it can be seen that the prototype is used as an example by which the manufacturing function then manufactures large quantities of the product. Afterwards, the products are ready to be marketed and then eventually sold to the customers. However, after the products have been sold in the marketplace, the feedback on these products is then integrated back into the model again.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color w:val="2E74B5"/>
          <w:spacing w:val="0"/>
          <w:position w:val="0"/>
          <w:sz w:val="32"/>
          <w:shd w:fill="auto" w:val="clear"/>
        </w:rPr>
      </w:pPr>
      <w:r>
        <w:rPr>
          <w:rFonts w:ascii="Times New Roman" w:hAnsi="Times New Roman" w:cs="Times New Roman" w:eastAsia="Times New Roman"/>
          <w:color w:val="2E74B5"/>
          <w:spacing w:val="0"/>
          <w:position w:val="0"/>
          <w:sz w:val="32"/>
          <w:shd w:fill="auto" w:val="clear"/>
        </w:rPr>
        <w:t xml:space="preserve">E-Commerce Website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Every online retail business requires a properly functioning website as an e-commerce platform (Laudon, 2019). Similarly, a website will need to be developed for Glutenous along with complementary systems to support the website. Firstly, a Software as a Service (SaaS) e-commerce website can be created. Such an e-commerce software is usually available as an all-in-one solution including software, website hosting, website backup, and other technical assistance (Laudon and Traver, 2020). Here, the entrepreneur will not have to do installation of any software or host any website. Instead, the SaaS-based e-commerce website will be hosted on the server of the technical service provider. Only the usage of an Internet-enabled computer and sign-in via a portal are necessary. Secondly, products of Glutenous can be sold through online marketplaces like Amazon, eBay, Facebook Marketplace etc. This can be done by initially creating a company profile on such marketplaces and then optimising the contents of the products to advertise them to online customers (Holden, 2015). Simplifying the checkout procedure and diversification of the company’s delivery strategy is also necessary in order to keep up with the constantly changing tastes and preferences of customers. Moreover, the quality of customer service provided will determine whether the company will be successful in its online business or not. Thirdly, content creation is instrumental in sustaining the customers’ engagement with the company’s website. Visually appealing pictures of the food items of Glutenous can draw a lot of attention on social media. Starting a loyalty program for important customers can be useful for attracting them to the company’s website. Promoting food-related content generated by customers is an effective approach to appeal to a larger audience. Creating a blog can be a great complement to the company’s website in building an online community and engaging with customers by keeping them informed about the company’s activities (Drotner and Schrøder, 2010). Another important aspect of an e-commerce website is the choice of what payment services to use. Online payment services make the customer’s buying experience much easier and convenient. Using credit and debit cards such as Visa, MasterCard etc. are the most popular choices whereas tapping cards are relatively less used. PayPal is a trustworthy online payment service that can be used in conjunction with bank accounts to make payments on e-commerce websites. Customers can also use PayPal to make their payments by simply using their smartphones. However, using online payment services means that online businesses need to be aware of PCI-DSS regulations. This means that Glutenous will have to main security standards to protect its customers from misuse of their personal data.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color w:val="2E74B5"/>
          <w:spacing w:val="0"/>
          <w:position w:val="0"/>
          <w:sz w:val="32"/>
          <w:shd w:fill="auto" w:val="clear"/>
        </w:rPr>
      </w:pPr>
      <w:r>
        <w:rPr>
          <w:rFonts w:ascii="Times New Roman" w:hAnsi="Times New Roman" w:cs="Times New Roman" w:eastAsia="Times New Roman"/>
          <w:color w:val="2E74B5"/>
          <w:spacing w:val="0"/>
          <w:position w:val="0"/>
          <w:sz w:val="32"/>
          <w:shd w:fill="auto" w:val="clear"/>
        </w:rPr>
        <w:t xml:space="preserve">Marketing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Online businesses need to recognise the importance of the customer journey so that they obtain better insights of customers’ perceptions regarding their products and services. The ways in which customers could interact with the business vi touchpoints can be identified by developing the customer journey (Kotler and Armstrong, 2018). Customer journey also facilitates a company’s efforts to strategically cater product and service offerings in alignment with the customers’ demands. Organizational knowledge refers to the collectively obtained experience of an organisation and its employees that is used to fulfil the organisation’s goals. Some characteristics of organisational knowledge re that the knowledge has to be accurate, timely, credible, relevant, verifiable, purposeful, important, accessible, applicable, and suitable (Haider, 2009). The target customers of Glutenous are primarily persons in Cardiff who suffer from celiac disease and have gluten intolerance. The rapidly rising numbers of customers with celiac disease has led to the impressive growth of the gluten-free food industry globally as well as in Wales. Generally, people that are sensitive to foods containing gluten exhibit a tendency to put in huge amounts of efforts to find suitable food for themselves, especially in case of bakery items. Moreover, people that do not have celiac disease but are extra cautious about their health also tend to consume gluten-free food. Initially, customers will place their orders on the website of Glutenous. Then Glutenous aims to deliver bakery items to its customers through comapny-owned delivery vans and also through external food delivery services in Wales such as Uber Eats, Just Eat, Deliveroo etc.</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 marketing context, promotion encompasses marketing communications utilized for informing and persuading the target market about the merits of using a particular product and/or service (Sandhusen, 2008). Promotion constitutes an integral element and part of the 4Ps marketing mix. Under the purview of this element are components like sales promotions, advertisements, the sales function, public relations, and direct marketing. For promoting Glutenous’ products in digital and non-digital platforms, three key strategies can be pursued. They have been described as follows: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Social Media Marketing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Social media marketing refers to usage of online social media platforms and leveraging social networks for promoting products and/or services (Mas-Tur, Tur-Porcar and Llorca, 2016). Glutenous can use social media marketing as a core constituent of its digital marketing initiatives for its bakery items. An immersive promotional campaign can be created through combination of text, graphics, audios, visuals etc. Glutenous can solidify the brand image of its bakery items in a cost-effective manner by establishment of a strong presence of the delivery service online and in popular culture. Firstly, Glutenous can form an inclusive online community and/or forum that encourages adoption of gluten-free diets. Secondly, a blog solely based on gluten-free baking and its features can be created by Glutenous to expand its outreach to customers. Thirdly, popular social networking websites like Facebook, Twitter, and LinkedIn etc. can be used for developing paid promotions of its bakery items.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E-Mail Marketing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E-mail marketing refers to the usage of e-mails for communicating the commercial viability of a product and/or service to prospective customers (Chaffey, 2015). Glutenous can engage in e-mail marketing for promoting the brand of its bakery items by personalizing contents of the e-mail according to customers’ online shopping behaviour and trends. To do this, a sizeable mailing list of prospective customers from the target market must be created by Glutenous firstly. Glutenous should strive to design the e-mails so that the customers receiving them are incentivized to respond to them such as embedding attractive quizzes, mini games, trivia etc. in the e-mails. Due to the short attention spans of customers, the e-mails should be concise and coherent. E-mail marketing is appropriate for its bakery items in enhancing customer retention rate and generating increased revenues. According to a report by Emarsys (2016), 81% of financial businesses prefer to use e-mail marketing.</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Search Engine Marketing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Search engine marketing refers to the usage of search engines for building and sustaining a product and/or service brand (Ramos and Cota, 2009). Advertising through search engines helps businesses in directly selling their goods and services to online consumers. For Glutenous, search engines are instrumental in enhancing the awareness of target customers about the brand and in driving online traffic to company website and/or blogs to keep customers engaged. This strategy is useful for generating insights into how consumers perceive a certain brand and the trends in online purchasing activities of such consumers. Glutenous can avail the option of paid inclusion programs offered by search engines. In this case, a fee has to be paid to search engines to ensure that the company’s name is included in the total search results and to obtain advice on how to improve the outcomes of organic searching.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color w:val="2E74B5"/>
          <w:spacing w:val="0"/>
          <w:position w:val="0"/>
          <w:sz w:val="32"/>
          <w:shd w:fill="auto" w:val="clear"/>
        </w:rPr>
      </w:pPr>
      <w:r>
        <w:rPr>
          <w:rFonts w:ascii="Times New Roman" w:hAnsi="Times New Roman" w:cs="Times New Roman" w:eastAsia="Times New Roman"/>
          <w:color w:val="2E74B5"/>
          <w:spacing w:val="0"/>
          <w:position w:val="0"/>
          <w:sz w:val="32"/>
          <w:shd w:fill="auto" w:val="clear"/>
        </w:rPr>
        <w:t xml:space="preserve">Conclusion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this report, the concept of a suitable online retail store called Glutenous that sells gluten-free bakery food to consumers has been proposed by considering three major issues. Firstly, the innovative product and business proposition has been described in detail. The business will operate in the Cardiff region of Wales and will sell the bakery items to customers that have gluten intolerance. The three most common models of innovation have been discussed such as technology push model, market pull model, and coupling model. Secondly, an online website will have to be set up for Glutenous to build its e-commerce capabilities. Software as a Service (SaaS) systems and various online marketplaces can be used to supplement the website. Engaging content has to be created for attracting customers to the website while online payment services like credit cards, debit cards, PayPal etc. have to be instituted. In case of marketing, three strategies can be used which re social media marketing, e-mail marketing, and search engine marketing.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color w:val="2E74B5"/>
          <w:spacing w:val="0"/>
          <w:position w:val="0"/>
          <w:sz w:val="32"/>
          <w:shd w:fill="auto" w:val="clear"/>
        </w:rPr>
      </w:pPr>
      <w:r>
        <w:rPr>
          <w:rFonts w:ascii="Times New Roman" w:hAnsi="Times New Roman" w:cs="Times New Roman" w:eastAsia="Times New Roman"/>
          <w:color w:val="2E74B5"/>
          <w:spacing w:val="0"/>
          <w:position w:val="0"/>
          <w:sz w:val="32"/>
          <w:shd w:fill="auto" w:val="clear"/>
        </w:rPr>
        <w:t xml:space="preserve">References</w:t>
      </w:r>
    </w:p>
    <w:p>
      <w:pPr>
        <w:spacing w:before="0" w:after="24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Allen, F.W. (2010). </w:t>
      </w:r>
      <w:r>
        <w:rPr>
          <w:rFonts w:ascii="Times New Roman" w:hAnsi="Times New Roman" w:cs="Times New Roman" w:eastAsia="Times New Roman"/>
          <w:i/>
          <w:color w:val="000000"/>
          <w:spacing w:val="0"/>
          <w:position w:val="0"/>
          <w:sz w:val="24"/>
          <w:shd w:fill="FFFFFF" w:val="clear"/>
        </w:rPr>
        <w:t xml:space="preserve">Creative thinking.</w:t>
      </w:r>
      <w:r>
        <w:rPr>
          <w:rFonts w:ascii="Times New Roman" w:hAnsi="Times New Roman" w:cs="Times New Roman" w:eastAsia="Times New Roman"/>
          <w:color w:val="000000"/>
          <w:spacing w:val="0"/>
          <w:position w:val="0"/>
          <w:sz w:val="24"/>
          <w:shd w:fill="FFFFFF" w:val="clear"/>
        </w:rPr>
        <w:t xml:space="preserve"> Kessinger Pub. Llc.</w:t>
      </w:r>
    </w:p>
    <w:p>
      <w:pPr>
        <w:spacing w:before="0" w:after="24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Chaffey, D. (2015). </w:t>
      </w:r>
      <w:r>
        <w:rPr>
          <w:rFonts w:ascii="Times New Roman" w:hAnsi="Times New Roman" w:cs="Times New Roman" w:eastAsia="Times New Roman"/>
          <w:i/>
          <w:color w:val="000000"/>
          <w:spacing w:val="0"/>
          <w:position w:val="0"/>
          <w:sz w:val="24"/>
          <w:shd w:fill="FFFFFF" w:val="clear"/>
        </w:rPr>
        <w:t xml:space="preserve">Total e-mail marketing : maximizing your results from integrated e-marketing</w:t>
      </w:r>
      <w:r>
        <w:rPr>
          <w:rFonts w:ascii="Times New Roman" w:hAnsi="Times New Roman" w:cs="Times New Roman" w:eastAsia="Times New Roman"/>
          <w:color w:val="000000"/>
          <w:spacing w:val="0"/>
          <w:position w:val="0"/>
          <w:sz w:val="24"/>
          <w:shd w:fill="FFFFFF" w:val="clear"/>
        </w:rPr>
        <w:t xml:space="preserve">. London: Routledge, Taylor And Francis Group.</w:t>
      </w:r>
    </w:p>
    <w:p>
      <w:pPr>
        <w:spacing w:before="0" w:after="24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Drotner, K. and Schrøder, K.C. (2010). </w:t>
      </w:r>
      <w:r>
        <w:rPr>
          <w:rFonts w:ascii="Times New Roman" w:hAnsi="Times New Roman" w:cs="Times New Roman" w:eastAsia="Times New Roman"/>
          <w:i/>
          <w:color w:val="000000"/>
          <w:spacing w:val="0"/>
          <w:position w:val="0"/>
          <w:sz w:val="24"/>
          <w:shd w:fill="FFFFFF" w:val="clear"/>
        </w:rPr>
        <w:t xml:space="preserve">Digital content creation : perceptions, practices &amp; perspectives</w:t>
      </w:r>
      <w:r>
        <w:rPr>
          <w:rFonts w:ascii="Times New Roman" w:hAnsi="Times New Roman" w:cs="Times New Roman" w:eastAsia="Times New Roman"/>
          <w:color w:val="000000"/>
          <w:spacing w:val="0"/>
          <w:position w:val="0"/>
          <w:sz w:val="24"/>
          <w:shd w:fill="FFFFFF" w:val="clear"/>
        </w:rPr>
        <w:t xml:space="preserve">. New York: Peter Lang.</w:t>
      </w:r>
    </w:p>
    <w:p>
      <w:pPr>
        <w:spacing w:before="0" w:after="24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Find Me Gluten Free (2021). </w:t>
      </w:r>
      <w:r>
        <w:rPr>
          <w:rFonts w:ascii="Times New Roman" w:hAnsi="Times New Roman" w:cs="Times New Roman" w:eastAsia="Times New Roman"/>
          <w:i/>
          <w:color w:val="000000"/>
          <w:spacing w:val="0"/>
          <w:position w:val="0"/>
          <w:sz w:val="24"/>
          <w:shd w:fill="FFFFFF" w:val="clear"/>
        </w:rPr>
        <w:t xml:space="preserve">Most Celiac Friendly Bakeries Cardiff, Wales</w:t>
      </w:r>
      <w:r>
        <w:rPr>
          <w:rFonts w:ascii="Times New Roman" w:hAnsi="Times New Roman" w:cs="Times New Roman" w:eastAsia="Times New Roman"/>
          <w:color w:val="000000"/>
          <w:spacing w:val="0"/>
          <w:position w:val="0"/>
          <w:sz w:val="24"/>
          <w:shd w:fill="FFFFFF" w:val="clear"/>
        </w:rPr>
        <w:t xml:space="preserve">. [online] </w:t>
      </w:r>
      <w:hyperlink xmlns:r="http://schemas.openxmlformats.org/officeDocument/2006/relationships" r:id="docRId6">
        <w:r>
          <w:rPr>
            <w:rFonts w:ascii="Times New Roman" w:hAnsi="Times New Roman" w:cs="Times New Roman" w:eastAsia="Times New Roman"/>
            <w:color w:val="000000"/>
            <w:spacing w:val="0"/>
            <w:position w:val="0"/>
            <w:sz w:val="24"/>
            <w:u w:val="single"/>
            <w:shd w:fill="FFFFFF" w:val="clear"/>
          </w:rPr>
          <w:t xml:space="preserve">www.findmeglutenfree.com</w:t>
        </w:r>
      </w:hyperlink>
      <w:r>
        <w:rPr>
          <w:rFonts w:ascii="Times New Roman" w:hAnsi="Times New Roman" w:cs="Times New Roman" w:eastAsia="Times New Roman"/>
          <w:color w:val="000000"/>
          <w:spacing w:val="0"/>
          <w:position w:val="0"/>
          <w:sz w:val="24"/>
          <w:shd w:fill="FFFFFF" w:val="clear"/>
        </w:rPr>
        <w:t xml:space="preserve">. Available at: </w:t>
      </w:r>
      <w:hyperlink xmlns:r="http://schemas.openxmlformats.org/officeDocument/2006/relationships" r:id="docRId7">
        <w:r>
          <w:rPr>
            <w:rFonts w:ascii="Times New Roman" w:hAnsi="Times New Roman" w:cs="Times New Roman" w:eastAsia="Times New Roman"/>
            <w:color w:val="0000FF"/>
            <w:spacing w:val="0"/>
            <w:position w:val="0"/>
            <w:sz w:val="24"/>
            <w:u w:val="single"/>
            <w:shd w:fill="FFFFFF" w:val="clear"/>
          </w:rPr>
          <w:t xml:space="preserve">https://www.findmeglutenfree.com/gb/cardiff/celiac-friendly-bakeries</w:t>
        </w:r>
      </w:hyperlink>
      <w:r>
        <w:rPr>
          <w:rFonts w:ascii="Times New Roman" w:hAnsi="Times New Roman" w:cs="Times New Roman" w:eastAsia="Times New Roman"/>
          <w:color w:val="000000"/>
          <w:spacing w:val="0"/>
          <w:position w:val="0"/>
          <w:sz w:val="24"/>
          <w:shd w:fill="FFFFFF" w:val="clear"/>
        </w:rPr>
        <w:t xml:space="preserve"> [Accessed 28 Jun. 2021].</w:t>
      </w:r>
    </w:p>
    <w:p>
      <w:pPr>
        <w:spacing w:before="0" w:after="24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Haider, S. (2009). The organizational knowledge iceberg: An empirical investigation. </w:t>
      </w:r>
      <w:r>
        <w:rPr>
          <w:rFonts w:ascii="Times New Roman" w:hAnsi="Times New Roman" w:cs="Times New Roman" w:eastAsia="Times New Roman"/>
          <w:i/>
          <w:color w:val="000000"/>
          <w:spacing w:val="0"/>
          <w:position w:val="0"/>
          <w:sz w:val="24"/>
          <w:shd w:fill="FFFFFF" w:val="clear"/>
        </w:rPr>
        <w:t xml:space="preserve">Knowledge and Process Management</w:t>
      </w:r>
      <w:r>
        <w:rPr>
          <w:rFonts w:ascii="Times New Roman" w:hAnsi="Times New Roman" w:cs="Times New Roman" w:eastAsia="Times New Roman"/>
          <w:color w:val="000000"/>
          <w:spacing w:val="0"/>
          <w:position w:val="0"/>
          <w:sz w:val="24"/>
          <w:shd w:fill="FFFFFF" w:val="clear"/>
        </w:rPr>
        <w:t xml:space="preserve">, 16(2), pp.74</w:t>
      </w:r>
      <w:r>
        <w:rPr>
          <w:rFonts w:ascii="Times New Roman" w:hAnsi="Times New Roman" w:cs="Times New Roman" w:eastAsia="Times New Roman"/>
          <w:color w:val="000000"/>
          <w:spacing w:val="0"/>
          <w:position w:val="0"/>
          <w:sz w:val="24"/>
          <w:shd w:fill="FFFFFF" w:val="clear"/>
        </w:rPr>
        <w:t xml:space="preserve">–</w:t>
      </w:r>
      <w:r>
        <w:rPr>
          <w:rFonts w:ascii="Times New Roman" w:hAnsi="Times New Roman" w:cs="Times New Roman" w:eastAsia="Times New Roman"/>
          <w:color w:val="000000"/>
          <w:spacing w:val="0"/>
          <w:position w:val="0"/>
          <w:sz w:val="24"/>
          <w:shd w:fill="FFFFFF" w:val="clear"/>
        </w:rPr>
        <w:t xml:space="preserve">84.</w:t>
      </w:r>
    </w:p>
    <w:p>
      <w:pPr>
        <w:spacing w:before="0" w:after="24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Holden, G. (2015). </w:t>
      </w:r>
      <w:r>
        <w:rPr>
          <w:rFonts w:ascii="Times New Roman" w:hAnsi="Times New Roman" w:cs="Times New Roman" w:eastAsia="Times New Roman"/>
          <w:i/>
          <w:color w:val="000000"/>
          <w:spacing w:val="0"/>
          <w:position w:val="0"/>
          <w:sz w:val="24"/>
          <w:shd w:fill="FFFFFF" w:val="clear"/>
        </w:rPr>
        <w:t xml:space="preserve">Starting an online business for dummies</w:t>
      </w:r>
      <w:r>
        <w:rPr>
          <w:rFonts w:ascii="Times New Roman" w:hAnsi="Times New Roman" w:cs="Times New Roman" w:eastAsia="Times New Roman"/>
          <w:color w:val="000000"/>
          <w:spacing w:val="0"/>
          <w:position w:val="0"/>
          <w:sz w:val="24"/>
          <w:shd w:fill="FFFFFF" w:val="clear"/>
        </w:rPr>
        <w:t xml:space="preserve">. Hoboken, Nj John Wiley &amp; Sons, Inc.</w:t>
      </w:r>
    </w:p>
    <w:p>
      <w:pPr>
        <w:spacing w:before="0" w:after="24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Kotler, P. and Armstrong, G. (2018). </w:t>
      </w:r>
      <w:r>
        <w:rPr>
          <w:rFonts w:ascii="Times New Roman" w:hAnsi="Times New Roman" w:cs="Times New Roman" w:eastAsia="Times New Roman"/>
          <w:i/>
          <w:color w:val="000000"/>
          <w:spacing w:val="0"/>
          <w:position w:val="0"/>
          <w:sz w:val="24"/>
          <w:shd w:fill="FFFFFF" w:val="clear"/>
        </w:rPr>
        <w:t xml:space="preserve">Principles of marketing</w:t>
      </w:r>
      <w:r>
        <w:rPr>
          <w:rFonts w:ascii="Times New Roman" w:hAnsi="Times New Roman" w:cs="Times New Roman" w:eastAsia="Times New Roman"/>
          <w:color w:val="000000"/>
          <w:spacing w:val="0"/>
          <w:position w:val="0"/>
          <w:sz w:val="24"/>
          <w:shd w:fill="FFFFFF" w:val="clear"/>
        </w:rPr>
        <w:t xml:space="preserve">. 17th ed. Hoboken: Pearson Higher Education.</w:t>
      </w:r>
    </w:p>
    <w:p>
      <w:pPr>
        <w:spacing w:before="0" w:after="24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Laudon, K.C. (2019). </w:t>
      </w:r>
      <w:r>
        <w:rPr>
          <w:rFonts w:ascii="Times New Roman" w:hAnsi="Times New Roman" w:cs="Times New Roman" w:eastAsia="Times New Roman"/>
          <w:i/>
          <w:color w:val="000000"/>
          <w:spacing w:val="0"/>
          <w:position w:val="0"/>
          <w:sz w:val="24"/>
          <w:shd w:fill="FFFFFF" w:val="clear"/>
        </w:rPr>
        <w:t xml:space="preserve">E-commerce : business, technology, society</w:t>
      </w:r>
      <w:r>
        <w:rPr>
          <w:rFonts w:ascii="Times New Roman" w:hAnsi="Times New Roman" w:cs="Times New Roman" w:eastAsia="Times New Roman"/>
          <w:color w:val="000000"/>
          <w:spacing w:val="0"/>
          <w:position w:val="0"/>
          <w:sz w:val="24"/>
          <w:shd w:fill="FFFFFF" w:val="clear"/>
        </w:rPr>
        <w:t xml:space="preserve">. Boston ; Columbus ; Indianapolis ; Munich Pearson.</w:t>
      </w:r>
    </w:p>
    <w:p>
      <w:pPr>
        <w:spacing w:before="0" w:after="24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Laudon, K.C. and Traver, C.G. (2020). </w:t>
      </w:r>
      <w:r>
        <w:rPr>
          <w:rFonts w:ascii="Times New Roman" w:hAnsi="Times New Roman" w:cs="Times New Roman" w:eastAsia="Times New Roman"/>
          <w:i/>
          <w:color w:val="000000"/>
          <w:spacing w:val="0"/>
          <w:position w:val="0"/>
          <w:sz w:val="24"/>
          <w:shd w:fill="FFFFFF" w:val="clear"/>
        </w:rPr>
        <w:t xml:space="preserve">E-commerce : business, technology, society</w:t>
      </w:r>
      <w:r>
        <w:rPr>
          <w:rFonts w:ascii="Times New Roman" w:hAnsi="Times New Roman" w:cs="Times New Roman" w:eastAsia="Times New Roman"/>
          <w:color w:val="000000"/>
          <w:spacing w:val="0"/>
          <w:position w:val="0"/>
          <w:sz w:val="24"/>
          <w:shd w:fill="FFFFFF" w:val="clear"/>
        </w:rPr>
        <w:t xml:space="preserve">. Hoboken, N.J.: Pearson Education Inc.</w:t>
      </w:r>
    </w:p>
    <w:p>
      <w:pPr>
        <w:spacing w:before="0" w:after="24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Mann, L. and Chan, J.B.L. (2012). </w:t>
      </w:r>
      <w:r>
        <w:rPr>
          <w:rFonts w:ascii="Times New Roman" w:hAnsi="Times New Roman" w:cs="Times New Roman" w:eastAsia="Times New Roman"/>
          <w:i/>
          <w:color w:val="000000"/>
          <w:spacing w:val="0"/>
          <w:position w:val="0"/>
          <w:sz w:val="24"/>
          <w:shd w:fill="FFFFFF" w:val="clear"/>
        </w:rPr>
        <w:t xml:space="preserve">Creativity and innovation in business and beyond : social science perspectives and policy implications</w:t>
      </w:r>
      <w:r>
        <w:rPr>
          <w:rFonts w:ascii="Times New Roman" w:hAnsi="Times New Roman" w:cs="Times New Roman" w:eastAsia="Times New Roman"/>
          <w:color w:val="000000"/>
          <w:spacing w:val="0"/>
          <w:position w:val="0"/>
          <w:sz w:val="24"/>
          <w:shd w:fill="FFFFFF" w:val="clear"/>
        </w:rPr>
        <w:t xml:space="preserve">. New York: Routledge.</w:t>
      </w:r>
    </w:p>
    <w:p>
      <w:pPr>
        <w:spacing w:before="0" w:after="24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Mas-Tur, A., Tur-Porcar, A. and Llorca, A. (2016). Social Media Marketing For Adolescents. </w:t>
      </w:r>
      <w:r>
        <w:rPr>
          <w:rFonts w:ascii="Times New Roman" w:hAnsi="Times New Roman" w:cs="Times New Roman" w:eastAsia="Times New Roman"/>
          <w:i/>
          <w:color w:val="000000"/>
          <w:spacing w:val="0"/>
          <w:position w:val="0"/>
          <w:sz w:val="24"/>
          <w:shd w:fill="FFFFFF" w:val="clear"/>
        </w:rPr>
        <w:t xml:space="preserve">Psychology &amp; Marketing</w:t>
      </w:r>
      <w:r>
        <w:rPr>
          <w:rFonts w:ascii="Times New Roman" w:hAnsi="Times New Roman" w:cs="Times New Roman" w:eastAsia="Times New Roman"/>
          <w:color w:val="000000"/>
          <w:spacing w:val="0"/>
          <w:position w:val="0"/>
          <w:sz w:val="24"/>
          <w:shd w:fill="FFFFFF" w:val="clear"/>
        </w:rPr>
        <w:t xml:space="preserve">, 33(12), pp.1119</w:t>
      </w:r>
      <w:r>
        <w:rPr>
          <w:rFonts w:ascii="Times New Roman" w:hAnsi="Times New Roman" w:cs="Times New Roman" w:eastAsia="Times New Roman"/>
          <w:color w:val="000000"/>
          <w:spacing w:val="0"/>
          <w:position w:val="0"/>
          <w:sz w:val="24"/>
          <w:shd w:fill="FFFFFF" w:val="clear"/>
        </w:rPr>
        <w:t xml:space="preserve">–</w:t>
      </w:r>
      <w:r>
        <w:rPr>
          <w:rFonts w:ascii="Times New Roman" w:hAnsi="Times New Roman" w:cs="Times New Roman" w:eastAsia="Times New Roman"/>
          <w:color w:val="000000"/>
          <w:spacing w:val="0"/>
          <w:position w:val="0"/>
          <w:sz w:val="24"/>
          <w:shd w:fill="FFFFFF" w:val="clear"/>
        </w:rPr>
        <w:t xml:space="preserve">1125.</w:t>
      </w:r>
    </w:p>
    <w:p>
      <w:pPr>
        <w:spacing w:before="0" w:after="24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Mitra, J. (2017). </w:t>
      </w:r>
      <w:r>
        <w:rPr>
          <w:rFonts w:ascii="Times New Roman" w:hAnsi="Times New Roman" w:cs="Times New Roman" w:eastAsia="Times New Roman"/>
          <w:i/>
          <w:color w:val="000000"/>
          <w:spacing w:val="0"/>
          <w:position w:val="0"/>
          <w:sz w:val="24"/>
          <w:shd w:fill="FFFFFF" w:val="clear"/>
        </w:rPr>
        <w:t xml:space="preserve">The business of innovation</w:t>
      </w:r>
      <w:r>
        <w:rPr>
          <w:rFonts w:ascii="Times New Roman" w:hAnsi="Times New Roman" w:cs="Times New Roman" w:eastAsia="Times New Roman"/>
          <w:color w:val="000000"/>
          <w:spacing w:val="0"/>
          <w:position w:val="0"/>
          <w:sz w:val="24"/>
          <w:shd w:fill="FFFFFF" w:val="clear"/>
        </w:rPr>
        <w:t xml:space="preserve">. London: Sage Publications Ltd.</w:t>
      </w:r>
    </w:p>
    <w:p>
      <w:pPr>
        <w:spacing w:before="0" w:after="24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Piperopoulos, P.G. (2016). </w:t>
      </w:r>
      <w:r>
        <w:rPr>
          <w:rFonts w:ascii="Times New Roman" w:hAnsi="Times New Roman" w:cs="Times New Roman" w:eastAsia="Times New Roman"/>
          <w:i/>
          <w:color w:val="000000"/>
          <w:spacing w:val="0"/>
          <w:position w:val="0"/>
          <w:sz w:val="24"/>
          <w:shd w:fill="FFFFFF" w:val="clear"/>
        </w:rPr>
        <w:t xml:space="preserve">Entrepreneurship, innovation and business clusters.</w:t>
      </w:r>
      <w:r>
        <w:rPr>
          <w:rFonts w:ascii="Times New Roman" w:hAnsi="Times New Roman" w:cs="Times New Roman" w:eastAsia="Times New Roman"/>
          <w:color w:val="000000"/>
          <w:spacing w:val="0"/>
          <w:position w:val="0"/>
          <w:sz w:val="24"/>
          <w:shd w:fill="FFFFFF" w:val="clear"/>
        </w:rPr>
        <w:t xml:space="preserve"> Routledge.</w:t>
      </w:r>
    </w:p>
    <w:p>
      <w:pPr>
        <w:spacing w:before="0" w:after="24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Ramos, A. and Cota, S. (2009). </w:t>
      </w:r>
      <w:r>
        <w:rPr>
          <w:rFonts w:ascii="Times New Roman" w:hAnsi="Times New Roman" w:cs="Times New Roman" w:eastAsia="Times New Roman"/>
          <w:i/>
          <w:color w:val="000000"/>
          <w:spacing w:val="0"/>
          <w:position w:val="0"/>
          <w:sz w:val="24"/>
          <w:shd w:fill="FFFFFF" w:val="clear"/>
        </w:rPr>
        <w:t xml:space="preserve">Search engine marketing</w:t>
      </w:r>
      <w:r>
        <w:rPr>
          <w:rFonts w:ascii="Times New Roman" w:hAnsi="Times New Roman" w:cs="Times New Roman" w:eastAsia="Times New Roman"/>
          <w:color w:val="000000"/>
          <w:spacing w:val="0"/>
          <w:position w:val="0"/>
          <w:sz w:val="24"/>
          <w:shd w:fill="FFFFFF" w:val="clear"/>
        </w:rPr>
        <w:t xml:space="preserve">. New York: Mcgraw-Hill.</w:t>
      </w:r>
    </w:p>
    <w:p>
      <w:pPr>
        <w:spacing w:before="0" w:after="24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Saidi, E. (2011). Technology-Push or Market-Pull? </w:t>
      </w:r>
      <w:r>
        <w:rPr>
          <w:rFonts w:ascii="Times New Roman" w:hAnsi="Times New Roman" w:cs="Times New Roman" w:eastAsia="Times New Roman"/>
          <w:i/>
          <w:color w:val="000000"/>
          <w:spacing w:val="0"/>
          <w:position w:val="0"/>
          <w:sz w:val="24"/>
          <w:shd w:fill="FFFFFF" w:val="clear"/>
        </w:rPr>
        <w:t xml:space="preserve">International Journal of Innovation in the Digital Economy</w:t>
      </w:r>
      <w:r>
        <w:rPr>
          <w:rFonts w:ascii="Times New Roman" w:hAnsi="Times New Roman" w:cs="Times New Roman" w:eastAsia="Times New Roman"/>
          <w:color w:val="000000"/>
          <w:spacing w:val="0"/>
          <w:position w:val="0"/>
          <w:sz w:val="24"/>
          <w:shd w:fill="FFFFFF" w:val="clear"/>
        </w:rPr>
        <w:t xml:space="preserve">, 2(4), pp.33</w:t>
      </w:r>
      <w:r>
        <w:rPr>
          <w:rFonts w:ascii="Times New Roman" w:hAnsi="Times New Roman" w:cs="Times New Roman" w:eastAsia="Times New Roman"/>
          <w:color w:val="000000"/>
          <w:spacing w:val="0"/>
          <w:position w:val="0"/>
          <w:sz w:val="24"/>
          <w:shd w:fill="FFFFFF" w:val="clear"/>
        </w:rPr>
        <w:t xml:space="preserve">–</w:t>
      </w:r>
      <w:r>
        <w:rPr>
          <w:rFonts w:ascii="Times New Roman" w:hAnsi="Times New Roman" w:cs="Times New Roman" w:eastAsia="Times New Roman"/>
          <w:color w:val="000000"/>
          <w:spacing w:val="0"/>
          <w:position w:val="0"/>
          <w:sz w:val="24"/>
          <w:shd w:fill="FFFFFF" w:val="clear"/>
        </w:rPr>
        <w:t xml:space="preserve">44.</w:t>
      </w:r>
    </w:p>
    <w:p>
      <w:pPr>
        <w:spacing w:before="0" w:after="24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Sandhusen, R.L. (2008). </w:t>
      </w:r>
      <w:r>
        <w:rPr>
          <w:rFonts w:ascii="Times New Roman" w:hAnsi="Times New Roman" w:cs="Times New Roman" w:eastAsia="Times New Roman"/>
          <w:i/>
          <w:color w:val="000000"/>
          <w:spacing w:val="0"/>
          <w:position w:val="0"/>
          <w:sz w:val="24"/>
          <w:shd w:fill="FFFFFF" w:val="clear"/>
        </w:rPr>
        <w:t xml:space="preserve">Marketing</w:t>
      </w:r>
      <w:r>
        <w:rPr>
          <w:rFonts w:ascii="Times New Roman" w:hAnsi="Times New Roman" w:cs="Times New Roman" w:eastAsia="Times New Roman"/>
          <w:color w:val="000000"/>
          <w:spacing w:val="0"/>
          <w:position w:val="0"/>
          <w:sz w:val="24"/>
          <w:shd w:fill="FFFFFF" w:val="clear"/>
        </w:rPr>
        <w:t xml:space="preserve">. Hauppauge, Ny Barron’s Educational Series.</w:t>
      </w:r>
    </w:p>
    <w:p>
      <w:pPr>
        <w:spacing w:before="0" w:after="24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Vernardakis, N. (2016). </w:t>
      </w:r>
      <w:r>
        <w:rPr>
          <w:rFonts w:ascii="Times New Roman" w:hAnsi="Times New Roman" w:cs="Times New Roman" w:eastAsia="Times New Roman"/>
          <w:i/>
          <w:color w:val="000000"/>
          <w:spacing w:val="0"/>
          <w:position w:val="0"/>
          <w:sz w:val="24"/>
          <w:shd w:fill="FFFFFF" w:val="clear"/>
        </w:rPr>
        <w:t xml:space="preserve">Innovation and technology business and economics approaches</w:t>
      </w:r>
      <w:r>
        <w:rPr>
          <w:rFonts w:ascii="Times New Roman" w:hAnsi="Times New Roman" w:cs="Times New Roman" w:eastAsia="Times New Roman"/>
          <w:color w:val="000000"/>
          <w:spacing w:val="0"/>
          <w:position w:val="0"/>
          <w:sz w:val="24"/>
          <w:shd w:fill="FFFFFF" w:val="clear"/>
        </w:rPr>
        <w:t xml:space="preserve">. London Routledge.</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1.wmf" Id="docRId3" Type="http://schemas.openxmlformats.org/officeDocument/2006/relationships/image" /><Relationship TargetMode="External" Target="https://www.findmeglutenfree.com/gb/cardiff/celiac-friendly-bakeries" Id="docRId7" Type="http://schemas.openxmlformats.org/officeDocument/2006/relationships/hyperlink"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Mode="External" Target="http://www.findmeglutenfree.com/" Id="docRId6" Type="http://schemas.openxmlformats.org/officeDocument/2006/relationships/hyperlink" /><Relationship Target="numbering.xml" Id="docRId8" Type="http://schemas.openxmlformats.org/officeDocument/2006/relationships/numbering" /><Relationship Target="media/image0.wmf" Id="docRId1" Type="http://schemas.openxmlformats.org/officeDocument/2006/relationships/image" /><Relationship Target="media/image2.wmf" Id="docRId5" Type="http://schemas.openxmlformats.org/officeDocument/2006/relationships/image" /><Relationship Target="styles.xml" Id="docRId9" Type="http://schemas.openxmlformats.org/officeDocument/2006/relationships/styles" /></Relationships>
</file>