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6DFD4" w14:textId="77777777" w:rsidR="00C13E44" w:rsidRDefault="00C13E44" w:rsidP="00C13E44">
      <w:pPr>
        <w:jc w:val="center"/>
      </w:pPr>
    </w:p>
    <w:p w14:paraId="16D5ADD9" w14:textId="77777777" w:rsidR="00C13E44" w:rsidRDefault="00C13E44" w:rsidP="00C13E44">
      <w:pPr>
        <w:jc w:val="center"/>
      </w:pPr>
    </w:p>
    <w:p w14:paraId="1E7B0B8A" w14:textId="77777777" w:rsidR="00C13E44" w:rsidRDefault="00C13E44" w:rsidP="00C13E44">
      <w:pPr>
        <w:jc w:val="center"/>
      </w:pPr>
    </w:p>
    <w:p w14:paraId="71767F54" w14:textId="77777777" w:rsidR="00C13E44" w:rsidRDefault="00C13E44" w:rsidP="00C13E44">
      <w:pPr>
        <w:jc w:val="center"/>
      </w:pPr>
    </w:p>
    <w:p w14:paraId="0EF18847" w14:textId="77777777" w:rsidR="003379AC" w:rsidRDefault="003379AC" w:rsidP="00C13E44">
      <w:pPr>
        <w:jc w:val="center"/>
      </w:pPr>
    </w:p>
    <w:p w14:paraId="6305B261" w14:textId="77777777" w:rsidR="003379AC" w:rsidRDefault="003379AC" w:rsidP="00C13E44">
      <w:pPr>
        <w:jc w:val="center"/>
      </w:pPr>
    </w:p>
    <w:p w14:paraId="6C9921FB" w14:textId="77777777" w:rsidR="003379AC" w:rsidRDefault="003379AC" w:rsidP="00C13E44">
      <w:pPr>
        <w:jc w:val="center"/>
      </w:pPr>
    </w:p>
    <w:p w14:paraId="49B985DB" w14:textId="18688292" w:rsidR="003379AC" w:rsidRDefault="00141006" w:rsidP="00C13E44">
      <w:pPr>
        <w:jc w:val="center"/>
      </w:pPr>
      <w:r w:rsidRPr="0036209E">
        <w:t>International and intercultural communication in businesses</w:t>
      </w:r>
    </w:p>
    <w:p w14:paraId="6D50FD25" w14:textId="77777777" w:rsidR="003379AC" w:rsidRDefault="003379AC" w:rsidP="00C13E44">
      <w:pPr>
        <w:jc w:val="center"/>
      </w:pPr>
    </w:p>
    <w:p w14:paraId="69FF9D51" w14:textId="7221DEAD" w:rsidR="00E96823" w:rsidRDefault="00AD4F42" w:rsidP="00C13E44">
      <w:pPr>
        <w:jc w:val="center"/>
      </w:pPr>
      <w:r>
        <w:t>Erika Massa</w:t>
      </w:r>
    </w:p>
    <w:p w14:paraId="594E980D" w14:textId="5C50753A" w:rsidR="00254C9B" w:rsidRDefault="00682B1D" w:rsidP="00C13E44">
      <w:pPr>
        <w:jc w:val="center"/>
      </w:pPr>
      <w:r>
        <w:t xml:space="preserve">Student Number: </w:t>
      </w:r>
      <w:r w:rsidR="00254C9B">
        <w:t>2011291</w:t>
      </w:r>
    </w:p>
    <w:p w14:paraId="296E565F" w14:textId="06CB7DD1" w:rsidR="00682B1D" w:rsidRDefault="00682B1D" w:rsidP="00C13E44">
      <w:pPr>
        <w:jc w:val="center"/>
      </w:pPr>
      <w:r>
        <w:t>Module Code: LCBB6001</w:t>
      </w:r>
    </w:p>
    <w:p w14:paraId="200735DC" w14:textId="77777777" w:rsidR="00682B1D" w:rsidRPr="0036209E" w:rsidRDefault="00682B1D" w:rsidP="00C13E44">
      <w:pPr>
        <w:jc w:val="center"/>
      </w:pPr>
    </w:p>
    <w:p w14:paraId="01F0DF59" w14:textId="6EAD62CA" w:rsidR="00491250" w:rsidRPr="0036209E" w:rsidRDefault="00491250" w:rsidP="00C13E44">
      <w:pPr>
        <w:jc w:val="center"/>
      </w:pPr>
    </w:p>
    <w:p w14:paraId="10B51D12" w14:textId="77777777" w:rsidR="00491250" w:rsidRPr="0036209E" w:rsidRDefault="003379AC">
      <w:pPr>
        <w:spacing w:after="160" w:line="259" w:lineRule="auto"/>
      </w:pPr>
      <w:r w:rsidRPr="0036209E">
        <w:br w:type="page"/>
      </w:r>
    </w:p>
    <w:sdt>
      <w:sdtPr>
        <w:rPr>
          <w:rFonts w:asciiTheme="minorHAnsi" w:eastAsiaTheme="minorEastAsia" w:hAnsiTheme="minorHAnsi" w:cstheme="minorBidi"/>
          <w:color w:val="auto"/>
          <w:sz w:val="24"/>
          <w:szCs w:val="22"/>
          <w:lang w:val="en-GB"/>
        </w:rPr>
        <w:id w:val="692420380"/>
        <w:docPartObj>
          <w:docPartGallery w:val="Table of Contents"/>
          <w:docPartUnique/>
        </w:docPartObj>
      </w:sdtPr>
      <w:sdtEndPr>
        <w:rPr>
          <w:b/>
          <w:bCs/>
          <w:noProof/>
        </w:rPr>
      </w:sdtEndPr>
      <w:sdtContent>
        <w:p w14:paraId="0F28F6D0" w14:textId="77777777" w:rsidR="00491250" w:rsidRPr="0036209E" w:rsidRDefault="003379AC" w:rsidP="00B70525">
          <w:pPr>
            <w:pStyle w:val="TOCHeading"/>
            <w:jc w:val="center"/>
            <w:rPr>
              <w:b/>
              <w:color w:val="auto"/>
            </w:rPr>
          </w:pPr>
          <w:r w:rsidRPr="0036209E">
            <w:rPr>
              <w:b/>
              <w:color w:val="auto"/>
            </w:rPr>
            <w:t>Table of Contents</w:t>
          </w:r>
        </w:p>
        <w:p w14:paraId="157F5197" w14:textId="77777777" w:rsidR="008C4D50" w:rsidRDefault="003379AC">
          <w:pPr>
            <w:pStyle w:val="TOC1"/>
            <w:tabs>
              <w:tab w:val="right" w:leader="dot" w:pos="9350"/>
            </w:tabs>
            <w:rPr>
              <w:noProof/>
              <w:sz w:val="22"/>
              <w:lang w:val="en-US"/>
            </w:rPr>
          </w:pPr>
          <w:r w:rsidRPr="0036209E">
            <w:rPr>
              <w:b/>
              <w:bCs/>
              <w:noProof/>
            </w:rPr>
            <w:fldChar w:fldCharType="begin"/>
          </w:r>
          <w:r w:rsidRPr="0036209E">
            <w:rPr>
              <w:b/>
              <w:bCs/>
              <w:noProof/>
            </w:rPr>
            <w:instrText xml:space="preserve"> TOC \o "1-3" \h \z \u </w:instrText>
          </w:r>
          <w:r w:rsidRPr="0036209E">
            <w:rPr>
              <w:b/>
              <w:bCs/>
              <w:noProof/>
            </w:rPr>
            <w:fldChar w:fldCharType="separate"/>
          </w:r>
          <w:hyperlink w:anchor="_Toc129094731" w:history="1">
            <w:r w:rsidRPr="00273354">
              <w:rPr>
                <w:rStyle w:val="Hyperlink"/>
                <w:noProof/>
              </w:rPr>
              <w:t>Introduction</w:t>
            </w:r>
            <w:r>
              <w:rPr>
                <w:noProof/>
                <w:webHidden/>
              </w:rPr>
              <w:tab/>
            </w:r>
            <w:r>
              <w:rPr>
                <w:noProof/>
                <w:webHidden/>
              </w:rPr>
              <w:fldChar w:fldCharType="begin"/>
            </w:r>
            <w:r>
              <w:rPr>
                <w:noProof/>
                <w:webHidden/>
              </w:rPr>
              <w:instrText xml:space="preserve"> PAGEREF _Toc129094731 \h </w:instrText>
            </w:r>
            <w:r>
              <w:rPr>
                <w:noProof/>
                <w:webHidden/>
              </w:rPr>
            </w:r>
            <w:r>
              <w:rPr>
                <w:noProof/>
                <w:webHidden/>
              </w:rPr>
              <w:fldChar w:fldCharType="separate"/>
            </w:r>
            <w:r>
              <w:rPr>
                <w:noProof/>
                <w:webHidden/>
              </w:rPr>
              <w:t>3</w:t>
            </w:r>
            <w:r>
              <w:rPr>
                <w:noProof/>
                <w:webHidden/>
              </w:rPr>
              <w:fldChar w:fldCharType="end"/>
            </w:r>
          </w:hyperlink>
        </w:p>
        <w:p w14:paraId="5069DDA7" w14:textId="77777777" w:rsidR="008C4D50" w:rsidRDefault="00000000">
          <w:pPr>
            <w:pStyle w:val="TOC2"/>
            <w:tabs>
              <w:tab w:val="right" w:leader="dot" w:pos="9350"/>
            </w:tabs>
            <w:rPr>
              <w:noProof/>
              <w:sz w:val="22"/>
              <w:lang w:val="en-US"/>
            </w:rPr>
          </w:pPr>
          <w:hyperlink w:anchor="_Toc129094732" w:history="1">
            <w:r w:rsidR="003379AC" w:rsidRPr="00273354">
              <w:rPr>
                <w:rStyle w:val="Hyperlink"/>
                <w:noProof/>
                <w:lang w:val="en-US"/>
              </w:rPr>
              <w:t>Overview of the company</w:t>
            </w:r>
            <w:r w:rsidR="003379AC">
              <w:rPr>
                <w:noProof/>
                <w:webHidden/>
              </w:rPr>
              <w:tab/>
            </w:r>
            <w:r w:rsidR="003379AC">
              <w:rPr>
                <w:noProof/>
                <w:webHidden/>
              </w:rPr>
              <w:fldChar w:fldCharType="begin"/>
            </w:r>
            <w:r w:rsidR="003379AC">
              <w:rPr>
                <w:noProof/>
                <w:webHidden/>
              </w:rPr>
              <w:instrText xml:space="preserve"> PAGEREF _Toc129094732 \h </w:instrText>
            </w:r>
            <w:r w:rsidR="003379AC">
              <w:rPr>
                <w:noProof/>
                <w:webHidden/>
              </w:rPr>
            </w:r>
            <w:r w:rsidR="003379AC">
              <w:rPr>
                <w:noProof/>
                <w:webHidden/>
              </w:rPr>
              <w:fldChar w:fldCharType="separate"/>
            </w:r>
            <w:r w:rsidR="003379AC">
              <w:rPr>
                <w:noProof/>
                <w:webHidden/>
              </w:rPr>
              <w:t>3</w:t>
            </w:r>
            <w:r w:rsidR="003379AC">
              <w:rPr>
                <w:noProof/>
                <w:webHidden/>
              </w:rPr>
              <w:fldChar w:fldCharType="end"/>
            </w:r>
          </w:hyperlink>
        </w:p>
        <w:p w14:paraId="08693AAB" w14:textId="77777777" w:rsidR="008C4D50" w:rsidRDefault="00000000">
          <w:pPr>
            <w:pStyle w:val="TOC2"/>
            <w:tabs>
              <w:tab w:val="right" w:leader="dot" w:pos="9350"/>
            </w:tabs>
            <w:rPr>
              <w:noProof/>
              <w:sz w:val="22"/>
              <w:lang w:val="en-US"/>
            </w:rPr>
          </w:pPr>
          <w:hyperlink w:anchor="_Toc129094733" w:history="1">
            <w:r w:rsidR="003379AC" w:rsidRPr="00273354">
              <w:rPr>
                <w:rStyle w:val="Hyperlink"/>
                <w:noProof/>
                <w:lang w:val="en-US"/>
              </w:rPr>
              <w:t>Theories of international and intercultural communication</w:t>
            </w:r>
            <w:r w:rsidR="003379AC">
              <w:rPr>
                <w:noProof/>
                <w:webHidden/>
              </w:rPr>
              <w:tab/>
            </w:r>
            <w:r w:rsidR="003379AC">
              <w:rPr>
                <w:noProof/>
                <w:webHidden/>
              </w:rPr>
              <w:fldChar w:fldCharType="begin"/>
            </w:r>
            <w:r w:rsidR="003379AC">
              <w:rPr>
                <w:noProof/>
                <w:webHidden/>
              </w:rPr>
              <w:instrText xml:space="preserve"> PAGEREF _Toc129094733 \h </w:instrText>
            </w:r>
            <w:r w:rsidR="003379AC">
              <w:rPr>
                <w:noProof/>
                <w:webHidden/>
              </w:rPr>
            </w:r>
            <w:r w:rsidR="003379AC">
              <w:rPr>
                <w:noProof/>
                <w:webHidden/>
              </w:rPr>
              <w:fldChar w:fldCharType="separate"/>
            </w:r>
            <w:r w:rsidR="003379AC">
              <w:rPr>
                <w:noProof/>
                <w:webHidden/>
              </w:rPr>
              <w:t>4</w:t>
            </w:r>
            <w:r w:rsidR="003379AC">
              <w:rPr>
                <w:noProof/>
                <w:webHidden/>
              </w:rPr>
              <w:fldChar w:fldCharType="end"/>
            </w:r>
          </w:hyperlink>
        </w:p>
        <w:p w14:paraId="47FC7448" w14:textId="77777777" w:rsidR="008C4D50" w:rsidRDefault="00000000">
          <w:pPr>
            <w:pStyle w:val="TOC2"/>
            <w:tabs>
              <w:tab w:val="right" w:leader="dot" w:pos="9350"/>
            </w:tabs>
            <w:rPr>
              <w:noProof/>
              <w:sz w:val="22"/>
              <w:lang w:val="en-US"/>
            </w:rPr>
          </w:pPr>
          <w:hyperlink w:anchor="_Toc129094734" w:history="1">
            <w:r w:rsidR="003379AC" w:rsidRPr="00273354">
              <w:rPr>
                <w:rStyle w:val="Hyperlink"/>
                <w:noProof/>
                <w:lang w:val="en-US"/>
              </w:rPr>
              <w:t>Critical evaluation of cultural sensitivity and diversity within the workforce</w:t>
            </w:r>
            <w:r w:rsidR="003379AC">
              <w:rPr>
                <w:noProof/>
                <w:webHidden/>
              </w:rPr>
              <w:tab/>
            </w:r>
            <w:r w:rsidR="003379AC">
              <w:rPr>
                <w:noProof/>
                <w:webHidden/>
              </w:rPr>
              <w:fldChar w:fldCharType="begin"/>
            </w:r>
            <w:r w:rsidR="003379AC">
              <w:rPr>
                <w:noProof/>
                <w:webHidden/>
              </w:rPr>
              <w:instrText xml:space="preserve"> PAGEREF _Toc129094734 \h </w:instrText>
            </w:r>
            <w:r w:rsidR="003379AC">
              <w:rPr>
                <w:noProof/>
                <w:webHidden/>
              </w:rPr>
            </w:r>
            <w:r w:rsidR="003379AC">
              <w:rPr>
                <w:noProof/>
                <w:webHidden/>
              </w:rPr>
              <w:fldChar w:fldCharType="separate"/>
            </w:r>
            <w:r w:rsidR="003379AC">
              <w:rPr>
                <w:noProof/>
                <w:webHidden/>
              </w:rPr>
              <w:t>6</w:t>
            </w:r>
            <w:r w:rsidR="003379AC">
              <w:rPr>
                <w:noProof/>
                <w:webHidden/>
              </w:rPr>
              <w:fldChar w:fldCharType="end"/>
            </w:r>
          </w:hyperlink>
        </w:p>
        <w:p w14:paraId="3B05D6E8" w14:textId="77777777" w:rsidR="008C4D50" w:rsidRDefault="00000000">
          <w:pPr>
            <w:pStyle w:val="TOC3"/>
            <w:tabs>
              <w:tab w:val="right" w:leader="dot" w:pos="9350"/>
            </w:tabs>
            <w:rPr>
              <w:noProof/>
              <w:sz w:val="22"/>
              <w:lang w:val="en-US"/>
            </w:rPr>
          </w:pPr>
          <w:hyperlink w:anchor="_Toc129094735" w:history="1">
            <w:r w:rsidR="003379AC" w:rsidRPr="00273354">
              <w:rPr>
                <w:rStyle w:val="Hyperlink"/>
                <w:noProof/>
              </w:rPr>
              <w:t>Diversity of Backgrounds within the Workforce</w:t>
            </w:r>
            <w:r w:rsidR="003379AC">
              <w:rPr>
                <w:noProof/>
                <w:webHidden/>
              </w:rPr>
              <w:tab/>
            </w:r>
            <w:r w:rsidR="003379AC">
              <w:rPr>
                <w:noProof/>
                <w:webHidden/>
              </w:rPr>
              <w:fldChar w:fldCharType="begin"/>
            </w:r>
            <w:r w:rsidR="003379AC">
              <w:rPr>
                <w:noProof/>
                <w:webHidden/>
              </w:rPr>
              <w:instrText xml:space="preserve"> PAGEREF _Toc129094735 \h </w:instrText>
            </w:r>
            <w:r w:rsidR="003379AC">
              <w:rPr>
                <w:noProof/>
                <w:webHidden/>
              </w:rPr>
            </w:r>
            <w:r w:rsidR="003379AC">
              <w:rPr>
                <w:noProof/>
                <w:webHidden/>
              </w:rPr>
              <w:fldChar w:fldCharType="separate"/>
            </w:r>
            <w:r w:rsidR="003379AC">
              <w:rPr>
                <w:noProof/>
                <w:webHidden/>
              </w:rPr>
              <w:t>7</w:t>
            </w:r>
            <w:r w:rsidR="003379AC">
              <w:rPr>
                <w:noProof/>
                <w:webHidden/>
              </w:rPr>
              <w:fldChar w:fldCharType="end"/>
            </w:r>
          </w:hyperlink>
        </w:p>
        <w:p w14:paraId="6A125992" w14:textId="77777777" w:rsidR="008C4D50" w:rsidRDefault="00000000">
          <w:pPr>
            <w:pStyle w:val="TOC2"/>
            <w:tabs>
              <w:tab w:val="right" w:leader="dot" w:pos="9350"/>
            </w:tabs>
            <w:rPr>
              <w:noProof/>
              <w:sz w:val="22"/>
              <w:lang w:val="en-US"/>
            </w:rPr>
          </w:pPr>
          <w:hyperlink w:anchor="_Toc129094736" w:history="1">
            <w:r w:rsidR="003379AC" w:rsidRPr="00273354">
              <w:rPr>
                <w:rStyle w:val="Hyperlink"/>
                <w:noProof/>
              </w:rPr>
              <w:t>Communication barriers experienced by a diverse workforce in the UK</w:t>
            </w:r>
            <w:r w:rsidR="003379AC">
              <w:rPr>
                <w:noProof/>
                <w:webHidden/>
              </w:rPr>
              <w:tab/>
            </w:r>
            <w:r w:rsidR="003379AC">
              <w:rPr>
                <w:noProof/>
                <w:webHidden/>
              </w:rPr>
              <w:fldChar w:fldCharType="begin"/>
            </w:r>
            <w:r w:rsidR="003379AC">
              <w:rPr>
                <w:noProof/>
                <w:webHidden/>
              </w:rPr>
              <w:instrText xml:space="preserve"> PAGEREF _Toc129094736 \h </w:instrText>
            </w:r>
            <w:r w:rsidR="003379AC">
              <w:rPr>
                <w:noProof/>
                <w:webHidden/>
              </w:rPr>
            </w:r>
            <w:r w:rsidR="003379AC">
              <w:rPr>
                <w:noProof/>
                <w:webHidden/>
              </w:rPr>
              <w:fldChar w:fldCharType="separate"/>
            </w:r>
            <w:r w:rsidR="003379AC">
              <w:rPr>
                <w:noProof/>
                <w:webHidden/>
              </w:rPr>
              <w:t>8</w:t>
            </w:r>
            <w:r w:rsidR="003379AC">
              <w:rPr>
                <w:noProof/>
                <w:webHidden/>
              </w:rPr>
              <w:fldChar w:fldCharType="end"/>
            </w:r>
          </w:hyperlink>
        </w:p>
        <w:p w14:paraId="5D032754" w14:textId="77777777" w:rsidR="008C4D50" w:rsidRDefault="00000000">
          <w:pPr>
            <w:pStyle w:val="TOC2"/>
            <w:tabs>
              <w:tab w:val="right" w:leader="dot" w:pos="9350"/>
            </w:tabs>
            <w:rPr>
              <w:noProof/>
              <w:sz w:val="22"/>
              <w:lang w:val="en-US"/>
            </w:rPr>
          </w:pPr>
          <w:hyperlink w:anchor="_Toc129094737" w:history="1">
            <w:r w:rsidR="003379AC" w:rsidRPr="00273354">
              <w:rPr>
                <w:rStyle w:val="Hyperlink"/>
                <w:noProof/>
              </w:rPr>
              <w:t>Appropriate communication strategies</w:t>
            </w:r>
            <w:r w:rsidR="003379AC">
              <w:rPr>
                <w:noProof/>
                <w:webHidden/>
              </w:rPr>
              <w:tab/>
            </w:r>
            <w:r w:rsidR="003379AC">
              <w:rPr>
                <w:noProof/>
                <w:webHidden/>
              </w:rPr>
              <w:fldChar w:fldCharType="begin"/>
            </w:r>
            <w:r w:rsidR="003379AC">
              <w:rPr>
                <w:noProof/>
                <w:webHidden/>
              </w:rPr>
              <w:instrText xml:space="preserve"> PAGEREF _Toc129094737 \h </w:instrText>
            </w:r>
            <w:r w:rsidR="003379AC">
              <w:rPr>
                <w:noProof/>
                <w:webHidden/>
              </w:rPr>
            </w:r>
            <w:r w:rsidR="003379AC">
              <w:rPr>
                <w:noProof/>
                <w:webHidden/>
              </w:rPr>
              <w:fldChar w:fldCharType="separate"/>
            </w:r>
            <w:r w:rsidR="003379AC">
              <w:rPr>
                <w:noProof/>
                <w:webHidden/>
              </w:rPr>
              <w:t>9</w:t>
            </w:r>
            <w:r w:rsidR="003379AC">
              <w:rPr>
                <w:noProof/>
                <w:webHidden/>
              </w:rPr>
              <w:fldChar w:fldCharType="end"/>
            </w:r>
          </w:hyperlink>
        </w:p>
        <w:p w14:paraId="5D08B3EE" w14:textId="77777777" w:rsidR="008C4D50" w:rsidRDefault="00000000">
          <w:pPr>
            <w:pStyle w:val="TOC1"/>
            <w:tabs>
              <w:tab w:val="right" w:leader="dot" w:pos="9350"/>
            </w:tabs>
            <w:rPr>
              <w:noProof/>
              <w:sz w:val="22"/>
              <w:lang w:val="en-US"/>
            </w:rPr>
          </w:pPr>
          <w:hyperlink w:anchor="_Toc129094738" w:history="1">
            <w:r w:rsidR="003379AC" w:rsidRPr="00273354">
              <w:rPr>
                <w:rStyle w:val="Hyperlink"/>
                <w:noProof/>
              </w:rPr>
              <w:t>Conclusion</w:t>
            </w:r>
            <w:r w:rsidR="003379AC">
              <w:rPr>
                <w:noProof/>
                <w:webHidden/>
              </w:rPr>
              <w:tab/>
            </w:r>
            <w:r w:rsidR="003379AC">
              <w:rPr>
                <w:noProof/>
                <w:webHidden/>
              </w:rPr>
              <w:fldChar w:fldCharType="begin"/>
            </w:r>
            <w:r w:rsidR="003379AC">
              <w:rPr>
                <w:noProof/>
                <w:webHidden/>
              </w:rPr>
              <w:instrText xml:space="preserve"> PAGEREF _Toc129094738 \h </w:instrText>
            </w:r>
            <w:r w:rsidR="003379AC">
              <w:rPr>
                <w:noProof/>
                <w:webHidden/>
              </w:rPr>
            </w:r>
            <w:r w:rsidR="003379AC">
              <w:rPr>
                <w:noProof/>
                <w:webHidden/>
              </w:rPr>
              <w:fldChar w:fldCharType="separate"/>
            </w:r>
            <w:r w:rsidR="003379AC">
              <w:rPr>
                <w:noProof/>
                <w:webHidden/>
              </w:rPr>
              <w:t>10</w:t>
            </w:r>
            <w:r w:rsidR="003379AC">
              <w:rPr>
                <w:noProof/>
                <w:webHidden/>
              </w:rPr>
              <w:fldChar w:fldCharType="end"/>
            </w:r>
          </w:hyperlink>
        </w:p>
        <w:p w14:paraId="31EB9950" w14:textId="77777777" w:rsidR="008C4D50" w:rsidRDefault="00000000">
          <w:pPr>
            <w:pStyle w:val="TOC1"/>
            <w:tabs>
              <w:tab w:val="right" w:leader="dot" w:pos="9350"/>
            </w:tabs>
            <w:rPr>
              <w:noProof/>
              <w:sz w:val="22"/>
              <w:lang w:val="en-US"/>
            </w:rPr>
          </w:pPr>
          <w:hyperlink w:anchor="_Toc129094739" w:history="1">
            <w:r w:rsidR="003379AC" w:rsidRPr="00273354">
              <w:rPr>
                <w:rStyle w:val="Hyperlink"/>
                <w:noProof/>
              </w:rPr>
              <w:t>Reference</w:t>
            </w:r>
            <w:r w:rsidR="003379AC">
              <w:rPr>
                <w:noProof/>
                <w:webHidden/>
              </w:rPr>
              <w:tab/>
            </w:r>
            <w:r w:rsidR="003379AC">
              <w:rPr>
                <w:noProof/>
                <w:webHidden/>
              </w:rPr>
              <w:fldChar w:fldCharType="begin"/>
            </w:r>
            <w:r w:rsidR="003379AC">
              <w:rPr>
                <w:noProof/>
                <w:webHidden/>
              </w:rPr>
              <w:instrText xml:space="preserve"> PAGEREF _Toc129094739 \h </w:instrText>
            </w:r>
            <w:r w:rsidR="003379AC">
              <w:rPr>
                <w:noProof/>
                <w:webHidden/>
              </w:rPr>
            </w:r>
            <w:r w:rsidR="003379AC">
              <w:rPr>
                <w:noProof/>
                <w:webHidden/>
              </w:rPr>
              <w:fldChar w:fldCharType="separate"/>
            </w:r>
            <w:r w:rsidR="003379AC">
              <w:rPr>
                <w:noProof/>
                <w:webHidden/>
              </w:rPr>
              <w:t>12</w:t>
            </w:r>
            <w:r w:rsidR="003379AC">
              <w:rPr>
                <w:noProof/>
                <w:webHidden/>
              </w:rPr>
              <w:fldChar w:fldCharType="end"/>
            </w:r>
          </w:hyperlink>
        </w:p>
        <w:p w14:paraId="6C709F6E" w14:textId="77777777" w:rsidR="00491250" w:rsidRPr="0036209E" w:rsidRDefault="003379AC">
          <w:r w:rsidRPr="0036209E">
            <w:rPr>
              <w:b/>
              <w:bCs/>
              <w:noProof/>
            </w:rPr>
            <w:fldChar w:fldCharType="end"/>
          </w:r>
        </w:p>
      </w:sdtContent>
    </w:sdt>
    <w:p w14:paraId="37A12E61" w14:textId="77777777" w:rsidR="00BB0FA3" w:rsidRPr="0036209E" w:rsidRDefault="00BB0FA3"/>
    <w:p w14:paraId="3D7D1CF9" w14:textId="77777777" w:rsidR="00BB0FA3" w:rsidRPr="0036209E" w:rsidRDefault="003379AC">
      <w:pPr>
        <w:spacing w:after="160" w:line="259" w:lineRule="auto"/>
      </w:pPr>
      <w:r w:rsidRPr="0036209E">
        <w:br w:type="page"/>
      </w:r>
    </w:p>
    <w:p w14:paraId="03CD5F37" w14:textId="77777777" w:rsidR="00222BA3" w:rsidRPr="0036209E" w:rsidRDefault="003379AC" w:rsidP="00BB0FA3">
      <w:pPr>
        <w:pStyle w:val="Heading1"/>
      </w:pPr>
      <w:bookmarkStart w:id="0" w:name="_Toc129094731"/>
      <w:r w:rsidRPr="0036209E">
        <w:lastRenderedPageBreak/>
        <w:t>Introduction</w:t>
      </w:r>
      <w:bookmarkEnd w:id="0"/>
      <w:r w:rsidRPr="0036209E">
        <w:t xml:space="preserve"> </w:t>
      </w:r>
    </w:p>
    <w:p w14:paraId="78CA83E3" w14:textId="5512C551" w:rsidR="00CE0CB2" w:rsidRPr="0036209E" w:rsidRDefault="003379AC" w:rsidP="00216C82">
      <w:pPr>
        <w:ind w:firstLine="720"/>
        <w:jc w:val="both"/>
        <w:rPr>
          <w:lang w:val="en-US"/>
        </w:rPr>
      </w:pPr>
      <w:r w:rsidRPr="0036209E">
        <w:rPr>
          <w:lang w:val="en-US"/>
        </w:rPr>
        <w:t xml:space="preserve">Business communication refers to the exchange of information between professional colleagues or employees within and outside an </w:t>
      </w:r>
      <w:proofErr w:type="spellStart"/>
      <w:r w:rsidRPr="0036209E">
        <w:rPr>
          <w:lang w:val="en-US"/>
        </w:rPr>
        <w:t>organisation</w:t>
      </w:r>
      <w:proofErr w:type="spellEnd"/>
      <w:r w:rsidRPr="0036209E">
        <w:rPr>
          <w:lang w:val="en-US"/>
        </w:rPr>
        <w:t xml:space="preserve">. It is due to business communication that businesses become able to interact with one another inside a firm, and it plays a vital role in the attainment of </w:t>
      </w:r>
      <w:proofErr w:type="spellStart"/>
      <w:r w:rsidRPr="0036209E">
        <w:rPr>
          <w:lang w:val="en-US"/>
        </w:rPr>
        <w:t>organisational</w:t>
      </w:r>
      <w:proofErr w:type="spellEnd"/>
      <w:r w:rsidRPr="0036209E">
        <w:rPr>
          <w:lang w:val="en-US"/>
        </w:rPr>
        <w:t xml:space="preserve"> goals. The purpose of effective business communication is to reduce human errors in processes and duties </w:t>
      </w:r>
      <w:r w:rsidR="00945B06" w:rsidRPr="0036209E">
        <w:rPr>
          <w:lang w:val="en-US"/>
        </w:rPr>
        <w:t>(</w:t>
      </w:r>
      <w:r w:rsidR="00B100BD" w:rsidRPr="0036209E">
        <w:t>Samovar et al., 2017</w:t>
      </w:r>
      <w:r w:rsidR="00945B06" w:rsidRPr="0036209E">
        <w:rPr>
          <w:lang w:val="en-US"/>
        </w:rPr>
        <w:t>)</w:t>
      </w:r>
      <w:r w:rsidR="00ED6AFF" w:rsidRPr="0036209E">
        <w:rPr>
          <w:lang w:val="en-US"/>
        </w:rPr>
        <w:t xml:space="preserve">. </w:t>
      </w:r>
      <w:r w:rsidRPr="0036209E">
        <w:rPr>
          <w:lang w:val="en-US"/>
        </w:rPr>
        <w:t xml:space="preserve">British business communications are </w:t>
      </w:r>
      <w:r w:rsidR="00BE2D4D">
        <w:rPr>
          <w:lang w:val="en-US"/>
        </w:rPr>
        <w:t>essential to</w:t>
      </w:r>
      <w:r w:rsidRPr="0036209E">
        <w:rPr>
          <w:lang w:val="en-US"/>
        </w:rPr>
        <w:t xml:space="preserve"> the country's e</w:t>
      </w:r>
      <w:r w:rsidR="00F45DD1">
        <w:rPr>
          <w:lang w:val="en-US"/>
        </w:rPr>
        <w:t>conomy and society.</w:t>
      </w:r>
      <w:r w:rsidRPr="0036209E">
        <w:rPr>
          <w:lang w:val="en-US"/>
        </w:rPr>
        <w:t xml:space="preserve"> </w:t>
      </w:r>
      <w:r w:rsidR="00F45DD1">
        <w:rPr>
          <w:lang w:val="en-US"/>
        </w:rPr>
        <w:t>It provides</w:t>
      </w:r>
      <w:r w:rsidRPr="0036209E">
        <w:rPr>
          <w:lang w:val="en-US"/>
        </w:rPr>
        <w:t xml:space="preserve"> a means for businesses to exchange information, ideas, and resources with each other and with the wider world.</w:t>
      </w:r>
      <w:r w:rsidR="00F45DD1" w:rsidRPr="0036209E">
        <w:rPr>
          <w:lang w:val="en-US"/>
        </w:rPr>
        <w:t xml:space="preserve"> </w:t>
      </w:r>
      <w:r w:rsidR="00F45DD1">
        <w:rPr>
          <w:lang w:val="en-US"/>
        </w:rPr>
        <w:t>T</w:t>
      </w:r>
      <w:r w:rsidRPr="0036209E">
        <w:rPr>
          <w:lang w:val="en-US"/>
        </w:rPr>
        <w:t>he UK is home to a diverse range of businesses, from small startups and family-run firms to multinational corporations and global players (</w:t>
      </w:r>
      <w:proofErr w:type="spellStart"/>
      <w:r w:rsidRPr="0036209E">
        <w:t>Gudykunst</w:t>
      </w:r>
      <w:proofErr w:type="spellEnd"/>
      <w:r w:rsidRPr="0036209E">
        <w:t>, 2012</w:t>
      </w:r>
      <w:r w:rsidRPr="0036209E">
        <w:rPr>
          <w:lang w:val="en-US"/>
        </w:rPr>
        <w:t>). This diversity is reflected in the variety of communication styles and strategies used by British businesses.</w:t>
      </w:r>
    </w:p>
    <w:p w14:paraId="0DB89338" w14:textId="06CE0245" w:rsidR="00BB0FA3" w:rsidRPr="0036209E" w:rsidRDefault="003379AC" w:rsidP="00216C82">
      <w:pPr>
        <w:ind w:firstLine="720"/>
        <w:jc w:val="both"/>
        <w:rPr>
          <w:lang w:val="en-US"/>
        </w:rPr>
      </w:pPr>
      <w:r w:rsidRPr="0036209E">
        <w:rPr>
          <w:lang w:val="en-US"/>
        </w:rPr>
        <w:t>One of the defining characteristics of British business communication is its emphasis on professionalism, formality, and respect. Clear and concise language, a polite and courteous tone, and attention to detail are all key components of effective business communication in the UK (</w:t>
      </w:r>
      <w:r w:rsidRPr="0036209E">
        <w:t>Wong and Lay, 2015</w:t>
      </w:r>
      <w:r w:rsidRPr="0036209E">
        <w:rPr>
          <w:lang w:val="en-US"/>
        </w:rPr>
        <w:t>).</w:t>
      </w:r>
      <w:r w:rsidR="00F45DD1" w:rsidRPr="0036209E">
        <w:rPr>
          <w:lang w:val="en-US"/>
        </w:rPr>
        <w:t xml:space="preserve"> </w:t>
      </w:r>
      <w:r w:rsidR="00F45DD1">
        <w:rPr>
          <w:lang w:val="en-US"/>
        </w:rPr>
        <w:t>A</w:t>
      </w:r>
      <w:r w:rsidRPr="0036209E">
        <w:rPr>
          <w:lang w:val="en-US"/>
        </w:rPr>
        <w:t>t the same time, British business culture is also known for its pragmatism, flexibility, and willingness to adapt to changing circumstances. In recent years, there has been an increasing emphasis on inclusive communication in British business as companies seek to promote diversity, equity, and inclusion in the workplace. This has led to a greater awareness of the importance of language, tone, and messaging in business</w:t>
      </w:r>
      <w:r w:rsidR="002A2E40" w:rsidRPr="0036209E">
        <w:rPr>
          <w:lang w:val="en-US"/>
        </w:rPr>
        <w:t xml:space="preserve"> </w:t>
      </w:r>
      <w:r w:rsidRPr="0036209E">
        <w:rPr>
          <w:lang w:val="en-US"/>
        </w:rPr>
        <w:t>communications</w:t>
      </w:r>
      <w:r w:rsidR="00F45DD1">
        <w:rPr>
          <w:lang w:val="en-US"/>
        </w:rPr>
        <w:t>. Also, there is a</w:t>
      </w:r>
      <w:r w:rsidRPr="0036209E">
        <w:rPr>
          <w:lang w:val="en-US"/>
        </w:rPr>
        <w:t xml:space="preserve"> growing recognition of the need to be mindful of cultural and linguistic differences when communicating with colleagues and partners from different backgrounds</w:t>
      </w:r>
      <w:r w:rsidR="00F45DD1">
        <w:rPr>
          <w:lang w:val="en-US"/>
        </w:rPr>
        <w:t>.</w:t>
      </w:r>
      <w:r w:rsidR="00216C82">
        <w:rPr>
          <w:lang w:val="en-US"/>
        </w:rPr>
        <w:t xml:space="preserve"> </w:t>
      </w:r>
      <w:r w:rsidRPr="0036209E">
        <w:rPr>
          <w:lang w:val="en-US"/>
        </w:rPr>
        <w:t>Considering this, this report aims to highlight the importance of international and intercultural communication in bu</w:t>
      </w:r>
      <w:r w:rsidR="002106AC" w:rsidRPr="0036209E">
        <w:rPr>
          <w:lang w:val="en-US"/>
        </w:rPr>
        <w:t>sinesses in the British context. Also, it aims to highlight cultural sensitivity and workforce diversity by highlighting their relation with each other. F</w:t>
      </w:r>
      <w:r w:rsidRPr="0036209E">
        <w:rPr>
          <w:lang w:val="en-US"/>
        </w:rPr>
        <w:t>or that reason, the selected company is an international chain of hotels known as Marriott Hotel</w:t>
      </w:r>
      <w:r w:rsidR="002106AC" w:rsidRPr="0036209E">
        <w:rPr>
          <w:lang w:val="en-US"/>
        </w:rPr>
        <w:t>.</w:t>
      </w:r>
    </w:p>
    <w:p w14:paraId="7CF473A7" w14:textId="77777777" w:rsidR="00872323" w:rsidRPr="0036209E" w:rsidRDefault="003379AC" w:rsidP="00872323">
      <w:pPr>
        <w:pStyle w:val="Heading2"/>
        <w:rPr>
          <w:lang w:val="en-US"/>
        </w:rPr>
      </w:pPr>
      <w:bookmarkStart w:id="1" w:name="_Toc129094732"/>
      <w:r w:rsidRPr="0036209E">
        <w:rPr>
          <w:lang w:val="en-US"/>
        </w:rPr>
        <w:t>Overview of the company</w:t>
      </w:r>
      <w:bookmarkEnd w:id="1"/>
    </w:p>
    <w:p w14:paraId="4905C33B" w14:textId="73922CCD" w:rsidR="00872323" w:rsidRPr="0036209E" w:rsidRDefault="003379AC" w:rsidP="00216C82">
      <w:pPr>
        <w:ind w:firstLine="720"/>
        <w:jc w:val="both"/>
        <w:rPr>
          <w:lang w:val="en-US"/>
        </w:rPr>
      </w:pPr>
      <w:r w:rsidRPr="0036209E">
        <w:rPr>
          <w:lang w:val="en-US"/>
        </w:rPr>
        <w:t xml:space="preserve">Marriott International is </w:t>
      </w:r>
      <w:r w:rsidR="005B7D7B">
        <w:rPr>
          <w:lang w:val="en-US"/>
        </w:rPr>
        <w:t>an</w:t>
      </w:r>
      <w:r w:rsidRPr="0036209E">
        <w:rPr>
          <w:lang w:val="en-US"/>
        </w:rPr>
        <w:t xml:space="preserve"> American multinational hospitality </w:t>
      </w:r>
      <w:r w:rsidR="000E24EE">
        <w:rPr>
          <w:lang w:val="en-US"/>
        </w:rPr>
        <w:t>company</w:t>
      </w:r>
      <w:r w:rsidR="00947C80" w:rsidRPr="00947C80">
        <w:rPr>
          <w:lang w:val="en-US"/>
        </w:rPr>
        <w:t xml:space="preserve"> that oversees and franchises a wide range of hotels and accommodation facilities.</w:t>
      </w:r>
      <w:r w:rsidRPr="0036209E">
        <w:rPr>
          <w:lang w:val="en-US"/>
        </w:rPr>
        <w:t xml:space="preserve"> The company is headquartered in Bethesda, Maryland, and was founded in 1927 by J. Willard Marriott and his wife, Alice S. Marriott</w:t>
      </w:r>
      <w:r w:rsidR="00F45DD1">
        <w:rPr>
          <w:lang w:val="en-US"/>
        </w:rPr>
        <w:t xml:space="preserve"> (</w:t>
      </w:r>
      <w:proofErr w:type="spellStart"/>
      <w:r w:rsidR="00F45DD1">
        <w:rPr>
          <w:shd w:val="clear" w:color="auto" w:fill="FFFFFF"/>
        </w:rPr>
        <w:t>Szkudlarek</w:t>
      </w:r>
      <w:proofErr w:type="spellEnd"/>
      <w:r w:rsidR="00F45DD1">
        <w:rPr>
          <w:shd w:val="clear" w:color="auto" w:fill="FFFFFF"/>
        </w:rPr>
        <w:t xml:space="preserve"> et al., 2020</w:t>
      </w:r>
      <w:r w:rsidR="00F45DD1">
        <w:rPr>
          <w:lang w:val="en-US"/>
        </w:rPr>
        <w:t>)</w:t>
      </w:r>
      <w:r w:rsidRPr="0036209E">
        <w:rPr>
          <w:lang w:val="en-US"/>
        </w:rPr>
        <w:t>.</w:t>
      </w:r>
      <w:r w:rsidR="00F45DD1" w:rsidRPr="0036209E">
        <w:rPr>
          <w:lang w:val="en-US"/>
        </w:rPr>
        <w:t xml:space="preserve"> </w:t>
      </w:r>
      <w:r w:rsidR="00F45DD1">
        <w:rPr>
          <w:lang w:val="en-US"/>
        </w:rPr>
        <w:t>To</w:t>
      </w:r>
      <w:r w:rsidRPr="0036209E">
        <w:rPr>
          <w:lang w:val="en-US"/>
        </w:rPr>
        <w:t xml:space="preserve">day, Marriott International operates in over </w:t>
      </w:r>
      <w:r w:rsidRPr="0036209E">
        <w:rPr>
          <w:lang w:val="en-US"/>
        </w:rPr>
        <w:lastRenderedPageBreak/>
        <w:t>130 countries and territories around the world, with over 7,000 properties and 30 hotel brands under its umbrella</w:t>
      </w:r>
      <w:r w:rsidR="00B100BD" w:rsidRPr="0036209E">
        <w:rPr>
          <w:lang w:val="en-US"/>
        </w:rPr>
        <w:t xml:space="preserve"> (</w:t>
      </w:r>
      <w:r w:rsidR="00DC5D10">
        <w:rPr>
          <w:shd w:val="clear" w:color="auto" w:fill="FFFFFF"/>
        </w:rPr>
        <w:t>Marriott</w:t>
      </w:r>
      <w:r w:rsidR="00491250" w:rsidRPr="0036209E">
        <w:rPr>
          <w:shd w:val="clear" w:color="auto" w:fill="FFFFFF"/>
        </w:rPr>
        <w:t>, 202</w:t>
      </w:r>
      <w:r w:rsidR="00DC5D10">
        <w:rPr>
          <w:shd w:val="clear" w:color="auto" w:fill="FFFFFF"/>
        </w:rPr>
        <w:t>3</w:t>
      </w:r>
      <w:r w:rsidR="00B100BD" w:rsidRPr="0036209E">
        <w:rPr>
          <w:lang w:val="en-US"/>
        </w:rPr>
        <w:t>)</w:t>
      </w:r>
      <w:r w:rsidRPr="0036209E">
        <w:rPr>
          <w:lang w:val="en-US"/>
        </w:rPr>
        <w:t>.</w:t>
      </w:r>
      <w:r w:rsidR="00351F31" w:rsidRPr="0036209E">
        <w:rPr>
          <w:lang w:val="en-US"/>
        </w:rPr>
        <w:t xml:space="preserve"> </w:t>
      </w:r>
      <w:r w:rsidRPr="0036209E">
        <w:rPr>
          <w:lang w:val="en-US"/>
        </w:rPr>
        <w:t>Marriott hotels are known for their excellent service, luxurious am</w:t>
      </w:r>
      <w:r w:rsidR="00711838" w:rsidRPr="0036209E">
        <w:rPr>
          <w:lang w:val="en-US"/>
        </w:rPr>
        <w:t>enities and so on</w:t>
      </w:r>
      <w:r w:rsidRPr="0036209E">
        <w:rPr>
          <w:lang w:val="en-US"/>
        </w:rPr>
        <w:t>. Each property is designed to provide guests with a comfortable and memorable stay, whether they are travelling for business or leisure. The company prides itself on its commitment to sustainability and social responsibility, with initiatives aimed at reducing energy consumption, conserving water, and supporting local communities</w:t>
      </w:r>
      <w:r w:rsidR="00B100BD" w:rsidRPr="0036209E">
        <w:rPr>
          <w:lang w:val="en-US"/>
        </w:rPr>
        <w:t xml:space="preserve"> (</w:t>
      </w:r>
      <w:proofErr w:type="spellStart"/>
      <w:r w:rsidR="00491250" w:rsidRPr="0036209E">
        <w:rPr>
          <w:shd w:val="clear" w:color="auto" w:fill="FFFFFF"/>
        </w:rPr>
        <w:t>Khalimova</w:t>
      </w:r>
      <w:proofErr w:type="spellEnd"/>
      <w:r w:rsidR="00491250" w:rsidRPr="0036209E">
        <w:rPr>
          <w:shd w:val="clear" w:color="auto" w:fill="FFFFFF"/>
        </w:rPr>
        <w:t>, 2020</w:t>
      </w:r>
      <w:r w:rsidR="00B100BD" w:rsidRPr="0036209E">
        <w:rPr>
          <w:lang w:val="en-US"/>
        </w:rPr>
        <w:t>)</w:t>
      </w:r>
      <w:r w:rsidRPr="0036209E">
        <w:rPr>
          <w:lang w:val="en-US"/>
        </w:rPr>
        <w:t xml:space="preserve">. </w:t>
      </w:r>
    </w:p>
    <w:p w14:paraId="08DF660F" w14:textId="77777777" w:rsidR="00F26E50" w:rsidRPr="0036209E" w:rsidRDefault="003379AC" w:rsidP="00F26E50">
      <w:pPr>
        <w:pStyle w:val="Heading2"/>
        <w:rPr>
          <w:lang w:val="en-US"/>
        </w:rPr>
      </w:pPr>
      <w:bookmarkStart w:id="2" w:name="_Toc129094733"/>
      <w:r w:rsidRPr="0036209E">
        <w:rPr>
          <w:lang w:val="en-US"/>
        </w:rPr>
        <w:t>Theories of international and intercultural communication</w:t>
      </w:r>
      <w:bookmarkEnd w:id="2"/>
      <w:r w:rsidRPr="0036209E">
        <w:rPr>
          <w:lang w:val="en-US"/>
        </w:rPr>
        <w:t xml:space="preserve"> </w:t>
      </w:r>
    </w:p>
    <w:p w14:paraId="4874D270" w14:textId="77777777" w:rsidR="00D25486" w:rsidRPr="0036209E" w:rsidRDefault="003379AC" w:rsidP="00D25486">
      <w:pPr>
        <w:ind w:firstLine="720"/>
        <w:jc w:val="both"/>
        <w:rPr>
          <w:lang w:val="en-US"/>
        </w:rPr>
      </w:pPr>
      <w:r w:rsidRPr="0036209E">
        <w:rPr>
          <w:lang w:val="en-US"/>
        </w:rPr>
        <w:t xml:space="preserve">International communication and intercultural communication are two closely related concepts that </w:t>
      </w:r>
      <w:r w:rsidR="00DD4A5A" w:rsidRPr="0036209E">
        <w:rPr>
          <w:lang w:val="en-US"/>
        </w:rPr>
        <w:t xml:space="preserve">are critical in today's </w:t>
      </w:r>
      <w:proofErr w:type="spellStart"/>
      <w:r w:rsidR="00DD4A5A" w:rsidRPr="0036209E">
        <w:rPr>
          <w:lang w:val="en-US"/>
        </w:rPr>
        <w:t>globalis</w:t>
      </w:r>
      <w:r w:rsidRPr="0036209E">
        <w:rPr>
          <w:lang w:val="en-US"/>
        </w:rPr>
        <w:t>ed</w:t>
      </w:r>
      <w:proofErr w:type="spellEnd"/>
      <w:r w:rsidRPr="0036209E">
        <w:rPr>
          <w:lang w:val="en-US"/>
        </w:rPr>
        <w:t xml:space="preserve"> world. </w:t>
      </w:r>
      <w:r w:rsidR="000E24EE">
        <w:rPr>
          <w:lang w:val="en-US"/>
        </w:rPr>
        <w:t>Both terms</w:t>
      </w:r>
      <w:r w:rsidRPr="0036209E">
        <w:rPr>
          <w:lang w:val="en-US"/>
        </w:rPr>
        <w:t xml:space="preserve"> refer to </w:t>
      </w:r>
      <w:r w:rsidR="00382D75" w:rsidRPr="00382D75">
        <w:rPr>
          <w:lang w:val="en-US"/>
        </w:rPr>
        <w:t>how people from other nations or cultures communicate with one another.</w:t>
      </w:r>
      <w:r w:rsidR="00382D75">
        <w:rPr>
          <w:lang w:val="en-US"/>
        </w:rPr>
        <w:t xml:space="preserve"> </w:t>
      </w:r>
      <w:r w:rsidR="00F45DD1">
        <w:rPr>
          <w:lang w:val="en-US"/>
        </w:rPr>
        <w:t>However,</w:t>
      </w:r>
      <w:r w:rsidRPr="0036209E">
        <w:rPr>
          <w:lang w:val="en-US"/>
        </w:rPr>
        <w:t xml:space="preserve"> intercultural communication refers to communication between people from </w:t>
      </w:r>
      <w:r w:rsidRPr="00D25486">
        <w:rPr>
          <w:lang w:val="en-US"/>
        </w:rPr>
        <w:t xml:space="preserve">different cultures, which may or may not be from different countries </w:t>
      </w:r>
      <w:r w:rsidR="00D25486" w:rsidRPr="00D25486">
        <w:rPr>
          <w:lang w:val="en-US"/>
        </w:rPr>
        <w:t>(</w:t>
      </w:r>
      <w:r w:rsidR="00D25486" w:rsidRPr="00D25486">
        <w:t>Arora and Dhar, 2019</w:t>
      </w:r>
      <w:r w:rsidR="00D25486" w:rsidRPr="00D25486">
        <w:rPr>
          <w:lang w:val="en-US"/>
        </w:rPr>
        <w:t>).</w:t>
      </w:r>
      <w:r w:rsidR="00D25486" w:rsidRPr="0036209E">
        <w:rPr>
          <w:lang w:val="en-US"/>
        </w:rPr>
        <w:t xml:space="preserve"> </w:t>
      </w:r>
    </w:p>
    <w:p w14:paraId="59EDF078" w14:textId="44B9DB25" w:rsidR="00AC12E1" w:rsidRPr="0036209E" w:rsidRDefault="00F45DD1" w:rsidP="00216C82">
      <w:pPr>
        <w:ind w:firstLine="720"/>
        <w:jc w:val="both"/>
        <w:rPr>
          <w:lang w:val="en-US"/>
        </w:rPr>
      </w:pPr>
      <w:r>
        <w:rPr>
          <w:lang w:val="en-US"/>
        </w:rPr>
        <w:t>In</w:t>
      </w:r>
      <w:r w:rsidR="003379AC" w:rsidRPr="0036209E">
        <w:rPr>
          <w:lang w:val="en-US"/>
        </w:rPr>
        <w:t>ternational communication involves communication that takes place between people from different countries. This type of comm</w:t>
      </w:r>
      <w:r w:rsidR="00B95121" w:rsidRPr="0036209E">
        <w:rPr>
          <w:lang w:val="en-US"/>
        </w:rPr>
        <w:t xml:space="preserve">unication is usually </w:t>
      </w:r>
      <w:proofErr w:type="spellStart"/>
      <w:r w:rsidR="00B95121" w:rsidRPr="0036209E">
        <w:rPr>
          <w:lang w:val="en-US"/>
        </w:rPr>
        <w:t>characteris</w:t>
      </w:r>
      <w:r w:rsidR="003379AC" w:rsidRPr="0036209E">
        <w:rPr>
          <w:lang w:val="en-US"/>
        </w:rPr>
        <w:t>ed</w:t>
      </w:r>
      <w:proofErr w:type="spellEnd"/>
      <w:r w:rsidR="003379AC" w:rsidRPr="0036209E">
        <w:rPr>
          <w:lang w:val="en-US"/>
        </w:rPr>
        <w:t xml:space="preserve"> by differences in language, cultural backgrounds, social norms, and values</w:t>
      </w:r>
      <w:r>
        <w:rPr>
          <w:lang w:val="en-US"/>
        </w:rPr>
        <w:t xml:space="preserve"> (</w:t>
      </w:r>
      <w:proofErr w:type="spellStart"/>
      <w:r>
        <w:rPr>
          <w:shd w:val="clear" w:color="auto" w:fill="FFFFFF"/>
        </w:rPr>
        <w:t>Bolten</w:t>
      </w:r>
      <w:proofErr w:type="spellEnd"/>
      <w:r>
        <w:rPr>
          <w:shd w:val="clear" w:color="auto" w:fill="FFFFFF"/>
        </w:rPr>
        <w:t>, 2020</w:t>
      </w:r>
      <w:r>
        <w:rPr>
          <w:lang w:val="en-US"/>
        </w:rPr>
        <w:t>). I</w:t>
      </w:r>
      <w:r w:rsidR="003379AC" w:rsidRPr="0036209E">
        <w:rPr>
          <w:lang w:val="en-US"/>
        </w:rPr>
        <w:t xml:space="preserve">nternational communication </w:t>
      </w:r>
      <w:r w:rsidR="00B95121" w:rsidRPr="0036209E">
        <w:rPr>
          <w:lang w:val="en-US"/>
        </w:rPr>
        <w:t xml:space="preserve">is essential in today's </w:t>
      </w:r>
      <w:proofErr w:type="spellStart"/>
      <w:r w:rsidR="00B95121" w:rsidRPr="0036209E">
        <w:rPr>
          <w:lang w:val="en-US"/>
        </w:rPr>
        <w:t>globalis</w:t>
      </w:r>
      <w:r w:rsidR="003379AC" w:rsidRPr="0036209E">
        <w:rPr>
          <w:lang w:val="en-US"/>
        </w:rPr>
        <w:t>ed</w:t>
      </w:r>
      <w:proofErr w:type="spellEnd"/>
      <w:r w:rsidR="003379AC" w:rsidRPr="0036209E">
        <w:rPr>
          <w:lang w:val="en-US"/>
        </w:rPr>
        <w:t xml:space="preserve"> world, a</w:t>
      </w:r>
      <w:r w:rsidR="00B95121" w:rsidRPr="0036209E">
        <w:rPr>
          <w:lang w:val="en-US"/>
        </w:rPr>
        <w:t xml:space="preserve">s it allows individuals, </w:t>
      </w:r>
      <w:proofErr w:type="spellStart"/>
      <w:r w:rsidR="00B95121" w:rsidRPr="0036209E">
        <w:rPr>
          <w:lang w:val="en-US"/>
        </w:rPr>
        <w:t>organis</w:t>
      </w:r>
      <w:r w:rsidR="003379AC" w:rsidRPr="0036209E">
        <w:rPr>
          <w:lang w:val="en-US"/>
        </w:rPr>
        <w:t>ations</w:t>
      </w:r>
      <w:proofErr w:type="spellEnd"/>
      <w:r w:rsidR="003379AC" w:rsidRPr="0036209E">
        <w:rPr>
          <w:lang w:val="en-US"/>
        </w:rPr>
        <w:t>, and even nations to interact and engage with people from all over the world.</w:t>
      </w:r>
      <w:r>
        <w:rPr>
          <w:lang w:val="en-US"/>
        </w:rPr>
        <w:t xml:space="preserve"> Hence, i</w:t>
      </w:r>
      <w:r w:rsidR="003379AC" w:rsidRPr="0036209E">
        <w:rPr>
          <w:lang w:val="en-US"/>
        </w:rPr>
        <w:t>t facilitates cross-cultural understanding, which is critical for building international relationships, promoting trade, a</w:t>
      </w:r>
      <w:r>
        <w:rPr>
          <w:lang w:val="en-US"/>
        </w:rPr>
        <w:t>nd enhancing cultural exchanges.</w:t>
      </w:r>
    </w:p>
    <w:p w14:paraId="406A4CCA" w14:textId="57EB2C87" w:rsidR="00AC12E1" w:rsidRPr="0036209E" w:rsidRDefault="00382D75" w:rsidP="00216C82">
      <w:pPr>
        <w:ind w:firstLine="720"/>
        <w:jc w:val="both"/>
        <w:rPr>
          <w:lang w:val="en-US"/>
        </w:rPr>
      </w:pPr>
      <w:r w:rsidRPr="00382D75">
        <w:rPr>
          <w:lang w:val="en-US"/>
        </w:rPr>
        <w:t>Intercultural communication, on the other hand, refers to communication that occurs between individuals with different cultural traditions.</w:t>
      </w:r>
      <w:r w:rsidR="003379AC" w:rsidRPr="0036209E">
        <w:rPr>
          <w:lang w:val="en-US"/>
        </w:rPr>
        <w:t xml:space="preserve"> This type of comm</w:t>
      </w:r>
      <w:r w:rsidR="00396DFD" w:rsidRPr="0036209E">
        <w:rPr>
          <w:lang w:val="en-US"/>
        </w:rPr>
        <w:t xml:space="preserve">unication is usually </w:t>
      </w:r>
      <w:proofErr w:type="spellStart"/>
      <w:r w:rsidR="00396DFD" w:rsidRPr="0036209E">
        <w:rPr>
          <w:lang w:val="en-US"/>
        </w:rPr>
        <w:t>characteris</w:t>
      </w:r>
      <w:r w:rsidR="003379AC" w:rsidRPr="0036209E">
        <w:rPr>
          <w:lang w:val="en-US"/>
        </w:rPr>
        <w:t>ed</w:t>
      </w:r>
      <w:proofErr w:type="spellEnd"/>
      <w:r w:rsidR="003379AC" w:rsidRPr="0036209E">
        <w:rPr>
          <w:lang w:val="en-US"/>
        </w:rPr>
        <w:t xml:space="preserve"> by differences in language, beliefs, values, customs, and </w:t>
      </w:r>
      <w:proofErr w:type="spellStart"/>
      <w:r w:rsidR="003379AC" w:rsidRPr="0036209E">
        <w:rPr>
          <w:lang w:val="en-US"/>
        </w:rPr>
        <w:t>behaviour</w:t>
      </w:r>
      <w:proofErr w:type="spellEnd"/>
      <w:r w:rsidR="003379AC" w:rsidRPr="0036209E">
        <w:rPr>
          <w:lang w:val="en-US"/>
        </w:rPr>
        <w:t xml:space="preserve"> patterns. Intercultural communication is critical in today's world, as it allows individuals to understand and appreciate different cultures, avoid misunderstandings, and promote diversity and inclusion</w:t>
      </w:r>
      <w:r w:rsidR="00396DFD" w:rsidRPr="0036209E">
        <w:rPr>
          <w:lang w:val="en-US"/>
        </w:rPr>
        <w:t xml:space="preserve"> (</w:t>
      </w:r>
      <w:r w:rsidR="00396DFD" w:rsidRPr="0036209E">
        <w:t>Lustig and Koester, 2018</w:t>
      </w:r>
      <w:r w:rsidR="00396DFD" w:rsidRPr="0036209E">
        <w:rPr>
          <w:lang w:val="en-US"/>
        </w:rPr>
        <w:t>)</w:t>
      </w:r>
      <w:r w:rsidR="003379AC" w:rsidRPr="0036209E">
        <w:rPr>
          <w:lang w:val="en-US"/>
        </w:rPr>
        <w:t>. Effective international and intercultural communication requires individuals to have certain skills and competencies</w:t>
      </w:r>
      <w:r w:rsidR="00B404E5">
        <w:rPr>
          <w:lang w:val="en-US"/>
        </w:rPr>
        <w:t xml:space="preserve"> as </w:t>
      </w:r>
      <w:r w:rsidR="003379AC" w:rsidRPr="0036209E">
        <w:rPr>
          <w:lang w:val="en-US"/>
        </w:rPr>
        <w:t xml:space="preserve">language proficiency, cultural awareness, empathy, active listening, and nonverbal communication skills. Individuals must also be willing to adapt and adjust to different cultural norms and expectations </w:t>
      </w:r>
      <w:r w:rsidR="00F54D6D" w:rsidRPr="0036209E">
        <w:rPr>
          <w:lang w:val="en-US"/>
        </w:rPr>
        <w:t>(</w:t>
      </w:r>
      <w:r w:rsidR="00F54D6D" w:rsidRPr="0036209E">
        <w:t>Arora and Dhar, 2019</w:t>
      </w:r>
      <w:r w:rsidR="00F54D6D" w:rsidRPr="0036209E">
        <w:rPr>
          <w:lang w:val="en-US"/>
        </w:rPr>
        <w:t>)</w:t>
      </w:r>
      <w:r w:rsidR="00ED6AFF" w:rsidRPr="0036209E">
        <w:rPr>
          <w:lang w:val="en-US"/>
        </w:rPr>
        <w:t xml:space="preserve">. </w:t>
      </w:r>
    </w:p>
    <w:p w14:paraId="25650B1C" w14:textId="208936DF" w:rsidR="00F26E50" w:rsidRPr="0036209E" w:rsidRDefault="00435426" w:rsidP="00216C82">
      <w:pPr>
        <w:ind w:firstLine="720"/>
        <w:jc w:val="both"/>
        <w:rPr>
          <w:lang w:val="en-US"/>
        </w:rPr>
      </w:pPr>
      <w:r w:rsidRPr="00435426">
        <w:rPr>
          <w:lang w:val="en-US"/>
        </w:rPr>
        <w:lastRenderedPageBreak/>
        <w:t xml:space="preserve">Hofstede's cultural dimensions theory is one of the intercultural communication field's </w:t>
      </w:r>
      <w:r w:rsidRPr="00614BDC">
        <w:rPr>
          <w:lang w:val="en-US"/>
        </w:rPr>
        <w:t xml:space="preserve">most significant theories. </w:t>
      </w:r>
      <w:r w:rsidR="003379AC" w:rsidRPr="00614BDC">
        <w:rPr>
          <w:lang w:val="en-US"/>
        </w:rPr>
        <w:t>This theory identifies several key dimensions of culture that can affect communication, including power distance, individualism vs collectivism, masculinity vs femininity, uncertainty avoidance, and long-term vs short-term orientation</w:t>
      </w:r>
      <w:r w:rsidR="001855EE" w:rsidRPr="00614BDC">
        <w:rPr>
          <w:lang w:val="en-US"/>
        </w:rPr>
        <w:t xml:space="preserve"> (</w:t>
      </w:r>
      <w:proofErr w:type="spellStart"/>
      <w:r w:rsidR="001855EE" w:rsidRPr="00614BDC">
        <w:t>Jandt</w:t>
      </w:r>
      <w:proofErr w:type="spellEnd"/>
      <w:r w:rsidR="001855EE" w:rsidRPr="00614BDC">
        <w:t>, 2019</w:t>
      </w:r>
      <w:r w:rsidR="001855EE" w:rsidRPr="00614BDC">
        <w:rPr>
          <w:lang w:val="en-US"/>
        </w:rPr>
        <w:t>)</w:t>
      </w:r>
      <w:r w:rsidR="003379AC" w:rsidRPr="00614BDC">
        <w:rPr>
          <w:lang w:val="en-US"/>
        </w:rPr>
        <w:t xml:space="preserve">. Applying this theory to business communication in the UK, </w:t>
      </w:r>
      <w:r w:rsidR="00AC12E1" w:rsidRPr="00614BDC">
        <w:rPr>
          <w:lang w:val="en-US"/>
        </w:rPr>
        <w:t xml:space="preserve">it can be seen </w:t>
      </w:r>
      <w:r w:rsidR="003379AC" w:rsidRPr="00614BDC">
        <w:rPr>
          <w:lang w:val="en-US"/>
        </w:rPr>
        <w:t>that British culture tends to have a relativ</w:t>
      </w:r>
      <w:r w:rsidR="00F45DD1" w:rsidRPr="00614BDC">
        <w:rPr>
          <w:lang w:val="en-US"/>
        </w:rPr>
        <w:t>ely low power distance. Besides this, it has</w:t>
      </w:r>
      <w:r w:rsidR="003379AC" w:rsidRPr="00614BDC">
        <w:rPr>
          <w:lang w:val="en-US"/>
        </w:rPr>
        <w:t xml:space="preserve"> a focus on individualism, a moderate level of masculinity, a low level of uncertainty avoidance, and a long-term orientation</w:t>
      </w:r>
      <w:r w:rsidR="00F45DD1" w:rsidRPr="00614BDC">
        <w:rPr>
          <w:lang w:val="en-US"/>
        </w:rPr>
        <w:t xml:space="preserve"> (</w:t>
      </w:r>
      <w:r w:rsidR="00F45DD1" w:rsidRPr="00614BDC">
        <w:t>Jackson 2018</w:t>
      </w:r>
      <w:r w:rsidR="00F45DD1" w:rsidRPr="00614BDC">
        <w:rPr>
          <w:lang w:val="en-US"/>
        </w:rPr>
        <w:t>). The</w:t>
      </w:r>
      <w:r w:rsidR="003379AC" w:rsidRPr="00614BDC">
        <w:rPr>
          <w:lang w:val="en-US"/>
        </w:rPr>
        <w:t>se</w:t>
      </w:r>
      <w:r w:rsidR="003379AC" w:rsidRPr="0036209E">
        <w:rPr>
          <w:lang w:val="en-US"/>
        </w:rPr>
        <w:t xml:space="preserve"> cultural values have a significant impact on business communication in the UK</w:t>
      </w:r>
      <w:r w:rsidR="00F54D6D" w:rsidRPr="0036209E">
        <w:rPr>
          <w:lang w:val="en-US"/>
        </w:rPr>
        <w:t xml:space="preserve"> (</w:t>
      </w:r>
      <w:proofErr w:type="spellStart"/>
      <w:r w:rsidR="00F54D6D" w:rsidRPr="0036209E">
        <w:t>Erakovic</w:t>
      </w:r>
      <w:proofErr w:type="spellEnd"/>
      <w:r w:rsidR="00F54D6D" w:rsidRPr="0036209E">
        <w:t xml:space="preserve"> and Harvey, 2018)</w:t>
      </w:r>
      <w:r w:rsidR="003379AC" w:rsidRPr="0036209E">
        <w:rPr>
          <w:lang w:val="en-US"/>
        </w:rPr>
        <w:t xml:space="preserve">. For example, British business communication tends to be relatively informal and direct, with an emphasis on clear and concise language. However, it is also important to be polite and respectful and to avoid using overly aggressive or confrontational language. This reflects the focus on individualism and the relatively low power distance in British culture, </w:t>
      </w:r>
      <w:r w:rsidR="0020258C" w:rsidRPr="0036209E">
        <w:rPr>
          <w:lang w:val="en-US"/>
        </w:rPr>
        <w:t xml:space="preserve">where hierarchy is less </w:t>
      </w:r>
      <w:proofErr w:type="spellStart"/>
      <w:r w:rsidR="0020258C" w:rsidRPr="0036209E">
        <w:rPr>
          <w:lang w:val="en-US"/>
        </w:rPr>
        <w:t>emphasis</w:t>
      </w:r>
      <w:r w:rsidR="003379AC" w:rsidRPr="0036209E">
        <w:rPr>
          <w:lang w:val="en-US"/>
        </w:rPr>
        <w:t>ed</w:t>
      </w:r>
      <w:proofErr w:type="spellEnd"/>
      <w:r w:rsidR="003379AC" w:rsidRPr="0036209E">
        <w:rPr>
          <w:lang w:val="en-US"/>
        </w:rPr>
        <w:t xml:space="preserve"> than in some other cultures.</w:t>
      </w:r>
    </w:p>
    <w:p w14:paraId="7189868F" w14:textId="5CC76E07" w:rsidR="007E554B" w:rsidRDefault="000246B9" w:rsidP="007E554B">
      <w:pPr>
        <w:ind w:firstLine="720"/>
        <w:jc w:val="both"/>
        <w:rPr>
          <w:lang w:val="en-US"/>
        </w:rPr>
      </w:pPr>
      <w:r w:rsidRPr="0036209E">
        <w:rPr>
          <w:lang w:val="en-US"/>
        </w:rPr>
        <w:t>Samovar and Porter's theory of nonverbal communication</w:t>
      </w:r>
      <w:r>
        <w:rPr>
          <w:lang w:val="en-US"/>
        </w:rPr>
        <w:t xml:space="preserve"> is a</w:t>
      </w:r>
      <w:r w:rsidR="003379AC" w:rsidRPr="0036209E">
        <w:rPr>
          <w:lang w:val="en-US"/>
        </w:rPr>
        <w:t xml:space="preserve">nother </w:t>
      </w:r>
      <w:r>
        <w:rPr>
          <w:lang w:val="en-US"/>
        </w:rPr>
        <w:t>relevant</w:t>
      </w:r>
      <w:r w:rsidR="003379AC" w:rsidRPr="0036209E">
        <w:rPr>
          <w:lang w:val="en-US"/>
        </w:rPr>
        <w:t xml:space="preserve"> theory </w:t>
      </w:r>
      <w:r>
        <w:rPr>
          <w:lang w:val="en-US"/>
        </w:rPr>
        <w:t xml:space="preserve">of </w:t>
      </w:r>
      <w:r w:rsidR="003379AC" w:rsidRPr="0036209E">
        <w:rPr>
          <w:lang w:val="en-US"/>
        </w:rPr>
        <w:t>intercultural communication</w:t>
      </w:r>
      <w:r>
        <w:rPr>
          <w:lang w:val="en-US"/>
        </w:rPr>
        <w:t>.</w:t>
      </w:r>
      <w:r w:rsidR="003379AC" w:rsidRPr="0036209E">
        <w:rPr>
          <w:lang w:val="en-US"/>
        </w:rPr>
        <w:t xml:space="preserve"> This theory suggests that nonverbal cues such as facial expressions, gestures, and tone of voice can be just as important as verbal communication in conveying meaning</w:t>
      </w:r>
      <w:r w:rsidR="00F45DD1">
        <w:rPr>
          <w:lang w:val="en-US"/>
        </w:rPr>
        <w:t xml:space="preserve"> (</w:t>
      </w:r>
      <w:proofErr w:type="spellStart"/>
      <w:r w:rsidR="00F45DD1">
        <w:rPr>
          <w:shd w:val="clear" w:color="auto" w:fill="FFFFFF"/>
        </w:rPr>
        <w:t>Žegunienė</w:t>
      </w:r>
      <w:proofErr w:type="spellEnd"/>
      <w:r w:rsidR="00F45DD1">
        <w:rPr>
          <w:shd w:val="clear" w:color="auto" w:fill="FFFFFF"/>
        </w:rPr>
        <w:t xml:space="preserve">, 2021). </w:t>
      </w:r>
      <w:r w:rsidR="003379AC" w:rsidRPr="0036209E">
        <w:rPr>
          <w:lang w:val="en-US"/>
        </w:rPr>
        <w:t xml:space="preserve">Applying this theory to business communication in the UK, can </w:t>
      </w:r>
      <w:r w:rsidR="007E554B">
        <w:rPr>
          <w:lang w:val="en-US"/>
        </w:rPr>
        <w:t xml:space="preserve">be </w:t>
      </w:r>
      <w:r w:rsidR="003379AC" w:rsidRPr="0036209E">
        <w:rPr>
          <w:lang w:val="en-US"/>
        </w:rPr>
        <w:t>see</w:t>
      </w:r>
      <w:r w:rsidR="007E554B">
        <w:rPr>
          <w:lang w:val="en-US"/>
        </w:rPr>
        <w:t>n</w:t>
      </w:r>
      <w:r w:rsidR="003379AC" w:rsidRPr="0036209E">
        <w:rPr>
          <w:lang w:val="en-US"/>
        </w:rPr>
        <w:t xml:space="preserve"> that body language and tone of voice are important elements of effective communication. </w:t>
      </w:r>
      <w:proofErr w:type="gramStart"/>
      <w:r w:rsidR="007E554B">
        <w:rPr>
          <w:lang w:val="en-US"/>
        </w:rPr>
        <w:t>E.g.</w:t>
      </w:r>
      <w:proofErr w:type="gramEnd"/>
      <w:r w:rsidR="003379AC" w:rsidRPr="0036209E">
        <w:rPr>
          <w:lang w:val="en-US"/>
        </w:rPr>
        <w:t xml:space="preserve"> maintaining eye contact, smiling, and using an appropriate tone of voice can help to establish trust and build rapport with business partners</w:t>
      </w:r>
      <w:r w:rsidR="001855EE" w:rsidRPr="0036209E">
        <w:rPr>
          <w:lang w:val="en-US"/>
        </w:rPr>
        <w:t xml:space="preserve"> (</w:t>
      </w:r>
      <w:r w:rsidR="001855EE" w:rsidRPr="0036209E">
        <w:t>Jackson et al., 2017</w:t>
      </w:r>
      <w:r w:rsidR="001855EE" w:rsidRPr="0036209E">
        <w:rPr>
          <w:lang w:val="en-US"/>
        </w:rPr>
        <w:t>)</w:t>
      </w:r>
      <w:r w:rsidR="003379AC" w:rsidRPr="0036209E">
        <w:rPr>
          <w:lang w:val="en-US"/>
        </w:rPr>
        <w:t xml:space="preserve">. </w:t>
      </w:r>
      <w:r w:rsidR="007E554B">
        <w:rPr>
          <w:lang w:val="en-US"/>
        </w:rPr>
        <w:t xml:space="preserve"> </w:t>
      </w:r>
    </w:p>
    <w:p w14:paraId="390D98B7" w14:textId="3D1083C9" w:rsidR="008B187D" w:rsidRPr="0036209E" w:rsidRDefault="003379AC" w:rsidP="00216C82">
      <w:pPr>
        <w:ind w:firstLine="720"/>
        <w:jc w:val="both"/>
        <w:rPr>
          <w:lang w:val="en-US"/>
        </w:rPr>
      </w:pPr>
      <w:r w:rsidRPr="0036209E">
        <w:rPr>
          <w:lang w:val="en-US"/>
        </w:rPr>
        <w:t xml:space="preserve">Samovar and Porter's theory’s strength is that it </w:t>
      </w:r>
      <w:proofErr w:type="spellStart"/>
      <w:r w:rsidRPr="0036209E">
        <w:rPr>
          <w:lang w:val="en-US"/>
        </w:rPr>
        <w:t>emphasises</w:t>
      </w:r>
      <w:proofErr w:type="spellEnd"/>
      <w:r w:rsidRPr="0036209E">
        <w:rPr>
          <w:lang w:val="en-US"/>
        </w:rPr>
        <w:t xml:space="preserve"> the importance of nonverbal cues in communication, which can differ significantly across cultures. However, the weakness of the theory is that it does not fully consider the socio-cultural context in which nonverbal cues are used, which can influence their meaning and interpretation (</w:t>
      </w:r>
      <w:r w:rsidRPr="0036209E">
        <w:t>Samovar and Porter, 2016</w:t>
      </w:r>
      <w:r w:rsidRPr="0036209E">
        <w:rPr>
          <w:lang w:val="en-US"/>
        </w:rPr>
        <w:t xml:space="preserve">). Hofstede's cultural dimension theory's strength is that it provides a comprehensive framework for understanding how cultural differences can impact communication. Moreover, the theory has been widely tested and validated across </w:t>
      </w:r>
      <w:r w:rsidR="00C40259">
        <w:rPr>
          <w:lang w:val="en-US"/>
        </w:rPr>
        <w:t>116,00 people in 50 countries (</w:t>
      </w:r>
      <w:proofErr w:type="spellStart"/>
      <w:r w:rsidR="00C40259">
        <w:rPr>
          <w:lang w:val="en-US"/>
        </w:rPr>
        <w:t>Deresky</w:t>
      </w:r>
      <w:proofErr w:type="spellEnd"/>
      <w:r w:rsidR="00C40259">
        <w:rPr>
          <w:lang w:val="en-US"/>
        </w:rPr>
        <w:t>, 2013)</w:t>
      </w:r>
      <w:r w:rsidR="00F45DD1" w:rsidRPr="0036209E">
        <w:rPr>
          <w:lang w:val="en-US"/>
        </w:rPr>
        <w:t>.</w:t>
      </w:r>
      <w:r w:rsidRPr="0036209E">
        <w:rPr>
          <w:lang w:val="en-US"/>
        </w:rPr>
        <w:t xml:space="preserve"> However, the weakness of the theory is that it can oversimplify cultural differences by limiting culture to six dimensions. Additionally, the theory does not capture the full complexity of culture, which can vary significantly even within a single country or region</w:t>
      </w:r>
      <w:r w:rsidR="00F45DD1">
        <w:rPr>
          <w:lang w:val="en-US"/>
        </w:rPr>
        <w:t>.</w:t>
      </w:r>
    </w:p>
    <w:p w14:paraId="09BB0532" w14:textId="77777777" w:rsidR="000D4A08" w:rsidRPr="0036209E" w:rsidRDefault="003379AC" w:rsidP="00CB2AFE">
      <w:pPr>
        <w:pStyle w:val="Heading2"/>
        <w:rPr>
          <w:lang w:val="en-US"/>
        </w:rPr>
      </w:pPr>
      <w:bookmarkStart w:id="3" w:name="_Toc129094734"/>
      <w:r w:rsidRPr="0036209E">
        <w:rPr>
          <w:lang w:val="en-US"/>
        </w:rPr>
        <w:lastRenderedPageBreak/>
        <w:t>Critical evaluation of cultural sensitivity and diversity within the workforce</w:t>
      </w:r>
      <w:bookmarkEnd w:id="3"/>
    </w:p>
    <w:p w14:paraId="5AAA95EE" w14:textId="4EB83321" w:rsidR="00990164" w:rsidRDefault="003379AC" w:rsidP="00216C82">
      <w:pPr>
        <w:ind w:firstLine="720"/>
        <w:jc w:val="both"/>
        <w:rPr>
          <w:lang w:val="en-US"/>
        </w:rPr>
      </w:pPr>
      <w:r w:rsidRPr="0036209E">
        <w:rPr>
          <w:lang w:val="en-US"/>
        </w:rPr>
        <w:t>Cultural sensitivity can be defined as a state of being aware of cultural differences</w:t>
      </w:r>
      <w:r w:rsidR="00F45DD1">
        <w:rPr>
          <w:lang w:val="en-US"/>
        </w:rPr>
        <w:t>. It highlights the</w:t>
      </w:r>
      <w:r w:rsidRPr="0036209E">
        <w:rPr>
          <w:lang w:val="en-US"/>
        </w:rPr>
        <w:t xml:space="preserve"> similarities between the employees working at a particular firm and existing without having values assigned to them, such as positive or negative and so on (</w:t>
      </w:r>
      <w:proofErr w:type="spellStart"/>
      <w:r w:rsidRPr="0036209E">
        <w:rPr>
          <w:shd w:val="clear" w:color="auto" w:fill="FFFFFF"/>
        </w:rPr>
        <w:t>Danso</w:t>
      </w:r>
      <w:proofErr w:type="spellEnd"/>
      <w:r w:rsidRPr="0036209E">
        <w:rPr>
          <w:shd w:val="clear" w:color="auto" w:fill="FFFFFF"/>
        </w:rPr>
        <w:t>, 2018</w:t>
      </w:r>
      <w:r w:rsidRPr="0036209E">
        <w:rPr>
          <w:lang w:val="en-US"/>
        </w:rPr>
        <w:t>).</w:t>
      </w:r>
      <w:r w:rsidR="00F45DD1" w:rsidRPr="0036209E">
        <w:rPr>
          <w:lang w:val="en-US"/>
        </w:rPr>
        <w:t xml:space="preserve"> </w:t>
      </w:r>
      <w:r w:rsidR="00F45DD1">
        <w:rPr>
          <w:lang w:val="en-US"/>
        </w:rPr>
        <w:t>C</w:t>
      </w:r>
      <w:r w:rsidR="00ED6AFF" w:rsidRPr="0036209E">
        <w:rPr>
          <w:lang w:val="en-US"/>
        </w:rPr>
        <w:t xml:space="preserve">ultural sensitivity is crucial when doing business in the UK, as the country is a multicultural society with diverse cultural backgrounds, beliefs, and values. It is essential to be aware of these cultural differences and </w:t>
      </w:r>
      <w:r w:rsidR="00AC50F8">
        <w:rPr>
          <w:lang w:val="en-US"/>
        </w:rPr>
        <w:t>use appropriate</w:t>
      </w:r>
      <w:r w:rsidR="00ED6AFF" w:rsidRPr="0036209E">
        <w:rPr>
          <w:lang w:val="en-US"/>
        </w:rPr>
        <w:t xml:space="preserve"> communication </w:t>
      </w:r>
      <w:r w:rsidR="00AC50F8">
        <w:rPr>
          <w:lang w:val="en-US"/>
        </w:rPr>
        <w:t>styles</w:t>
      </w:r>
      <w:r w:rsidR="00ED6AFF" w:rsidRPr="0036209E">
        <w:rPr>
          <w:lang w:val="en-US"/>
        </w:rPr>
        <w:t xml:space="preserve"> to avoid miscommunication or misunderstandings (</w:t>
      </w:r>
      <w:r w:rsidR="00444E83" w:rsidRPr="0036209E">
        <w:t xml:space="preserve">Clegg and </w:t>
      </w:r>
      <w:proofErr w:type="spellStart"/>
      <w:r w:rsidR="00444E83" w:rsidRPr="0036209E">
        <w:t>Kornberger</w:t>
      </w:r>
      <w:proofErr w:type="spellEnd"/>
      <w:r w:rsidR="00444E83" w:rsidRPr="0036209E">
        <w:t>, 2019</w:t>
      </w:r>
      <w:r w:rsidR="00ED6AFF" w:rsidRPr="0036209E">
        <w:rPr>
          <w:lang w:val="en-US"/>
        </w:rPr>
        <w:t xml:space="preserve">). </w:t>
      </w:r>
    </w:p>
    <w:p w14:paraId="7F6E3FD9" w14:textId="48436567" w:rsidR="0065224D" w:rsidRDefault="006A1A97" w:rsidP="0065224D">
      <w:pPr>
        <w:jc w:val="both"/>
        <w:rPr>
          <w:lang w:val="en-US"/>
        </w:rPr>
      </w:pPr>
      <w:r>
        <w:rPr>
          <w:lang w:val="en-US"/>
        </w:rPr>
        <w:t xml:space="preserve">For instance, in 2018 the </w:t>
      </w:r>
      <w:r w:rsidR="00302DC7">
        <w:rPr>
          <w:lang w:val="en-US"/>
        </w:rPr>
        <w:t>Chinese</w:t>
      </w:r>
      <w:r>
        <w:rPr>
          <w:lang w:val="en-US"/>
        </w:rPr>
        <w:t xml:space="preserve"> Marriott website was blocked for a week due to Marriott’s lack of </w:t>
      </w:r>
      <w:r w:rsidR="007D59F4">
        <w:rPr>
          <w:lang w:val="en-US"/>
        </w:rPr>
        <w:t xml:space="preserve">political </w:t>
      </w:r>
      <w:r>
        <w:rPr>
          <w:lang w:val="en-US"/>
        </w:rPr>
        <w:t xml:space="preserve">cultural sensitivity regarding </w:t>
      </w:r>
      <w:r w:rsidR="007D59F4">
        <w:rPr>
          <w:lang w:val="en-US"/>
        </w:rPr>
        <w:t>territorial border</w:t>
      </w:r>
      <w:r>
        <w:rPr>
          <w:lang w:val="en-US"/>
        </w:rPr>
        <w:t xml:space="preserve">. Marriott, in fact, sent out a survey where Tibet, Hong Kong, Macau and Taiwan were all listed as </w:t>
      </w:r>
      <w:r w:rsidR="00035F4C">
        <w:rPr>
          <w:lang w:val="en-US"/>
        </w:rPr>
        <w:t>separate countries</w:t>
      </w:r>
      <w:r>
        <w:rPr>
          <w:lang w:val="en-US"/>
        </w:rPr>
        <w:t xml:space="preserve">. Marriott had to </w:t>
      </w:r>
      <w:proofErr w:type="gramStart"/>
      <w:r>
        <w:rPr>
          <w:lang w:val="en-US"/>
        </w:rPr>
        <w:t xml:space="preserve">publicly </w:t>
      </w:r>
      <w:r w:rsidR="00035F4C">
        <w:rPr>
          <w:lang w:val="en-US"/>
        </w:rPr>
        <w:t xml:space="preserve">and </w:t>
      </w:r>
      <w:r>
        <w:rPr>
          <w:lang w:val="en-US"/>
        </w:rPr>
        <w:t xml:space="preserve">deeply </w:t>
      </w:r>
      <w:proofErr w:type="spellStart"/>
      <w:r>
        <w:rPr>
          <w:lang w:val="en-US"/>
        </w:rPr>
        <w:t>apologise</w:t>
      </w:r>
      <w:proofErr w:type="spellEnd"/>
      <w:r>
        <w:rPr>
          <w:lang w:val="en-US"/>
        </w:rPr>
        <w:t xml:space="preserve"> for its actions and fired one </w:t>
      </w:r>
      <w:r w:rsidR="00671640">
        <w:rPr>
          <w:lang w:val="en-US"/>
        </w:rPr>
        <w:t xml:space="preserve">of </w:t>
      </w:r>
      <w:r>
        <w:rPr>
          <w:lang w:val="en-US"/>
        </w:rPr>
        <w:t xml:space="preserve">the social media </w:t>
      </w:r>
      <w:r w:rsidR="00671640">
        <w:rPr>
          <w:lang w:val="en-US"/>
        </w:rPr>
        <w:t>managers</w:t>
      </w:r>
      <w:r w:rsidR="00343777">
        <w:rPr>
          <w:lang w:val="en-US"/>
        </w:rPr>
        <w:t xml:space="preserve"> (</w:t>
      </w:r>
      <w:r w:rsidR="00126A45">
        <w:rPr>
          <w:lang w:val="en-US"/>
        </w:rPr>
        <w:t>Petroff and Jiang, 2018)</w:t>
      </w:r>
      <w:proofErr w:type="gramEnd"/>
      <w:r>
        <w:rPr>
          <w:lang w:val="en-US"/>
        </w:rPr>
        <w:t>.</w:t>
      </w:r>
      <w:r w:rsidR="00343777">
        <w:rPr>
          <w:lang w:val="en-US"/>
        </w:rPr>
        <w:t xml:space="preserve"> According to </w:t>
      </w:r>
      <w:proofErr w:type="spellStart"/>
      <w:r w:rsidR="00343777">
        <w:rPr>
          <w:lang w:val="en-US"/>
        </w:rPr>
        <w:t>Battharai</w:t>
      </w:r>
      <w:proofErr w:type="spellEnd"/>
      <w:r w:rsidR="00343777">
        <w:rPr>
          <w:lang w:val="en-US"/>
        </w:rPr>
        <w:t xml:space="preserve"> and </w:t>
      </w:r>
      <w:proofErr w:type="spellStart"/>
      <w:r w:rsidR="00343777">
        <w:rPr>
          <w:lang w:val="en-US"/>
        </w:rPr>
        <w:t>Mufson</w:t>
      </w:r>
      <w:proofErr w:type="spellEnd"/>
      <w:r w:rsidR="00343777">
        <w:rPr>
          <w:lang w:val="en-US"/>
        </w:rPr>
        <w:t xml:space="preserve"> (2018) In fact, </w:t>
      </w:r>
      <w:r w:rsidR="00343777" w:rsidRPr="00343777">
        <w:rPr>
          <w:lang w:val="en-US"/>
        </w:rPr>
        <w:t xml:space="preserve">China has </w:t>
      </w:r>
      <w:proofErr w:type="gramStart"/>
      <w:r w:rsidR="00343777" w:rsidRPr="00343777">
        <w:rPr>
          <w:lang w:val="en-US"/>
        </w:rPr>
        <w:t>made an effort</w:t>
      </w:r>
      <w:proofErr w:type="gramEnd"/>
      <w:r w:rsidR="00343777" w:rsidRPr="00343777">
        <w:rPr>
          <w:lang w:val="en-US"/>
        </w:rPr>
        <w:t xml:space="preserve"> to influence discussions beyond digital borders, but it continues to be cautious about what is said about its own physical frontiers.</w:t>
      </w:r>
    </w:p>
    <w:p w14:paraId="06783617" w14:textId="19E813A3" w:rsidR="00916C74" w:rsidRDefault="00ED6AFF" w:rsidP="0065224D">
      <w:pPr>
        <w:jc w:val="both"/>
        <w:rPr>
          <w:lang w:val="en-US"/>
        </w:rPr>
      </w:pPr>
      <w:r w:rsidRPr="0036209E">
        <w:rPr>
          <w:lang w:val="en-US"/>
        </w:rPr>
        <w:t xml:space="preserve">One aspect of cultural sensitivity in business is understanding the importance of etiquette and formalities in business communication. For example, it is customary to use formal language and titles when addressing people in </w:t>
      </w:r>
      <w:r w:rsidRPr="00302DC7">
        <w:rPr>
          <w:lang w:val="en-US"/>
        </w:rPr>
        <w:t>business settings. This is particularly important when dealing with business partners from more hierarchical cultures, who may expect a higher level of formality</w:t>
      </w:r>
      <w:r w:rsidR="003379AC" w:rsidRPr="00302DC7">
        <w:rPr>
          <w:lang w:val="en-US"/>
        </w:rPr>
        <w:t>.</w:t>
      </w:r>
      <w:r w:rsidR="0065224D" w:rsidRPr="00302DC7">
        <w:rPr>
          <w:lang w:val="en-US"/>
        </w:rPr>
        <w:t xml:space="preserve"> </w:t>
      </w:r>
      <w:proofErr w:type="gramStart"/>
      <w:r w:rsidR="0065224D" w:rsidRPr="00302DC7">
        <w:rPr>
          <w:lang w:val="en-US"/>
        </w:rPr>
        <w:t>E.g.</w:t>
      </w:r>
      <w:proofErr w:type="gramEnd"/>
      <w:r w:rsidR="0065224D" w:rsidRPr="00302DC7">
        <w:rPr>
          <w:lang w:val="en-US"/>
        </w:rPr>
        <w:t xml:space="preserve"> In business, </w:t>
      </w:r>
      <w:r w:rsidR="00916C74" w:rsidRPr="00302DC7">
        <w:rPr>
          <w:lang w:val="en-US"/>
        </w:rPr>
        <w:t>British use handshaking as greetings, while many Asian countries like China and Korea also use a small bow along with handshaking (Martinez-Carter, 2014)</w:t>
      </w:r>
    </w:p>
    <w:p w14:paraId="0A7C3272" w14:textId="26283025" w:rsidR="00CB2AFE" w:rsidRPr="0036209E" w:rsidRDefault="003379AC" w:rsidP="00216C82">
      <w:pPr>
        <w:ind w:firstLine="720"/>
        <w:jc w:val="both"/>
        <w:rPr>
          <w:lang w:val="en-US"/>
        </w:rPr>
      </w:pPr>
      <w:r w:rsidRPr="0036209E">
        <w:rPr>
          <w:lang w:val="en-US"/>
        </w:rPr>
        <w:t>In addition, it is essential to be aware of cultural differences in nonverbal communication, such as body language and tone of voice</w:t>
      </w:r>
      <w:r w:rsidRPr="00B404E5">
        <w:rPr>
          <w:lang w:val="en-US"/>
        </w:rPr>
        <w:t xml:space="preserve">. </w:t>
      </w:r>
      <w:r w:rsidR="00E763E2" w:rsidRPr="00B404E5">
        <w:rPr>
          <w:lang w:val="en-US"/>
        </w:rPr>
        <w:t>The</w:t>
      </w:r>
      <w:r w:rsidR="00E763E2" w:rsidRPr="0036209E">
        <w:rPr>
          <w:lang w:val="en-US"/>
        </w:rPr>
        <w:t xml:space="preserve"> issue of cultural sensitivity can also be understood by citing another example, such as</w:t>
      </w:r>
      <w:r w:rsidRPr="0036209E">
        <w:rPr>
          <w:lang w:val="en-US"/>
        </w:rPr>
        <w:t xml:space="preserve"> maintaining eye contact and smiling</w:t>
      </w:r>
      <w:r w:rsidR="00F45DD1">
        <w:rPr>
          <w:lang w:val="en-US"/>
        </w:rPr>
        <w:t>. This</w:t>
      </w:r>
      <w:r w:rsidRPr="0036209E">
        <w:rPr>
          <w:lang w:val="en-US"/>
        </w:rPr>
        <w:t xml:space="preserve"> can help to establish trust and build rapport with business partners in the UK while avoiding direct eye contact or using a confrontational tone of voice</w:t>
      </w:r>
      <w:r w:rsidR="00F45DD1">
        <w:rPr>
          <w:lang w:val="en-US"/>
        </w:rPr>
        <w:t>. This</w:t>
      </w:r>
      <w:r w:rsidRPr="0036209E">
        <w:rPr>
          <w:lang w:val="en-US"/>
        </w:rPr>
        <w:t xml:space="preserve"> can </w:t>
      </w:r>
      <w:r w:rsidR="00F45DD1">
        <w:rPr>
          <w:lang w:val="en-US"/>
        </w:rPr>
        <w:t xml:space="preserve">otherwise be </w:t>
      </w:r>
      <w:r w:rsidRPr="0036209E">
        <w:rPr>
          <w:lang w:val="en-US"/>
        </w:rPr>
        <w:t>perceived as aggressive or disrespectful (</w:t>
      </w:r>
      <w:proofErr w:type="spellStart"/>
      <w:r w:rsidR="00444E83" w:rsidRPr="0036209E">
        <w:t>Holtbrügge</w:t>
      </w:r>
      <w:proofErr w:type="spellEnd"/>
      <w:r w:rsidR="00444E83" w:rsidRPr="0036209E">
        <w:t xml:space="preserve"> and Engelhard, 2017</w:t>
      </w:r>
      <w:r w:rsidRPr="0036209E">
        <w:rPr>
          <w:lang w:val="en-US"/>
        </w:rPr>
        <w:t>).</w:t>
      </w:r>
      <w:r w:rsidR="00F45DD1" w:rsidRPr="0036209E">
        <w:rPr>
          <w:lang w:val="en-US"/>
        </w:rPr>
        <w:t xml:space="preserve"> </w:t>
      </w:r>
      <w:r w:rsidR="00F45DD1">
        <w:rPr>
          <w:lang w:val="en-US"/>
        </w:rPr>
        <w:t>T</w:t>
      </w:r>
      <w:r w:rsidRPr="0036209E">
        <w:rPr>
          <w:lang w:val="en-US"/>
        </w:rPr>
        <w:t xml:space="preserve">herefore, cultural sensitivity is essential for successful business communication in the UK. </w:t>
      </w:r>
      <w:r w:rsidR="00F718C4">
        <w:rPr>
          <w:lang w:val="en-US"/>
        </w:rPr>
        <w:t xml:space="preserve">Business could establish solid relationships with partners from different backgrounds by </w:t>
      </w:r>
      <w:r w:rsidR="00F718C4" w:rsidRPr="00F718C4">
        <w:rPr>
          <w:lang w:val="en-US"/>
        </w:rPr>
        <w:t>acknowledging and appreciating cultural diversity</w:t>
      </w:r>
      <w:r w:rsidR="00F718C4">
        <w:rPr>
          <w:lang w:val="en-US"/>
        </w:rPr>
        <w:t xml:space="preserve">, which </w:t>
      </w:r>
      <w:r w:rsidR="004D1BC0">
        <w:rPr>
          <w:lang w:val="en-US"/>
        </w:rPr>
        <w:t xml:space="preserve">can </w:t>
      </w:r>
      <w:r w:rsidR="00F718C4">
        <w:rPr>
          <w:lang w:val="en-US"/>
        </w:rPr>
        <w:t>lead to</w:t>
      </w:r>
      <w:r w:rsidRPr="0036209E">
        <w:rPr>
          <w:lang w:val="en-US"/>
        </w:rPr>
        <w:t xml:space="preserve"> improve collaboration and innovation, and ultimately drive business success</w:t>
      </w:r>
      <w:r w:rsidR="00E763E2" w:rsidRPr="0036209E">
        <w:rPr>
          <w:lang w:val="en-US"/>
        </w:rPr>
        <w:t>.</w:t>
      </w:r>
    </w:p>
    <w:p w14:paraId="59A7F4FD" w14:textId="77777777" w:rsidR="001D4049" w:rsidRPr="005E2E4D" w:rsidRDefault="003379AC" w:rsidP="005E2E4D">
      <w:pPr>
        <w:pStyle w:val="Heading3"/>
      </w:pPr>
      <w:bookmarkStart w:id="4" w:name="_Toc129094735"/>
      <w:r w:rsidRPr="005E2E4D">
        <w:lastRenderedPageBreak/>
        <w:t>Diversity of Backgrounds within the Workforce</w:t>
      </w:r>
      <w:bookmarkEnd w:id="4"/>
    </w:p>
    <w:p w14:paraId="1B29982F" w14:textId="77777777" w:rsidR="00302DC7" w:rsidRDefault="003379AC" w:rsidP="00302DC7">
      <w:pPr>
        <w:ind w:firstLine="720"/>
        <w:jc w:val="both"/>
      </w:pPr>
      <w:r w:rsidRPr="0036209E">
        <w:t xml:space="preserve">The UK has a diverse workforce, with people from different cultural, ethnic, and social backgrounds. It is essential for businesses to be aware of this diversity and to create a work environment that is inclusive </w:t>
      </w:r>
      <w:r w:rsidR="00F45DD1">
        <w:t>and supportive of all employees (</w:t>
      </w:r>
      <w:r w:rsidR="00F45DD1">
        <w:rPr>
          <w:shd w:val="clear" w:color="auto" w:fill="FFFFFF"/>
        </w:rPr>
        <w:t>Kobayashi, 2019).</w:t>
      </w:r>
      <w:r w:rsidR="00F45DD1" w:rsidRPr="0036209E">
        <w:t xml:space="preserve"> </w:t>
      </w:r>
    </w:p>
    <w:p w14:paraId="6374A363" w14:textId="6E0CE865" w:rsidR="00AF681B" w:rsidRDefault="00F45DD1" w:rsidP="00302DC7">
      <w:pPr>
        <w:ind w:firstLine="720"/>
        <w:jc w:val="both"/>
      </w:pPr>
      <w:r>
        <w:t>O</w:t>
      </w:r>
      <w:r w:rsidR="003379AC" w:rsidRPr="0036209E">
        <w:t>ne aspect of creating an inclusive work environment is ensuring that all employees feel valued and respected. This involves promoting a culture of diversity and inclusion, where employees feel comfortable being themselves and where their unique perspectives and experiences are valued</w:t>
      </w:r>
      <w:r w:rsidR="008541BD" w:rsidRPr="0036209E">
        <w:t xml:space="preserve"> (Pfeffer and Sutton, 2017)</w:t>
      </w:r>
      <w:r w:rsidR="003379AC" w:rsidRPr="0036209E">
        <w:t xml:space="preserve">. </w:t>
      </w:r>
    </w:p>
    <w:p w14:paraId="1B6E62E2" w14:textId="141449CF" w:rsidR="001D4049" w:rsidRPr="0036209E" w:rsidRDefault="003379AC" w:rsidP="00302DC7">
      <w:pPr>
        <w:ind w:firstLine="720"/>
        <w:jc w:val="both"/>
      </w:pPr>
      <w:r w:rsidRPr="0036209E">
        <w:t>Another important aspect of diversity in the workforce is promoting equal opportunities for all employees. This involves ensuring that recruitment, promotion, and training opportunities are based on merit and are free from discrimination or bias. It also involves creating a workplace culture that supports work-life balance, flexible working, and diversity in leadership</w:t>
      </w:r>
      <w:r w:rsidR="008541BD" w:rsidRPr="0036209E">
        <w:t xml:space="preserve"> (</w:t>
      </w:r>
      <w:proofErr w:type="spellStart"/>
      <w:r w:rsidR="008541BD" w:rsidRPr="0036209E">
        <w:t>Yli-Renko</w:t>
      </w:r>
      <w:proofErr w:type="spellEnd"/>
      <w:r w:rsidR="008541BD" w:rsidRPr="0036209E">
        <w:t xml:space="preserve"> et al., 2017).</w:t>
      </w:r>
      <w:r w:rsidR="00794E92" w:rsidRPr="0036209E">
        <w:t xml:space="preserve"> It is significant to highlight that workforce diversity is interlinked with cultural sensitivity. There is no denying fact that when an organisation </w:t>
      </w:r>
      <w:r w:rsidR="00794E92" w:rsidRPr="005E2E4D">
        <w:t>is filled with employees having diverse cultural backgrounds, it is bound to have been more culturally sensitive</w:t>
      </w:r>
      <w:r w:rsidR="005E2E4D" w:rsidRPr="005E2E4D">
        <w:t xml:space="preserve"> (</w:t>
      </w:r>
      <w:proofErr w:type="spellStart"/>
      <w:r w:rsidR="005E2E4D" w:rsidRPr="005E2E4D">
        <w:t>Dereski</w:t>
      </w:r>
      <w:proofErr w:type="spellEnd"/>
      <w:r w:rsidR="005E2E4D" w:rsidRPr="005E2E4D">
        <w:t>, 2013)</w:t>
      </w:r>
      <w:r w:rsidR="00EF0D74" w:rsidRPr="005E2E4D">
        <w:t>.</w:t>
      </w:r>
      <w:r w:rsidR="00EF0D74" w:rsidRPr="0036209E">
        <w:t xml:space="preserve"> </w:t>
      </w:r>
    </w:p>
    <w:p w14:paraId="74D42AD3" w14:textId="1DF5702B" w:rsidR="001D4049" w:rsidRPr="0036209E" w:rsidRDefault="003379AC" w:rsidP="00216C82">
      <w:pPr>
        <w:ind w:firstLine="720"/>
        <w:jc w:val="both"/>
      </w:pPr>
      <w:r w:rsidRPr="0036209E">
        <w:t xml:space="preserve">Furthermore, businesses can support diversity in the workforce by providing training and resources to help employees understand and navigate cultural </w:t>
      </w:r>
      <w:r w:rsidR="006E10DD" w:rsidRPr="0036209E">
        <w:t>differences</w:t>
      </w:r>
      <w:r w:rsidR="009222FD">
        <w:t xml:space="preserve"> </w:t>
      </w:r>
      <w:r w:rsidR="00EF0D74">
        <w:t>(</w:t>
      </w:r>
      <w:r w:rsidR="00EF0D74">
        <w:rPr>
          <w:shd w:val="clear" w:color="auto" w:fill="FFFFFF"/>
        </w:rPr>
        <w:t>Kobayashi, 2019</w:t>
      </w:r>
      <w:r w:rsidR="00EF0D74">
        <w:t>).</w:t>
      </w:r>
      <w:r w:rsidR="009222FD">
        <w:t xml:space="preserve"> </w:t>
      </w:r>
      <w:proofErr w:type="gramStart"/>
      <w:r w:rsidR="009222FD">
        <w:t>E.g.</w:t>
      </w:r>
      <w:proofErr w:type="gramEnd"/>
      <w:r w:rsidR="009222FD">
        <w:t xml:space="preserve"> Marriott also enhances cultural sensitivity to promote Inclusion and Diversity by providing Cultural Competence Program and Culture Day training to the associates (Marriott International, 2022).</w:t>
      </w:r>
      <w:r w:rsidR="00EF0D74">
        <w:t xml:space="preserve"> </w:t>
      </w:r>
      <w:r w:rsidR="00BE2D4D">
        <w:t>This helps the employee</w:t>
      </w:r>
      <w:r w:rsidRPr="0036209E">
        <w:t xml:space="preserve"> </w:t>
      </w:r>
      <w:r w:rsidR="00BE2D4D">
        <w:t>to understand</w:t>
      </w:r>
      <w:r w:rsidRPr="0036209E">
        <w:t xml:space="preserve"> cultural differences in communication styles and business practices. Finally, it is essential to have policies and procedures in place that promote diversity and inclusion in the workplace. This includes policies against discrimination, harassment, and bullying, as well as policies that promote diversity in recruitment, promotion, and training</w:t>
      </w:r>
      <w:r w:rsidR="00D6202D" w:rsidRPr="0036209E">
        <w:t xml:space="preserve"> (Davidson and Campbell-Hunt, 2017)</w:t>
      </w:r>
      <w:r w:rsidRPr="0036209E">
        <w:t>. Hence, promoting diversity and cultural sensitivity in business is essential for creating a successful and inclusive work environment in the UK</w:t>
      </w:r>
      <w:r w:rsidR="00BE2D4D">
        <w:t xml:space="preserve">, enhancing </w:t>
      </w:r>
      <w:r w:rsidRPr="0036209E">
        <w:t xml:space="preserve">collaboration and innovation, </w:t>
      </w:r>
      <w:proofErr w:type="gramStart"/>
      <w:r w:rsidR="006E1E27">
        <w:t>attracting</w:t>
      </w:r>
      <w:proofErr w:type="gramEnd"/>
      <w:r w:rsidRPr="0036209E">
        <w:t xml:space="preserve"> and </w:t>
      </w:r>
      <w:r w:rsidR="006E1E27">
        <w:t>retaining</w:t>
      </w:r>
      <w:r w:rsidRPr="0036209E">
        <w:t xml:space="preserve"> top talent, and ultimately </w:t>
      </w:r>
      <w:r w:rsidR="006E1E27">
        <w:t>driving</w:t>
      </w:r>
      <w:r w:rsidRPr="0036209E">
        <w:t xml:space="preserve"> business success</w:t>
      </w:r>
      <w:r w:rsidR="009515AA" w:rsidRPr="0036209E">
        <w:t>.</w:t>
      </w:r>
      <w:r w:rsidR="00BE2D4D">
        <w:t xml:space="preserve"> </w:t>
      </w:r>
    </w:p>
    <w:p w14:paraId="0A7BDFBC" w14:textId="77777777" w:rsidR="004947BE" w:rsidRPr="0036209E" w:rsidRDefault="003379AC" w:rsidP="004947BE">
      <w:pPr>
        <w:pStyle w:val="Heading2"/>
      </w:pPr>
      <w:bookmarkStart w:id="5" w:name="_Toc129094736"/>
      <w:r w:rsidRPr="0036209E">
        <w:lastRenderedPageBreak/>
        <w:t xml:space="preserve">Communication barriers experienced by a diverse workforce in the </w:t>
      </w:r>
      <w:proofErr w:type="gramStart"/>
      <w:r w:rsidRPr="0036209E">
        <w:t>UK</w:t>
      </w:r>
      <w:bookmarkEnd w:id="5"/>
      <w:proofErr w:type="gramEnd"/>
    </w:p>
    <w:p w14:paraId="1A5E9377" w14:textId="3101F374" w:rsidR="004947BE" w:rsidRPr="0036209E" w:rsidRDefault="003379AC" w:rsidP="00216C82">
      <w:pPr>
        <w:ind w:firstLine="720"/>
        <w:jc w:val="both"/>
      </w:pPr>
      <w:r w:rsidRPr="0036209E">
        <w:t>The UK workforce is becoming increasingly diverse, with employees coming from different cultures, ethnicities, and background</w:t>
      </w:r>
      <w:r w:rsidR="00794E92" w:rsidRPr="0036209E">
        <w:t>s</w:t>
      </w:r>
      <w:r w:rsidR="00182DBC" w:rsidRPr="0036209E">
        <w:t xml:space="preserve"> (</w:t>
      </w:r>
      <w:r w:rsidR="00794E92" w:rsidRPr="0036209E">
        <w:rPr>
          <w:shd w:val="clear" w:color="auto" w:fill="FFFFFF"/>
        </w:rPr>
        <w:t>Duan et al., 2020</w:t>
      </w:r>
      <w:r w:rsidR="00182DBC" w:rsidRPr="0036209E">
        <w:t>)</w:t>
      </w:r>
      <w:r w:rsidRPr="0036209E">
        <w:t>. However, with diversity also comes communication barriers that can impede effective communication and collaboration within the workplace</w:t>
      </w:r>
      <w:r w:rsidR="00D6202D" w:rsidRPr="0036209E">
        <w:t xml:space="preserve"> (</w:t>
      </w:r>
      <w:proofErr w:type="spellStart"/>
      <w:r w:rsidR="00D6202D" w:rsidRPr="0036209E">
        <w:t>Fasel</w:t>
      </w:r>
      <w:proofErr w:type="spellEnd"/>
      <w:r w:rsidR="00D6202D" w:rsidRPr="0036209E">
        <w:t xml:space="preserve"> and Scherer, 2017)</w:t>
      </w:r>
      <w:r w:rsidRPr="0036209E">
        <w:t>. In this study, some of the communication barriers experienced by a diverse workforce in the UK context have been discussed and analysed. Language barriers are perhaps the most obvious communication barrier in a diverse workforce. When employees speak different languages, it can be challenging to understand each other and convey information accurately. For example, a study by the British Council found that 61% of UK employers are struggling to recruit staff with foreign language skills</w:t>
      </w:r>
      <w:r w:rsidR="00D6202D" w:rsidRPr="0036209E">
        <w:t xml:space="preserve"> (British Council, 2017)</w:t>
      </w:r>
      <w:r w:rsidRPr="0036209E">
        <w:t>. This means that there may be employees who are not proficient in the English language, and this could lead to misunderstandings and miscommunications. To overcome this barrier, employers can provide language training and translation services or encourage multilingual employees to act as interpreters when neede</w:t>
      </w:r>
      <w:r w:rsidR="00EF0D74">
        <w:t>d (</w:t>
      </w:r>
      <w:r w:rsidR="00EF0D74" w:rsidRPr="0036209E">
        <w:rPr>
          <w:shd w:val="clear" w:color="auto" w:fill="FFFFFF"/>
        </w:rPr>
        <w:t>Pieterse, 2019)</w:t>
      </w:r>
      <w:r w:rsidR="00EF0D74">
        <w:t xml:space="preserve">. It </w:t>
      </w:r>
      <w:r w:rsidR="00C65262" w:rsidRPr="0036209E">
        <w:t>is noteworthy that communication barriers in a diverse workforce in Marriott Hotels impeded effective communication and collaboration. These barriers can include language differences, cultural differences, and generational or gender differences (</w:t>
      </w:r>
      <w:r w:rsidR="00C65262" w:rsidRPr="0036209E">
        <w:rPr>
          <w:shd w:val="clear" w:color="auto" w:fill="FFFFFF"/>
        </w:rPr>
        <w:t>Sorrells, 2020</w:t>
      </w:r>
      <w:r w:rsidR="00C65262" w:rsidRPr="0036209E">
        <w:t>). Employers at the global chain of Marriott hotels overcome these barriers by providing language training and translation services, cross-cultural training, and training on communication styles and expectations</w:t>
      </w:r>
      <w:r w:rsidR="009363D9">
        <w:t xml:space="preserve"> (Marriott International, 2022).</w:t>
      </w:r>
      <w:r w:rsidR="00C65262" w:rsidRPr="0036209E">
        <w:t xml:space="preserve"> By doing so, they created a more inclusive and effective work environment where employees were able to communicate and collaborate effectively regardless of their cultural, linguis</w:t>
      </w:r>
      <w:r w:rsidR="00EF0D74">
        <w:t>tic, or generational background.</w:t>
      </w:r>
    </w:p>
    <w:p w14:paraId="394C04D6" w14:textId="32E58408" w:rsidR="004947BE" w:rsidRPr="0036209E" w:rsidRDefault="003379AC" w:rsidP="00216C82">
      <w:pPr>
        <w:ind w:firstLine="720"/>
        <w:jc w:val="both"/>
      </w:pPr>
      <w:r w:rsidRPr="0036209E">
        <w:t xml:space="preserve">Cultural differences can also be a significant communication barrier. </w:t>
      </w:r>
      <w:r w:rsidR="00E50A78">
        <w:t>According to (</w:t>
      </w:r>
      <w:proofErr w:type="spellStart"/>
      <w:r w:rsidR="00E50A78">
        <w:t>Cvetkovich</w:t>
      </w:r>
      <w:proofErr w:type="spellEnd"/>
      <w:r w:rsidR="00E50A78">
        <w:t>, 2018) e</w:t>
      </w:r>
      <w:r w:rsidRPr="0036209E">
        <w:t xml:space="preserve">mployees from different cultures may have different communication styles and </w:t>
      </w:r>
      <w:r w:rsidR="00E50A78">
        <w:t>perceptions</w:t>
      </w:r>
      <w:r w:rsidRPr="0036209E">
        <w:t xml:space="preserve">, </w:t>
      </w:r>
      <w:r w:rsidR="00EF0D74">
        <w:t>which can lead to misunderstandings</w:t>
      </w:r>
      <w:r w:rsidR="00E50A78">
        <w:t xml:space="preserve">. </w:t>
      </w:r>
      <w:r w:rsidR="00D12801">
        <w:t xml:space="preserve">The generation gap </w:t>
      </w:r>
      <w:r w:rsidRPr="0036209E">
        <w:t xml:space="preserve">can also create communication barriers in the workplace. </w:t>
      </w:r>
      <w:r w:rsidRPr="00984000">
        <w:t xml:space="preserve">For </w:t>
      </w:r>
      <w:r w:rsidR="00D12801" w:rsidRPr="00984000">
        <w:t>instance</w:t>
      </w:r>
      <w:r w:rsidRPr="00984000">
        <w:t>,</w:t>
      </w:r>
      <w:r w:rsidR="005220BA" w:rsidRPr="00984000">
        <w:t xml:space="preserve"> according to </w:t>
      </w:r>
      <w:proofErr w:type="spellStart"/>
      <w:r w:rsidR="005220BA" w:rsidRPr="00984000">
        <w:t>Pekkala</w:t>
      </w:r>
      <w:proofErr w:type="spellEnd"/>
      <w:r w:rsidR="005220BA" w:rsidRPr="00984000">
        <w:t xml:space="preserve"> (2022),</w:t>
      </w:r>
      <w:r w:rsidR="00D12801" w:rsidRPr="00984000">
        <w:t xml:space="preserve"> the approach and the capacity to use digital communication technologies for work objectives differ significantly within different generations. </w:t>
      </w:r>
      <w:r w:rsidRPr="00984000">
        <w:t>This can create</w:t>
      </w:r>
      <w:r w:rsidRPr="0036209E">
        <w:t xml:space="preserve"> tension and misunderstandings, particularly if there is a lack of clarity around communication expectations</w:t>
      </w:r>
      <w:r w:rsidR="00984000">
        <w:t xml:space="preserve">. </w:t>
      </w:r>
    </w:p>
    <w:p w14:paraId="3D080828" w14:textId="40BABF35" w:rsidR="004947BE" w:rsidRPr="0036209E" w:rsidRDefault="003379AC" w:rsidP="00FF3E7A">
      <w:pPr>
        <w:pStyle w:val="Heading2"/>
      </w:pPr>
      <w:bookmarkStart w:id="6" w:name="_Toc129094737"/>
      <w:r w:rsidRPr="0036209E">
        <w:lastRenderedPageBreak/>
        <w:t>Appropriate communication strategies</w:t>
      </w:r>
      <w:bookmarkEnd w:id="6"/>
    </w:p>
    <w:p w14:paraId="2B1A4AB2" w14:textId="7F5C2C7E" w:rsidR="00FF3E7A" w:rsidRPr="0036209E" w:rsidRDefault="003379AC" w:rsidP="00216C82">
      <w:pPr>
        <w:ind w:firstLine="720"/>
        <w:jc w:val="both"/>
      </w:pPr>
      <w:r w:rsidRPr="0036209E">
        <w:t xml:space="preserve">To create a positive environment for everyone to succeed in a diverse workforce, organisations can implement various communication strategies and recommendations. </w:t>
      </w:r>
      <w:r w:rsidR="00067B04" w:rsidRPr="0036209E">
        <w:t xml:space="preserve">Some </w:t>
      </w:r>
      <w:r w:rsidR="00502F99" w:rsidRPr="0036209E">
        <w:t>examples</w:t>
      </w:r>
      <w:r w:rsidR="00067B04" w:rsidRPr="0036209E">
        <w:t xml:space="preserve"> include,</w:t>
      </w:r>
      <w:r w:rsidR="00216C82">
        <w:t xml:space="preserve"> encouraging</w:t>
      </w:r>
      <w:r w:rsidRPr="0036209E">
        <w:t xml:space="preserve"> employees to share their thoughts and ideas openly and respectfully, regardless of their cultural, linguistic, or generational background. This can be achieved through regular team meetings, open-door policies, and anonymous suggestion boxes</w:t>
      </w:r>
      <w:r w:rsidR="00502F99" w:rsidRPr="0036209E">
        <w:t xml:space="preserve"> (</w:t>
      </w:r>
      <w:proofErr w:type="spellStart"/>
      <w:r w:rsidR="00502F99" w:rsidRPr="0036209E">
        <w:t>Kramsch</w:t>
      </w:r>
      <w:proofErr w:type="spellEnd"/>
      <w:r w:rsidR="00502F99" w:rsidRPr="0036209E">
        <w:t>, 2018)</w:t>
      </w:r>
      <w:r w:rsidRPr="0036209E">
        <w:t>.</w:t>
      </w:r>
      <w:r w:rsidR="00182DBC" w:rsidRPr="0036209E">
        <w:t xml:space="preserve"> </w:t>
      </w:r>
      <w:r w:rsidRPr="0036209E">
        <w:t xml:space="preserve">Provide </w:t>
      </w:r>
      <w:r w:rsidR="00E76D19">
        <w:t xml:space="preserve">additional </w:t>
      </w:r>
      <w:r w:rsidRPr="0036209E">
        <w:t>training to help employees understand and appreciate different communication styles and expectations. This can include workshops, seminars, and e-learning courses that cover topics such as cross-cultural communication, cultural awareness, and diversity and inclusion</w:t>
      </w:r>
      <w:r w:rsidR="00F4192D" w:rsidRPr="0036209E">
        <w:t xml:space="preserve"> (</w:t>
      </w:r>
      <w:proofErr w:type="spellStart"/>
      <w:r w:rsidR="00F4192D" w:rsidRPr="0036209E">
        <w:rPr>
          <w:shd w:val="clear" w:color="auto" w:fill="FFFFFF"/>
        </w:rPr>
        <w:t>Auchter</w:t>
      </w:r>
      <w:proofErr w:type="spellEnd"/>
      <w:r w:rsidR="00F4192D" w:rsidRPr="0036209E">
        <w:rPr>
          <w:shd w:val="clear" w:color="auto" w:fill="FFFFFF"/>
        </w:rPr>
        <w:t xml:space="preserve"> et al., 2018)</w:t>
      </w:r>
      <w:r w:rsidRPr="0036209E">
        <w:t>.</w:t>
      </w:r>
      <w:r w:rsidR="00182DBC" w:rsidRPr="0036209E">
        <w:t xml:space="preserve"> </w:t>
      </w:r>
      <w:r w:rsidRPr="0036209E">
        <w:t>Use a variety of communication channels to cater to employees with different preferences and needs</w:t>
      </w:r>
      <w:r w:rsidR="00F4192D" w:rsidRPr="0036209E">
        <w:t xml:space="preserve"> (</w:t>
      </w:r>
      <w:proofErr w:type="spellStart"/>
      <w:r w:rsidR="00F4192D" w:rsidRPr="0036209E">
        <w:rPr>
          <w:shd w:val="clear" w:color="auto" w:fill="FFFFFF"/>
        </w:rPr>
        <w:t>Savignon</w:t>
      </w:r>
      <w:proofErr w:type="spellEnd"/>
      <w:r w:rsidR="00F4192D" w:rsidRPr="0036209E">
        <w:rPr>
          <w:shd w:val="clear" w:color="auto" w:fill="FFFFFF"/>
        </w:rPr>
        <w:t xml:space="preserve">, </w:t>
      </w:r>
      <w:r w:rsidR="00F4192D" w:rsidRPr="00912541">
        <w:rPr>
          <w:shd w:val="clear" w:color="auto" w:fill="FFFFFF"/>
        </w:rPr>
        <w:t>2018)</w:t>
      </w:r>
      <w:r w:rsidRPr="00912541">
        <w:t xml:space="preserve">. For example, </w:t>
      </w:r>
      <w:r w:rsidR="00912541" w:rsidRPr="00912541">
        <w:t xml:space="preserve">as mentioned before, the use of communication technologies can differ within different generations, </w:t>
      </w:r>
      <w:r w:rsidR="00912541">
        <w:t xml:space="preserve">therefore </w:t>
      </w:r>
      <w:r w:rsidR="00912541" w:rsidRPr="00912541">
        <w:t xml:space="preserve">managers should address these differences accordingly to avoid discriminating </w:t>
      </w:r>
      <w:r w:rsidR="00912541">
        <w:t xml:space="preserve">against </w:t>
      </w:r>
      <w:r w:rsidR="00912541" w:rsidRPr="00912541">
        <w:t>one generation over another</w:t>
      </w:r>
      <w:r w:rsidRPr="00912541">
        <w:t>.</w:t>
      </w:r>
      <w:r w:rsidR="00182DBC" w:rsidRPr="0036209E">
        <w:t xml:space="preserve"> </w:t>
      </w:r>
      <w:r w:rsidRPr="0036209E">
        <w:t>Provide language training and translation services to help employees who are not proficient in the English language. This can include language classes, language exchange programs, and translation apps</w:t>
      </w:r>
      <w:r w:rsidR="00F4192D" w:rsidRPr="0036209E">
        <w:t xml:space="preserve"> (</w:t>
      </w:r>
      <w:proofErr w:type="spellStart"/>
      <w:r w:rsidR="00F4192D" w:rsidRPr="0036209E">
        <w:rPr>
          <w:shd w:val="clear" w:color="auto" w:fill="FFFFFF"/>
        </w:rPr>
        <w:t>Zerfass</w:t>
      </w:r>
      <w:proofErr w:type="spellEnd"/>
      <w:r w:rsidR="00F4192D" w:rsidRPr="0036209E">
        <w:rPr>
          <w:shd w:val="clear" w:color="auto" w:fill="FFFFFF"/>
        </w:rPr>
        <w:t xml:space="preserve"> et al., 2018</w:t>
      </w:r>
      <w:r w:rsidR="00F4192D" w:rsidRPr="0036209E">
        <w:t>)</w:t>
      </w:r>
      <w:r w:rsidRPr="0036209E">
        <w:t>.</w:t>
      </w:r>
      <w:r w:rsidR="00182DBC" w:rsidRPr="0036209E">
        <w:t xml:space="preserve"> </w:t>
      </w:r>
      <w:r w:rsidRPr="0036209E">
        <w:t>Foster a culture of respect by promoting values such as tolerance, empathy, and inclusivity. This can be achieved through training programs, awareness campaigns, and diversity and inclusion initiatives</w:t>
      </w:r>
      <w:r w:rsidR="00F4192D" w:rsidRPr="0036209E">
        <w:t xml:space="preserve"> (</w:t>
      </w:r>
      <w:proofErr w:type="spellStart"/>
      <w:r w:rsidR="00F4192D" w:rsidRPr="0036209E">
        <w:rPr>
          <w:shd w:val="clear" w:color="auto" w:fill="FFFFFF"/>
        </w:rPr>
        <w:t>Savignon</w:t>
      </w:r>
      <w:proofErr w:type="spellEnd"/>
      <w:r w:rsidR="00F4192D" w:rsidRPr="0036209E">
        <w:rPr>
          <w:shd w:val="clear" w:color="auto" w:fill="FFFFFF"/>
        </w:rPr>
        <w:t>, 2018)</w:t>
      </w:r>
      <w:r w:rsidRPr="0036209E">
        <w:t>.</w:t>
      </w:r>
      <w:r w:rsidR="00182DBC" w:rsidRPr="0036209E">
        <w:t xml:space="preserve"> </w:t>
      </w:r>
      <w:r w:rsidRPr="0036209E">
        <w:t>Leaders and managers should lead by example by demonstrating effective communication skills and promoting a positive and inclusive work environment</w:t>
      </w:r>
      <w:r w:rsidR="00D13E95" w:rsidRPr="0036209E">
        <w:t xml:space="preserve"> (</w:t>
      </w:r>
      <w:proofErr w:type="spellStart"/>
      <w:r w:rsidR="00D13E95" w:rsidRPr="0036209E">
        <w:t>Kramsch</w:t>
      </w:r>
      <w:proofErr w:type="spellEnd"/>
      <w:r w:rsidR="00D13E95" w:rsidRPr="0036209E">
        <w:t>, 2018)</w:t>
      </w:r>
      <w:r w:rsidRPr="0036209E">
        <w:t>.</w:t>
      </w:r>
      <w:r w:rsidR="00216C82">
        <w:t xml:space="preserve"> </w:t>
      </w:r>
      <w:r w:rsidRPr="0036209E">
        <w:t>By implementing these communication strategies and recommendations, organisations can create a positive environment for everyone to succeed, regardless of their cultural, linguistic, or generational background. This can lead to better collaboration, increased innovation, and improved employee satisfaction and retention.</w:t>
      </w:r>
    </w:p>
    <w:p w14:paraId="2AB050D4" w14:textId="77777777" w:rsidR="000220D9" w:rsidRPr="0036209E" w:rsidRDefault="003379AC" w:rsidP="000220D9">
      <w:pPr>
        <w:pStyle w:val="Heading1"/>
      </w:pPr>
      <w:bookmarkStart w:id="7" w:name="_Toc129094738"/>
      <w:r w:rsidRPr="0036209E">
        <w:t>Conclusion</w:t>
      </w:r>
      <w:bookmarkEnd w:id="7"/>
      <w:r w:rsidRPr="0036209E">
        <w:t xml:space="preserve"> </w:t>
      </w:r>
    </w:p>
    <w:p w14:paraId="49199767" w14:textId="7DDAC266" w:rsidR="00D13E95" w:rsidRPr="0036209E" w:rsidRDefault="003379AC" w:rsidP="00216C82">
      <w:pPr>
        <w:ind w:firstLine="720"/>
        <w:jc w:val="both"/>
        <w:rPr>
          <w:lang w:val="en-US"/>
        </w:rPr>
      </w:pPr>
      <w:r w:rsidRPr="0036209E">
        <w:rPr>
          <w:lang w:val="en-US"/>
        </w:rPr>
        <w:t xml:space="preserve">In conclusion, effective communication is crucial for the success of a diverse workforce in the UK context. By understanding and addressing communication barriers and implementing strategies such as cross-cultural training, language support, and open communication, </w:t>
      </w:r>
      <w:proofErr w:type="spellStart"/>
      <w:r w:rsidRPr="0036209E">
        <w:rPr>
          <w:lang w:val="en-US"/>
        </w:rPr>
        <w:t>organisations</w:t>
      </w:r>
      <w:proofErr w:type="spellEnd"/>
      <w:r w:rsidRPr="0036209E">
        <w:rPr>
          <w:lang w:val="en-US"/>
        </w:rPr>
        <w:t xml:space="preserve"> can create a positive work environment for everyone to succeed. It is important to foster a culture of respect, </w:t>
      </w:r>
      <w:proofErr w:type="spellStart"/>
      <w:r w:rsidRPr="0036209E">
        <w:rPr>
          <w:lang w:val="en-US"/>
        </w:rPr>
        <w:t>lead</w:t>
      </w:r>
      <w:proofErr w:type="spellEnd"/>
      <w:r w:rsidRPr="0036209E">
        <w:rPr>
          <w:lang w:val="en-US"/>
        </w:rPr>
        <w:t xml:space="preserve"> by example, and provide support to address communication </w:t>
      </w:r>
      <w:r w:rsidRPr="0036209E">
        <w:rPr>
          <w:lang w:val="en-US"/>
        </w:rPr>
        <w:lastRenderedPageBreak/>
        <w:t xml:space="preserve">barriers promptly. </w:t>
      </w:r>
      <w:r w:rsidR="00AC12E1" w:rsidRPr="0036209E">
        <w:rPr>
          <w:lang w:val="en-US"/>
        </w:rPr>
        <w:t xml:space="preserve">It is noteworthy that Marriott Hotels faced multiple challenges in </w:t>
      </w:r>
      <w:r w:rsidR="00462AA7" w:rsidRPr="0036209E">
        <w:rPr>
          <w:lang w:val="en-US"/>
        </w:rPr>
        <w:t>dealing</w:t>
      </w:r>
      <w:r w:rsidR="00AC12E1" w:rsidRPr="0036209E">
        <w:rPr>
          <w:lang w:val="en-US"/>
        </w:rPr>
        <w:t xml:space="preserve"> with a diverse workforce due to global operating firms, but they have used mechanisms of effective communication to address these concerns and foster a spirit of cultural sensitivity. </w:t>
      </w:r>
      <w:r w:rsidRPr="0036209E">
        <w:rPr>
          <w:lang w:val="en-US"/>
        </w:rPr>
        <w:t xml:space="preserve">By doing so, </w:t>
      </w:r>
      <w:proofErr w:type="spellStart"/>
      <w:r w:rsidRPr="0036209E">
        <w:rPr>
          <w:lang w:val="en-US"/>
        </w:rPr>
        <w:t>organisations</w:t>
      </w:r>
      <w:proofErr w:type="spellEnd"/>
      <w:r w:rsidRPr="0036209E">
        <w:rPr>
          <w:lang w:val="en-US"/>
        </w:rPr>
        <w:t xml:space="preserve"> can promote innovation, collaboration, and employee satisfaction, leading to overall succes</w:t>
      </w:r>
      <w:r w:rsidR="000E27DB" w:rsidRPr="0036209E">
        <w:rPr>
          <w:lang w:val="en-US"/>
        </w:rPr>
        <w:t>s.</w:t>
      </w:r>
      <w:r w:rsidR="00AC12E1" w:rsidRPr="0036209E">
        <w:rPr>
          <w:lang w:val="en-US"/>
        </w:rPr>
        <w:t xml:space="preserve"> Also, it can be said that theories of international and intercultural communication provide valuable insights into how cultural values and communication styles can impact business interactions in the UK. This can help to build stronger relationships with business partners, improve collaboration and innovation, and ultimately drive business success.</w:t>
      </w:r>
    </w:p>
    <w:p w14:paraId="75D221B5" w14:textId="77777777" w:rsidR="00D13E95" w:rsidRPr="0036209E" w:rsidRDefault="003379AC">
      <w:pPr>
        <w:spacing w:after="160" w:line="259" w:lineRule="auto"/>
        <w:rPr>
          <w:lang w:val="en-US"/>
        </w:rPr>
      </w:pPr>
      <w:r w:rsidRPr="0036209E">
        <w:rPr>
          <w:lang w:val="en-US"/>
        </w:rPr>
        <w:br w:type="page"/>
      </w:r>
    </w:p>
    <w:p w14:paraId="6099DB49" w14:textId="5BE09A28" w:rsidR="00B70525" w:rsidRPr="0036209E" w:rsidRDefault="003379AC" w:rsidP="00B70525">
      <w:pPr>
        <w:pStyle w:val="Heading1"/>
      </w:pPr>
      <w:bookmarkStart w:id="8" w:name="_Toc129094739"/>
      <w:r w:rsidRPr="0036209E">
        <w:lastRenderedPageBreak/>
        <w:t>Reference</w:t>
      </w:r>
      <w:bookmarkEnd w:id="8"/>
    </w:p>
    <w:p w14:paraId="070376F2" w14:textId="258AD5EC" w:rsidR="00216C82" w:rsidRPr="0036209E" w:rsidRDefault="00216C82" w:rsidP="00B70525">
      <w:pPr>
        <w:ind w:left="720" w:hanging="720"/>
      </w:pPr>
      <w:r w:rsidRPr="0036209E">
        <w:t>Arora, A., and Dhar, R. L.</w:t>
      </w:r>
      <w:r w:rsidR="000A4712">
        <w:t>,</w:t>
      </w:r>
      <w:r w:rsidRPr="0036209E">
        <w:t xml:space="preserve"> </w:t>
      </w:r>
      <w:r w:rsidR="000A4712">
        <w:t>(</w:t>
      </w:r>
      <w:r w:rsidRPr="0036209E">
        <w:t>2019</w:t>
      </w:r>
      <w:r w:rsidR="000A4712">
        <w:t>)</w:t>
      </w:r>
      <w:r w:rsidRPr="0036209E">
        <w:t>. Managing cross-cultural communication challenges in global business. Business Horizons, 62(2), 189-198.</w:t>
      </w:r>
    </w:p>
    <w:p w14:paraId="06DFBEF6" w14:textId="04027FE5" w:rsidR="00343777" w:rsidRPr="0036209E" w:rsidRDefault="00216C82" w:rsidP="00343777">
      <w:pPr>
        <w:ind w:left="720" w:hanging="720"/>
        <w:rPr>
          <w:shd w:val="clear" w:color="auto" w:fill="FFFFFF"/>
        </w:rPr>
      </w:pPr>
      <w:proofErr w:type="spellStart"/>
      <w:r w:rsidRPr="0036209E">
        <w:rPr>
          <w:shd w:val="clear" w:color="auto" w:fill="FFFFFF"/>
        </w:rPr>
        <w:t>Auchter</w:t>
      </w:r>
      <w:proofErr w:type="spellEnd"/>
      <w:r w:rsidRPr="0036209E">
        <w:rPr>
          <w:shd w:val="clear" w:color="auto" w:fill="FFFFFF"/>
        </w:rPr>
        <w:t xml:space="preserve">, A.M., Mejia, M.H., </w:t>
      </w:r>
      <w:proofErr w:type="spellStart"/>
      <w:r w:rsidRPr="0036209E">
        <w:rPr>
          <w:shd w:val="clear" w:color="auto" w:fill="FFFFFF"/>
        </w:rPr>
        <w:t>Heyser</w:t>
      </w:r>
      <w:proofErr w:type="spellEnd"/>
      <w:r w:rsidRPr="0036209E">
        <w:rPr>
          <w:shd w:val="clear" w:color="auto" w:fill="FFFFFF"/>
        </w:rPr>
        <w:t xml:space="preserve">, C.J., Shilling, P.D., Jernigan, T.L., Brown, S.A., Tapert, </w:t>
      </w:r>
      <w:proofErr w:type="gramStart"/>
      <w:r w:rsidRPr="0036209E">
        <w:rPr>
          <w:shd w:val="clear" w:color="auto" w:fill="FFFFFF"/>
        </w:rPr>
        <w:t>S.F.</w:t>
      </w:r>
      <w:proofErr w:type="gramEnd"/>
      <w:r w:rsidRPr="0036209E">
        <w:rPr>
          <w:shd w:val="clear" w:color="auto" w:fill="FFFFFF"/>
        </w:rPr>
        <w:t xml:space="preserve"> and Dowling, G.J., </w:t>
      </w:r>
      <w:r w:rsidR="000A4712">
        <w:rPr>
          <w:shd w:val="clear" w:color="auto" w:fill="FFFFFF"/>
        </w:rPr>
        <w:t>(</w:t>
      </w:r>
      <w:r w:rsidRPr="0036209E">
        <w:rPr>
          <w:shd w:val="clear" w:color="auto" w:fill="FFFFFF"/>
        </w:rPr>
        <w:t>2018</w:t>
      </w:r>
      <w:r w:rsidR="000A4712">
        <w:rPr>
          <w:shd w:val="clear" w:color="auto" w:fill="FFFFFF"/>
        </w:rPr>
        <w:t>)</w:t>
      </w:r>
      <w:r w:rsidRPr="0036209E">
        <w:rPr>
          <w:shd w:val="clear" w:color="auto" w:fill="FFFFFF"/>
        </w:rPr>
        <w:t>. A description of the ABCD organizational structure and communication framework. </w:t>
      </w:r>
      <w:r w:rsidRPr="0036209E">
        <w:rPr>
          <w:i/>
          <w:iCs/>
          <w:shd w:val="clear" w:color="auto" w:fill="FFFFFF"/>
        </w:rPr>
        <w:t>Developmental cognitive neuroscience</w:t>
      </w:r>
      <w:r w:rsidRPr="0036209E">
        <w:rPr>
          <w:shd w:val="clear" w:color="auto" w:fill="FFFFFF"/>
        </w:rPr>
        <w:t>, </w:t>
      </w:r>
      <w:r w:rsidRPr="0036209E">
        <w:rPr>
          <w:i/>
          <w:iCs/>
          <w:shd w:val="clear" w:color="auto" w:fill="FFFFFF"/>
        </w:rPr>
        <w:t>32</w:t>
      </w:r>
      <w:r w:rsidRPr="0036209E">
        <w:rPr>
          <w:shd w:val="clear" w:color="auto" w:fill="FFFFFF"/>
        </w:rPr>
        <w:t>, pp.8-15.</w:t>
      </w:r>
    </w:p>
    <w:p w14:paraId="2D6CA045" w14:textId="6EF122DF" w:rsidR="00343777" w:rsidRPr="0036209E" w:rsidRDefault="00343777" w:rsidP="000A4712">
      <w:pPr>
        <w:ind w:left="720" w:hanging="720"/>
        <w:rPr>
          <w:shd w:val="clear" w:color="auto" w:fill="FFFFFF"/>
        </w:rPr>
      </w:pPr>
      <w:r>
        <w:rPr>
          <w:shd w:val="clear" w:color="auto" w:fill="FFFFFF"/>
        </w:rPr>
        <w:t xml:space="preserve">Bhattarai, A., </w:t>
      </w:r>
      <w:proofErr w:type="spellStart"/>
      <w:r>
        <w:rPr>
          <w:shd w:val="clear" w:color="auto" w:fill="FFFFFF"/>
        </w:rPr>
        <w:t>Mufson</w:t>
      </w:r>
      <w:proofErr w:type="spellEnd"/>
      <w:r>
        <w:rPr>
          <w:shd w:val="clear" w:color="auto" w:fill="FFFFFF"/>
        </w:rPr>
        <w:t xml:space="preserve">, S., (2018). </w:t>
      </w:r>
      <w:r w:rsidRPr="00343777">
        <w:rPr>
          <w:i/>
          <w:iCs/>
          <w:shd w:val="clear" w:color="auto" w:fill="FFFFFF"/>
        </w:rPr>
        <w:t>Marriott and other firms bow to China to protect business interests</w:t>
      </w:r>
      <w:r>
        <w:rPr>
          <w:i/>
          <w:iCs/>
          <w:shd w:val="clear" w:color="auto" w:fill="FFFFFF"/>
        </w:rPr>
        <w:t xml:space="preserve">. </w:t>
      </w:r>
      <w:r>
        <w:rPr>
          <w:shd w:val="clear" w:color="auto" w:fill="FFFFFF"/>
        </w:rPr>
        <w:t xml:space="preserve">The Washington Post. online at </w:t>
      </w:r>
      <w:hyperlink r:id="rId5" w:history="1">
        <w:r w:rsidRPr="00F44E58">
          <w:rPr>
            <w:rStyle w:val="Hyperlink"/>
            <w:shd w:val="clear" w:color="auto" w:fill="FFFFFF"/>
          </w:rPr>
          <w:t>https://www.washingtonpost.com/business/economy/marriott-and-other-firms-bow-to-china-to-protect-business-interests-there/2018/01/19/af797a98-fb98-11e7-a46b-a3614530bd87_story.html</w:t>
        </w:r>
      </w:hyperlink>
      <w:r>
        <w:rPr>
          <w:shd w:val="clear" w:color="auto" w:fill="FFFFFF"/>
        </w:rPr>
        <w:t xml:space="preserve"> [Accessed on 11th March 2023]</w:t>
      </w:r>
    </w:p>
    <w:p w14:paraId="5723884C" w14:textId="59707848" w:rsidR="00216C82" w:rsidRPr="00B16BC7" w:rsidRDefault="00216C82" w:rsidP="00B16BC7">
      <w:pPr>
        <w:ind w:left="720" w:hanging="720"/>
        <w:rPr>
          <w:shd w:val="clear" w:color="auto" w:fill="FFFFFF"/>
        </w:rPr>
      </w:pPr>
      <w:proofErr w:type="spellStart"/>
      <w:r w:rsidRPr="00B16BC7">
        <w:rPr>
          <w:shd w:val="clear" w:color="auto" w:fill="FFFFFF"/>
        </w:rPr>
        <w:t>Bolten</w:t>
      </w:r>
      <w:proofErr w:type="spellEnd"/>
      <w:r w:rsidRPr="00B16BC7">
        <w:rPr>
          <w:shd w:val="clear" w:color="auto" w:fill="FFFFFF"/>
        </w:rPr>
        <w:t xml:space="preserve">, J., </w:t>
      </w:r>
      <w:r w:rsidR="000A4712">
        <w:rPr>
          <w:shd w:val="clear" w:color="auto" w:fill="FFFFFF"/>
        </w:rPr>
        <w:t>(</w:t>
      </w:r>
      <w:r w:rsidRPr="00B16BC7">
        <w:rPr>
          <w:shd w:val="clear" w:color="auto" w:fill="FFFFFF"/>
        </w:rPr>
        <w:t>2020</w:t>
      </w:r>
      <w:r w:rsidR="000A4712">
        <w:rPr>
          <w:shd w:val="clear" w:color="auto" w:fill="FFFFFF"/>
        </w:rPr>
        <w:t>)</w:t>
      </w:r>
      <w:r w:rsidRPr="00B16BC7">
        <w:rPr>
          <w:shd w:val="clear" w:color="auto" w:fill="FFFFFF"/>
        </w:rPr>
        <w:t>. Intercultural business communication: An interactive approach. In Exploring the rhetoric of international professional communication (pp. 139-155). Routledge.</w:t>
      </w:r>
    </w:p>
    <w:p w14:paraId="0930B590" w14:textId="41627A78" w:rsidR="00216C82" w:rsidRPr="0036209E" w:rsidRDefault="00216C82" w:rsidP="00B70525">
      <w:pPr>
        <w:ind w:left="720" w:hanging="720"/>
      </w:pPr>
      <w:r w:rsidRPr="0036209E">
        <w:t xml:space="preserve">British Council. </w:t>
      </w:r>
      <w:r w:rsidR="000A4712">
        <w:t>(</w:t>
      </w:r>
      <w:r w:rsidRPr="0036209E">
        <w:t>2017</w:t>
      </w:r>
      <w:r w:rsidR="000A4712">
        <w:t>)</w:t>
      </w:r>
      <w:r w:rsidRPr="0036209E">
        <w:t xml:space="preserve">. Languages for the Future. </w:t>
      </w:r>
      <w:hyperlink r:id="rId6" w:history="1">
        <w:r w:rsidRPr="0036209E">
          <w:rPr>
            <w:rStyle w:val="Hyperlink"/>
          </w:rPr>
          <w:t>https://www.britishcouncil.org/research-policy-insight/research-reports/languages-future</w:t>
        </w:r>
      </w:hyperlink>
      <w:r w:rsidRPr="0036209E">
        <w:t xml:space="preserve"> </w:t>
      </w:r>
    </w:p>
    <w:p w14:paraId="2CB202A5" w14:textId="0B92EC17" w:rsidR="00216C82" w:rsidRPr="0036209E" w:rsidRDefault="00216C82" w:rsidP="00B70525">
      <w:pPr>
        <w:ind w:left="720" w:hanging="720"/>
      </w:pPr>
      <w:r w:rsidRPr="0036209E">
        <w:t xml:space="preserve">Chen, G.-M. </w:t>
      </w:r>
      <w:r w:rsidR="000A4712">
        <w:t>(</w:t>
      </w:r>
      <w:r w:rsidRPr="0036209E">
        <w:t>2018</w:t>
      </w:r>
      <w:r w:rsidR="000A4712">
        <w:t>)</w:t>
      </w:r>
      <w:r w:rsidRPr="0036209E">
        <w:t xml:space="preserve">. Intercultural communication competence. In The International </w:t>
      </w:r>
      <w:proofErr w:type="spellStart"/>
      <w:r w:rsidRPr="0036209E">
        <w:t>Encyclopedia</w:t>
      </w:r>
      <w:proofErr w:type="spellEnd"/>
      <w:r w:rsidRPr="0036209E">
        <w:t xml:space="preserve"> of Intercultural Communication (pp. 1-20). John Wiley &amp; Sons, Ltd.</w:t>
      </w:r>
    </w:p>
    <w:p w14:paraId="441C49A9" w14:textId="77EBBC60" w:rsidR="00216C82" w:rsidRPr="0036209E" w:rsidRDefault="00216C82" w:rsidP="00B70525">
      <w:pPr>
        <w:ind w:left="720" w:hanging="720"/>
      </w:pPr>
      <w:r w:rsidRPr="0036209E">
        <w:t xml:space="preserve">Clegg, S. R., and </w:t>
      </w:r>
      <w:proofErr w:type="spellStart"/>
      <w:r w:rsidRPr="0036209E">
        <w:t>Kornberger</w:t>
      </w:r>
      <w:proofErr w:type="spellEnd"/>
      <w:r w:rsidRPr="0036209E">
        <w:t xml:space="preserve">, M. </w:t>
      </w:r>
      <w:r w:rsidR="000A4712">
        <w:t>(</w:t>
      </w:r>
      <w:r w:rsidRPr="0036209E">
        <w:t>2019</w:t>
      </w:r>
      <w:r w:rsidR="000A4712">
        <w:t>)</w:t>
      </w:r>
      <w:r w:rsidRPr="0036209E">
        <w:t>. Managing and organizations: An introduction to theory and practice. Sage Publications.</w:t>
      </w:r>
    </w:p>
    <w:p w14:paraId="0C42AA72" w14:textId="7A24692F" w:rsidR="00216C82" w:rsidRDefault="00216C82" w:rsidP="00B70525">
      <w:pPr>
        <w:pStyle w:val="NoSpacing"/>
        <w:ind w:left="720" w:hanging="720"/>
        <w:rPr>
          <w:shd w:val="clear" w:color="auto" w:fill="FFFFFF"/>
        </w:rPr>
      </w:pPr>
      <w:proofErr w:type="spellStart"/>
      <w:r w:rsidRPr="0036209E">
        <w:rPr>
          <w:shd w:val="clear" w:color="auto" w:fill="FFFFFF"/>
        </w:rPr>
        <w:t>Cvetkovich</w:t>
      </w:r>
      <w:proofErr w:type="spellEnd"/>
      <w:r w:rsidRPr="0036209E">
        <w:rPr>
          <w:shd w:val="clear" w:color="auto" w:fill="FFFFFF"/>
        </w:rPr>
        <w:t xml:space="preserve">, A., </w:t>
      </w:r>
      <w:r w:rsidR="000A4712">
        <w:rPr>
          <w:shd w:val="clear" w:color="auto" w:fill="FFFFFF"/>
        </w:rPr>
        <w:t>(</w:t>
      </w:r>
      <w:r w:rsidRPr="0036209E">
        <w:rPr>
          <w:shd w:val="clear" w:color="auto" w:fill="FFFFFF"/>
        </w:rPr>
        <w:t>2018</w:t>
      </w:r>
      <w:r w:rsidR="000A4712">
        <w:rPr>
          <w:shd w:val="clear" w:color="auto" w:fill="FFFFFF"/>
        </w:rPr>
        <w:t>)</w:t>
      </w:r>
      <w:r w:rsidRPr="0036209E">
        <w:rPr>
          <w:shd w:val="clear" w:color="auto" w:fill="FFFFFF"/>
        </w:rPr>
        <w:t>. Articulating the global and the local: Globalization and cultural studies. Routledge.</w:t>
      </w:r>
    </w:p>
    <w:p w14:paraId="070C28ED" w14:textId="77777777" w:rsidR="000A4712" w:rsidRPr="0036209E" w:rsidRDefault="000A4712" w:rsidP="00B70525">
      <w:pPr>
        <w:pStyle w:val="NoSpacing"/>
        <w:ind w:left="720" w:hanging="720"/>
        <w:rPr>
          <w:shd w:val="clear" w:color="auto" w:fill="FFFFFF"/>
        </w:rPr>
      </w:pPr>
    </w:p>
    <w:p w14:paraId="749186EA" w14:textId="7C09F169" w:rsidR="00216C82" w:rsidRPr="0036209E" w:rsidRDefault="00216C82" w:rsidP="00B70525">
      <w:pPr>
        <w:ind w:left="720" w:hanging="720"/>
        <w:rPr>
          <w:shd w:val="clear" w:color="auto" w:fill="FFFFFF"/>
        </w:rPr>
      </w:pPr>
      <w:proofErr w:type="spellStart"/>
      <w:r w:rsidRPr="0036209E">
        <w:rPr>
          <w:shd w:val="clear" w:color="auto" w:fill="FFFFFF"/>
        </w:rPr>
        <w:t>Danso</w:t>
      </w:r>
      <w:proofErr w:type="spellEnd"/>
      <w:r w:rsidRPr="0036209E">
        <w:rPr>
          <w:shd w:val="clear" w:color="auto" w:fill="FFFFFF"/>
        </w:rPr>
        <w:t xml:space="preserve">, R., </w:t>
      </w:r>
      <w:r w:rsidR="000A4712">
        <w:rPr>
          <w:shd w:val="clear" w:color="auto" w:fill="FFFFFF"/>
        </w:rPr>
        <w:t>(</w:t>
      </w:r>
      <w:r w:rsidRPr="0036209E">
        <w:rPr>
          <w:shd w:val="clear" w:color="auto" w:fill="FFFFFF"/>
        </w:rPr>
        <w:t>2018</w:t>
      </w:r>
      <w:r w:rsidR="000A4712">
        <w:rPr>
          <w:shd w:val="clear" w:color="auto" w:fill="FFFFFF"/>
        </w:rPr>
        <w:t>)</w:t>
      </w:r>
      <w:r w:rsidRPr="0036209E">
        <w:rPr>
          <w:shd w:val="clear" w:color="auto" w:fill="FFFFFF"/>
        </w:rPr>
        <w:t xml:space="preserve">. </w:t>
      </w:r>
      <w:r w:rsidRPr="000A4712">
        <w:rPr>
          <w:i/>
          <w:iCs/>
          <w:shd w:val="clear" w:color="auto" w:fill="FFFFFF"/>
        </w:rPr>
        <w:t>Cultural competence and cultural humility: A critical reflection on key cultural diversity concepts</w:t>
      </w:r>
      <w:r w:rsidRPr="0036209E">
        <w:rPr>
          <w:shd w:val="clear" w:color="auto" w:fill="FFFFFF"/>
        </w:rPr>
        <w:t>. </w:t>
      </w:r>
      <w:r w:rsidRPr="000A4712">
        <w:rPr>
          <w:shd w:val="clear" w:color="auto" w:fill="FFFFFF"/>
        </w:rPr>
        <w:t>Journal of Social Work</w:t>
      </w:r>
      <w:r w:rsidRPr="0036209E">
        <w:rPr>
          <w:shd w:val="clear" w:color="auto" w:fill="FFFFFF"/>
        </w:rPr>
        <w:t>, </w:t>
      </w:r>
      <w:r w:rsidRPr="0036209E">
        <w:rPr>
          <w:i/>
          <w:iCs/>
          <w:shd w:val="clear" w:color="auto" w:fill="FFFFFF"/>
        </w:rPr>
        <w:t>18</w:t>
      </w:r>
      <w:r w:rsidRPr="0036209E">
        <w:rPr>
          <w:shd w:val="clear" w:color="auto" w:fill="FFFFFF"/>
        </w:rPr>
        <w:t>(4), pp.410-430.</w:t>
      </w:r>
    </w:p>
    <w:p w14:paraId="0DF1C55C" w14:textId="092D5497" w:rsidR="00216C82" w:rsidRDefault="00216C82" w:rsidP="00B70525">
      <w:pPr>
        <w:ind w:left="720" w:hanging="720"/>
      </w:pPr>
      <w:r w:rsidRPr="0036209E">
        <w:t>Davidson, M. N., and Campbell-Hunt, C.</w:t>
      </w:r>
      <w:r w:rsidR="000A4712">
        <w:t>,</w:t>
      </w:r>
      <w:r w:rsidRPr="0036209E">
        <w:t xml:space="preserve"> </w:t>
      </w:r>
      <w:r w:rsidR="000A4712">
        <w:t>(</w:t>
      </w:r>
      <w:r w:rsidRPr="0036209E">
        <w:t>2017</w:t>
      </w:r>
      <w:r w:rsidR="000A4712">
        <w:t>)</w:t>
      </w:r>
      <w:r w:rsidRPr="0036209E">
        <w:t>. Impact of cultural diversity on communication in healthcare. Perspectives in Public Health, 137(5), 292-294.</w:t>
      </w:r>
    </w:p>
    <w:p w14:paraId="3B2AD261" w14:textId="34BE17B1" w:rsidR="00C40259" w:rsidRDefault="00C40259" w:rsidP="00B70525">
      <w:pPr>
        <w:ind w:left="720" w:hanging="720"/>
      </w:pPr>
      <w:proofErr w:type="spellStart"/>
      <w:r>
        <w:t>Deresky</w:t>
      </w:r>
      <w:proofErr w:type="spellEnd"/>
      <w:r>
        <w:t>, H., (2013) International Management: Managing Across Boarders and Cultures</w:t>
      </w:r>
      <w:r w:rsidR="00E62CA2">
        <w:t>. (9</w:t>
      </w:r>
      <w:r w:rsidR="00E62CA2" w:rsidRPr="00E62CA2">
        <w:rPr>
          <w:vertAlign w:val="superscript"/>
        </w:rPr>
        <w:t>th</w:t>
      </w:r>
      <w:r w:rsidR="00E62CA2">
        <w:t xml:space="preserve"> ed.)</w:t>
      </w:r>
      <w:r w:rsidR="00E62CA2" w:rsidRPr="00E62CA2">
        <w:t>, Global edition. Harlow: Pearson Education Ltd.</w:t>
      </w:r>
    </w:p>
    <w:p w14:paraId="5B21400E" w14:textId="3B3E94E6" w:rsidR="006A1A97" w:rsidRPr="0036209E" w:rsidRDefault="006A1A97" w:rsidP="00B70525">
      <w:pPr>
        <w:ind w:left="720" w:hanging="720"/>
      </w:pPr>
      <w:proofErr w:type="spellStart"/>
      <w:r>
        <w:lastRenderedPageBreak/>
        <w:t>Dignen</w:t>
      </w:r>
      <w:proofErr w:type="spellEnd"/>
      <w:r>
        <w:t>, B., McMaster, I. (2013) Collins Effective International Business Communication, London: Collins</w:t>
      </w:r>
    </w:p>
    <w:p w14:paraId="0F2D01C3" w14:textId="0DF37BB1" w:rsidR="00216C82" w:rsidRPr="0036209E" w:rsidRDefault="00216C82" w:rsidP="00B70525">
      <w:pPr>
        <w:ind w:left="720" w:hanging="720"/>
        <w:rPr>
          <w:shd w:val="clear" w:color="auto" w:fill="FFFFFF"/>
        </w:rPr>
      </w:pPr>
      <w:r w:rsidRPr="0036209E">
        <w:rPr>
          <w:shd w:val="clear" w:color="auto" w:fill="FFFFFF"/>
        </w:rPr>
        <w:t xml:space="preserve">Duan, Y., Cao, </w:t>
      </w:r>
      <w:proofErr w:type="gramStart"/>
      <w:r w:rsidRPr="0036209E">
        <w:rPr>
          <w:shd w:val="clear" w:color="auto" w:fill="FFFFFF"/>
        </w:rPr>
        <w:t>G.</w:t>
      </w:r>
      <w:proofErr w:type="gramEnd"/>
      <w:r w:rsidRPr="0036209E">
        <w:rPr>
          <w:shd w:val="clear" w:color="auto" w:fill="FFFFFF"/>
        </w:rPr>
        <w:t xml:space="preserve"> and Edwards, J.S., </w:t>
      </w:r>
      <w:r w:rsidR="000A4712">
        <w:rPr>
          <w:shd w:val="clear" w:color="auto" w:fill="FFFFFF"/>
        </w:rPr>
        <w:t>(</w:t>
      </w:r>
      <w:r w:rsidRPr="0036209E">
        <w:rPr>
          <w:shd w:val="clear" w:color="auto" w:fill="FFFFFF"/>
        </w:rPr>
        <w:t>2020</w:t>
      </w:r>
      <w:r w:rsidR="000A4712">
        <w:rPr>
          <w:shd w:val="clear" w:color="auto" w:fill="FFFFFF"/>
        </w:rPr>
        <w:t>)</w:t>
      </w:r>
      <w:r w:rsidRPr="0036209E">
        <w:rPr>
          <w:shd w:val="clear" w:color="auto" w:fill="FFFFFF"/>
        </w:rPr>
        <w:t xml:space="preserve">. </w:t>
      </w:r>
      <w:r w:rsidRPr="000A4712">
        <w:rPr>
          <w:i/>
          <w:iCs/>
          <w:shd w:val="clear" w:color="auto" w:fill="FFFFFF"/>
        </w:rPr>
        <w:t>Understanding the impact of business analytics on innovation.</w:t>
      </w:r>
      <w:r w:rsidRPr="0036209E">
        <w:rPr>
          <w:shd w:val="clear" w:color="auto" w:fill="FFFFFF"/>
        </w:rPr>
        <w:t> </w:t>
      </w:r>
      <w:r w:rsidRPr="000A4712">
        <w:rPr>
          <w:shd w:val="clear" w:color="auto" w:fill="FFFFFF"/>
        </w:rPr>
        <w:t>European Journal of Operational Research</w:t>
      </w:r>
      <w:r w:rsidRPr="0036209E">
        <w:rPr>
          <w:shd w:val="clear" w:color="auto" w:fill="FFFFFF"/>
        </w:rPr>
        <w:t>, </w:t>
      </w:r>
      <w:r w:rsidRPr="0036209E">
        <w:rPr>
          <w:i/>
          <w:iCs/>
          <w:shd w:val="clear" w:color="auto" w:fill="FFFFFF"/>
        </w:rPr>
        <w:t>281</w:t>
      </w:r>
      <w:r w:rsidRPr="0036209E">
        <w:rPr>
          <w:shd w:val="clear" w:color="auto" w:fill="FFFFFF"/>
        </w:rPr>
        <w:t>(3), pp.673-686.</w:t>
      </w:r>
    </w:p>
    <w:p w14:paraId="4CA9572D" w14:textId="75009BD6" w:rsidR="00216C82" w:rsidRPr="0036209E" w:rsidRDefault="00216C82" w:rsidP="00B70525">
      <w:pPr>
        <w:ind w:left="720" w:hanging="720"/>
      </w:pPr>
      <w:proofErr w:type="spellStart"/>
      <w:r w:rsidRPr="0036209E">
        <w:t>Erakovic</w:t>
      </w:r>
      <w:proofErr w:type="spellEnd"/>
      <w:r w:rsidRPr="0036209E">
        <w:t xml:space="preserve">, L., and Harvey, M. </w:t>
      </w:r>
      <w:r w:rsidR="000A4712">
        <w:t>(</w:t>
      </w:r>
      <w:r w:rsidRPr="0036209E">
        <w:t>2018</w:t>
      </w:r>
      <w:r w:rsidR="000A4712">
        <w:t>)</w:t>
      </w:r>
      <w:r w:rsidRPr="0036209E">
        <w:t xml:space="preserve">. </w:t>
      </w:r>
      <w:r w:rsidRPr="000A4712">
        <w:rPr>
          <w:i/>
          <w:iCs/>
        </w:rPr>
        <w:t xml:space="preserve">Being a chameleon: The cultural logics of managing diversity. </w:t>
      </w:r>
      <w:r w:rsidRPr="0036209E">
        <w:t>International Journal of Human Resource Management, 29(17), 2487-2504.</w:t>
      </w:r>
    </w:p>
    <w:p w14:paraId="1782422D" w14:textId="45A72E4B" w:rsidR="00216C82" w:rsidRPr="0036209E" w:rsidRDefault="00216C82" w:rsidP="00B70525">
      <w:pPr>
        <w:ind w:left="720" w:hanging="720"/>
      </w:pPr>
      <w:proofErr w:type="spellStart"/>
      <w:r w:rsidRPr="0036209E">
        <w:t>Fasel</w:t>
      </w:r>
      <w:proofErr w:type="spellEnd"/>
      <w:r w:rsidRPr="0036209E">
        <w:t xml:space="preserve">, U., and Scherer, R. </w:t>
      </w:r>
      <w:r w:rsidR="000A4712">
        <w:t>(</w:t>
      </w:r>
      <w:r w:rsidRPr="0036209E">
        <w:t>2017</w:t>
      </w:r>
      <w:r w:rsidR="000A4712">
        <w:t>)</w:t>
      </w:r>
      <w:r w:rsidRPr="0036209E">
        <w:t xml:space="preserve">. </w:t>
      </w:r>
      <w:r w:rsidRPr="000A4712">
        <w:rPr>
          <w:i/>
          <w:iCs/>
        </w:rPr>
        <w:t>Communicating with a diverse workforce: A strategy for effective leadership.</w:t>
      </w:r>
      <w:r w:rsidRPr="0036209E">
        <w:t xml:space="preserve"> Journal of Business and Psychology, 32(5), 489-501.</w:t>
      </w:r>
    </w:p>
    <w:p w14:paraId="7B31703E" w14:textId="3A2B9CA8" w:rsidR="00216C82" w:rsidRPr="0036209E" w:rsidRDefault="00216C82" w:rsidP="00B70525">
      <w:pPr>
        <w:ind w:left="720" w:hanging="720"/>
        <w:rPr>
          <w:shd w:val="clear" w:color="auto" w:fill="FFFFFF"/>
        </w:rPr>
      </w:pPr>
      <w:proofErr w:type="spellStart"/>
      <w:r w:rsidRPr="0036209E">
        <w:rPr>
          <w:shd w:val="clear" w:color="auto" w:fill="FFFFFF"/>
        </w:rPr>
        <w:t>Genç</w:t>
      </w:r>
      <w:proofErr w:type="spellEnd"/>
      <w:r w:rsidRPr="0036209E">
        <w:rPr>
          <w:shd w:val="clear" w:color="auto" w:fill="FFFFFF"/>
        </w:rPr>
        <w:t xml:space="preserve">, R., </w:t>
      </w:r>
      <w:r w:rsidR="00761190">
        <w:rPr>
          <w:shd w:val="clear" w:color="auto" w:fill="FFFFFF"/>
        </w:rPr>
        <w:t>(</w:t>
      </w:r>
      <w:r w:rsidRPr="0036209E">
        <w:rPr>
          <w:shd w:val="clear" w:color="auto" w:fill="FFFFFF"/>
        </w:rPr>
        <w:t>2017</w:t>
      </w:r>
      <w:r w:rsidR="00761190">
        <w:rPr>
          <w:shd w:val="clear" w:color="auto" w:fill="FFFFFF"/>
        </w:rPr>
        <w:t>)</w:t>
      </w:r>
      <w:r w:rsidRPr="0036209E">
        <w:rPr>
          <w:shd w:val="clear" w:color="auto" w:fill="FFFFFF"/>
        </w:rPr>
        <w:t xml:space="preserve">. </w:t>
      </w:r>
      <w:r w:rsidRPr="00761190">
        <w:rPr>
          <w:shd w:val="clear" w:color="auto" w:fill="FFFFFF"/>
        </w:rPr>
        <w:t>The importance of communication in sustainability &amp; sustainable strategies.</w:t>
      </w:r>
      <w:r w:rsidRPr="00761190">
        <w:rPr>
          <w:i/>
          <w:iCs/>
          <w:shd w:val="clear" w:color="auto" w:fill="FFFFFF"/>
        </w:rPr>
        <w:t> </w:t>
      </w:r>
      <w:r w:rsidRPr="00761190">
        <w:rPr>
          <w:shd w:val="clear" w:color="auto" w:fill="FFFFFF"/>
        </w:rPr>
        <w:t>Procedia Manufacturing</w:t>
      </w:r>
      <w:r w:rsidRPr="0036209E">
        <w:rPr>
          <w:shd w:val="clear" w:color="auto" w:fill="FFFFFF"/>
        </w:rPr>
        <w:t>, </w:t>
      </w:r>
      <w:r w:rsidRPr="0036209E">
        <w:rPr>
          <w:i/>
          <w:iCs/>
          <w:shd w:val="clear" w:color="auto" w:fill="FFFFFF"/>
        </w:rPr>
        <w:t>8</w:t>
      </w:r>
      <w:r w:rsidRPr="0036209E">
        <w:rPr>
          <w:shd w:val="clear" w:color="auto" w:fill="FFFFFF"/>
        </w:rPr>
        <w:t>, pp.511-516.</w:t>
      </w:r>
    </w:p>
    <w:p w14:paraId="07E4642B" w14:textId="295AD60F" w:rsidR="00216C82" w:rsidRPr="0036209E" w:rsidRDefault="00216C82" w:rsidP="00B70525">
      <w:pPr>
        <w:ind w:left="720" w:hanging="720"/>
      </w:pPr>
      <w:proofErr w:type="spellStart"/>
      <w:r w:rsidRPr="0036209E">
        <w:t>Gudykunst</w:t>
      </w:r>
      <w:proofErr w:type="spellEnd"/>
      <w:r w:rsidRPr="0036209E">
        <w:t>, W. B.</w:t>
      </w:r>
      <w:r w:rsidR="00761190">
        <w:t>,</w:t>
      </w:r>
      <w:r w:rsidRPr="0036209E">
        <w:t xml:space="preserve"> </w:t>
      </w:r>
      <w:r w:rsidR="00761190">
        <w:t>(</w:t>
      </w:r>
      <w:r w:rsidRPr="0036209E">
        <w:t>2012</w:t>
      </w:r>
      <w:r w:rsidR="00761190">
        <w:t>)</w:t>
      </w:r>
      <w:r w:rsidRPr="0036209E">
        <w:t>. Bridging differences: Effective intergroup communication. Sage Publications.</w:t>
      </w:r>
    </w:p>
    <w:p w14:paraId="684A2055" w14:textId="5F2708BA" w:rsidR="00216C82" w:rsidRPr="0036209E" w:rsidRDefault="00216C82" w:rsidP="00B70525">
      <w:pPr>
        <w:ind w:left="720" w:hanging="720"/>
      </w:pPr>
      <w:proofErr w:type="spellStart"/>
      <w:r w:rsidRPr="0036209E">
        <w:t>Holtbrügge</w:t>
      </w:r>
      <w:proofErr w:type="spellEnd"/>
      <w:r w:rsidRPr="0036209E">
        <w:t>, D., and Engelhard, F.</w:t>
      </w:r>
      <w:r w:rsidR="00761190">
        <w:t>,</w:t>
      </w:r>
      <w:r w:rsidRPr="0036209E">
        <w:t xml:space="preserve"> </w:t>
      </w:r>
      <w:r w:rsidR="00761190">
        <w:t>(</w:t>
      </w:r>
      <w:r w:rsidRPr="0036209E">
        <w:t>2017</w:t>
      </w:r>
      <w:r w:rsidR="00761190">
        <w:t>)</w:t>
      </w:r>
      <w:r w:rsidRPr="0036209E">
        <w:t>. Intercultural communication in organizations. In The Oxford Handbook of Intercultural Communication (pp. 639-655). Oxford University Press.</w:t>
      </w:r>
    </w:p>
    <w:p w14:paraId="3CF2525A" w14:textId="72333159" w:rsidR="00216C82" w:rsidRPr="0036209E" w:rsidRDefault="00216C82" w:rsidP="00B70525">
      <w:pPr>
        <w:ind w:left="720" w:hanging="720"/>
      </w:pPr>
      <w:r w:rsidRPr="0036209E">
        <w:t>Jackson, J.</w:t>
      </w:r>
      <w:r w:rsidR="00761190">
        <w:t>,</w:t>
      </w:r>
      <w:r w:rsidRPr="0036209E">
        <w:t xml:space="preserve"> </w:t>
      </w:r>
      <w:r w:rsidR="00761190">
        <w:t>(</w:t>
      </w:r>
      <w:r w:rsidRPr="0036209E">
        <w:t>2018</w:t>
      </w:r>
      <w:r w:rsidR="00761190">
        <w:t>)</w:t>
      </w:r>
      <w:r w:rsidRPr="0036209E">
        <w:t>. Intercultural communication: A critical introduction. Edinburgh University Press.</w:t>
      </w:r>
    </w:p>
    <w:p w14:paraId="374E0FC0" w14:textId="0C3E674C" w:rsidR="00216C82" w:rsidRPr="0036209E" w:rsidRDefault="00216C82" w:rsidP="00B70525">
      <w:pPr>
        <w:ind w:left="720" w:hanging="720"/>
      </w:pPr>
      <w:r w:rsidRPr="0036209E">
        <w:t>Jackson, S. E., Ruderman, M., and Conger, J. A.</w:t>
      </w:r>
      <w:r w:rsidR="00761190">
        <w:t>,</w:t>
      </w:r>
      <w:r w:rsidRPr="0036209E">
        <w:t xml:space="preserve"> </w:t>
      </w:r>
      <w:r w:rsidR="00761190">
        <w:t>(</w:t>
      </w:r>
      <w:r w:rsidRPr="0036209E">
        <w:t>2017</w:t>
      </w:r>
      <w:r w:rsidR="00761190">
        <w:t>)</w:t>
      </w:r>
      <w:r w:rsidRPr="0036209E">
        <w:t>. The changing nature of work: The evolving psychological contract. In The Oxford Handbook of Work and Organization (pp. 147-163). Oxford University Press.</w:t>
      </w:r>
    </w:p>
    <w:p w14:paraId="48BF1669" w14:textId="0ED41133" w:rsidR="00216C82" w:rsidRPr="0036209E" w:rsidRDefault="00216C82" w:rsidP="00B70525">
      <w:pPr>
        <w:ind w:left="720" w:hanging="720"/>
      </w:pPr>
      <w:proofErr w:type="spellStart"/>
      <w:r w:rsidRPr="0036209E">
        <w:t>Jandt</w:t>
      </w:r>
      <w:proofErr w:type="spellEnd"/>
      <w:r w:rsidRPr="0036209E">
        <w:t xml:space="preserve">, F. E. </w:t>
      </w:r>
      <w:r w:rsidR="00761190">
        <w:t>(</w:t>
      </w:r>
      <w:r w:rsidRPr="0036209E">
        <w:t>2016</w:t>
      </w:r>
      <w:r w:rsidR="00761190">
        <w:t>)</w:t>
      </w:r>
      <w:r w:rsidRPr="0036209E">
        <w:t>. An introduction to intercultural communication: Identities in a global community. Sage Publications.</w:t>
      </w:r>
    </w:p>
    <w:p w14:paraId="4E43B8DB" w14:textId="5E1BA02B" w:rsidR="00216C82" w:rsidRPr="0036209E" w:rsidRDefault="00216C82" w:rsidP="00B70525">
      <w:pPr>
        <w:ind w:left="720" w:hanging="720"/>
      </w:pPr>
      <w:proofErr w:type="spellStart"/>
      <w:r w:rsidRPr="0036209E">
        <w:rPr>
          <w:shd w:val="clear" w:color="auto" w:fill="FFFFFF"/>
        </w:rPr>
        <w:t>Khalimova</w:t>
      </w:r>
      <w:proofErr w:type="spellEnd"/>
      <w:r w:rsidRPr="0036209E">
        <w:rPr>
          <w:shd w:val="clear" w:color="auto" w:fill="FFFFFF"/>
        </w:rPr>
        <w:t xml:space="preserve">, N.J., </w:t>
      </w:r>
      <w:r w:rsidR="00761190">
        <w:rPr>
          <w:shd w:val="clear" w:color="auto" w:fill="FFFFFF"/>
        </w:rPr>
        <w:t>(</w:t>
      </w:r>
      <w:r w:rsidRPr="0036209E">
        <w:rPr>
          <w:shd w:val="clear" w:color="auto" w:fill="FFFFFF"/>
        </w:rPr>
        <w:t>2020</w:t>
      </w:r>
      <w:r w:rsidR="00761190">
        <w:rPr>
          <w:shd w:val="clear" w:color="auto" w:fill="FFFFFF"/>
        </w:rPr>
        <w:t>)</w:t>
      </w:r>
      <w:r w:rsidRPr="0036209E">
        <w:rPr>
          <w:shd w:val="clear" w:color="auto" w:fill="FFFFFF"/>
        </w:rPr>
        <w:t xml:space="preserve">. </w:t>
      </w:r>
      <w:r w:rsidRPr="00761190">
        <w:rPr>
          <w:i/>
          <w:iCs/>
          <w:shd w:val="clear" w:color="auto" w:fill="FFFFFF"/>
        </w:rPr>
        <w:t>Analysis of foreign experience in hotel career enhancement programs.</w:t>
      </w:r>
      <w:r w:rsidRPr="0036209E">
        <w:rPr>
          <w:shd w:val="clear" w:color="auto" w:fill="FFFFFF"/>
        </w:rPr>
        <w:t> </w:t>
      </w:r>
      <w:r w:rsidRPr="00761190">
        <w:rPr>
          <w:shd w:val="clear" w:color="auto" w:fill="FFFFFF"/>
        </w:rPr>
        <w:t>Central Asian Problems of Modern Science and Education, 2020(2)</w:t>
      </w:r>
      <w:r w:rsidRPr="0036209E">
        <w:rPr>
          <w:shd w:val="clear" w:color="auto" w:fill="FFFFFF"/>
        </w:rPr>
        <w:t>, pp.3-14.</w:t>
      </w:r>
    </w:p>
    <w:p w14:paraId="17178AE5" w14:textId="77585C6F" w:rsidR="00216C82" w:rsidRPr="00B16BC7" w:rsidRDefault="00216C82" w:rsidP="00B16BC7">
      <w:pPr>
        <w:ind w:left="720" w:hanging="720"/>
        <w:rPr>
          <w:shd w:val="clear" w:color="auto" w:fill="FFFFFF"/>
        </w:rPr>
      </w:pPr>
      <w:r w:rsidRPr="00B16BC7">
        <w:rPr>
          <w:shd w:val="clear" w:color="auto" w:fill="FFFFFF"/>
        </w:rPr>
        <w:lastRenderedPageBreak/>
        <w:t xml:space="preserve">Kobayashi, J., </w:t>
      </w:r>
      <w:r w:rsidR="00761190">
        <w:rPr>
          <w:shd w:val="clear" w:color="auto" w:fill="FFFFFF"/>
        </w:rPr>
        <w:t>(</w:t>
      </w:r>
      <w:r w:rsidRPr="00B16BC7">
        <w:rPr>
          <w:shd w:val="clear" w:color="auto" w:fill="FFFFFF"/>
        </w:rPr>
        <w:t>2019</w:t>
      </w:r>
      <w:r w:rsidR="00761190">
        <w:rPr>
          <w:shd w:val="clear" w:color="auto" w:fill="FFFFFF"/>
        </w:rPr>
        <w:t>)</w:t>
      </w:r>
      <w:r w:rsidRPr="00B16BC7">
        <w:rPr>
          <w:shd w:val="clear" w:color="auto" w:fill="FFFFFF"/>
        </w:rPr>
        <w:t>. Transition in Intercultural Communication Competence: Business Communication between Japanese and Americans. International Journal of Business and Social Science, 10(4), pp.167-172.</w:t>
      </w:r>
    </w:p>
    <w:p w14:paraId="7D3824CA" w14:textId="564783FF" w:rsidR="00216C82" w:rsidRPr="0036209E" w:rsidRDefault="00216C82" w:rsidP="00B70525">
      <w:pPr>
        <w:ind w:left="720" w:hanging="720"/>
      </w:pPr>
      <w:proofErr w:type="spellStart"/>
      <w:r w:rsidRPr="0036209E">
        <w:t>Kramsch</w:t>
      </w:r>
      <w:proofErr w:type="spellEnd"/>
      <w:r w:rsidRPr="0036209E">
        <w:t>, C.</w:t>
      </w:r>
      <w:r w:rsidR="00761190">
        <w:t>,</w:t>
      </w:r>
      <w:r w:rsidRPr="0036209E">
        <w:t xml:space="preserve"> </w:t>
      </w:r>
      <w:r w:rsidR="00761190">
        <w:t>(</w:t>
      </w:r>
      <w:r w:rsidRPr="0036209E">
        <w:t>2018</w:t>
      </w:r>
      <w:r w:rsidR="00761190">
        <w:t>)</w:t>
      </w:r>
      <w:r w:rsidRPr="0036209E">
        <w:t>. Language and culture. In The Routledge Handbook of Language and Culture (pp. 10-22). Routledge.</w:t>
      </w:r>
    </w:p>
    <w:p w14:paraId="6DE86306" w14:textId="0635BAAF" w:rsidR="00216C82" w:rsidRDefault="00216C82" w:rsidP="00B70525">
      <w:pPr>
        <w:ind w:left="720" w:hanging="720"/>
      </w:pPr>
      <w:r w:rsidRPr="0036209E">
        <w:t>Lustig, M. W., and Koester, J.</w:t>
      </w:r>
      <w:r w:rsidR="00761190">
        <w:t>,</w:t>
      </w:r>
      <w:r w:rsidRPr="0036209E">
        <w:t xml:space="preserve"> </w:t>
      </w:r>
      <w:r w:rsidR="00761190">
        <w:t>(</w:t>
      </w:r>
      <w:r w:rsidRPr="0036209E">
        <w:t>2018</w:t>
      </w:r>
      <w:r w:rsidR="00761190">
        <w:t>)</w:t>
      </w:r>
      <w:r w:rsidRPr="0036209E">
        <w:t>. Intercultural competence: Interpersonal communication across cultures. Pearson.</w:t>
      </w:r>
    </w:p>
    <w:p w14:paraId="556C152D" w14:textId="6B2609B7" w:rsidR="00DC5D10" w:rsidRPr="00DF0076" w:rsidRDefault="00DC5D10" w:rsidP="00B70525">
      <w:pPr>
        <w:ind w:left="720" w:hanging="720"/>
      </w:pPr>
      <w:r>
        <w:t xml:space="preserve">Marriott, (2023). </w:t>
      </w:r>
      <w:r w:rsidR="00DF0076" w:rsidRPr="00DF0076">
        <w:rPr>
          <w:i/>
          <w:iCs/>
        </w:rPr>
        <w:t>We Are Marriott International</w:t>
      </w:r>
      <w:r w:rsidR="00DF0076">
        <w:rPr>
          <w:i/>
          <w:iCs/>
        </w:rPr>
        <w:t xml:space="preserve">. </w:t>
      </w:r>
      <w:r w:rsidR="00DF0076">
        <w:t xml:space="preserve">[Online] Available at: </w:t>
      </w:r>
      <w:hyperlink r:id="rId7" w:history="1">
        <w:r w:rsidR="00DF0076" w:rsidRPr="001D5767">
          <w:rPr>
            <w:rStyle w:val="Hyperlink"/>
          </w:rPr>
          <w:t>https://www.marriott.com/marriott/aboutmarriott.mi</w:t>
        </w:r>
      </w:hyperlink>
      <w:r w:rsidR="00DF0076">
        <w:t xml:space="preserve"> [Accessed on 29th of </w:t>
      </w:r>
      <w:proofErr w:type="gramStart"/>
      <w:r w:rsidR="00DF0076">
        <w:t>March,</w:t>
      </w:r>
      <w:proofErr w:type="gramEnd"/>
      <w:r w:rsidR="00DF0076">
        <w:t xml:space="preserve"> 2023]</w:t>
      </w:r>
    </w:p>
    <w:p w14:paraId="264B62A1" w14:textId="40EBEFAA" w:rsidR="009222FD" w:rsidRDefault="009222FD" w:rsidP="00B70525">
      <w:pPr>
        <w:ind w:left="720" w:hanging="720"/>
      </w:pPr>
      <w:r>
        <w:t xml:space="preserve">Marriott International, (2022). </w:t>
      </w:r>
      <w:r w:rsidRPr="009222FD">
        <w:rPr>
          <w:i/>
          <w:iCs/>
        </w:rPr>
        <w:t>Global Diversity, Equity &amp; Inclusion.</w:t>
      </w:r>
      <w:r>
        <w:t xml:space="preserve"> Marriott International. [Online] Available at: </w:t>
      </w:r>
      <w:hyperlink r:id="rId8" w:history="1">
        <w:r w:rsidR="006E0D07" w:rsidRPr="00DD0D41">
          <w:rPr>
            <w:rStyle w:val="Hyperlink"/>
          </w:rPr>
          <w:t>https://www.marriott.com/content/dam/marriott-digital/digitallegal-micorp-cec/en_us/micorp_diversity-and-inclusion/limited/document/assets-usage-rights/pdt-DEI-Key-Milestones-930242770908627.pdf</w:t>
        </w:r>
      </w:hyperlink>
      <w:r w:rsidR="006E0D07">
        <w:t xml:space="preserve"> [Accessed on 30th March 2023]</w:t>
      </w:r>
    </w:p>
    <w:p w14:paraId="2C773836" w14:textId="4B9C8B0A" w:rsidR="00B564F5" w:rsidRPr="0036209E" w:rsidRDefault="00B564F5" w:rsidP="00B70525">
      <w:pPr>
        <w:ind w:left="720" w:hanging="720"/>
      </w:pPr>
      <w:r>
        <w:t xml:space="preserve">Martinez-Carter, K., (2014). </w:t>
      </w:r>
      <w:r w:rsidRPr="00B564F5">
        <w:rPr>
          <w:i/>
          <w:iCs/>
        </w:rPr>
        <w:t>Your handshake around the world</w:t>
      </w:r>
      <w:r>
        <w:rPr>
          <w:i/>
          <w:iCs/>
        </w:rPr>
        <w:t xml:space="preserve">. </w:t>
      </w:r>
      <w:r w:rsidRPr="00B564F5">
        <w:t>BBC</w:t>
      </w:r>
      <w:r>
        <w:t xml:space="preserve">. [Online] Available at: </w:t>
      </w:r>
      <w:hyperlink r:id="rId9" w:history="1">
        <w:r w:rsidR="001E5234" w:rsidRPr="00DD0D41">
          <w:rPr>
            <w:rStyle w:val="Hyperlink"/>
          </w:rPr>
          <w:t>https://www.bbc.com/worklife/article/20130809-more-than-a-handshake</w:t>
        </w:r>
      </w:hyperlink>
      <w:r w:rsidR="001E5234">
        <w:t xml:space="preserve"> [Accessed on 30th March 2023]</w:t>
      </w:r>
    </w:p>
    <w:p w14:paraId="072BD0F3" w14:textId="0E388C3D" w:rsidR="00216C82" w:rsidRPr="0036209E" w:rsidRDefault="00216C82" w:rsidP="00B70525">
      <w:pPr>
        <w:ind w:left="720" w:hanging="720"/>
      </w:pPr>
      <w:proofErr w:type="spellStart"/>
      <w:r w:rsidRPr="0036209E">
        <w:t>Osland</w:t>
      </w:r>
      <w:proofErr w:type="spellEnd"/>
      <w:r w:rsidRPr="0036209E">
        <w:t>, J. S., Li, Y., and Mendenhall, M. E.</w:t>
      </w:r>
      <w:r w:rsidR="00761190">
        <w:t>,</w:t>
      </w:r>
      <w:r w:rsidRPr="0036209E">
        <w:t xml:space="preserve"> </w:t>
      </w:r>
      <w:r w:rsidR="00761190">
        <w:t>(</w:t>
      </w:r>
      <w:r w:rsidRPr="0036209E">
        <w:t>2017</w:t>
      </w:r>
      <w:r w:rsidR="00761190">
        <w:t>)</w:t>
      </w:r>
      <w:r w:rsidRPr="0036209E">
        <w:t>. Advances in Global Leadership (Vol. 9): Bridging Cultures in Global Leadership: Cultural Intelligence and Mindfulness. Emerald Publishing Limited.</w:t>
      </w:r>
    </w:p>
    <w:p w14:paraId="0ED9F381" w14:textId="720CABC4" w:rsidR="00C967F5" w:rsidRPr="00C967F5" w:rsidRDefault="00C967F5" w:rsidP="00B70525">
      <w:pPr>
        <w:ind w:left="720" w:hanging="720"/>
      </w:pPr>
      <w:r>
        <w:t xml:space="preserve">Petroff, A., Jiang, S. (2018). </w:t>
      </w:r>
      <w:r w:rsidRPr="00C967F5">
        <w:rPr>
          <w:i/>
          <w:iCs/>
        </w:rPr>
        <w:t>China blocks Marriott for listing Tibet and Taiwan as countries</w:t>
      </w:r>
      <w:r>
        <w:rPr>
          <w:i/>
          <w:iCs/>
        </w:rPr>
        <w:t xml:space="preserve">. </w:t>
      </w:r>
      <w:r>
        <w:t xml:space="preserve">CNN Business. [Online] Available at: </w:t>
      </w:r>
      <w:hyperlink r:id="rId10" w:history="1">
        <w:r w:rsidRPr="00F44E58">
          <w:rPr>
            <w:rStyle w:val="Hyperlink"/>
          </w:rPr>
          <w:t>https://money.cnn.com/2018/01/11/news/companies/marriott-china-website-app-blocked-tibet-taiwan/index.html</w:t>
        </w:r>
      </w:hyperlink>
      <w:r>
        <w:t xml:space="preserve"> [Accessed on 11th March 2023]</w:t>
      </w:r>
    </w:p>
    <w:p w14:paraId="71B0C6DE" w14:textId="32BD3810" w:rsidR="005220BA" w:rsidRPr="00761190" w:rsidRDefault="005220BA" w:rsidP="00B70525">
      <w:pPr>
        <w:ind w:left="720" w:hanging="720"/>
      </w:pPr>
      <w:proofErr w:type="spellStart"/>
      <w:r w:rsidRPr="005220BA">
        <w:t>Pekkala</w:t>
      </w:r>
      <w:proofErr w:type="spellEnd"/>
      <w:r w:rsidRPr="005220BA">
        <w:t>, K.</w:t>
      </w:r>
      <w:r w:rsidR="00761190">
        <w:t>,</w:t>
      </w:r>
      <w:r w:rsidRPr="005220BA">
        <w:t xml:space="preserve"> (2022</w:t>
      </w:r>
      <w:proofErr w:type="gramStart"/>
      <w:r w:rsidRPr="005220BA">
        <w:t>)</w:t>
      </w:r>
      <w:r w:rsidR="00761190">
        <w:t>.</w:t>
      </w:r>
      <w:r w:rsidRPr="00761190">
        <w:rPr>
          <w:i/>
          <w:iCs/>
        </w:rPr>
        <w:t>‘</w:t>
      </w:r>
      <w:proofErr w:type="gramEnd"/>
      <w:r w:rsidRPr="00761190">
        <w:rPr>
          <w:i/>
          <w:iCs/>
        </w:rPr>
        <w:t>Digital inclusion and inequalities at work in the age of social media’,</w:t>
      </w:r>
      <w:r w:rsidRPr="005220BA">
        <w:t> </w:t>
      </w:r>
      <w:r w:rsidRPr="00761190">
        <w:t>Human resource management journal </w:t>
      </w:r>
    </w:p>
    <w:p w14:paraId="6E2EEED6" w14:textId="30790EE6" w:rsidR="00216C82" w:rsidRPr="0036209E" w:rsidRDefault="00216C82" w:rsidP="00B70525">
      <w:pPr>
        <w:ind w:left="720" w:hanging="720"/>
      </w:pPr>
      <w:r w:rsidRPr="0036209E">
        <w:lastRenderedPageBreak/>
        <w:t>Pfeffer, J., and Sutton, R. I.</w:t>
      </w:r>
      <w:r w:rsidR="00761190">
        <w:t>,</w:t>
      </w:r>
      <w:r w:rsidRPr="0036209E">
        <w:t xml:space="preserve"> </w:t>
      </w:r>
      <w:r w:rsidR="00761190">
        <w:t>(</w:t>
      </w:r>
      <w:r w:rsidRPr="0036209E">
        <w:t>2017</w:t>
      </w:r>
      <w:r w:rsidR="00761190">
        <w:t>)</w:t>
      </w:r>
      <w:r w:rsidRPr="0036209E">
        <w:t>. The knowing-doing gap: How smart companies turn knowledge into action. Harvard Business Review Press.</w:t>
      </w:r>
    </w:p>
    <w:p w14:paraId="198D86C0" w14:textId="58E3A68B" w:rsidR="00216C82" w:rsidRPr="0036209E" w:rsidRDefault="00216C82" w:rsidP="00B70525">
      <w:pPr>
        <w:ind w:left="720" w:hanging="720"/>
      </w:pPr>
      <w:r w:rsidRPr="0036209E">
        <w:rPr>
          <w:shd w:val="clear" w:color="auto" w:fill="FFFFFF"/>
        </w:rPr>
        <w:t xml:space="preserve">Pieterse, J.N., </w:t>
      </w:r>
      <w:r w:rsidR="00761190">
        <w:rPr>
          <w:shd w:val="clear" w:color="auto" w:fill="FFFFFF"/>
        </w:rPr>
        <w:t>(</w:t>
      </w:r>
      <w:r w:rsidRPr="0036209E">
        <w:rPr>
          <w:shd w:val="clear" w:color="auto" w:fill="FFFFFF"/>
        </w:rPr>
        <w:t>2019</w:t>
      </w:r>
      <w:r w:rsidR="00761190">
        <w:rPr>
          <w:shd w:val="clear" w:color="auto" w:fill="FFFFFF"/>
        </w:rPr>
        <w:t>)</w:t>
      </w:r>
      <w:r w:rsidRPr="0036209E">
        <w:rPr>
          <w:shd w:val="clear" w:color="auto" w:fill="FFFFFF"/>
        </w:rPr>
        <w:t>. </w:t>
      </w:r>
      <w:r w:rsidRPr="0036209E">
        <w:rPr>
          <w:i/>
          <w:iCs/>
          <w:shd w:val="clear" w:color="auto" w:fill="FFFFFF"/>
        </w:rPr>
        <w:t>Globalization and culture: Global mélange</w:t>
      </w:r>
      <w:r w:rsidRPr="0036209E">
        <w:rPr>
          <w:shd w:val="clear" w:color="auto" w:fill="FFFFFF"/>
        </w:rPr>
        <w:t>. Rowman &amp; Littlefield.</w:t>
      </w:r>
    </w:p>
    <w:p w14:paraId="657722BA" w14:textId="61EDDCC6" w:rsidR="00216C82" w:rsidRDefault="00216C82" w:rsidP="00B16BC7">
      <w:pPr>
        <w:ind w:left="720" w:hanging="720"/>
        <w:rPr>
          <w:shd w:val="clear" w:color="auto" w:fill="FFFFFF"/>
        </w:rPr>
      </w:pPr>
      <w:r w:rsidRPr="00B16BC7">
        <w:rPr>
          <w:shd w:val="clear" w:color="auto" w:fill="FFFFFF"/>
        </w:rPr>
        <w:t xml:space="preserve">Richter, N.F., van </w:t>
      </w:r>
      <w:proofErr w:type="spellStart"/>
      <w:r w:rsidRPr="00B16BC7">
        <w:rPr>
          <w:shd w:val="clear" w:color="auto" w:fill="FFFFFF"/>
        </w:rPr>
        <w:t>Bakel</w:t>
      </w:r>
      <w:proofErr w:type="spellEnd"/>
      <w:r w:rsidRPr="00B16BC7">
        <w:rPr>
          <w:shd w:val="clear" w:color="auto" w:fill="FFFFFF"/>
        </w:rPr>
        <w:t xml:space="preserve">, M., </w:t>
      </w:r>
      <w:proofErr w:type="spellStart"/>
      <w:r w:rsidRPr="00B16BC7">
        <w:rPr>
          <w:shd w:val="clear" w:color="auto" w:fill="FFFFFF"/>
        </w:rPr>
        <w:t>Schlaegel</w:t>
      </w:r>
      <w:proofErr w:type="spellEnd"/>
      <w:r w:rsidRPr="00B16BC7">
        <w:rPr>
          <w:shd w:val="clear" w:color="auto" w:fill="FFFFFF"/>
        </w:rPr>
        <w:t xml:space="preserve">, C. and </w:t>
      </w:r>
      <w:proofErr w:type="spellStart"/>
      <w:r w:rsidRPr="00B16BC7">
        <w:rPr>
          <w:shd w:val="clear" w:color="auto" w:fill="FFFFFF"/>
        </w:rPr>
        <w:t>Lemmergaard</w:t>
      </w:r>
      <w:proofErr w:type="spellEnd"/>
      <w:r w:rsidRPr="00B16BC7">
        <w:rPr>
          <w:shd w:val="clear" w:color="auto" w:fill="FFFFFF"/>
        </w:rPr>
        <w:t xml:space="preserve">, J., </w:t>
      </w:r>
      <w:r w:rsidR="00761190">
        <w:rPr>
          <w:shd w:val="clear" w:color="auto" w:fill="FFFFFF"/>
        </w:rPr>
        <w:t>(</w:t>
      </w:r>
      <w:r w:rsidRPr="00B16BC7">
        <w:rPr>
          <w:shd w:val="clear" w:color="auto" w:fill="FFFFFF"/>
        </w:rPr>
        <w:t>2020</w:t>
      </w:r>
      <w:r w:rsidR="00761190">
        <w:rPr>
          <w:shd w:val="clear" w:color="auto" w:fill="FFFFFF"/>
        </w:rPr>
        <w:t>)</w:t>
      </w:r>
      <w:r w:rsidRPr="00B16BC7">
        <w:rPr>
          <w:shd w:val="clear" w:color="auto" w:fill="FFFFFF"/>
        </w:rPr>
        <w:t>. Navigating an increasingly intercultural reality-intercultural competence in European international management. European Journal of International Management, 14(2), pp.195-209.</w:t>
      </w:r>
    </w:p>
    <w:p w14:paraId="061D59FA" w14:textId="715C6CA0" w:rsidR="00216C82" w:rsidRPr="0036209E" w:rsidRDefault="00216C82" w:rsidP="00B70525">
      <w:pPr>
        <w:ind w:left="720" w:hanging="720"/>
      </w:pPr>
      <w:r w:rsidRPr="0036209E">
        <w:t xml:space="preserve">Samovar, L. A., Porter, R. E., and McDaniel, E. R. </w:t>
      </w:r>
      <w:r w:rsidR="00761190">
        <w:t>(</w:t>
      </w:r>
      <w:r w:rsidRPr="0036209E">
        <w:t>2017.</w:t>
      </w:r>
      <w:r w:rsidR="00761190">
        <w:t>)</w:t>
      </w:r>
      <w:r w:rsidRPr="0036209E">
        <w:t xml:space="preserve"> Communication between cultures. Cengage Learning.</w:t>
      </w:r>
    </w:p>
    <w:p w14:paraId="2F118391" w14:textId="77777777" w:rsidR="00216C82" w:rsidRPr="0036209E" w:rsidRDefault="00216C82" w:rsidP="00B70525">
      <w:pPr>
        <w:ind w:left="720" w:hanging="720"/>
      </w:pPr>
      <w:r w:rsidRPr="0036209E">
        <w:t>Samovar, L., and Porter, R. 2016. Communication between cultures. Cengage Learning.</w:t>
      </w:r>
    </w:p>
    <w:p w14:paraId="4DF130E9" w14:textId="77777777" w:rsidR="00216C82" w:rsidRPr="0036209E" w:rsidRDefault="00216C82" w:rsidP="00B70525">
      <w:pPr>
        <w:ind w:left="720" w:hanging="720"/>
        <w:rPr>
          <w:shd w:val="clear" w:color="auto" w:fill="FFFFFF"/>
        </w:rPr>
      </w:pPr>
      <w:proofErr w:type="spellStart"/>
      <w:r w:rsidRPr="0036209E">
        <w:rPr>
          <w:shd w:val="clear" w:color="auto" w:fill="FFFFFF"/>
        </w:rPr>
        <w:t>Savignon</w:t>
      </w:r>
      <w:proofErr w:type="spellEnd"/>
      <w:r w:rsidRPr="0036209E">
        <w:rPr>
          <w:shd w:val="clear" w:color="auto" w:fill="FFFFFF"/>
        </w:rPr>
        <w:t>, S.J., 2018. Communicative competence. </w:t>
      </w:r>
      <w:r w:rsidRPr="0036209E">
        <w:rPr>
          <w:i/>
          <w:iCs/>
          <w:shd w:val="clear" w:color="auto" w:fill="FFFFFF"/>
        </w:rPr>
        <w:t xml:space="preserve">The TESOL </w:t>
      </w:r>
      <w:proofErr w:type="spellStart"/>
      <w:r w:rsidRPr="0036209E">
        <w:rPr>
          <w:i/>
          <w:iCs/>
          <w:shd w:val="clear" w:color="auto" w:fill="FFFFFF"/>
        </w:rPr>
        <w:t>encyclopedia</w:t>
      </w:r>
      <w:proofErr w:type="spellEnd"/>
      <w:r w:rsidRPr="0036209E">
        <w:rPr>
          <w:i/>
          <w:iCs/>
          <w:shd w:val="clear" w:color="auto" w:fill="FFFFFF"/>
        </w:rPr>
        <w:t xml:space="preserve"> of English language teaching</w:t>
      </w:r>
      <w:r w:rsidRPr="0036209E">
        <w:rPr>
          <w:shd w:val="clear" w:color="auto" w:fill="FFFFFF"/>
        </w:rPr>
        <w:t>, pp.1-7.</w:t>
      </w:r>
    </w:p>
    <w:p w14:paraId="38EE2F50" w14:textId="77777777" w:rsidR="00216C82" w:rsidRPr="0036209E" w:rsidRDefault="00216C82" w:rsidP="00B70525">
      <w:pPr>
        <w:ind w:left="720" w:hanging="720"/>
        <w:rPr>
          <w:shd w:val="clear" w:color="auto" w:fill="FFFFFF"/>
        </w:rPr>
      </w:pPr>
      <w:r w:rsidRPr="0036209E">
        <w:rPr>
          <w:shd w:val="clear" w:color="auto" w:fill="FFFFFF"/>
        </w:rPr>
        <w:t>Sorrells, K., 2020. Intercultural communication: Globalization and social justice. SAGE Publications, Incorporated.</w:t>
      </w:r>
    </w:p>
    <w:p w14:paraId="2499F3A5" w14:textId="77777777" w:rsidR="00216C82" w:rsidRPr="00B16BC7" w:rsidRDefault="00216C82" w:rsidP="00B16BC7">
      <w:pPr>
        <w:ind w:left="720" w:hanging="720"/>
        <w:rPr>
          <w:shd w:val="clear" w:color="auto" w:fill="FFFFFF"/>
        </w:rPr>
      </w:pPr>
      <w:proofErr w:type="spellStart"/>
      <w:r w:rsidRPr="00B16BC7">
        <w:rPr>
          <w:shd w:val="clear" w:color="auto" w:fill="FFFFFF"/>
        </w:rPr>
        <w:t>Szkudlarek</w:t>
      </w:r>
      <w:proofErr w:type="spellEnd"/>
      <w:r w:rsidRPr="00B16BC7">
        <w:rPr>
          <w:shd w:val="clear" w:color="auto" w:fill="FFFFFF"/>
        </w:rPr>
        <w:t xml:space="preserve">, B., </w:t>
      </w:r>
      <w:proofErr w:type="spellStart"/>
      <w:r w:rsidRPr="00B16BC7">
        <w:rPr>
          <w:shd w:val="clear" w:color="auto" w:fill="FFFFFF"/>
        </w:rPr>
        <w:t>Osland</w:t>
      </w:r>
      <w:proofErr w:type="spellEnd"/>
      <w:r w:rsidRPr="00B16BC7">
        <w:rPr>
          <w:shd w:val="clear" w:color="auto" w:fill="FFFFFF"/>
        </w:rPr>
        <w:t xml:space="preserve">, J.S., </w:t>
      </w:r>
      <w:proofErr w:type="spellStart"/>
      <w:r w:rsidRPr="00B16BC7">
        <w:rPr>
          <w:shd w:val="clear" w:color="auto" w:fill="FFFFFF"/>
        </w:rPr>
        <w:t>Nardon</w:t>
      </w:r>
      <w:proofErr w:type="spellEnd"/>
      <w:r w:rsidRPr="00B16BC7">
        <w:rPr>
          <w:shd w:val="clear" w:color="auto" w:fill="FFFFFF"/>
        </w:rPr>
        <w:t>, L. and Zander, L., 2020. Communication and culture in international business–Moving the field forward. Journal of World Business, 55(6), p.101126.</w:t>
      </w:r>
    </w:p>
    <w:p w14:paraId="4124C3C7" w14:textId="77777777" w:rsidR="00216C82" w:rsidRPr="0036209E" w:rsidRDefault="00216C82" w:rsidP="00B70525">
      <w:pPr>
        <w:ind w:left="720" w:hanging="720"/>
      </w:pPr>
      <w:r w:rsidRPr="0036209E">
        <w:t>Wong, L. Y., &amp; Lay, C. 2015. The relationship between culture and communication. In Oxford Bibliographies in Communication. Oxford University Press.</w:t>
      </w:r>
    </w:p>
    <w:p w14:paraId="3A778408" w14:textId="77777777" w:rsidR="00216C82" w:rsidRPr="0036209E" w:rsidRDefault="00216C82" w:rsidP="00B70525">
      <w:pPr>
        <w:ind w:left="720" w:hanging="720"/>
      </w:pPr>
      <w:proofErr w:type="spellStart"/>
      <w:r w:rsidRPr="0036209E">
        <w:t>Yli-Renko</w:t>
      </w:r>
      <w:proofErr w:type="spellEnd"/>
      <w:r w:rsidRPr="0036209E">
        <w:t xml:space="preserve">, H., </w:t>
      </w:r>
      <w:proofErr w:type="spellStart"/>
      <w:r w:rsidRPr="0036209E">
        <w:t>Autio</w:t>
      </w:r>
      <w:proofErr w:type="spellEnd"/>
      <w:r w:rsidRPr="0036209E">
        <w:t xml:space="preserve">, E., and </w:t>
      </w:r>
      <w:proofErr w:type="spellStart"/>
      <w:r w:rsidRPr="0036209E">
        <w:t>Tontti</w:t>
      </w:r>
      <w:proofErr w:type="spellEnd"/>
      <w:r w:rsidRPr="0036209E">
        <w:t>, V. 2017. Social capital, knowledge, and the international growth of technology-based new firms. International Business Review, 26(6), 1190-1203.</w:t>
      </w:r>
    </w:p>
    <w:p w14:paraId="1610FF79" w14:textId="77777777" w:rsidR="00216C82" w:rsidRPr="00B16BC7" w:rsidRDefault="00216C82" w:rsidP="00B16BC7">
      <w:pPr>
        <w:ind w:left="720" w:hanging="720"/>
        <w:rPr>
          <w:shd w:val="clear" w:color="auto" w:fill="FFFFFF"/>
        </w:rPr>
      </w:pPr>
      <w:proofErr w:type="spellStart"/>
      <w:r w:rsidRPr="00B16BC7">
        <w:rPr>
          <w:shd w:val="clear" w:color="auto" w:fill="FFFFFF"/>
        </w:rPr>
        <w:t>Žegunienė</w:t>
      </w:r>
      <w:proofErr w:type="spellEnd"/>
      <w:r w:rsidRPr="00B16BC7">
        <w:rPr>
          <w:shd w:val="clear" w:color="auto" w:fill="FFFFFF"/>
        </w:rPr>
        <w:t>, V., 2021. Intercultural communication: a factor in career management. Regional formation and development studies: journal of social sciences, (3), pp.37-46.</w:t>
      </w:r>
    </w:p>
    <w:p w14:paraId="25259342" w14:textId="77777777" w:rsidR="00216C82" w:rsidRDefault="00216C82" w:rsidP="00B70525">
      <w:pPr>
        <w:ind w:left="720" w:hanging="720"/>
        <w:rPr>
          <w:shd w:val="clear" w:color="auto" w:fill="FFFFFF"/>
        </w:rPr>
      </w:pPr>
      <w:proofErr w:type="spellStart"/>
      <w:r w:rsidRPr="0036209E">
        <w:rPr>
          <w:shd w:val="clear" w:color="auto" w:fill="FFFFFF"/>
        </w:rPr>
        <w:t>Zerfass</w:t>
      </w:r>
      <w:proofErr w:type="spellEnd"/>
      <w:r w:rsidRPr="0036209E">
        <w:rPr>
          <w:shd w:val="clear" w:color="auto" w:fill="FFFFFF"/>
        </w:rPr>
        <w:t xml:space="preserve">, A., </w:t>
      </w:r>
      <w:proofErr w:type="spellStart"/>
      <w:r w:rsidRPr="0036209E">
        <w:rPr>
          <w:shd w:val="clear" w:color="auto" w:fill="FFFFFF"/>
        </w:rPr>
        <w:t>Verčič</w:t>
      </w:r>
      <w:proofErr w:type="spellEnd"/>
      <w:r w:rsidRPr="0036209E">
        <w:rPr>
          <w:shd w:val="clear" w:color="auto" w:fill="FFFFFF"/>
        </w:rPr>
        <w:t xml:space="preserve">, D., </w:t>
      </w:r>
      <w:proofErr w:type="spellStart"/>
      <w:r w:rsidRPr="0036209E">
        <w:rPr>
          <w:shd w:val="clear" w:color="auto" w:fill="FFFFFF"/>
        </w:rPr>
        <w:t>Nothhaft</w:t>
      </w:r>
      <w:proofErr w:type="spellEnd"/>
      <w:r w:rsidRPr="0036209E">
        <w:rPr>
          <w:shd w:val="clear" w:color="auto" w:fill="FFFFFF"/>
        </w:rPr>
        <w:t>, H. and Werder, K.P., 2018. Strategic communication: Defining the field and its contribution to research and practice. </w:t>
      </w:r>
      <w:r w:rsidRPr="0036209E">
        <w:rPr>
          <w:i/>
          <w:iCs/>
          <w:shd w:val="clear" w:color="auto" w:fill="FFFFFF"/>
        </w:rPr>
        <w:t>International Journal of Strategic Communication</w:t>
      </w:r>
      <w:r w:rsidRPr="0036209E">
        <w:rPr>
          <w:shd w:val="clear" w:color="auto" w:fill="FFFFFF"/>
        </w:rPr>
        <w:t>, </w:t>
      </w:r>
      <w:r w:rsidRPr="0036209E">
        <w:rPr>
          <w:i/>
          <w:iCs/>
          <w:shd w:val="clear" w:color="auto" w:fill="FFFFFF"/>
        </w:rPr>
        <w:t>12</w:t>
      </w:r>
      <w:r w:rsidRPr="0036209E">
        <w:rPr>
          <w:shd w:val="clear" w:color="auto" w:fill="FFFFFF"/>
        </w:rPr>
        <w:t>(4), pp.487-505.</w:t>
      </w:r>
    </w:p>
    <w:sectPr w:rsidR="00216C8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BA3"/>
    <w:rsid w:val="000220D9"/>
    <w:rsid w:val="000246B9"/>
    <w:rsid w:val="00035F4C"/>
    <w:rsid w:val="000367CB"/>
    <w:rsid w:val="00067B04"/>
    <w:rsid w:val="000A4712"/>
    <w:rsid w:val="000D4A08"/>
    <w:rsid w:val="000E24EE"/>
    <w:rsid w:val="000E27DB"/>
    <w:rsid w:val="00126A45"/>
    <w:rsid w:val="00141006"/>
    <w:rsid w:val="00182DBC"/>
    <w:rsid w:val="001855EE"/>
    <w:rsid w:val="00197C2A"/>
    <w:rsid w:val="001D4049"/>
    <w:rsid w:val="001E5234"/>
    <w:rsid w:val="0020258C"/>
    <w:rsid w:val="002106AC"/>
    <w:rsid w:val="00216C82"/>
    <w:rsid w:val="00222BA3"/>
    <w:rsid w:val="0024658D"/>
    <w:rsid w:val="00254C9B"/>
    <w:rsid w:val="00273354"/>
    <w:rsid w:val="00284E2C"/>
    <w:rsid w:val="00285B3B"/>
    <w:rsid w:val="002A2E40"/>
    <w:rsid w:val="002B3DDD"/>
    <w:rsid w:val="00302DC7"/>
    <w:rsid w:val="003136EE"/>
    <w:rsid w:val="0032282A"/>
    <w:rsid w:val="003379AC"/>
    <w:rsid w:val="00343777"/>
    <w:rsid w:val="00351F31"/>
    <w:rsid w:val="0036209E"/>
    <w:rsid w:val="00382D75"/>
    <w:rsid w:val="00396DFD"/>
    <w:rsid w:val="003D6C57"/>
    <w:rsid w:val="00416AA4"/>
    <w:rsid w:val="00435426"/>
    <w:rsid w:val="00444E83"/>
    <w:rsid w:val="00453721"/>
    <w:rsid w:val="00462AA7"/>
    <w:rsid w:val="00491250"/>
    <w:rsid w:val="004947BE"/>
    <w:rsid w:val="004D1BC0"/>
    <w:rsid w:val="00502F99"/>
    <w:rsid w:val="005220BA"/>
    <w:rsid w:val="00552C2B"/>
    <w:rsid w:val="005834BC"/>
    <w:rsid w:val="005B7D7B"/>
    <w:rsid w:val="005E2E4D"/>
    <w:rsid w:val="005F7975"/>
    <w:rsid w:val="00612E14"/>
    <w:rsid w:val="00613B56"/>
    <w:rsid w:val="00614BDC"/>
    <w:rsid w:val="0065224D"/>
    <w:rsid w:val="00671640"/>
    <w:rsid w:val="00676AD4"/>
    <w:rsid w:val="00682B1D"/>
    <w:rsid w:val="006A1A97"/>
    <w:rsid w:val="006B1695"/>
    <w:rsid w:val="006E0D07"/>
    <w:rsid w:val="006E10DD"/>
    <w:rsid w:val="006E1E27"/>
    <w:rsid w:val="006E4FE5"/>
    <w:rsid w:val="00711838"/>
    <w:rsid w:val="0073516B"/>
    <w:rsid w:val="0074074F"/>
    <w:rsid w:val="00761190"/>
    <w:rsid w:val="00794E92"/>
    <w:rsid w:val="007D59F4"/>
    <w:rsid w:val="007D6241"/>
    <w:rsid w:val="007E554B"/>
    <w:rsid w:val="007E6021"/>
    <w:rsid w:val="008541BD"/>
    <w:rsid w:val="00872323"/>
    <w:rsid w:val="008920BC"/>
    <w:rsid w:val="008B187D"/>
    <w:rsid w:val="008C4D50"/>
    <w:rsid w:val="008D13C0"/>
    <w:rsid w:val="008D1FB4"/>
    <w:rsid w:val="008D781E"/>
    <w:rsid w:val="008F0DB4"/>
    <w:rsid w:val="00911B48"/>
    <w:rsid w:val="00912541"/>
    <w:rsid w:val="00916C74"/>
    <w:rsid w:val="009222FD"/>
    <w:rsid w:val="009363D9"/>
    <w:rsid w:val="00945B06"/>
    <w:rsid w:val="00947C80"/>
    <w:rsid w:val="009515AA"/>
    <w:rsid w:val="00984000"/>
    <w:rsid w:val="00990164"/>
    <w:rsid w:val="00A74BF9"/>
    <w:rsid w:val="00AC12E1"/>
    <w:rsid w:val="00AC50F8"/>
    <w:rsid w:val="00AD4F42"/>
    <w:rsid w:val="00AF681B"/>
    <w:rsid w:val="00B100BD"/>
    <w:rsid w:val="00B16BC7"/>
    <w:rsid w:val="00B404E5"/>
    <w:rsid w:val="00B564F5"/>
    <w:rsid w:val="00B61E97"/>
    <w:rsid w:val="00B70525"/>
    <w:rsid w:val="00B731DE"/>
    <w:rsid w:val="00B87B18"/>
    <w:rsid w:val="00B95121"/>
    <w:rsid w:val="00BB0FA3"/>
    <w:rsid w:val="00BE2D4D"/>
    <w:rsid w:val="00C13E44"/>
    <w:rsid w:val="00C362FF"/>
    <w:rsid w:val="00C40259"/>
    <w:rsid w:val="00C60B3D"/>
    <w:rsid w:val="00C65262"/>
    <w:rsid w:val="00C82E34"/>
    <w:rsid w:val="00C967F5"/>
    <w:rsid w:val="00CB2AFE"/>
    <w:rsid w:val="00CD1CAB"/>
    <w:rsid w:val="00CD4276"/>
    <w:rsid w:val="00CE0CB2"/>
    <w:rsid w:val="00D12801"/>
    <w:rsid w:val="00D13E95"/>
    <w:rsid w:val="00D25486"/>
    <w:rsid w:val="00D5636F"/>
    <w:rsid w:val="00D6202D"/>
    <w:rsid w:val="00DB5159"/>
    <w:rsid w:val="00DC5D10"/>
    <w:rsid w:val="00DD4A5A"/>
    <w:rsid w:val="00DF0076"/>
    <w:rsid w:val="00E41F14"/>
    <w:rsid w:val="00E50A78"/>
    <w:rsid w:val="00E62CA2"/>
    <w:rsid w:val="00E763E2"/>
    <w:rsid w:val="00E76D19"/>
    <w:rsid w:val="00E96823"/>
    <w:rsid w:val="00EB35DC"/>
    <w:rsid w:val="00ED6AFF"/>
    <w:rsid w:val="00EF0D74"/>
    <w:rsid w:val="00F26E50"/>
    <w:rsid w:val="00F4192D"/>
    <w:rsid w:val="00F45DD1"/>
    <w:rsid w:val="00F54D6D"/>
    <w:rsid w:val="00F718C4"/>
    <w:rsid w:val="00F93BEB"/>
    <w:rsid w:val="00FB47B3"/>
    <w:rsid w:val="00FF3E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57952"/>
  <w15:docId w15:val="{D31FFEF2-9864-4617-AD77-1308A06EE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B18"/>
    <w:pPr>
      <w:spacing w:after="200" w:line="360" w:lineRule="auto"/>
    </w:pPr>
    <w:rPr>
      <w:rFonts w:eastAsiaTheme="minorEastAsia"/>
      <w:sz w:val="24"/>
      <w:lang w:val="en-GB"/>
    </w:rPr>
  </w:style>
  <w:style w:type="paragraph" w:styleId="Heading1">
    <w:name w:val="heading 1"/>
    <w:basedOn w:val="Normal"/>
    <w:next w:val="Normal"/>
    <w:link w:val="Heading1Char"/>
    <w:autoRedefine/>
    <w:uiPriority w:val="9"/>
    <w:qFormat/>
    <w:rsid w:val="00B87B18"/>
    <w:pPr>
      <w:keepNext/>
      <w:spacing w:before="240" w:after="60"/>
      <w:outlineLvl w:val="0"/>
    </w:pPr>
    <w:rPr>
      <w:rFonts w:asciiTheme="majorHAnsi" w:eastAsiaTheme="majorEastAsia" w:hAnsiTheme="majorHAnsi" w:cstheme="majorBidi"/>
      <w:b/>
      <w:bCs/>
      <w:kern w:val="32"/>
      <w:szCs w:val="32"/>
      <w:lang w:val="en-US"/>
    </w:rPr>
  </w:style>
  <w:style w:type="paragraph" w:styleId="Heading2">
    <w:name w:val="heading 2"/>
    <w:basedOn w:val="Normal"/>
    <w:next w:val="Normal"/>
    <w:link w:val="Heading2Char"/>
    <w:autoRedefine/>
    <w:uiPriority w:val="9"/>
    <w:unhideWhenUsed/>
    <w:qFormat/>
    <w:rsid w:val="00B87B18"/>
    <w:pPr>
      <w:keepNext/>
      <w:spacing w:before="240" w:after="60"/>
      <w:outlineLvl w:val="1"/>
    </w:pPr>
    <w:rPr>
      <w:rFonts w:asciiTheme="majorHAnsi" w:eastAsiaTheme="majorEastAsia" w:hAnsiTheme="majorHAnsi" w:cstheme="majorBidi"/>
      <w:b/>
      <w:bCs/>
      <w:i/>
      <w:iCs/>
      <w:szCs w:val="28"/>
    </w:rPr>
  </w:style>
  <w:style w:type="paragraph" w:styleId="Heading3">
    <w:name w:val="heading 3"/>
    <w:basedOn w:val="Normal"/>
    <w:next w:val="Normal"/>
    <w:link w:val="Heading3Char"/>
    <w:autoRedefine/>
    <w:uiPriority w:val="9"/>
    <w:unhideWhenUsed/>
    <w:qFormat/>
    <w:rsid w:val="005E2E4D"/>
    <w:pPr>
      <w:keepNext/>
      <w:spacing w:before="240" w:after="60"/>
      <w:outlineLvl w:val="2"/>
    </w:pPr>
    <w:rPr>
      <w:rFonts w:asciiTheme="majorHAnsi" w:eastAsiaTheme="majorEastAsia" w:hAnsiTheme="majorHAnsi" w:cstheme="majorBidi"/>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7B18"/>
    <w:rPr>
      <w:rFonts w:asciiTheme="majorHAnsi" w:eastAsiaTheme="majorEastAsia" w:hAnsiTheme="majorHAnsi" w:cstheme="majorBidi"/>
      <w:b/>
      <w:bCs/>
      <w:i/>
      <w:iCs/>
      <w:sz w:val="24"/>
      <w:szCs w:val="28"/>
      <w:lang w:val="en-GB"/>
    </w:rPr>
  </w:style>
  <w:style w:type="paragraph" w:styleId="Title">
    <w:name w:val="Title"/>
    <w:basedOn w:val="Normal"/>
    <w:next w:val="Normal"/>
    <w:link w:val="TitleChar"/>
    <w:autoRedefine/>
    <w:uiPriority w:val="10"/>
    <w:qFormat/>
    <w:rsid w:val="00B87B18"/>
    <w:pPr>
      <w:spacing w:before="240" w:after="60"/>
      <w:jc w:val="center"/>
      <w:outlineLvl w:val="0"/>
    </w:pPr>
    <w:rPr>
      <w:rFonts w:asciiTheme="majorHAnsi" w:eastAsiaTheme="majorEastAsia" w:hAnsiTheme="majorHAnsi" w:cstheme="majorBidi"/>
      <w:bCs/>
      <w:i/>
      <w:kern w:val="28"/>
      <w:szCs w:val="32"/>
      <w:lang w:val="en-US"/>
    </w:rPr>
  </w:style>
  <w:style w:type="character" w:customStyle="1" w:styleId="TitleChar">
    <w:name w:val="Title Char"/>
    <w:basedOn w:val="DefaultParagraphFont"/>
    <w:link w:val="Title"/>
    <w:uiPriority w:val="10"/>
    <w:rsid w:val="00B87B18"/>
    <w:rPr>
      <w:rFonts w:asciiTheme="majorHAnsi" w:eastAsiaTheme="majorEastAsia" w:hAnsiTheme="majorHAnsi" w:cstheme="majorBidi"/>
      <w:bCs/>
      <w:i/>
      <w:kern w:val="28"/>
      <w:sz w:val="24"/>
      <w:szCs w:val="32"/>
    </w:rPr>
  </w:style>
  <w:style w:type="character" w:customStyle="1" w:styleId="Heading1Char">
    <w:name w:val="Heading 1 Char"/>
    <w:basedOn w:val="DefaultParagraphFont"/>
    <w:link w:val="Heading1"/>
    <w:uiPriority w:val="9"/>
    <w:rsid w:val="00B87B18"/>
    <w:rPr>
      <w:rFonts w:asciiTheme="majorHAnsi" w:eastAsiaTheme="majorEastAsia" w:hAnsiTheme="majorHAnsi" w:cstheme="majorBidi"/>
      <w:b/>
      <w:bCs/>
      <w:kern w:val="32"/>
      <w:sz w:val="24"/>
      <w:szCs w:val="32"/>
    </w:rPr>
  </w:style>
  <w:style w:type="character" w:customStyle="1" w:styleId="Heading3Char">
    <w:name w:val="Heading 3 Char"/>
    <w:basedOn w:val="DefaultParagraphFont"/>
    <w:link w:val="Heading3"/>
    <w:uiPriority w:val="9"/>
    <w:rsid w:val="005E2E4D"/>
    <w:rPr>
      <w:rFonts w:asciiTheme="majorHAnsi" w:eastAsiaTheme="majorEastAsia" w:hAnsiTheme="majorHAnsi" w:cstheme="majorBidi"/>
      <w:bCs/>
      <w:i/>
      <w:sz w:val="24"/>
      <w:szCs w:val="26"/>
      <w:lang w:val="en-GB"/>
    </w:rPr>
  </w:style>
  <w:style w:type="character" w:styleId="Hyperlink">
    <w:name w:val="Hyperlink"/>
    <w:basedOn w:val="DefaultParagraphFont"/>
    <w:uiPriority w:val="99"/>
    <w:unhideWhenUsed/>
    <w:rsid w:val="00D13E95"/>
    <w:rPr>
      <w:color w:val="0563C1" w:themeColor="hyperlink"/>
      <w:u w:val="single"/>
    </w:rPr>
  </w:style>
  <w:style w:type="paragraph" w:styleId="TOCHeading">
    <w:name w:val="TOC Heading"/>
    <w:basedOn w:val="Heading1"/>
    <w:next w:val="Normal"/>
    <w:uiPriority w:val="39"/>
    <w:unhideWhenUsed/>
    <w:qFormat/>
    <w:rsid w:val="00491250"/>
    <w:pPr>
      <w:keepLines/>
      <w:spacing w:after="0" w:line="259" w:lineRule="auto"/>
      <w:outlineLvl w:val="9"/>
    </w:pPr>
    <w:rPr>
      <w:b w:val="0"/>
      <w:bCs w:val="0"/>
      <w:color w:val="2E74B5" w:themeColor="accent1" w:themeShade="BF"/>
      <w:kern w:val="0"/>
      <w:sz w:val="32"/>
    </w:rPr>
  </w:style>
  <w:style w:type="paragraph" w:styleId="TOC1">
    <w:name w:val="toc 1"/>
    <w:basedOn w:val="Normal"/>
    <w:next w:val="Normal"/>
    <w:autoRedefine/>
    <w:uiPriority w:val="39"/>
    <w:unhideWhenUsed/>
    <w:rsid w:val="00491250"/>
    <w:pPr>
      <w:spacing w:after="100"/>
    </w:pPr>
  </w:style>
  <w:style w:type="paragraph" w:styleId="TOC2">
    <w:name w:val="toc 2"/>
    <w:basedOn w:val="Normal"/>
    <w:next w:val="Normal"/>
    <w:autoRedefine/>
    <w:uiPriority w:val="39"/>
    <w:unhideWhenUsed/>
    <w:rsid w:val="00491250"/>
    <w:pPr>
      <w:spacing w:after="100"/>
      <w:ind w:left="240"/>
    </w:pPr>
  </w:style>
  <w:style w:type="paragraph" w:styleId="TOC3">
    <w:name w:val="toc 3"/>
    <w:basedOn w:val="Normal"/>
    <w:next w:val="Normal"/>
    <w:autoRedefine/>
    <w:uiPriority w:val="39"/>
    <w:unhideWhenUsed/>
    <w:rsid w:val="00491250"/>
    <w:pPr>
      <w:spacing w:after="100"/>
      <w:ind w:left="480"/>
    </w:pPr>
  </w:style>
  <w:style w:type="paragraph" w:styleId="BalloonText">
    <w:name w:val="Balloon Text"/>
    <w:basedOn w:val="Normal"/>
    <w:link w:val="BalloonTextChar"/>
    <w:uiPriority w:val="99"/>
    <w:semiHidden/>
    <w:unhideWhenUsed/>
    <w:rsid w:val="00C13E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3E44"/>
    <w:rPr>
      <w:rFonts w:ascii="Tahoma" w:eastAsiaTheme="minorEastAsia" w:hAnsi="Tahoma" w:cs="Tahoma"/>
      <w:sz w:val="16"/>
      <w:szCs w:val="16"/>
      <w:lang w:val="en-GB"/>
    </w:rPr>
  </w:style>
  <w:style w:type="character" w:styleId="CommentReference">
    <w:name w:val="annotation reference"/>
    <w:basedOn w:val="DefaultParagraphFont"/>
    <w:uiPriority w:val="99"/>
    <w:semiHidden/>
    <w:unhideWhenUsed/>
    <w:rsid w:val="00C13E44"/>
    <w:rPr>
      <w:sz w:val="16"/>
      <w:szCs w:val="16"/>
    </w:rPr>
  </w:style>
  <w:style w:type="paragraph" w:styleId="CommentText">
    <w:name w:val="annotation text"/>
    <w:basedOn w:val="Normal"/>
    <w:link w:val="CommentTextChar"/>
    <w:uiPriority w:val="99"/>
    <w:semiHidden/>
    <w:unhideWhenUsed/>
    <w:rsid w:val="00C13E44"/>
    <w:pPr>
      <w:spacing w:line="240" w:lineRule="auto"/>
    </w:pPr>
    <w:rPr>
      <w:sz w:val="20"/>
      <w:szCs w:val="20"/>
    </w:rPr>
  </w:style>
  <w:style w:type="character" w:customStyle="1" w:styleId="CommentTextChar">
    <w:name w:val="Comment Text Char"/>
    <w:basedOn w:val="DefaultParagraphFont"/>
    <w:link w:val="CommentText"/>
    <w:uiPriority w:val="99"/>
    <w:semiHidden/>
    <w:rsid w:val="00C13E44"/>
    <w:rPr>
      <w:rFonts w:eastAsiaTheme="minorEastAsia"/>
      <w:sz w:val="20"/>
      <w:szCs w:val="20"/>
      <w:lang w:val="en-GB"/>
    </w:rPr>
  </w:style>
  <w:style w:type="paragraph" w:styleId="CommentSubject">
    <w:name w:val="annotation subject"/>
    <w:basedOn w:val="CommentText"/>
    <w:next w:val="CommentText"/>
    <w:link w:val="CommentSubjectChar"/>
    <w:uiPriority w:val="99"/>
    <w:semiHidden/>
    <w:unhideWhenUsed/>
    <w:rsid w:val="00C13E44"/>
    <w:rPr>
      <w:b/>
      <w:bCs/>
    </w:rPr>
  </w:style>
  <w:style w:type="character" w:customStyle="1" w:styleId="CommentSubjectChar">
    <w:name w:val="Comment Subject Char"/>
    <w:basedOn w:val="CommentTextChar"/>
    <w:link w:val="CommentSubject"/>
    <w:uiPriority w:val="99"/>
    <w:semiHidden/>
    <w:rsid w:val="00C13E44"/>
    <w:rPr>
      <w:rFonts w:eastAsiaTheme="minorEastAsia"/>
      <w:b/>
      <w:bCs/>
      <w:sz w:val="20"/>
      <w:szCs w:val="20"/>
      <w:lang w:val="en-GB"/>
    </w:rPr>
  </w:style>
  <w:style w:type="character" w:customStyle="1" w:styleId="hgkelc">
    <w:name w:val="hgkelc"/>
    <w:basedOn w:val="DefaultParagraphFont"/>
    <w:rsid w:val="00CE0CB2"/>
  </w:style>
  <w:style w:type="paragraph" w:styleId="NoSpacing">
    <w:name w:val="No Spacing"/>
    <w:uiPriority w:val="1"/>
    <w:qFormat/>
    <w:rsid w:val="000E27DB"/>
    <w:pPr>
      <w:spacing w:after="0" w:line="240" w:lineRule="auto"/>
    </w:pPr>
    <w:rPr>
      <w:rFonts w:eastAsiaTheme="minorEastAsia"/>
      <w:sz w:val="24"/>
      <w:lang w:val="en-GB"/>
    </w:rPr>
  </w:style>
  <w:style w:type="character" w:styleId="UnresolvedMention">
    <w:name w:val="Unresolved Mention"/>
    <w:basedOn w:val="DefaultParagraphFont"/>
    <w:uiPriority w:val="99"/>
    <w:semiHidden/>
    <w:unhideWhenUsed/>
    <w:rsid w:val="006A1A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06911">
      <w:bodyDiv w:val="1"/>
      <w:marLeft w:val="0"/>
      <w:marRight w:val="0"/>
      <w:marTop w:val="0"/>
      <w:marBottom w:val="0"/>
      <w:divBdr>
        <w:top w:val="none" w:sz="0" w:space="0" w:color="auto"/>
        <w:left w:val="none" w:sz="0" w:space="0" w:color="auto"/>
        <w:bottom w:val="none" w:sz="0" w:space="0" w:color="auto"/>
        <w:right w:val="none" w:sz="0" w:space="0" w:color="auto"/>
      </w:divBdr>
    </w:div>
    <w:div w:id="1015418801">
      <w:bodyDiv w:val="1"/>
      <w:marLeft w:val="0"/>
      <w:marRight w:val="0"/>
      <w:marTop w:val="0"/>
      <w:marBottom w:val="0"/>
      <w:divBdr>
        <w:top w:val="none" w:sz="0" w:space="0" w:color="auto"/>
        <w:left w:val="none" w:sz="0" w:space="0" w:color="auto"/>
        <w:bottom w:val="none" w:sz="0" w:space="0" w:color="auto"/>
        <w:right w:val="none" w:sz="0" w:space="0" w:color="auto"/>
      </w:divBdr>
    </w:div>
    <w:div w:id="2045789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content/dam/marriott-digital/digitallegal-micorp-cec/en_us/micorp_diversity-and-inclusion/limited/document/assets-usage-rights/pdt-DEI-Key-Milestones-930242770908627.pdf" TargetMode="External"/><Relationship Id="rId3" Type="http://schemas.openxmlformats.org/officeDocument/2006/relationships/settings" Target="settings.xml"/><Relationship Id="rId7" Type="http://schemas.openxmlformats.org/officeDocument/2006/relationships/hyperlink" Target="https://www.marriott.com/marriott/aboutmarriott.mi"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ritishcouncil.org/research-policy-insight/research-reports/languages-future" TargetMode="External"/><Relationship Id="rId11" Type="http://schemas.openxmlformats.org/officeDocument/2006/relationships/fontTable" Target="fontTable.xml"/><Relationship Id="rId5" Type="http://schemas.openxmlformats.org/officeDocument/2006/relationships/hyperlink" Target="https://www.washingtonpost.com/business/economy/marriott-and-other-firms-bow-to-china-to-protect-business-interests-there/2018/01/19/af797a98-fb98-11e7-a46b-a3614530bd87_story.html" TargetMode="External"/><Relationship Id="rId10" Type="http://schemas.openxmlformats.org/officeDocument/2006/relationships/hyperlink" Target="https://money.cnn.com/2018/01/11/news/companies/marriott-china-website-app-blocked-tibet-taiwan/index.html" TargetMode="External"/><Relationship Id="rId4" Type="http://schemas.openxmlformats.org/officeDocument/2006/relationships/webSettings" Target="webSettings.xml"/><Relationship Id="rId9" Type="http://schemas.openxmlformats.org/officeDocument/2006/relationships/hyperlink" Target="https://www.bbc.com/worklife/article/20130809-more-than-a-handsha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85678-6873-4B73-AE7D-B581A404C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14</Pages>
  <Words>4145</Words>
  <Characters>23631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Erika Massa (2011291)</cp:lastModifiedBy>
  <cp:revision>120</cp:revision>
  <dcterms:created xsi:type="dcterms:W3CDTF">2023-03-05T14:03:00Z</dcterms:created>
  <dcterms:modified xsi:type="dcterms:W3CDTF">2023-04-09T15:52:00Z</dcterms:modified>
</cp:coreProperties>
</file>