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B044D1" w14:textId="616F71E1" w:rsidR="00814B2B" w:rsidRPr="0057262D" w:rsidRDefault="00814B2B" w:rsidP="00814B2B">
      <w:pPr>
        <w:rPr>
          <w:rFonts w:ascii="Arial" w:hAnsi="Arial" w:cs="Arial"/>
        </w:rPr>
      </w:pPr>
      <w:r w:rsidRPr="0057262D">
        <w:rPr>
          <w:rFonts w:ascii="Arial" w:hAnsi="Arial" w:cs="Arial"/>
        </w:rPr>
        <w:t>Title:</w:t>
      </w:r>
      <w:r w:rsidR="0057262D" w:rsidRPr="0057262D">
        <w:rPr>
          <w:rFonts w:ascii="Arial" w:hAnsi="Arial" w:cs="Arial"/>
        </w:rPr>
        <w:t xml:space="preserve"> Individual project report of BMW MNC</w:t>
      </w:r>
    </w:p>
    <w:p w14:paraId="3BF4329A" w14:textId="640EAC66" w:rsidR="00814B2B" w:rsidRPr="0057262D" w:rsidRDefault="00814B2B" w:rsidP="00814B2B">
      <w:pPr>
        <w:rPr>
          <w:rFonts w:ascii="Arial" w:hAnsi="Arial" w:cs="Arial"/>
        </w:rPr>
      </w:pPr>
      <w:r w:rsidRPr="0057262D">
        <w:rPr>
          <w:rFonts w:ascii="Arial" w:hAnsi="Arial" w:cs="Arial"/>
        </w:rPr>
        <w:t xml:space="preserve">Module: The Global Business Environment </w:t>
      </w:r>
    </w:p>
    <w:p w14:paraId="78DA2B51" w14:textId="44C335A8" w:rsidR="00814B2B" w:rsidRPr="0057262D" w:rsidRDefault="00814B2B" w:rsidP="00814B2B">
      <w:pPr>
        <w:rPr>
          <w:rFonts w:ascii="Arial" w:hAnsi="Arial" w:cs="Arial"/>
        </w:rPr>
      </w:pPr>
      <w:r w:rsidRPr="0057262D">
        <w:rPr>
          <w:rFonts w:ascii="Arial" w:hAnsi="Arial" w:cs="Arial"/>
        </w:rPr>
        <w:t>Module code:  LCBB4005</w:t>
      </w:r>
    </w:p>
    <w:p w14:paraId="3039A6E6" w14:textId="0169878A" w:rsidR="00814B2B" w:rsidRPr="0057262D" w:rsidRDefault="00814B2B" w:rsidP="00814B2B">
      <w:pPr>
        <w:rPr>
          <w:rFonts w:ascii="Arial" w:hAnsi="Arial" w:cs="Arial"/>
        </w:rPr>
      </w:pPr>
      <w:r w:rsidRPr="0057262D">
        <w:rPr>
          <w:rFonts w:ascii="Arial" w:hAnsi="Arial" w:cs="Arial"/>
        </w:rPr>
        <w:t>Teacher: Eric Osei</w:t>
      </w:r>
    </w:p>
    <w:p w14:paraId="40BD7975" w14:textId="44425700" w:rsidR="00814B2B" w:rsidRPr="0057262D" w:rsidRDefault="00814B2B" w:rsidP="00814B2B">
      <w:pPr>
        <w:rPr>
          <w:rFonts w:ascii="Arial" w:hAnsi="Arial" w:cs="Arial"/>
        </w:rPr>
      </w:pPr>
      <w:r w:rsidRPr="0057262D">
        <w:rPr>
          <w:rFonts w:ascii="Arial" w:hAnsi="Arial" w:cs="Arial"/>
        </w:rPr>
        <w:t>Name: Denisa Alexandra Neagu</w:t>
      </w:r>
    </w:p>
    <w:p w14:paraId="50D14DCD" w14:textId="24BC70D6" w:rsidR="00814B2B" w:rsidRPr="0057262D" w:rsidRDefault="00814B2B" w:rsidP="00814B2B">
      <w:pPr>
        <w:rPr>
          <w:rFonts w:ascii="Arial" w:hAnsi="Arial" w:cs="Arial"/>
        </w:rPr>
      </w:pPr>
      <w:r w:rsidRPr="0057262D">
        <w:rPr>
          <w:rFonts w:ascii="Arial" w:hAnsi="Arial" w:cs="Arial"/>
        </w:rPr>
        <w:t>Student number: 1921119</w:t>
      </w:r>
    </w:p>
    <w:p w14:paraId="752F0A53" w14:textId="77777777" w:rsidR="00814B2B" w:rsidRDefault="00814B2B" w:rsidP="00814B2B">
      <w:pPr>
        <w:rPr>
          <w:rFonts w:ascii="Arial" w:hAnsi="Arial" w:cs="Arial"/>
        </w:rPr>
      </w:pPr>
    </w:p>
    <w:p w14:paraId="6CDB9848" w14:textId="77777777" w:rsidR="00814B2B" w:rsidRDefault="00814B2B" w:rsidP="00814B2B">
      <w:pPr>
        <w:rPr>
          <w:rFonts w:ascii="Arial" w:hAnsi="Arial" w:cs="Arial"/>
        </w:rPr>
      </w:pPr>
    </w:p>
    <w:p w14:paraId="79A27DA6" w14:textId="77777777" w:rsidR="00814B2B" w:rsidRDefault="00814B2B" w:rsidP="00814B2B">
      <w:pPr>
        <w:rPr>
          <w:rFonts w:ascii="Arial" w:hAnsi="Arial" w:cs="Arial"/>
        </w:rPr>
      </w:pPr>
    </w:p>
    <w:p w14:paraId="4D2B9E26" w14:textId="77777777" w:rsidR="00814B2B" w:rsidRDefault="00814B2B" w:rsidP="00814B2B">
      <w:pPr>
        <w:rPr>
          <w:rFonts w:ascii="Arial" w:hAnsi="Arial" w:cs="Arial"/>
        </w:rPr>
      </w:pPr>
    </w:p>
    <w:p w14:paraId="5E4F39C7" w14:textId="77777777" w:rsidR="00814B2B" w:rsidRDefault="00814B2B" w:rsidP="00814B2B">
      <w:pPr>
        <w:rPr>
          <w:rFonts w:ascii="Arial" w:hAnsi="Arial" w:cs="Arial"/>
        </w:rPr>
      </w:pPr>
    </w:p>
    <w:p w14:paraId="5F2109FF" w14:textId="77777777" w:rsidR="00814B2B" w:rsidRDefault="00814B2B" w:rsidP="00814B2B">
      <w:pPr>
        <w:rPr>
          <w:rFonts w:ascii="Arial" w:hAnsi="Arial" w:cs="Arial"/>
        </w:rPr>
      </w:pPr>
    </w:p>
    <w:p w14:paraId="5F447C99" w14:textId="77777777" w:rsidR="00814B2B" w:rsidRDefault="00814B2B" w:rsidP="00814B2B">
      <w:pPr>
        <w:rPr>
          <w:rFonts w:ascii="Arial" w:hAnsi="Arial" w:cs="Arial"/>
        </w:rPr>
      </w:pPr>
    </w:p>
    <w:p w14:paraId="2B3ED6A2" w14:textId="77777777" w:rsidR="00814B2B" w:rsidRDefault="00814B2B" w:rsidP="00814B2B">
      <w:pPr>
        <w:rPr>
          <w:rFonts w:ascii="Arial" w:hAnsi="Arial" w:cs="Arial"/>
        </w:rPr>
      </w:pPr>
    </w:p>
    <w:p w14:paraId="7D1119F6" w14:textId="77777777" w:rsidR="00814B2B" w:rsidRDefault="00814B2B" w:rsidP="00814B2B">
      <w:pPr>
        <w:rPr>
          <w:rFonts w:ascii="Arial" w:hAnsi="Arial" w:cs="Arial"/>
        </w:rPr>
      </w:pPr>
    </w:p>
    <w:p w14:paraId="59F89357" w14:textId="77777777" w:rsidR="00814B2B" w:rsidRDefault="00814B2B" w:rsidP="00814B2B">
      <w:pPr>
        <w:rPr>
          <w:rFonts w:ascii="Arial" w:hAnsi="Arial" w:cs="Arial"/>
        </w:rPr>
      </w:pPr>
    </w:p>
    <w:p w14:paraId="257034F8" w14:textId="77777777" w:rsidR="00814B2B" w:rsidRDefault="00814B2B" w:rsidP="00814B2B">
      <w:pPr>
        <w:rPr>
          <w:rFonts w:ascii="Arial" w:hAnsi="Arial" w:cs="Arial"/>
        </w:rPr>
      </w:pPr>
    </w:p>
    <w:p w14:paraId="6E8D018A" w14:textId="77777777" w:rsidR="00814B2B" w:rsidRDefault="00814B2B" w:rsidP="00814B2B">
      <w:pPr>
        <w:rPr>
          <w:rFonts w:ascii="Arial" w:hAnsi="Arial" w:cs="Arial"/>
        </w:rPr>
      </w:pPr>
    </w:p>
    <w:p w14:paraId="1988EBFE" w14:textId="77777777" w:rsidR="00814B2B" w:rsidRDefault="00814B2B" w:rsidP="00814B2B">
      <w:pPr>
        <w:rPr>
          <w:rFonts w:ascii="Arial" w:hAnsi="Arial" w:cs="Arial"/>
        </w:rPr>
      </w:pPr>
    </w:p>
    <w:p w14:paraId="7DD6828C" w14:textId="77777777" w:rsidR="00814B2B" w:rsidRDefault="00814B2B" w:rsidP="00814B2B">
      <w:pPr>
        <w:rPr>
          <w:rFonts w:ascii="Arial" w:hAnsi="Arial" w:cs="Arial"/>
        </w:rPr>
      </w:pPr>
    </w:p>
    <w:p w14:paraId="28F5F0AC" w14:textId="77777777" w:rsidR="00814B2B" w:rsidRDefault="00814B2B" w:rsidP="00814B2B">
      <w:pPr>
        <w:rPr>
          <w:rFonts w:ascii="Arial" w:hAnsi="Arial" w:cs="Arial"/>
        </w:rPr>
      </w:pPr>
    </w:p>
    <w:p w14:paraId="79DB2EFE" w14:textId="77777777" w:rsidR="00814B2B" w:rsidRDefault="00814B2B" w:rsidP="00814B2B">
      <w:pPr>
        <w:rPr>
          <w:rFonts w:ascii="Arial" w:hAnsi="Arial" w:cs="Arial"/>
        </w:rPr>
      </w:pPr>
    </w:p>
    <w:p w14:paraId="5FF3D542" w14:textId="77777777" w:rsidR="00814B2B" w:rsidRDefault="00814B2B" w:rsidP="00814B2B">
      <w:pPr>
        <w:rPr>
          <w:rFonts w:ascii="Arial" w:hAnsi="Arial" w:cs="Arial"/>
        </w:rPr>
      </w:pPr>
    </w:p>
    <w:p w14:paraId="18EAE132" w14:textId="77777777" w:rsidR="00814B2B" w:rsidRDefault="00814B2B" w:rsidP="00814B2B">
      <w:pPr>
        <w:rPr>
          <w:rFonts w:ascii="Arial" w:hAnsi="Arial" w:cs="Arial"/>
        </w:rPr>
      </w:pPr>
    </w:p>
    <w:p w14:paraId="48517ADD" w14:textId="77777777" w:rsidR="00814B2B" w:rsidRDefault="00814B2B" w:rsidP="00814B2B">
      <w:pPr>
        <w:rPr>
          <w:rFonts w:ascii="Arial" w:hAnsi="Arial" w:cs="Arial"/>
        </w:rPr>
      </w:pPr>
    </w:p>
    <w:p w14:paraId="40B3F569" w14:textId="77777777" w:rsidR="00814B2B" w:rsidRDefault="00814B2B" w:rsidP="00814B2B">
      <w:pPr>
        <w:rPr>
          <w:rFonts w:ascii="Arial" w:hAnsi="Arial" w:cs="Arial"/>
        </w:rPr>
      </w:pPr>
    </w:p>
    <w:p w14:paraId="28EFFB6D" w14:textId="77777777" w:rsidR="00814B2B" w:rsidRDefault="00814B2B" w:rsidP="00814B2B">
      <w:pPr>
        <w:rPr>
          <w:rFonts w:ascii="Arial" w:hAnsi="Arial" w:cs="Arial"/>
        </w:rPr>
      </w:pPr>
    </w:p>
    <w:p w14:paraId="5AF4B3D4" w14:textId="77777777" w:rsidR="00814B2B" w:rsidRDefault="00814B2B" w:rsidP="00814B2B">
      <w:pPr>
        <w:rPr>
          <w:rFonts w:ascii="Arial" w:hAnsi="Arial" w:cs="Arial"/>
        </w:rPr>
      </w:pPr>
    </w:p>
    <w:p w14:paraId="3D62E316" w14:textId="77777777" w:rsidR="00814B2B" w:rsidRDefault="00814B2B" w:rsidP="00814B2B">
      <w:pPr>
        <w:rPr>
          <w:rFonts w:ascii="Arial" w:hAnsi="Arial" w:cs="Arial"/>
        </w:rPr>
      </w:pPr>
    </w:p>
    <w:p w14:paraId="67C05DAB" w14:textId="77777777" w:rsidR="00814B2B" w:rsidRDefault="00814B2B" w:rsidP="00814B2B">
      <w:pPr>
        <w:rPr>
          <w:rFonts w:ascii="Arial" w:hAnsi="Arial" w:cs="Arial"/>
        </w:rPr>
      </w:pPr>
    </w:p>
    <w:p w14:paraId="15D0155F" w14:textId="5B12E9D0" w:rsidR="00814B2B" w:rsidRDefault="00814B2B" w:rsidP="00814B2B">
      <w:pPr>
        <w:rPr>
          <w:rFonts w:ascii="Arial" w:hAnsi="Arial" w:cs="Arial"/>
        </w:rPr>
      </w:pPr>
      <w:r>
        <w:rPr>
          <w:rFonts w:ascii="Arial" w:hAnsi="Arial" w:cs="Arial"/>
        </w:rPr>
        <w:lastRenderedPageBreak/>
        <w:t xml:space="preserve">Table of content </w:t>
      </w:r>
      <w:r w:rsidR="00DF0015">
        <w:rPr>
          <w:rFonts w:ascii="Arial" w:hAnsi="Arial" w:cs="Arial"/>
        </w:rPr>
        <w:t xml:space="preserve">                                                                                                Page</w:t>
      </w:r>
    </w:p>
    <w:p w14:paraId="081E9C7B" w14:textId="77777777" w:rsidR="00DF0015" w:rsidRDefault="00DF0015" w:rsidP="00814B2B">
      <w:pPr>
        <w:rPr>
          <w:rFonts w:ascii="Arial" w:hAnsi="Arial" w:cs="Arial"/>
        </w:rPr>
      </w:pPr>
    </w:p>
    <w:p w14:paraId="62817B9A" w14:textId="26742378" w:rsidR="00814B2B" w:rsidRDefault="00DF0015" w:rsidP="00814B2B">
      <w:pPr>
        <w:rPr>
          <w:rFonts w:ascii="Arial" w:hAnsi="Arial" w:cs="Arial"/>
        </w:rPr>
      </w:pPr>
      <w:r>
        <w:rPr>
          <w:rFonts w:ascii="Arial" w:hAnsi="Arial" w:cs="Arial"/>
        </w:rPr>
        <w:t xml:space="preserve">           </w:t>
      </w:r>
      <w:r w:rsidR="00814B2B">
        <w:rPr>
          <w:rFonts w:ascii="Arial" w:hAnsi="Arial" w:cs="Arial"/>
        </w:rPr>
        <w:t>Introduction…………………………………………………………</w:t>
      </w:r>
      <w:r>
        <w:rPr>
          <w:rFonts w:ascii="Arial" w:hAnsi="Arial" w:cs="Arial"/>
        </w:rPr>
        <w:t>…</w:t>
      </w:r>
      <w:r w:rsidR="00814B2B">
        <w:rPr>
          <w:rFonts w:ascii="Arial" w:hAnsi="Arial" w:cs="Arial"/>
        </w:rPr>
        <w:t>………</w:t>
      </w:r>
      <w:r>
        <w:rPr>
          <w:rFonts w:ascii="Arial" w:hAnsi="Arial" w:cs="Arial"/>
        </w:rPr>
        <w:t>3</w:t>
      </w:r>
    </w:p>
    <w:p w14:paraId="3940C989" w14:textId="1362E21B" w:rsidR="0057262D" w:rsidRDefault="0057262D" w:rsidP="00DF0015">
      <w:pPr>
        <w:rPr>
          <w:rFonts w:ascii="Arial" w:hAnsi="Arial" w:cs="Arial"/>
        </w:rPr>
      </w:pPr>
      <w:r>
        <w:rPr>
          <w:rFonts w:ascii="Arial" w:hAnsi="Arial" w:cs="Arial"/>
        </w:rPr>
        <w:t xml:space="preserve">         </w:t>
      </w:r>
      <w:r w:rsidR="00DF0015">
        <w:rPr>
          <w:rFonts w:ascii="Arial" w:hAnsi="Arial" w:cs="Arial"/>
        </w:rPr>
        <w:t>1.Main body……………………………………………………………………</w:t>
      </w:r>
      <w:r w:rsidR="006B4E04">
        <w:rPr>
          <w:rFonts w:ascii="Arial" w:hAnsi="Arial" w:cs="Arial"/>
        </w:rPr>
        <w:t>.</w:t>
      </w:r>
      <w:r w:rsidR="00DF0015">
        <w:rPr>
          <w:rFonts w:ascii="Arial" w:hAnsi="Arial" w:cs="Arial"/>
        </w:rPr>
        <w:t>4</w:t>
      </w:r>
    </w:p>
    <w:p w14:paraId="51D4AF5B" w14:textId="442CD562" w:rsidR="00DF0015" w:rsidRDefault="00DF0015" w:rsidP="00DF0015">
      <w:pPr>
        <w:rPr>
          <w:rFonts w:ascii="Arial" w:hAnsi="Arial" w:cs="Arial"/>
        </w:rPr>
      </w:pPr>
      <w:r>
        <w:rPr>
          <w:rFonts w:ascii="Arial" w:hAnsi="Arial" w:cs="Arial"/>
        </w:rPr>
        <w:t xml:space="preserve">         1.1Pastel framework…………………………………………………………</w:t>
      </w:r>
      <w:r w:rsidR="006B4E04">
        <w:rPr>
          <w:rFonts w:ascii="Arial" w:hAnsi="Arial" w:cs="Arial"/>
        </w:rPr>
        <w:t>..</w:t>
      </w:r>
      <w:r>
        <w:rPr>
          <w:rFonts w:ascii="Arial" w:hAnsi="Arial" w:cs="Arial"/>
        </w:rPr>
        <w:t>4</w:t>
      </w:r>
    </w:p>
    <w:p w14:paraId="5DE749B2" w14:textId="12F1E4DE" w:rsidR="00DF0015" w:rsidRDefault="00DF0015" w:rsidP="00DF0015">
      <w:pPr>
        <w:rPr>
          <w:rFonts w:ascii="Arial" w:hAnsi="Arial" w:cs="Arial"/>
        </w:rPr>
      </w:pPr>
      <w:r>
        <w:rPr>
          <w:rFonts w:ascii="Arial" w:hAnsi="Arial" w:cs="Arial"/>
        </w:rPr>
        <w:t xml:space="preserve">         1.2 Pastel framework…………………………………………………………</w:t>
      </w:r>
      <w:r w:rsidR="006B4E04">
        <w:rPr>
          <w:rFonts w:ascii="Arial" w:hAnsi="Arial" w:cs="Arial"/>
        </w:rPr>
        <w:t>.</w:t>
      </w:r>
      <w:r>
        <w:rPr>
          <w:rFonts w:ascii="Arial" w:hAnsi="Arial" w:cs="Arial"/>
        </w:rPr>
        <w:t>5</w:t>
      </w:r>
    </w:p>
    <w:p w14:paraId="69B7A363" w14:textId="305F4D4C" w:rsidR="00DF0015" w:rsidRDefault="00DF0015" w:rsidP="00DF0015">
      <w:pPr>
        <w:rPr>
          <w:rFonts w:ascii="Arial" w:hAnsi="Arial" w:cs="Arial"/>
        </w:rPr>
      </w:pPr>
      <w:r>
        <w:rPr>
          <w:rFonts w:ascii="Arial" w:hAnsi="Arial" w:cs="Arial"/>
        </w:rPr>
        <w:t xml:space="preserve">         1.3Pastel framework…………………………………………………………</w:t>
      </w:r>
      <w:r w:rsidR="006B4E04">
        <w:rPr>
          <w:rFonts w:ascii="Arial" w:hAnsi="Arial" w:cs="Arial"/>
        </w:rPr>
        <w:t>..</w:t>
      </w:r>
      <w:r>
        <w:rPr>
          <w:rFonts w:ascii="Arial" w:hAnsi="Arial" w:cs="Arial"/>
        </w:rPr>
        <w:t>6</w:t>
      </w:r>
    </w:p>
    <w:p w14:paraId="3FC7A41C" w14:textId="2F263B94" w:rsidR="006B4E04" w:rsidRDefault="006B4E04" w:rsidP="00DF0015">
      <w:pPr>
        <w:rPr>
          <w:rFonts w:ascii="Arial" w:hAnsi="Arial" w:cs="Arial"/>
        </w:rPr>
      </w:pPr>
      <w:r>
        <w:rPr>
          <w:rFonts w:ascii="Arial" w:hAnsi="Arial" w:cs="Arial"/>
        </w:rPr>
        <w:t xml:space="preserve">          2.Macro Environment…………………………………………………………6</w:t>
      </w:r>
    </w:p>
    <w:p w14:paraId="2EAAB162" w14:textId="7ACFB9EE" w:rsidR="006B4E04" w:rsidRDefault="006B4E04" w:rsidP="00DF0015">
      <w:pPr>
        <w:rPr>
          <w:rFonts w:ascii="Arial" w:hAnsi="Arial" w:cs="Arial"/>
        </w:rPr>
      </w:pPr>
      <w:r>
        <w:rPr>
          <w:rFonts w:ascii="Arial" w:hAnsi="Arial" w:cs="Arial"/>
        </w:rPr>
        <w:t xml:space="preserve">          2.1Porter’s 5 Forces…………………………………………………………..7</w:t>
      </w:r>
    </w:p>
    <w:p w14:paraId="4158E0E9" w14:textId="0FED4BE6" w:rsidR="006B4E04" w:rsidRDefault="006B4E04" w:rsidP="00DF0015">
      <w:pPr>
        <w:rPr>
          <w:rFonts w:ascii="Arial" w:hAnsi="Arial" w:cs="Arial"/>
        </w:rPr>
      </w:pPr>
      <w:r>
        <w:rPr>
          <w:rFonts w:ascii="Arial" w:hAnsi="Arial" w:cs="Arial"/>
        </w:rPr>
        <w:t xml:space="preserve">          2.2Porter’s 5 Forces…………………………………………………………..8</w:t>
      </w:r>
    </w:p>
    <w:p w14:paraId="437917CF" w14:textId="48BB9938" w:rsidR="006B4E04" w:rsidRDefault="006B4E04" w:rsidP="00DF0015">
      <w:pPr>
        <w:rPr>
          <w:rFonts w:ascii="Arial" w:hAnsi="Arial" w:cs="Arial"/>
        </w:rPr>
      </w:pPr>
      <w:r>
        <w:rPr>
          <w:rFonts w:ascii="Arial" w:hAnsi="Arial" w:cs="Arial"/>
        </w:rPr>
        <w:t xml:space="preserve">          2.3Porter’s 5 Forces…………………………………………………………..9</w:t>
      </w:r>
    </w:p>
    <w:p w14:paraId="4EC6DB0B" w14:textId="738E670A" w:rsidR="0057262D" w:rsidRDefault="006B4E04" w:rsidP="00814B2B">
      <w:pPr>
        <w:rPr>
          <w:rFonts w:ascii="Arial" w:hAnsi="Arial" w:cs="Arial"/>
        </w:rPr>
      </w:pPr>
      <w:r>
        <w:rPr>
          <w:rFonts w:ascii="Arial" w:hAnsi="Arial" w:cs="Arial"/>
        </w:rPr>
        <w:t xml:space="preserve">          3.</w:t>
      </w:r>
      <w:r w:rsidR="0057262D">
        <w:rPr>
          <w:rFonts w:ascii="Arial" w:hAnsi="Arial" w:cs="Arial"/>
        </w:rPr>
        <w:t>Conclusion…………………………………………………………………</w:t>
      </w:r>
      <w:r>
        <w:rPr>
          <w:rFonts w:ascii="Arial" w:hAnsi="Arial" w:cs="Arial"/>
        </w:rPr>
        <w:t>...</w:t>
      </w:r>
      <w:r w:rsidR="00DF0015">
        <w:rPr>
          <w:rFonts w:ascii="Arial" w:hAnsi="Arial" w:cs="Arial"/>
        </w:rPr>
        <w:t>9</w:t>
      </w:r>
    </w:p>
    <w:p w14:paraId="7C97C65D" w14:textId="5244640C" w:rsidR="0057262D" w:rsidRPr="00814B2B" w:rsidRDefault="0057262D" w:rsidP="00814B2B">
      <w:pPr>
        <w:rPr>
          <w:rFonts w:ascii="Arial" w:hAnsi="Arial" w:cs="Arial"/>
        </w:rPr>
      </w:pPr>
      <w:r>
        <w:rPr>
          <w:rFonts w:ascii="Arial" w:hAnsi="Arial" w:cs="Arial"/>
        </w:rPr>
        <w:t xml:space="preserve">        </w:t>
      </w:r>
      <w:r w:rsidR="006B4E04">
        <w:rPr>
          <w:rFonts w:ascii="Arial" w:hAnsi="Arial" w:cs="Arial"/>
        </w:rPr>
        <w:t xml:space="preserve">   </w:t>
      </w:r>
      <w:r>
        <w:rPr>
          <w:rFonts w:ascii="Arial" w:hAnsi="Arial" w:cs="Arial"/>
        </w:rPr>
        <w:t>References………………………………………………………………</w:t>
      </w:r>
      <w:r w:rsidR="00DF0015">
        <w:rPr>
          <w:rFonts w:ascii="Arial" w:hAnsi="Arial" w:cs="Arial"/>
        </w:rPr>
        <w:t>…</w:t>
      </w:r>
      <w:r>
        <w:rPr>
          <w:rFonts w:ascii="Arial" w:hAnsi="Arial" w:cs="Arial"/>
        </w:rPr>
        <w:t>…</w:t>
      </w:r>
      <w:r w:rsidR="006B4E04">
        <w:rPr>
          <w:rFonts w:ascii="Arial" w:hAnsi="Arial" w:cs="Arial"/>
        </w:rPr>
        <w:t>.</w:t>
      </w:r>
      <w:r w:rsidR="00DF0015">
        <w:rPr>
          <w:rFonts w:ascii="Arial" w:hAnsi="Arial" w:cs="Arial"/>
        </w:rPr>
        <w:t>10</w:t>
      </w:r>
    </w:p>
    <w:p w14:paraId="3C1C91F7" w14:textId="77777777" w:rsidR="00814B2B" w:rsidRDefault="00814B2B" w:rsidP="00814B2B">
      <w:pPr>
        <w:rPr>
          <w:rFonts w:ascii="Arial" w:hAnsi="Arial" w:cs="Arial"/>
        </w:rPr>
      </w:pPr>
    </w:p>
    <w:p w14:paraId="588C371C" w14:textId="77777777" w:rsidR="00814B2B" w:rsidRDefault="00814B2B" w:rsidP="00814B2B">
      <w:pPr>
        <w:rPr>
          <w:rFonts w:ascii="Arial" w:hAnsi="Arial" w:cs="Arial"/>
        </w:rPr>
      </w:pPr>
    </w:p>
    <w:p w14:paraId="0EF4AA85" w14:textId="77777777" w:rsidR="00814B2B" w:rsidRDefault="00814B2B" w:rsidP="00814B2B">
      <w:pPr>
        <w:rPr>
          <w:rFonts w:ascii="Arial" w:hAnsi="Arial" w:cs="Arial"/>
        </w:rPr>
      </w:pPr>
    </w:p>
    <w:p w14:paraId="03D1F10F" w14:textId="77777777" w:rsidR="00814B2B" w:rsidRDefault="00814B2B" w:rsidP="00814B2B">
      <w:pPr>
        <w:rPr>
          <w:rFonts w:ascii="Arial" w:hAnsi="Arial" w:cs="Arial"/>
        </w:rPr>
      </w:pPr>
    </w:p>
    <w:p w14:paraId="766CEBD5" w14:textId="77777777" w:rsidR="00814B2B" w:rsidRDefault="00814B2B" w:rsidP="00814B2B">
      <w:pPr>
        <w:rPr>
          <w:rFonts w:ascii="Arial" w:hAnsi="Arial" w:cs="Arial"/>
        </w:rPr>
      </w:pPr>
    </w:p>
    <w:p w14:paraId="60C43794" w14:textId="77777777" w:rsidR="00814B2B" w:rsidRDefault="00814B2B" w:rsidP="00814B2B">
      <w:pPr>
        <w:rPr>
          <w:rFonts w:ascii="Arial" w:hAnsi="Arial" w:cs="Arial"/>
        </w:rPr>
      </w:pPr>
    </w:p>
    <w:p w14:paraId="0D37FBF4" w14:textId="77777777" w:rsidR="00814B2B" w:rsidRDefault="00814B2B" w:rsidP="00814B2B">
      <w:pPr>
        <w:rPr>
          <w:rFonts w:ascii="Arial" w:hAnsi="Arial" w:cs="Arial"/>
        </w:rPr>
      </w:pPr>
    </w:p>
    <w:p w14:paraId="46C23287" w14:textId="77777777" w:rsidR="00814B2B" w:rsidRDefault="00814B2B" w:rsidP="00814B2B">
      <w:pPr>
        <w:rPr>
          <w:rFonts w:ascii="Arial" w:hAnsi="Arial" w:cs="Arial"/>
        </w:rPr>
      </w:pPr>
    </w:p>
    <w:p w14:paraId="19662319" w14:textId="77777777" w:rsidR="00814B2B" w:rsidRDefault="00814B2B" w:rsidP="00814B2B">
      <w:pPr>
        <w:rPr>
          <w:rFonts w:ascii="Arial" w:hAnsi="Arial" w:cs="Arial"/>
        </w:rPr>
      </w:pPr>
    </w:p>
    <w:p w14:paraId="575DC121" w14:textId="77777777" w:rsidR="00814B2B" w:rsidRDefault="00814B2B" w:rsidP="00814B2B">
      <w:pPr>
        <w:rPr>
          <w:rFonts w:ascii="Arial" w:hAnsi="Arial" w:cs="Arial"/>
        </w:rPr>
      </w:pPr>
    </w:p>
    <w:p w14:paraId="646318BD" w14:textId="77777777" w:rsidR="00814B2B" w:rsidRDefault="00814B2B" w:rsidP="00814B2B">
      <w:pPr>
        <w:rPr>
          <w:rFonts w:ascii="Arial" w:hAnsi="Arial" w:cs="Arial"/>
        </w:rPr>
      </w:pPr>
    </w:p>
    <w:p w14:paraId="7867D111" w14:textId="77777777" w:rsidR="00814B2B" w:rsidRDefault="00814B2B" w:rsidP="00814B2B">
      <w:pPr>
        <w:rPr>
          <w:rFonts w:ascii="Arial" w:hAnsi="Arial" w:cs="Arial"/>
        </w:rPr>
      </w:pPr>
    </w:p>
    <w:p w14:paraId="58F5370A" w14:textId="77777777" w:rsidR="00814B2B" w:rsidRDefault="00814B2B" w:rsidP="00814B2B">
      <w:pPr>
        <w:rPr>
          <w:rFonts w:ascii="Arial" w:hAnsi="Arial" w:cs="Arial"/>
        </w:rPr>
      </w:pPr>
    </w:p>
    <w:p w14:paraId="7F322F25" w14:textId="77777777" w:rsidR="00814B2B" w:rsidRDefault="00814B2B" w:rsidP="00814B2B">
      <w:pPr>
        <w:rPr>
          <w:rFonts w:ascii="Arial" w:hAnsi="Arial" w:cs="Arial"/>
        </w:rPr>
      </w:pPr>
    </w:p>
    <w:p w14:paraId="2FB77995" w14:textId="77777777" w:rsidR="00814B2B" w:rsidRDefault="00814B2B" w:rsidP="00814B2B">
      <w:pPr>
        <w:rPr>
          <w:rFonts w:ascii="Arial" w:hAnsi="Arial" w:cs="Arial"/>
        </w:rPr>
      </w:pPr>
    </w:p>
    <w:p w14:paraId="15B5D28D" w14:textId="77777777" w:rsidR="00814B2B" w:rsidRDefault="00814B2B" w:rsidP="00814B2B">
      <w:pPr>
        <w:rPr>
          <w:rFonts w:ascii="Arial" w:hAnsi="Arial" w:cs="Arial"/>
        </w:rPr>
      </w:pPr>
    </w:p>
    <w:p w14:paraId="7544C1B3" w14:textId="77777777" w:rsidR="00814B2B" w:rsidRDefault="00814B2B" w:rsidP="00814B2B">
      <w:pPr>
        <w:rPr>
          <w:rFonts w:ascii="Arial" w:hAnsi="Arial" w:cs="Arial"/>
        </w:rPr>
      </w:pPr>
    </w:p>
    <w:p w14:paraId="35FBDD52" w14:textId="77777777" w:rsidR="00814B2B" w:rsidRDefault="00814B2B" w:rsidP="00814B2B">
      <w:pPr>
        <w:rPr>
          <w:rFonts w:ascii="Arial" w:hAnsi="Arial" w:cs="Arial"/>
        </w:rPr>
      </w:pPr>
    </w:p>
    <w:p w14:paraId="64206827" w14:textId="77777777" w:rsidR="00814B2B" w:rsidRDefault="00814B2B" w:rsidP="00814B2B">
      <w:pPr>
        <w:rPr>
          <w:rFonts w:ascii="Arial" w:hAnsi="Arial" w:cs="Arial"/>
        </w:rPr>
      </w:pPr>
    </w:p>
    <w:p w14:paraId="5CD329FD" w14:textId="77777777" w:rsidR="00814B2B" w:rsidRDefault="00814B2B" w:rsidP="00814B2B">
      <w:pPr>
        <w:rPr>
          <w:rFonts w:ascii="Arial" w:hAnsi="Arial" w:cs="Arial"/>
        </w:rPr>
      </w:pPr>
    </w:p>
    <w:p w14:paraId="641839DC" w14:textId="77777777" w:rsidR="00814B2B" w:rsidRDefault="00814B2B" w:rsidP="00814B2B">
      <w:pPr>
        <w:rPr>
          <w:rFonts w:ascii="Arial" w:hAnsi="Arial" w:cs="Arial"/>
        </w:rPr>
      </w:pPr>
    </w:p>
    <w:p w14:paraId="4A0E0012" w14:textId="77777777" w:rsidR="00814B2B" w:rsidRDefault="00814B2B" w:rsidP="00814B2B">
      <w:pPr>
        <w:rPr>
          <w:rFonts w:ascii="Arial" w:hAnsi="Arial" w:cs="Arial"/>
        </w:rPr>
      </w:pPr>
    </w:p>
    <w:p w14:paraId="37B86BBB" w14:textId="77777777" w:rsidR="00814B2B" w:rsidRDefault="00814B2B" w:rsidP="00814B2B">
      <w:pPr>
        <w:rPr>
          <w:rFonts w:ascii="Arial" w:hAnsi="Arial" w:cs="Arial"/>
        </w:rPr>
      </w:pPr>
    </w:p>
    <w:p w14:paraId="478950D9" w14:textId="77777777" w:rsidR="00814B2B" w:rsidRDefault="00814B2B" w:rsidP="00814B2B">
      <w:pPr>
        <w:rPr>
          <w:rFonts w:ascii="Arial" w:hAnsi="Arial" w:cs="Arial"/>
        </w:rPr>
      </w:pPr>
    </w:p>
    <w:p w14:paraId="73D412DE" w14:textId="77777777" w:rsidR="00814B2B" w:rsidRDefault="00814B2B" w:rsidP="00814B2B">
      <w:pPr>
        <w:rPr>
          <w:rFonts w:ascii="Arial" w:hAnsi="Arial" w:cs="Arial"/>
        </w:rPr>
      </w:pPr>
    </w:p>
    <w:p w14:paraId="45FDBFB0" w14:textId="77777777" w:rsidR="00814B2B" w:rsidRDefault="00814B2B" w:rsidP="00814B2B">
      <w:pPr>
        <w:rPr>
          <w:rFonts w:ascii="Arial" w:hAnsi="Arial" w:cs="Arial"/>
        </w:rPr>
      </w:pPr>
    </w:p>
    <w:p w14:paraId="180F9998" w14:textId="77777777" w:rsidR="00814B2B" w:rsidRDefault="00814B2B" w:rsidP="00814B2B">
      <w:pPr>
        <w:rPr>
          <w:rFonts w:ascii="Arial" w:hAnsi="Arial" w:cs="Arial"/>
        </w:rPr>
      </w:pPr>
    </w:p>
    <w:p w14:paraId="4CADF691" w14:textId="77777777" w:rsidR="00814B2B" w:rsidRDefault="00814B2B" w:rsidP="00814B2B">
      <w:pPr>
        <w:rPr>
          <w:rFonts w:ascii="Arial" w:hAnsi="Arial" w:cs="Arial"/>
        </w:rPr>
      </w:pPr>
    </w:p>
    <w:p w14:paraId="446F740D" w14:textId="77777777" w:rsidR="00814B2B" w:rsidRDefault="00814B2B" w:rsidP="00814B2B">
      <w:pPr>
        <w:rPr>
          <w:rFonts w:ascii="Arial" w:hAnsi="Arial" w:cs="Arial"/>
        </w:rPr>
      </w:pPr>
    </w:p>
    <w:p w14:paraId="2FD14E6E" w14:textId="77777777" w:rsidR="00814B2B" w:rsidRDefault="00814B2B" w:rsidP="00814B2B">
      <w:pPr>
        <w:rPr>
          <w:rFonts w:ascii="Arial" w:hAnsi="Arial" w:cs="Arial"/>
        </w:rPr>
      </w:pPr>
    </w:p>
    <w:p w14:paraId="0F4A4F19" w14:textId="77777777" w:rsidR="00814B2B" w:rsidRDefault="00814B2B" w:rsidP="00814B2B">
      <w:pPr>
        <w:rPr>
          <w:rFonts w:ascii="Arial" w:hAnsi="Arial" w:cs="Arial"/>
        </w:rPr>
      </w:pPr>
    </w:p>
    <w:p w14:paraId="2E3D016F" w14:textId="77777777" w:rsidR="00814B2B" w:rsidRDefault="00814B2B" w:rsidP="00814B2B">
      <w:pPr>
        <w:rPr>
          <w:rFonts w:ascii="Arial" w:hAnsi="Arial" w:cs="Arial"/>
        </w:rPr>
      </w:pPr>
    </w:p>
    <w:p w14:paraId="6B8EF508" w14:textId="77777777" w:rsidR="00814B2B" w:rsidRDefault="00814B2B" w:rsidP="00814B2B">
      <w:pPr>
        <w:rPr>
          <w:rFonts w:ascii="Arial" w:hAnsi="Arial" w:cs="Arial"/>
        </w:rPr>
      </w:pPr>
    </w:p>
    <w:p w14:paraId="69DC7B9B" w14:textId="72709D6D" w:rsidR="00C0279F" w:rsidRPr="00814B2B" w:rsidRDefault="00C0279F" w:rsidP="00814B2B">
      <w:pPr>
        <w:pStyle w:val="ListParagraph"/>
        <w:numPr>
          <w:ilvl w:val="0"/>
          <w:numId w:val="3"/>
        </w:numPr>
        <w:rPr>
          <w:rFonts w:ascii="Arial" w:hAnsi="Arial" w:cs="Arial"/>
        </w:rPr>
      </w:pPr>
      <w:r w:rsidRPr="00814B2B">
        <w:rPr>
          <w:rFonts w:ascii="Arial" w:hAnsi="Arial" w:cs="Arial"/>
        </w:rPr>
        <w:t>Introduction</w:t>
      </w:r>
    </w:p>
    <w:p w14:paraId="7D5ECB79" w14:textId="77777777" w:rsidR="00C0279F" w:rsidRPr="00C0279F" w:rsidRDefault="00C0279F" w:rsidP="001E56BD">
      <w:pPr>
        <w:rPr>
          <w:rFonts w:ascii="Arial" w:hAnsi="Arial" w:cs="Arial"/>
        </w:rPr>
      </w:pPr>
    </w:p>
    <w:p w14:paraId="6255661C" w14:textId="4A7ECBD7" w:rsidR="001E56BD" w:rsidRPr="00C0279F" w:rsidRDefault="001E56BD" w:rsidP="001E56BD">
      <w:pPr>
        <w:rPr>
          <w:rFonts w:ascii="Arial" w:hAnsi="Arial" w:cs="Arial"/>
        </w:rPr>
      </w:pPr>
      <w:r w:rsidRPr="00C0279F">
        <w:rPr>
          <w:rFonts w:ascii="Arial" w:hAnsi="Arial" w:cs="Arial"/>
        </w:rPr>
        <w:t>The global business environment is known as the societal and task environment of a company who can also be affected by the global forces. These global forces include global labor market, economic, technological force and global competition, legal and political forces. The global business environment can be a part of two different categories: internal and external environment.</w:t>
      </w:r>
    </w:p>
    <w:p w14:paraId="245A5EDE" w14:textId="39F63175" w:rsidR="006255CE" w:rsidRPr="00C0279F" w:rsidRDefault="006255CE" w:rsidP="001E56BD">
      <w:pPr>
        <w:rPr>
          <w:rFonts w:ascii="Arial" w:hAnsi="Arial" w:cs="Arial"/>
        </w:rPr>
      </w:pPr>
    </w:p>
    <w:p w14:paraId="34D421EF" w14:textId="3862F9F1" w:rsidR="006255CE" w:rsidRPr="00C0279F" w:rsidRDefault="006255CE" w:rsidP="001E56BD">
      <w:pPr>
        <w:rPr>
          <w:rFonts w:ascii="Arial" w:hAnsi="Arial" w:cs="Arial"/>
        </w:rPr>
      </w:pPr>
      <w:r w:rsidRPr="00C0279F">
        <w:rPr>
          <w:rFonts w:ascii="Arial" w:hAnsi="Arial" w:cs="Arial"/>
        </w:rPr>
        <w:t>Bavarian Motor Works is well known as BMW, a german automobile and motorcycle manufacturing company that was founded in 1916. Automobiles are sold under the BMW, Mini, and Rolls-Royce brands, while motorcycles under the BMW Motorrad brand. BMW was indeed the world’s largest vehicle manufacturer in 2015, with 2,279,503 vehicles manufactured.</w:t>
      </w:r>
      <w:r w:rsidR="004D50FA" w:rsidRPr="00C0279F">
        <w:rPr>
          <w:rFonts w:ascii="Arial" w:hAnsi="Arial" w:cs="Arial"/>
        </w:rPr>
        <w:t xml:space="preserve"> BMW has manufacturing locations in Germany, Brazil, China, India, South Africa, the United Kingdom, the United States, and Mexico.</w:t>
      </w:r>
      <w:r w:rsidRPr="00C0279F">
        <w:rPr>
          <w:rFonts w:ascii="Arial" w:hAnsi="Arial" w:cs="Arial"/>
        </w:rPr>
        <w:t xml:space="preserve"> The brand is also known in motorsport. Particularly touring automobiles, Formula One, sports cars and the Isle of Man TT.</w:t>
      </w:r>
      <w:r w:rsidR="00440123" w:rsidRPr="00C0279F">
        <w:rPr>
          <w:rFonts w:ascii="Arial" w:hAnsi="Arial" w:cs="Arial"/>
        </w:rPr>
        <w:t xml:space="preserve">    </w:t>
      </w:r>
    </w:p>
    <w:p w14:paraId="2EE10271" w14:textId="00DE8428" w:rsidR="00440123" w:rsidRPr="00C0279F" w:rsidRDefault="00440123" w:rsidP="001E56BD">
      <w:pPr>
        <w:rPr>
          <w:rFonts w:ascii="Arial" w:hAnsi="Arial" w:cs="Arial"/>
        </w:rPr>
      </w:pPr>
    </w:p>
    <w:p w14:paraId="7380B224" w14:textId="0AAA8472" w:rsidR="00440123" w:rsidRPr="00C0279F" w:rsidRDefault="00440123" w:rsidP="001E56BD">
      <w:pPr>
        <w:rPr>
          <w:rFonts w:ascii="Arial" w:hAnsi="Arial" w:cs="Arial"/>
        </w:rPr>
      </w:pPr>
      <w:r w:rsidRPr="00C0279F">
        <w:rPr>
          <w:rFonts w:ascii="Arial" w:hAnsi="Arial" w:cs="Arial"/>
        </w:rPr>
        <w:t>The purpose of this report is to show how the global business environment is influencing the BMW Group operations and strategy across.</w:t>
      </w:r>
      <w:r w:rsidR="00A436FD" w:rsidRPr="00C0279F">
        <w:rPr>
          <w:rFonts w:ascii="Arial" w:hAnsi="Arial" w:cs="Arial"/>
        </w:rPr>
        <w:t xml:space="preserve"> In the first part using the pastel framework it was </w:t>
      </w:r>
      <w:r w:rsidR="00A436FD" w:rsidRPr="00C0279F">
        <w:rPr>
          <w:rFonts w:ascii="Arial" w:hAnsi="Arial" w:cs="Arial"/>
        </w:rPr>
        <w:lastRenderedPageBreak/>
        <w:t xml:space="preserve">done an analysis of global micro environment. The second part of the main body reveals the micro environment using the Porter’s 5 Forces which is helping the company identify the strength points of their business. </w:t>
      </w:r>
    </w:p>
    <w:p w14:paraId="4AA7AEA7" w14:textId="1DE42113" w:rsidR="00A436FD" w:rsidRPr="00C0279F" w:rsidRDefault="00A436FD" w:rsidP="001E56BD">
      <w:pPr>
        <w:rPr>
          <w:rFonts w:ascii="Arial" w:hAnsi="Arial" w:cs="Arial"/>
        </w:rPr>
      </w:pPr>
    </w:p>
    <w:p w14:paraId="53D598AA" w14:textId="1373E6E1" w:rsidR="00A436FD" w:rsidRDefault="00A436FD" w:rsidP="001E56BD">
      <w:pPr>
        <w:rPr>
          <w:rFonts w:ascii="Arial" w:hAnsi="Arial" w:cs="Arial"/>
        </w:rPr>
      </w:pPr>
    </w:p>
    <w:p w14:paraId="606CF4DE" w14:textId="4EFACC27" w:rsidR="00814B2B" w:rsidRDefault="00814B2B" w:rsidP="001E56BD">
      <w:pPr>
        <w:rPr>
          <w:rFonts w:ascii="Arial" w:hAnsi="Arial" w:cs="Arial"/>
        </w:rPr>
      </w:pPr>
    </w:p>
    <w:p w14:paraId="0676D667" w14:textId="180BE5EB" w:rsidR="00814B2B" w:rsidRDefault="00814B2B" w:rsidP="001E56BD">
      <w:pPr>
        <w:rPr>
          <w:rFonts w:ascii="Arial" w:hAnsi="Arial" w:cs="Arial"/>
        </w:rPr>
      </w:pPr>
    </w:p>
    <w:p w14:paraId="1B801A33" w14:textId="1C79E85A" w:rsidR="00814B2B" w:rsidRDefault="00814B2B" w:rsidP="001E56BD">
      <w:pPr>
        <w:rPr>
          <w:rFonts w:ascii="Arial" w:hAnsi="Arial" w:cs="Arial"/>
        </w:rPr>
      </w:pPr>
    </w:p>
    <w:p w14:paraId="4CECD7BD" w14:textId="77777777" w:rsidR="00814B2B" w:rsidRPr="00C0279F" w:rsidRDefault="00814B2B" w:rsidP="001E56BD">
      <w:pPr>
        <w:rPr>
          <w:rFonts w:ascii="Arial" w:hAnsi="Arial" w:cs="Arial"/>
        </w:rPr>
      </w:pPr>
    </w:p>
    <w:p w14:paraId="136568BB" w14:textId="5B3AC78A" w:rsidR="00A436FD" w:rsidRPr="00814B2B" w:rsidRDefault="00C0279F" w:rsidP="00814B2B">
      <w:pPr>
        <w:pStyle w:val="ListParagraph"/>
        <w:numPr>
          <w:ilvl w:val="0"/>
          <w:numId w:val="2"/>
        </w:numPr>
        <w:rPr>
          <w:rFonts w:ascii="Arial" w:hAnsi="Arial" w:cs="Arial"/>
        </w:rPr>
      </w:pPr>
      <w:r w:rsidRPr="00814B2B">
        <w:rPr>
          <w:rFonts w:ascii="Arial" w:hAnsi="Arial" w:cs="Arial"/>
        </w:rPr>
        <w:t>Main body</w:t>
      </w:r>
    </w:p>
    <w:p w14:paraId="7ABA2CF6" w14:textId="77777777" w:rsidR="00C0279F" w:rsidRPr="00C0279F" w:rsidRDefault="00C0279F" w:rsidP="00C0279F">
      <w:pPr>
        <w:rPr>
          <w:rFonts w:ascii="Arial" w:hAnsi="Arial" w:cs="Arial"/>
        </w:rPr>
      </w:pPr>
    </w:p>
    <w:p w14:paraId="7D7FA36E" w14:textId="0E5BAA8B" w:rsidR="00C0279F" w:rsidRPr="00C0279F" w:rsidRDefault="00DF0015" w:rsidP="00C0279F">
      <w:pPr>
        <w:rPr>
          <w:rFonts w:ascii="Arial" w:hAnsi="Arial" w:cs="Arial"/>
        </w:rPr>
      </w:pPr>
      <w:r>
        <w:rPr>
          <w:rFonts w:ascii="Arial" w:hAnsi="Arial" w:cs="Arial"/>
        </w:rPr>
        <w:t>1.1</w:t>
      </w:r>
      <w:r w:rsidR="00C0279F" w:rsidRPr="00C0279F">
        <w:rPr>
          <w:rFonts w:ascii="Arial" w:hAnsi="Arial" w:cs="Arial"/>
        </w:rPr>
        <w:t>The macro environment refers to the state of the economy as a whole, instead of a specific sector or area. Also, the macro environment contains wages, expenditure, inflation, monetary and fiscal policy. In comparison to the output of a particular business sector, the macro-environment is strongly related to the general business cycle.</w:t>
      </w:r>
    </w:p>
    <w:p w14:paraId="19AD00D3" w14:textId="77777777" w:rsidR="00C0279F" w:rsidRPr="00C0279F" w:rsidRDefault="00C0279F" w:rsidP="00C0279F">
      <w:pPr>
        <w:rPr>
          <w:rFonts w:ascii="Arial" w:hAnsi="Arial" w:cs="Arial"/>
        </w:rPr>
      </w:pPr>
    </w:p>
    <w:p w14:paraId="29D900C6" w14:textId="00BACF3D" w:rsidR="00C0279F" w:rsidRPr="00C0279F" w:rsidRDefault="00C0279F" w:rsidP="00C0279F">
      <w:pPr>
        <w:rPr>
          <w:rFonts w:ascii="Arial" w:hAnsi="Arial" w:cs="Arial"/>
        </w:rPr>
      </w:pPr>
      <w:r w:rsidRPr="00C0279F">
        <w:rPr>
          <w:rFonts w:ascii="Arial" w:hAnsi="Arial" w:cs="Arial"/>
        </w:rPr>
        <w:t>This Pestle analysis of BMW will show critical factors which will lead the company to success. Each factor is divided by macro environmental effect associated to the PESTEL framework.</w:t>
      </w:r>
    </w:p>
    <w:p w14:paraId="04FF65A1" w14:textId="77777777" w:rsidR="00C0279F" w:rsidRPr="00C0279F" w:rsidRDefault="00C0279F" w:rsidP="00C0279F">
      <w:pPr>
        <w:rPr>
          <w:rFonts w:ascii="Arial" w:hAnsi="Arial" w:cs="Arial"/>
        </w:rPr>
      </w:pPr>
      <w:r w:rsidRPr="00C0279F">
        <w:rPr>
          <w:rFonts w:ascii="Arial" w:hAnsi="Arial" w:cs="Arial"/>
        </w:rPr>
        <w:t>The PESTEL analysis will show the competitors of BMW, how the company reach global target market and how the new technology implemented by them it is working in good parameters at the moment.</w:t>
      </w:r>
    </w:p>
    <w:p w14:paraId="54EA7FB8" w14:textId="77777777" w:rsidR="00C0279F" w:rsidRPr="00C0279F" w:rsidRDefault="00C0279F" w:rsidP="00C0279F">
      <w:pPr>
        <w:rPr>
          <w:rFonts w:ascii="Arial" w:hAnsi="Arial" w:cs="Arial"/>
        </w:rPr>
      </w:pPr>
      <w:r w:rsidRPr="00C0279F">
        <w:rPr>
          <w:rFonts w:ascii="Arial" w:hAnsi="Arial" w:cs="Arial"/>
        </w:rPr>
        <w:t xml:space="preserve">Political Factors: </w:t>
      </w:r>
    </w:p>
    <w:p w14:paraId="71DD17BE" w14:textId="7D0BF08B" w:rsidR="00814B2B" w:rsidRDefault="00C0279F">
      <w:pPr>
        <w:rPr>
          <w:rFonts w:ascii="Arial" w:hAnsi="Arial" w:cs="Arial"/>
        </w:rPr>
      </w:pPr>
      <w:r w:rsidRPr="00C0279F">
        <w:rPr>
          <w:rFonts w:ascii="Arial" w:hAnsi="Arial" w:cs="Arial"/>
        </w:rPr>
        <w:t xml:space="preserve">Popular political forces, such as the implementation of new laws, legislation, and political corruption, have an effect on the BMW Group. However, unlike smaller businesses, the BMW </w:t>
      </w:r>
    </w:p>
    <w:p w14:paraId="43329275" w14:textId="77AAE340" w:rsidR="00C0279F" w:rsidRPr="00C0279F" w:rsidRDefault="00C0279F" w:rsidP="00C0279F">
      <w:pPr>
        <w:rPr>
          <w:rFonts w:ascii="Arial" w:hAnsi="Arial" w:cs="Arial"/>
        </w:rPr>
      </w:pPr>
      <w:r w:rsidRPr="00C0279F">
        <w:rPr>
          <w:rFonts w:ascii="Arial" w:hAnsi="Arial" w:cs="Arial"/>
        </w:rPr>
        <w:t xml:space="preserve">Group has a large amount of funds, sales, and a strong brand image. With this said it is meaning the company can change the policies in the benefit of the Group. </w:t>
      </w:r>
    </w:p>
    <w:p w14:paraId="06295977" w14:textId="77777777" w:rsidR="00C0279F" w:rsidRPr="00C0279F" w:rsidRDefault="00C0279F" w:rsidP="00C0279F">
      <w:pPr>
        <w:rPr>
          <w:rFonts w:ascii="Arial" w:hAnsi="Arial" w:cs="Arial"/>
        </w:rPr>
      </w:pPr>
      <w:r w:rsidRPr="00C0279F">
        <w:rPr>
          <w:rFonts w:ascii="Arial" w:hAnsi="Arial" w:cs="Arial"/>
        </w:rPr>
        <w:t xml:space="preserve">The BMW Group is supported by more than 15 manufacturing companies around the world. Manufacturing is effective, but policies and legislation, such as the end-of-life vehicle recycling scheme, can halt it. </w:t>
      </w:r>
    </w:p>
    <w:p w14:paraId="7B59DE3A" w14:textId="77777777" w:rsidR="00C0279F" w:rsidRPr="00C0279F" w:rsidRDefault="00C0279F" w:rsidP="00C0279F">
      <w:pPr>
        <w:rPr>
          <w:rFonts w:ascii="Arial" w:hAnsi="Arial" w:cs="Arial"/>
        </w:rPr>
      </w:pPr>
      <w:r w:rsidRPr="00C0279F">
        <w:rPr>
          <w:rFonts w:ascii="Arial" w:hAnsi="Arial" w:cs="Arial"/>
        </w:rPr>
        <w:t>Furthermore, political unrest has two effects on the BMW Group: First, it has the potential to directly influence customers' decision to purchase or alter their purchasing habits. This is a major problem in countries such as Brazil, China, and Russia. The second point is that If BMW has made investments in countries where there is political unrest, those investments could be jeopardized.</w:t>
      </w:r>
    </w:p>
    <w:p w14:paraId="41AF5985" w14:textId="77777777" w:rsidR="00C0279F" w:rsidRPr="00C0279F" w:rsidRDefault="00C0279F" w:rsidP="00C0279F">
      <w:pPr>
        <w:rPr>
          <w:rFonts w:ascii="Arial" w:hAnsi="Arial" w:cs="Arial"/>
        </w:rPr>
      </w:pPr>
      <w:r w:rsidRPr="00C0279F">
        <w:rPr>
          <w:rFonts w:ascii="Arial" w:hAnsi="Arial" w:cs="Arial"/>
        </w:rPr>
        <w:lastRenderedPageBreak/>
        <w:t>The corporation has highlighted its commitment to environmentally friendly technology by creating the world's first hydrogen vehicle, since Europe imposes heavy emission taxes on vehicles, this vehicle was developed.</w:t>
      </w:r>
    </w:p>
    <w:p w14:paraId="7F0A264B" w14:textId="77777777" w:rsidR="00C0279F" w:rsidRPr="00C0279F" w:rsidRDefault="00C0279F" w:rsidP="00C0279F">
      <w:pPr>
        <w:rPr>
          <w:rFonts w:ascii="Arial" w:hAnsi="Arial" w:cs="Arial"/>
        </w:rPr>
      </w:pPr>
      <w:r w:rsidRPr="00C0279F">
        <w:rPr>
          <w:rFonts w:ascii="Arial" w:hAnsi="Arial" w:cs="Arial"/>
        </w:rPr>
        <w:t>Economic Factors:</w:t>
      </w:r>
    </w:p>
    <w:p w14:paraId="436C096D" w14:textId="77777777" w:rsidR="00C0279F" w:rsidRPr="00C0279F" w:rsidRDefault="00C0279F" w:rsidP="00C0279F">
      <w:pPr>
        <w:rPr>
          <w:rFonts w:ascii="Arial" w:hAnsi="Arial" w:cs="Arial"/>
        </w:rPr>
      </w:pPr>
      <w:r w:rsidRPr="00C0279F">
        <w:rPr>
          <w:rFonts w:ascii="Arial" w:hAnsi="Arial" w:cs="Arial"/>
        </w:rPr>
        <w:t>BMW Group dominated the list for most respectable organization a few years back. It now regularly competes with Toyota for the lead of greatest car company. The valuation determines who takes first position between the two. BMW's value increased by ten percent in 2012, while Toyota's value decreased by ten percent.</w:t>
      </w:r>
    </w:p>
    <w:p w14:paraId="22B26FF1" w14:textId="1F5F16F9" w:rsidR="00C0279F" w:rsidRPr="00C0279F" w:rsidRDefault="00DF0015" w:rsidP="00C0279F">
      <w:pPr>
        <w:rPr>
          <w:rFonts w:ascii="Arial" w:hAnsi="Arial" w:cs="Arial"/>
        </w:rPr>
      </w:pPr>
      <w:r>
        <w:rPr>
          <w:rFonts w:ascii="Arial" w:hAnsi="Arial" w:cs="Arial"/>
        </w:rPr>
        <w:t>1.2</w:t>
      </w:r>
      <w:r w:rsidR="00C0279F" w:rsidRPr="00C0279F">
        <w:rPr>
          <w:rFonts w:ascii="Arial" w:hAnsi="Arial" w:cs="Arial"/>
        </w:rPr>
        <w:t>BMW's results, valuation, and earnings are both affected by global economic volatility. Specific geographic areas, such as Europe, may have a significant effect on a company's growth and the GDP has been fluctuating in recent years. Since the currency is so unpredictable, it is impossible for BMW Group to forecast gains and losses for the coming year.</w:t>
      </w:r>
    </w:p>
    <w:p w14:paraId="327D461F" w14:textId="77777777" w:rsidR="00C0279F" w:rsidRPr="00C0279F" w:rsidRDefault="00C0279F" w:rsidP="00C0279F">
      <w:pPr>
        <w:rPr>
          <w:rFonts w:ascii="Arial" w:hAnsi="Arial" w:cs="Arial"/>
        </w:rPr>
      </w:pPr>
      <w:r w:rsidRPr="00C0279F">
        <w:rPr>
          <w:rFonts w:ascii="Arial" w:hAnsi="Arial" w:cs="Arial"/>
        </w:rPr>
        <w:t>Tariffs have a bearing on BMW. It is possible to manufacture a BMW in Mexico and export it to Europe duty-free. However, if a BMW is built in the United States and then sold in Europe, the business is subject to a 10% tariff.</w:t>
      </w:r>
    </w:p>
    <w:p w14:paraId="0AF7D760" w14:textId="77777777" w:rsidR="00C0279F" w:rsidRPr="00C0279F" w:rsidRDefault="00C0279F" w:rsidP="00C0279F">
      <w:pPr>
        <w:rPr>
          <w:rFonts w:ascii="Arial" w:hAnsi="Arial" w:cs="Arial"/>
        </w:rPr>
      </w:pPr>
      <w:r w:rsidRPr="00C0279F">
        <w:rPr>
          <w:rFonts w:ascii="Arial" w:hAnsi="Arial" w:cs="Arial"/>
        </w:rPr>
        <w:t>Social Factors:</w:t>
      </w:r>
    </w:p>
    <w:p w14:paraId="7CB111EF" w14:textId="77777777" w:rsidR="00C51CD8" w:rsidRPr="00C51CD8" w:rsidRDefault="00C0279F" w:rsidP="00C51CD8">
      <w:pPr>
        <w:rPr>
          <w:rFonts w:ascii="Arial" w:hAnsi="Arial" w:cs="Arial"/>
        </w:rPr>
      </w:pPr>
      <w:r w:rsidRPr="00C0279F">
        <w:rPr>
          <w:rFonts w:ascii="Arial" w:hAnsi="Arial" w:cs="Arial"/>
        </w:rPr>
        <w:t>Any country has cultural distinctions that are distinct from one another. As a result, BMW Group must tailor its offerings and promotions to the people it serves. This necessitates business adaptation; a one-size-fits-all solution would not produce results.</w:t>
      </w:r>
      <w:r w:rsidRPr="00C0279F">
        <w:rPr>
          <w:rFonts w:ascii="Arial" w:hAnsi="Arial" w:cs="Arial"/>
          <w:color w:val="757575"/>
          <w:shd w:val="clear" w:color="auto" w:fill="FFFFFF"/>
        </w:rPr>
        <w:t xml:space="preserve"> </w:t>
      </w:r>
      <w:r w:rsidR="00C51CD8" w:rsidRPr="00C51CD8">
        <w:rPr>
          <w:rFonts w:ascii="Arial" w:hAnsi="Arial" w:cs="Arial"/>
        </w:rPr>
        <w:t>BMW has manufacturing plants in China, South Africa, and Austria, among other places. The corporation selects the sites for these plants after extensive research and growth. This necessitates not only a knowledge of who the customers are and why they shop, but also an understanding of the political and economic environment.</w:t>
      </w:r>
    </w:p>
    <w:p w14:paraId="3009E5D3" w14:textId="77777777" w:rsidR="00C51CD8" w:rsidRPr="00C51CD8" w:rsidRDefault="00C51CD8" w:rsidP="00C51CD8">
      <w:pPr>
        <w:rPr>
          <w:rFonts w:ascii="Arial" w:hAnsi="Arial" w:cs="Arial"/>
        </w:rPr>
      </w:pPr>
      <w:r w:rsidRPr="00C51CD8">
        <w:rPr>
          <w:rFonts w:ascii="Arial" w:hAnsi="Arial" w:cs="Arial"/>
        </w:rPr>
        <w:t>For the BMW Group integration of social media is a function of understanding and using this experience. BMW has accounts on all of the main social media sites. It has over 13 million Facebook fans and shares regular messages and engaging videos to encourage followers to interact.</w:t>
      </w:r>
    </w:p>
    <w:p w14:paraId="792BF3FE" w14:textId="06C2ADFE" w:rsidR="00C0279F" w:rsidRPr="00C0279F" w:rsidRDefault="00C0279F" w:rsidP="00C51CD8">
      <w:pPr>
        <w:rPr>
          <w:rFonts w:ascii="Arial" w:hAnsi="Arial" w:cs="Arial"/>
          <w:color w:val="757575"/>
          <w:shd w:val="clear" w:color="auto" w:fill="FFFFFF"/>
        </w:rPr>
      </w:pPr>
    </w:p>
    <w:p w14:paraId="263C524F" w14:textId="77777777" w:rsidR="00C0279F" w:rsidRPr="00C0279F" w:rsidRDefault="00C0279F" w:rsidP="00C0279F">
      <w:pPr>
        <w:rPr>
          <w:rFonts w:ascii="Arial" w:hAnsi="Arial" w:cs="Arial"/>
        </w:rPr>
      </w:pPr>
      <w:r w:rsidRPr="00C0279F">
        <w:rPr>
          <w:rFonts w:ascii="Arial" w:hAnsi="Arial" w:cs="Arial"/>
        </w:rPr>
        <w:t>The business often responds to consumer questions, feedback, and concerns on Twitter.</w:t>
      </w:r>
    </w:p>
    <w:p w14:paraId="732E5E10" w14:textId="77777777" w:rsidR="00C0279F" w:rsidRPr="00C0279F" w:rsidRDefault="00C0279F" w:rsidP="00C0279F">
      <w:pPr>
        <w:rPr>
          <w:rFonts w:ascii="Arial" w:hAnsi="Arial" w:cs="Arial"/>
        </w:rPr>
      </w:pPr>
      <w:r w:rsidRPr="00C0279F">
        <w:rPr>
          <w:rFonts w:ascii="Arial" w:hAnsi="Arial" w:cs="Arial"/>
        </w:rPr>
        <w:t>For every auto manufacturer, Instagram is a good choice in order to reach audience. BMW has almost 20 million Instagram followers and a feed full of stunning pictures of their cars in exotic locations. It is a simple way to show off BMW's luxurious cars and lifestyle to the younger Instagram users.</w:t>
      </w:r>
    </w:p>
    <w:p w14:paraId="54DB82F3" w14:textId="77777777" w:rsidR="00C0279F" w:rsidRPr="00C0279F" w:rsidRDefault="00C0279F" w:rsidP="00C0279F">
      <w:pPr>
        <w:rPr>
          <w:rFonts w:ascii="Arial" w:hAnsi="Arial" w:cs="Arial"/>
        </w:rPr>
      </w:pPr>
      <w:r w:rsidRPr="00C0279F">
        <w:rPr>
          <w:rFonts w:ascii="Arial" w:hAnsi="Arial" w:cs="Arial"/>
        </w:rPr>
        <w:t>Technological Factors:</w:t>
      </w:r>
    </w:p>
    <w:p w14:paraId="043B76ED" w14:textId="77777777" w:rsidR="00C0279F" w:rsidRPr="00C0279F" w:rsidRDefault="00C0279F" w:rsidP="00C0279F">
      <w:pPr>
        <w:rPr>
          <w:rFonts w:ascii="Arial" w:hAnsi="Arial" w:cs="Arial"/>
        </w:rPr>
      </w:pPr>
      <w:r w:rsidRPr="00C0279F">
        <w:rPr>
          <w:rFonts w:ascii="Arial" w:hAnsi="Arial" w:cs="Arial"/>
        </w:rPr>
        <w:t>With so much rivalry in the automotive market, creativity and adaptation are the only ways for any car brand to stand out. This entails incorporating the most up-to-date technologies into and vehicle, including everything from new components to entertainment features like Bluetooth and Wi-Fi.</w:t>
      </w:r>
    </w:p>
    <w:p w14:paraId="784E22FC" w14:textId="77777777" w:rsidR="00C0279F" w:rsidRPr="00C0279F" w:rsidRDefault="00C0279F" w:rsidP="00C0279F">
      <w:pPr>
        <w:rPr>
          <w:rFonts w:ascii="Arial" w:hAnsi="Arial" w:cs="Arial"/>
        </w:rPr>
      </w:pPr>
      <w:r w:rsidRPr="00C0279F">
        <w:rPr>
          <w:rFonts w:ascii="Arial" w:hAnsi="Arial" w:cs="Arial"/>
        </w:rPr>
        <w:lastRenderedPageBreak/>
        <w:t>With BMW's reputation for luxury, the company cannot afford to ignore leisure offerings, which customers have come to expect. BMW Group is known for its creativity and versatility. The automobiles can have features such as automatic parking, hybrid vehicles, and autonomous driving.</w:t>
      </w:r>
    </w:p>
    <w:p w14:paraId="68A102EC" w14:textId="77777777" w:rsidR="00C0279F" w:rsidRPr="00C0279F" w:rsidRDefault="00C0279F" w:rsidP="00C0279F">
      <w:pPr>
        <w:rPr>
          <w:rFonts w:ascii="Arial" w:hAnsi="Arial" w:cs="Arial"/>
        </w:rPr>
      </w:pPr>
      <w:r w:rsidRPr="00C0279F">
        <w:rPr>
          <w:rFonts w:ascii="Arial" w:hAnsi="Arial" w:cs="Arial"/>
        </w:rPr>
        <w:t>Legal Factors:</w:t>
      </w:r>
    </w:p>
    <w:p w14:paraId="03FA0ECD" w14:textId="77777777" w:rsidR="00C0279F" w:rsidRPr="00C0279F" w:rsidRDefault="00C0279F" w:rsidP="00C0279F">
      <w:pPr>
        <w:rPr>
          <w:rFonts w:ascii="Arial" w:hAnsi="Arial" w:cs="Arial"/>
        </w:rPr>
      </w:pPr>
      <w:r w:rsidRPr="00C0279F">
        <w:rPr>
          <w:rFonts w:ascii="Arial" w:hAnsi="Arial" w:cs="Arial"/>
        </w:rPr>
        <w:t>BMW Group is bound by a slew of patent rules that apply to both the cars and the equipment they provide, such as Wi-Fi and Bluetooth. It is more difficult because the Group must follow the rules in - country where the cars are built and marketed. Any improvements or changes to these laws around the world will cause BMW's success and development of new technology to be slowed or completely halted.</w:t>
      </w:r>
    </w:p>
    <w:p w14:paraId="2B1673A4" w14:textId="11CC5275" w:rsidR="00C0279F" w:rsidRPr="00C0279F" w:rsidRDefault="00DF0015" w:rsidP="00C0279F">
      <w:pPr>
        <w:rPr>
          <w:rFonts w:ascii="Arial" w:hAnsi="Arial" w:cs="Arial"/>
        </w:rPr>
      </w:pPr>
      <w:r>
        <w:rPr>
          <w:rFonts w:ascii="Arial" w:hAnsi="Arial" w:cs="Arial"/>
        </w:rPr>
        <w:t>1.3</w:t>
      </w:r>
      <w:r w:rsidR="00C0279F" w:rsidRPr="00C0279F">
        <w:rPr>
          <w:rFonts w:ascii="Arial" w:hAnsi="Arial" w:cs="Arial"/>
        </w:rPr>
        <w:t>Environmental Factors:</w:t>
      </w:r>
    </w:p>
    <w:p w14:paraId="175F11A7" w14:textId="77777777" w:rsidR="00C0279F" w:rsidRPr="00C0279F" w:rsidRDefault="00C0279F" w:rsidP="00C0279F">
      <w:pPr>
        <w:rPr>
          <w:rFonts w:ascii="Arial" w:hAnsi="Arial" w:cs="Arial"/>
        </w:rPr>
      </w:pPr>
      <w:r w:rsidRPr="00C0279F">
        <w:rPr>
          <w:rFonts w:ascii="Arial" w:hAnsi="Arial" w:cs="Arial"/>
        </w:rPr>
        <w:t>Consumers nowadays are concerned about the environment health. CO2 pollution and automobile fuel consumption are two main issues. In order to comply and satisfy the customers and regulations BMW Group have start to design and make hybrid cars which are using less fuel and do less CO2 pollution.</w:t>
      </w:r>
    </w:p>
    <w:p w14:paraId="3534FA8D" w14:textId="77777777" w:rsidR="00C0279F" w:rsidRPr="00C0279F" w:rsidRDefault="00C0279F" w:rsidP="00C0279F">
      <w:pPr>
        <w:rPr>
          <w:rFonts w:ascii="Arial" w:hAnsi="Arial" w:cs="Arial"/>
        </w:rPr>
      </w:pPr>
      <w:r w:rsidRPr="00C0279F">
        <w:rPr>
          <w:rFonts w:ascii="Arial" w:hAnsi="Arial" w:cs="Arial"/>
        </w:rPr>
        <w:t>In an addition to the hybrid models BMW design and manufacture full electric models’ cars.</w:t>
      </w:r>
    </w:p>
    <w:p w14:paraId="0E9C8A67" w14:textId="26764DBD" w:rsidR="00926DE8" w:rsidRPr="00C0279F" w:rsidRDefault="00926DE8" w:rsidP="001E56BD">
      <w:pPr>
        <w:rPr>
          <w:rFonts w:ascii="Arial" w:hAnsi="Arial" w:cs="Arial"/>
        </w:rPr>
      </w:pPr>
    </w:p>
    <w:p w14:paraId="2391079B" w14:textId="0DDD84C7" w:rsidR="00926DE8" w:rsidRPr="00C0279F" w:rsidRDefault="00926DE8" w:rsidP="001E56BD">
      <w:pPr>
        <w:rPr>
          <w:rFonts w:ascii="Arial" w:hAnsi="Arial" w:cs="Arial"/>
        </w:rPr>
      </w:pPr>
    </w:p>
    <w:p w14:paraId="46ADE006" w14:textId="1778317B" w:rsidR="00926DE8" w:rsidRPr="00C0279F" w:rsidRDefault="00926DE8" w:rsidP="001E56BD">
      <w:pPr>
        <w:rPr>
          <w:rFonts w:ascii="Arial" w:hAnsi="Arial" w:cs="Arial"/>
        </w:rPr>
      </w:pPr>
    </w:p>
    <w:p w14:paraId="790EF35A" w14:textId="4D9AC253" w:rsidR="00926DE8" w:rsidRPr="00C0279F" w:rsidRDefault="00926DE8" w:rsidP="001E56BD">
      <w:pPr>
        <w:rPr>
          <w:rFonts w:ascii="Arial" w:hAnsi="Arial" w:cs="Arial"/>
        </w:rPr>
      </w:pPr>
    </w:p>
    <w:p w14:paraId="451DC318" w14:textId="72A9B70F" w:rsidR="00926DE8" w:rsidRPr="00C0279F" w:rsidRDefault="00DF0015" w:rsidP="001E56BD">
      <w:pPr>
        <w:rPr>
          <w:rFonts w:ascii="Arial" w:hAnsi="Arial" w:cs="Arial"/>
        </w:rPr>
      </w:pPr>
      <w:r>
        <w:rPr>
          <w:rFonts w:ascii="Arial" w:hAnsi="Arial" w:cs="Arial"/>
        </w:rPr>
        <w:t>2</w:t>
      </w:r>
      <w:r w:rsidR="00926DE8" w:rsidRPr="00C0279F">
        <w:rPr>
          <w:rFonts w:ascii="Arial" w:hAnsi="Arial" w:cs="Arial"/>
        </w:rPr>
        <w:t>. MICRO ENVIROMENT</w:t>
      </w:r>
      <w:r w:rsidR="00E31E07" w:rsidRPr="00C0279F">
        <w:rPr>
          <w:rFonts w:ascii="Arial" w:hAnsi="Arial" w:cs="Arial"/>
        </w:rPr>
        <w:t xml:space="preserve"> - DEFINITION</w:t>
      </w:r>
    </w:p>
    <w:p w14:paraId="7149F38B" w14:textId="3D10FFC0" w:rsidR="00926DE8" w:rsidRPr="00C0279F" w:rsidRDefault="00926DE8" w:rsidP="001E56BD">
      <w:pPr>
        <w:rPr>
          <w:rFonts w:ascii="Arial" w:hAnsi="Arial" w:cs="Arial"/>
        </w:rPr>
      </w:pPr>
    </w:p>
    <w:p w14:paraId="50304416" w14:textId="2B343657" w:rsidR="00926DE8" w:rsidRPr="00C0279F" w:rsidRDefault="00926DE8" w:rsidP="001E56BD">
      <w:pPr>
        <w:rPr>
          <w:rFonts w:ascii="Arial" w:hAnsi="Arial" w:cs="Arial"/>
        </w:rPr>
      </w:pPr>
      <w:r w:rsidRPr="00C0279F">
        <w:rPr>
          <w:rFonts w:ascii="Arial" w:hAnsi="Arial" w:cs="Arial"/>
        </w:rPr>
        <w:t>The term "micro environment" refers to the environment that exists within a business organization and has the ability to affect the business operations. It is a combination of all forces that are in close proximity to the firm.</w:t>
      </w:r>
      <w:r w:rsidR="00844594" w:rsidRPr="00C0279F">
        <w:rPr>
          <w:rFonts w:ascii="Arial" w:hAnsi="Arial" w:cs="Arial"/>
        </w:rPr>
        <w:t xml:space="preserve"> The </w:t>
      </w:r>
      <w:r w:rsidR="00440123" w:rsidRPr="00C0279F">
        <w:rPr>
          <w:rFonts w:ascii="Arial" w:hAnsi="Arial" w:cs="Arial"/>
        </w:rPr>
        <w:t>microenvironment’s</w:t>
      </w:r>
      <w:r w:rsidR="00844594" w:rsidRPr="00C0279F">
        <w:rPr>
          <w:rFonts w:ascii="Arial" w:hAnsi="Arial" w:cs="Arial"/>
        </w:rPr>
        <w:t xml:space="preserve"> elements are strongly linked to the company, and they do not affect all companies in the industry in the same way. Competitors are other companies in the same industry which sell similar products. Product differentiation is a strategy that allows a company to stand out in a competitive industry. Suppliers provide the company with resources such as materials, components, labor, and other assets of products that are needed to carry out manufacturing activities. Suppliers have the ability to affect the company's market position and capabilities. But </w:t>
      </w:r>
      <w:r w:rsidR="00D041A1" w:rsidRPr="00C0279F">
        <w:rPr>
          <w:rFonts w:ascii="Arial" w:hAnsi="Arial" w:cs="Arial"/>
        </w:rPr>
        <w:t>t</w:t>
      </w:r>
      <w:r w:rsidR="00844594" w:rsidRPr="00C0279F">
        <w:rPr>
          <w:rFonts w:ascii="Arial" w:hAnsi="Arial" w:cs="Arial"/>
        </w:rPr>
        <w:t>he success of an organization is strongly influenced by how well it suits the needs and demands of the customer in a way that is both efficient for the company and advantageous to the consumer.</w:t>
      </w:r>
      <w:r w:rsidR="00D041A1" w:rsidRPr="00C0279F">
        <w:rPr>
          <w:rFonts w:ascii="Arial" w:hAnsi="Arial" w:cs="Arial"/>
        </w:rPr>
        <w:t xml:space="preserve"> To fulfill </w:t>
      </w:r>
      <w:r w:rsidR="00BF5C3A" w:rsidRPr="00C0279F">
        <w:rPr>
          <w:rFonts w:ascii="Arial" w:hAnsi="Arial" w:cs="Arial"/>
        </w:rPr>
        <w:t>the consumer</w:t>
      </w:r>
      <w:r w:rsidR="00D041A1" w:rsidRPr="00C0279F">
        <w:rPr>
          <w:rFonts w:ascii="Arial" w:hAnsi="Arial" w:cs="Arial"/>
        </w:rPr>
        <w:t xml:space="preserve"> needs, the company must first evaluate what they demand from their products and services.</w:t>
      </w:r>
    </w:p>
    <w:p w14:paraId="26D2A855" w14:textId="5EAF0E90" w:rsidR="00BF5C3A" w:rsidRPr="00C0279F" w:rsidRDefault="00BF5C3A" w:rsidP="001E56BD">
      <w:pPr>
        <w:rPr>
          <w:rFonts w:ascii="Arial" w:hAnsi="Arial" w:cs="Arial"/>
        </w:rPr>
      </w:pPr>
      <w:r w:rsidRPr="00C0279F">
        <w:rPr>
          <w:rFonts w:ascii="Arial" w:hAnsi="Arial" w:cs="Arial"/>
        </w:rPr>
        <w:t xml:space="preserve">Agents, merchants, distributors, dealers, and wholesalers are examples of marketing intermediaries that operate in the company's supply chain, storing and transporting goods from their origin location to their final destination. Shareholders are the company's true owners, who spend their capital in the company's operations by buying shares, for which they are paid a dividend each year. Also, employees are a special part of a company. With little effort, a skilled </w:t>
      </w:r>
      <w:r w:rsidRPr="00C0279F">
        <w:rPr>
          <w:rFonts w:ascii="Arial" w:hAnsi="Arial" w:cs="Arial"/>
        </w:rPr>
        <w:lastRenderedPageBreak/>
        <w:t>and knowledgeable workforce will support the business in achieving success.</w:t>
      </w:r>
      <w:r w:rsidR="00F33F6C" w:rsidRPr="00C0279F">
        <w:rPr>
          <w:rFonts w:ascii="Arial" w:hAnsi="Arial" w:cs="Arial"/>
        </w:rPr>
        <w:t xml:space="preserve"> The media is essential not only for transmitting a positive and clean picture of the company and its services to the public, but also for assisting the company in establishing a positive brand credibility.</w:t>
      </w:r>
    </w:p>
    <w:p w14:paraId="7CCE8220" w14:textId="19630156" w:rsidR="00F33F6C" w:rsidRPr="00C0279F" w:rsidRDefault="00F33F6C" w:rsidP="001E56BD">
      <w:pPr>
        <w:rPr>
          <w:rFonts w:ascii="Arial" w:hAnsi="Arial" w:cs="Arial"/>
        </w:rPr>
      </w:pPr>
    </w:p>
    <w:p w14:paraId="1BF75FAD" w14:textId="77777777" w:rsidR="006B4E04" w:rsidRDefault="006B4E04" w:rsidP="001E56BD">
      <w:pPr>
        <w:rPr>
          <w:rFonts w:ascii="Arial" w:hAnsi="Arial" w:cs="Arial"/>
        </w:rPr>
      </w:pPr>
    </w:p>
    <w:p w14:paraId="56C1DF74" w14:textId="63039852" w:rsidR="00F33F6C" w:rsidRPr="00C0279F" w:rsidRDefault="00DF0015" w:rsidP="001E56BD">
      <w:pPr>
        <w:rPr>
          <w:rFonts w:ascii="Arial" w:hAnsi="Arial" w:cs="Arial"/>
        </w:rPr>
      </w:pPr>
      <w:r>
        <w:rPr>
          <w:rFonts w:ascii="Arial" w:hAnsi="Arial" w:cs="Arial"/>
        </w:rPr>
        <w:t>2.1</w:t>
      </w:r>
      <w:r w:rsidR="00E31E07" w:rsidRPr="00C0279F">
        <w:rPr>
          <w:rFonts w:ascii="Arial" w:hAnsi="Arial" w:cs="Arial"/>
        </w:rPr>
        <w:t xml:space="preserve">BMW 5 PORTERS FORCES </w:t>
      </w:r>
    </w:p>
    <w:p w14:paraId="66FF8761" w14:textId="73F98E38" w:rsidR="00E31E07" w:rsidRPr="00C0279F" w:rsidRDefault="00E31E07" w:rsidP="001E56BD">
      <w:pPr>
        <w:rPr>
          <w:rFonts w:ascii="Arial" w:hAnsi="Arial" w:cs="Arial"/>
        </w:rPr>
      </w:pPr>
    </w:p>
    <w:p w14:paraId="47D1EF75" w14:textId="5BDC31BF" w:rsidR="00E31E07" w:rsidRPr="00C0279F" w:rsidRDefault="00E31E07" w:rsidP="001E56BD">
      <w:pPr>
        <w:rPr>
          <w:rFonts w:ascii="Arial" w:hAnsi="Arial" w:cs="Arial"/>
        </w:rPr>
      </w:pPr>
    </w:p>
    <w:p w14:paraId="296D48DA" w14:textId="13C23E1D" w:rsidR="00E31E07" w:rsidRPr="00C0279F" w:rsidRDefault="00E31E07" w:rsidP="00E31E07">
      <w:pPr>
        <w:pStyle w:val="ListParagraph"/>
        <w:numPr>
          <w:ilvl w:val="0"/>
          <w:numId w:val="1"/>
        </w:numPr>
        <w:rPr>
          <w:rFonts w:ascii="Arial" w:hAnsi="Arial" w:cs="Arial"/>
        </w:rPr>
      </w:pPr>
      <w:r w:rsidRPr="00C0279F">
        <w:rPr>
          <w:rFonts w:ascii="Arial" w:hAnsi="Arial" w:cs="Arial"/>
        </w:rPr>
        <w:t xml:space="preserve">Bargaining power of suppliers </w:t>
      </w:r>
    </w:p>
    <w:p w14:paraId="1DD5A3B3" w14:textId="08517786" w:rsidR="00E31E07" w:rsidRPr="00C0279F" w:rsidRDefault="00E31E07" w:rsidP="00E31E07">
      <w:pPr>
        <w:rPr>
          <w:rFonts w:ascii="Arial" w:hAnsi="Arial" w:cs="Arial"/>
        </w:rPr>
      </w:pPr>
      <w:r w:rsidRPr="00C0279F">
        <w:rPr>
          <w:rFonts w:ascii="Arial" w:hAnsi="Arial" w:cs="Arial"/>
        </w:rPr>
        <w:t xml:space="preserve">Supplier bargaining power is influenced by a number of factors, including the firm's size, the number of suppliers in the market, and their willingness to forward integrate. The concentration of manufacturers in the car industry is higher than the concentration of consumers. BMW collaborates with 12,000 providers in 70 countries. Many of BMW's supply chain partners are automakers, with the primary goal of these alliances being to manufacture BMW vehicles directly in the areas where BMW operates. As an example, BMW Brilliance in China is a partnership between BMW and Brilliance Automobile of China that produces and sells BMW cars in the Chinese market. Although some of BMW's suppliers are well-known and powerful in their target divisions, their negotiating power is limited by a number of factors, including the company's size and financial power. BMW is a well-known brand with a worldwide </w:t>
      </w:r>
      <w:r w:rsidR="00440123" w:rsidRPr="00C0279F">
        <w:rPr>
          <w:rFonts w:ascii="Arial" w:hAnsi="Arial" w:cs="Arial"/>
        </w:rPr>
        <w:t>presence and</w:t>
      </w:r>
      <w:r w:rsidRPr="00C0279F">
        <w:rPr>
          <w:rFonts w:ascii="Arial" w:hAnsi="Arial" w:cs="Arial"/>
        </w:rPr>
        <w:t xml:space="preserve"> working with it can be extremely beneficial for all of the suppliers.</w:t>
      </w:r>
    </w:p>
    <w:p w14:paraId="25749CDE" w14:textId="05B2B00B" w:rsidR="00696631" w:rsidRPr="00C0279F" w:rsidRDefault="00696631" w:rsidP="00E31E07">
      <w:pPr>
        <w:rPr>
          <w:rFonts w:ascii="Arial" w:hAnsi="Arial" w:cs="Arial"/>
        </w:rPr>
      </w:pPr>
    </w:p>
    <w:p w14:paraId="36AB0FB3" w14:textId="1F8A020A" w:rsidR="00696631" w:rsidRPr="00C0279F" w:rsidRDefault="00696631" w:rsidP="00696631">
      <w:pPr>
        <w:pStyle w:val="ListParagraph"/>
        <w:numPr>
          <w:ilvl w:val="0"/>
          <w:numId w:val="1"/>
        </w:numPr>
        <w:rPr>
          <w:rFonts w:ascii="Arial" w:hAnsi="Arial" w:cs="Arial"/>
        </w:rPr>
      </w:pPr>
      <w:r w:rsidRPr="00C0279F">
        <w:rPr>
          <w:rFonts w:ascii="Arial" w:hAnsi="Arial" w:cs="Arial"/>
        </w:rPr>
        <w:t>Bargaining power of customers</w:t>
      </w:r>
    </w:p>
    <w:p w14:paraId="2C4B97C8" w14:textId="6B0A9D3C" w:rsidR="00696631" w:rsidRPr="00C0279F" w:rsidRDefault="00696631" w:rsidP="00696631">
      <w:pPr>
        <w:rPr>
          <w:rFonts w:ascii="Arial" w:hAnsi="Arial" w:cs="Arial"/>
        </w:rPr>
      </w:pPr>
    </w:p>
    <w:p w14:paraId="113EEEE0" w14:textId="4CAB60F9" w:rsidR="00696631" w:rsidRPr="00C0279F" w:rsidRDefault="00696631" w:rsidP="00696631">
      <w:pPr>
        <w:rPr>
          <w:rFonts w:ascii="Arial" w:hAnsi="Arial" w:cs="Arial"/>
        </w:rPr>
      </w:pPr>
      <w:r w:rsidRPr="00C0279F">
        <w:rPr>
          <w:rFonts w:ascii="Arial" w:hAnsi="Arial" w:cs="Arial"/>
        </w:rPr>
        <w:t>Customers' bargaining power has a significant impact on revenue and profitability in any significant, multinational company. Customers' bargaining power is shaped by a multitude of factors. Customers' bargaining power has increased significantly in the 21st century, due to high rivalry, increased regulation, changing market trends, and availability of substitutes. Every company seeks to improve its sales and market share. The majority of the top brands, including BMW's nearest competitors, invest lot in research and development and also in advertising. The focus is now on the overall consumer experience instead of just the quality of the goods. Brand equity, quality of the product, technological innovation, and customer service are some of the top reasons that moderate customers' bargaining position in the case of BMW.</w:t>
      </w:r>
    </w:p>
    <w:p w14:paraId="65B41AB4" w14:textId="49715AF5" w:rsidR="00696631" w:rsidRPr="00C0279F" w:rsidRDefault="00696631" w:rsidP="00696631">
      <w:pPr>
        <w:rPr>
          <w:rFonts w:ascii="Arial" w:hAnsi="Arial" w:cs="Arial"/>
        </w:rPr>
      </w:pPr>
    </w:p>
    <w:p w14:paraId="198D8340" w14:textId="77777777" w:rsidR="00C0279F" w:rsidRPr="00C0279F" w:rsidRDefault="00C0279F" w:rsidP="00C0279F">
      <w:pPr>
        <w:pStyle w:val="ListParagraph"/>
        <w:rPr>
          <w:rFonts w:ascii="Arial" w:hAnsi="Arial" w:cs="Arial"/>
        </w:rPr>
      </w:pPr>
    </w:p>
    <w:p w14:paraId="0A3295AD" w14:textId="77777777" w:rsidR="00C0279F" w:rsidRPr="00C0279F" w:rsidRDefault="00C0279F" w:rsidP="00C0279F">
      <w:pPr>
        <w:pStyle w:val="ListParagraph"/>
        <w:rPr>
          <w:rFonts w:ascii="Arial" w:hAnsi="Arial" w:cs="Arial"/>
        </w:rPr>
      </w:pPr>
    </w:p>
    <w:p w14:paraId="362C7AC2" w14:textId="77777777" w:rsidR="00C0279F" w:rsidRPr="00C0279F" w:rsidRDefault="00C0279F" w:rsidP="00C0279F">
      <w:pPr>
        <w:pStyle w:val="ListParagraph"/>
        <w:rPr>
          <w:rFonts w:ascii="Arial" w:hAnsi="Arial" w:cs="Arial"/>
        </w:rPr>
      </w:pPr>
    </w:p>
    <w:p w14:paraId="18732E6D" w14:textId="77777777" w:rsidR="00C0279F" w:rsidRPr="00C0279F" w:rsidRDefault="00C0279F" w:rsidP="00C0279F">
      <w:pPr>
        <w:pStyle w:val="ListParagraph"/>
        <w:rPr>
          <w:rFonts w:ascii="Arial" w:hAnsi="Arial" w:cs="Arial"/>
        </w:rPr>
      </w:pPr>
    </w:p>
    <w:p w14:paraId="1CBB549A" w14:textId="636E45A8" w:rsidR="00696631" w:rsidRPr="00C0279F" w:rsidRDefault="00C0279F" w:rsidP="00C0279F">
      <w:pPr>
        <w:pStyle w:val="ListParagraph"/>
        <w:rPr>
          <w:rFonts w:ascii="Arial" w:hAnsi="Arial" w:cs="Arial"/>
        </w:rPr>
      </w:pPr>
      <w:r w:rsidRPr="00C0279F">
        <w:rPr>
          <w:rFonts w:ascii="Arial" w:hAnsi="Arial" w:cs="Arial"/>
        </w:rPr>
        <w:t>3.</w:t>
      </w:r>
      <w:r w:rsidR="00696631" w:rsidRPr="00C0279F">
        <w:rPr>
          <w:rFonts w:ascii="Arial" w:hAnsi="Arial" w:cs="Arial"/>
        </w:rPr>
        <w:t xml:space="preserve">Threat of substitutes </w:t>
      </w:r>
    </w:p>
    <w:p w14:paraId="48A32EB6" w14:textId="4F71B4FF" w:rsidR="00696631" w:rsidRPr="00C0279F" w:rsidRDefault="00696631" w:rsidP="00696631">
      <w:pPr>
        <w:rPr>
          <w:rFonts w:ascii="Arial" w:hAnsi="Arial" w:cs="Arial"/>
        </w:rPr>
      </w:pPr>
    </w:p>
    <w:p w14:paraId="583972FA" w14:textId="7E22FF95" w:rsidR="00696631" w:rsidRPr="00C0279F" w:rsidRDefault="00F158A6" w:rsidP="00696631">
      <w:pPr>
        <w:rPr>
          <w:rFonts w:ascii="Arial" w:hAnsi="Arial" w:cs="Arial"/>
        </w:rPr>
      </w:pPr>
      <w:r w:rsidRPr="00C0279F">
        <w:rPr>
          <w:rFonts w:ascii="Arial" w:hAnsi="Arial" w:cs="Arial"/>
        </w:rPr>
        <w:lastRenderedPageBreak/>
        <w:t>The challenge of substitutes has a significant impact on demand and profitability for any car manufacturer, including BMW. The greater the number of alternatives, the greater the threat to a brand's market demand and profitability. Although the threat of substitute products for BMW comes from a variety of places, there are a number of factors that help to mitigate the threat. Competitor brands in the market, as well as alternative modes of transportation, are the primary replacements for BMW. Volkswagen, Audi, Land Rover, Toyota, Ford, Mercedes, Aston Martin, and Lexus are some of the competitors on the market.</w:t>
      </w:r>
      <w:r w:rsidR="00ED31D0" w:rsidRPr="00C0279F">
        <w:rPr>
          <w:rFonts w:ascii="Arial" w:hAnsi="Arial" w:cs="Arial"/>
        </w:rPr>
        <w:t xml:space="preserve"> BMW produces trendy automobiles, and for most BMW owners, owning one is a matter of class, luxury, and prestige. BMW has a superior customer service to the majority of competitors. Just a few rival brands in the market can match the passenger safety, comfort, and luxury that BMW cars provide. Substitutes for BMW present a modest challenge overall. Higher consumer loyalty and success also help to mitigate the danger of alternative goods.</w:t>
      </w:r>
    </w:p>
    <w:p w14:paraId="1FB3F54F" w14:textId="55D6AD0B" w:rsidR="00ED31D0" w:rsidRPr="00C0279F" w:rsidRDefault="00ED31D0" w:rsidP="00696631">
      <w:pPr>
        <w:rPr>
          <w:rFonts w:ascii="Arial" w:hAnsi="Arial" w:cs="Arial"/>
        </w:rPr>
      </w:pPr>
    </w:p>
    <w:p w14:paraId="27B95491" w14:textId="0BEE02CA" w:rsidR="00ED31D0" w:rsidRPr="00C0279F" w:rsidRDefault="00ED31D0" w:rsidP="00696631">
      <w:pPr>
        <w:rPr>
          <w:rFonts w:ascii="Arial" w:hAnsi="Arial" w:cs="Arial"/>
        </w:rPr>
      </w:pPr>
    </w:p>
    <w:p w14:paraId="44EDB721" w14:textId="0392B045" w:rsidR="00ED31D0" w:rsidRPr="00C0279F" w:rsidRDefault="00DF0015" w:rsidP="00C0279F">
      <w:pPr>
        <w:rPr>
          <w:rFonts w:ascii="Arial" w:hAnsi="Arial" w:cs="Arial"/>
        </w:rPr>
      </w:pPr>
      <w:r>
        <w:rPr>
          <w:rFonts w:ascii="Arial" w:hAnsi="Arial" w:cs="Arial"/>
        </w:rPr>
        <w:t xml:space="preserve">2.2 </w:t>
      </w:r>
      <w:r w:rsidR="00C0279F" w:rsidRPr="00C0279F">
        <w:rPr>
          <w:rFonts w:ascii="Arial" w:hAnsi="Arial" w:cs="Arial"/>
        </w:rPr>
        <w:t>4.</w:t>
      </w:r>
      <w:r w:rsidR="00ED31D0" w:rsidRPr="00C0279F">
        <w:rPr>
          <w:rFonts w:ascii="Arial" w:hAnsi="Arial" w:cs="Arial"/>
        </w:rPr>
        <w:t xml:space="preserve">Threat of new entrants </w:t>
      </w:r>
    </w:p>
    <w:p w14:paraId="00FB7B2B" w14:textId="5C3BFCD2" w:rsidR="00ED31D0" w:rsidRPr="00C0279F" w:rsidRDefault="00ED31D0" w:rsidP="00ED31D0">
      <w:pPr>
        <w:rPr>
          <w:rFonts w:ascii="Arial" w:hAnsi="Arial" w:cs="Arial"/>
        </w:rPr>
      </w:pPr>
    </w:p>
    <w:p w14:paraId="045EFC1A" w14:textId="01C20A7C" w:rsidR="00ED31D0" w:rsidRPr="00C0279F" w:rsidRDefault="00ED31D0" w:rsidP="00ED31D0">
      <w:pPr>
        <w:rPr>
          <w:rFonts w:ascii="Arial" w:hAnsi="Arial" w:cs="Arial"/>
        </w:rPr>
      </w:pPr>
      <w:r w:rsidRPr="00C0279F">
        <w:rPr>
          <w:rFonts w:ascii="Arial" w:hAnsi="Arial" w:cs="Arial"/>
        </w:rPr>
        <w:t>Because of the higher entry and exit barriers, the probability of new entrants in the car industry is quite limited. To survive the increasing series of obstacles in the international car industry, many of the leading brands have formed alliances. Intense competition, substantial capital investment, the need for qualified human resources, technical barriers, and brand value are some of the key barriers that keep new entrants from entering the market. To develop a strong source of competitive advantage, any new brand will have to spend a significant amount of money. The car industry is still highly competitive, and incumbent players invest heavily in research and development as well as marketing to maintain market share. Aside from that, any new entrant into the market would need time and resources to establish brand awareness and gain market share.</w:t>
      </w:r>
      <w:r w:rsidR="00C71A0E" w:rsidRPr="00C0279F">
        <w:rPr>
          <w:rFonts w:ascii="Arial" w:hAnsi="Arial" w:cs="Arial"/>
        </w:rPr>
        <w:t xml:space="preserve"> None of these tasks can be accomplished in a single day. Except for Tesla, there </w:t>
      </w:r>
      <w:r w:rsidR="00F3654C" w:rsidRPr="00C0279F">
        <w:rPr>
          <w:rFonts w:ascii="Arial" w:hAnsi="Arial" w:cs="Arial"/>
        </w:rPr>
        <w:t>has not</w:t>
      </w:r>
      <w:r w:rsidR="00C71A0E" w:rsidRPr="00C0279F">
        <w:rPr>
          <w:rFonts w:ascii="Arial" w:hAnsi="Arial" w:cs="Arial"/>
        </w:rPr>
        <w:t xml:space="preserve"> been a new brand that has been able to establish a significant global presence in the automotive industry in recent years. The car industry's increasing legal regulation has made it nearly impossible for new entrants to enter the market.</w:t>
      </w:r>
      <w:r w:rsidR="00F3654C" w:rsidRPr="00C0279F">
        <w:rPr>
          <w:rFonts w:ascii="Arial" w:hAnsi="Arial" w:cs="Arial"/>
        </w:rPr>
        <w:t xml:space="preserve"> Not only has product quality been a big concern for automakers, but so has passenger safety and sustainability. All of these factors deter potential entrants into the car industry. New companies will also be required to invest significantly in the development of manufacturing, production, and distribution networks, which would create a barrier to entry.</w:t>
      </w:r>
    </w:p>
    <w:p w14:paraId="0C18EB6D" w14:textId="330C66CE" w:rsidR="00F3654C" w:rsidRPr="00C0279F" w:rsidRDefault="00F3654C" w:rsidP="00ED31D0">
      <w:pPr>
        <w:rPr>
          <w:rFonts w:ascii="Arial" w:hAnsi="Arial" w:cs="Arial"/>
        </w:rPr>
      </w:pPr>
    </w:p>
    <w:p w14:paraId="2AFA53BF" w14:textId="606B7F55" w:rsidR="00F3654C" w:rsidRPr="00C0279F" w:rsidRDefault="00F3654C" w:rsidP="00ED31D0">
      <w:pPr>
        <w:rPr>
          <w:rFonts w:ascii="Arial" w:hAnsi="Arial" w:cs="Arial"/>
        </w:rPr>
      </w:pPr>
    </w:p>
    <w:p w14:paraId="53FD6F0D" w14:textId="77777777" w:rsidR="00C0279F" w:rsidRPr="00C0279F" w:rsidRDefault="00C0279F" w:rsidP="00ED31D0">
      <w:pPr>
        <w:rPr>
          <w:rFonts w:ascii="Arial" w:hAnsi="Arial" w:cs="Arial"/>
        </w:rPr>
      </w:pPr>
    </w:p>
    <w:p w14:paraId="0362BED4" w14:textId="77777777" w:rsidR="00C0279F" w:rsidRPr="00C0279F" w:rsidRDefault="00C0279F" w:rsidP="00ED31D0">
      <w:pPr>
        <w:rPr>
          <w:rFonts w:ascii="Arial" w:hAnsi="Arial" w:cs="Arial"/>
        </w:rPr>
      </w:pPr>
    </w:p>
    <w:p w14:paraId="64B67B83" w14:textId="77777777" w:rsidR="00C0279F" w:rsidRPr="00C0279F" w:rsidRDefault="00C0279F" w:rsidP="00ED31D0">
      <w:pPr>
        <w:rPr>
          <w:rFonts w:ascii="Arial" w:hAnsi="Arial" w:cs="Arial"/>
        </w:rPr>
      </w:pPr>
    </w:p>
    <w:p w14:paraId="1700BB85" w14:textId="7E3F7D4A" w:rsidR="00F3654C" w:rsidRPr="00C0279F" w:rsidRDefault="00F3654C" w:rsidP="00ED31D0">
      <w:pPr>
        <w:rPr>
          <w:rFonts w:ascii="Arial" w:hAnsi="Arial" w:cs="Arial"/>
        </w:rPr>
      </w:pPr>
      <w:r w:rsidRPr="00C0279F">
        <w:rPr>
          <w:rFonts w:ascii="Arial" w:hAnsi="Arial" w:cs="Arial"/>
        </w:rPr>
        <w:t>5.Intensity of rivalry</w:t>
      </w:r>
    </w:p>
    <w:p w14:paraId="633D772A" w14:textId="6C32A895" w:rsidR="00F3654C" w:rsidRPr="00C0279F" w:rsidRDefault="00F3654C" w:rsidP="00ED31D0">
      <w:pPr>
        <w:rPr>
          <w:rFonts w:ascii="Arial" w:hAnsi="Arial" w:cs="Arial"/>
        </w:rPr>
      </w:pPr>
    </w:p>
    <w:p w14:paraId="6E7A463A" w14:textId="7607E17E" w:rsidR="00F3654C" w:rsidRPr="00C0279F" w:rsidRDefault="00F3654C" w:rsidP="00ED31D0">
      <w:pPr>
        <w:rPr>
          <w:rFonts w:ascii="Arial" w:hAnsi="Arial" w:cs="Arial"/>
        </w:rPr>
      </w:pPr>
      <w:r w:rsidRPr="00C0279F">
        <w:rPr>
          <w:rFonts w:ascii="Arial" w:hAnsi="Arial" w:cs="Arial"/>
        </w:rPr>
        <w:lastRenderedPageBreak/>
        <w:t xml:space="preserve">Audi, Mercedes-Benz, Skoda, FCA, Ford, Toyota, Tesla, and Land Rover are some of BMW's competitors on the market. Even if new entrants cannot join the market or become a threat overnight, existing players are investing heavily in marketing and Research &amp; development in order to build revolutionary vehicle models and expand their market share. Luxury car manufacturers such as Audi, Mercedes-Benz, and Tesla are extremely concerned about the customer experience and passenger safety. These companies focus primarily on customer service and technical advancements. They are investing money into digitalization and the manufacture of environmentally friendly automobiles. Furthermore, companies are establishing collaborations to improve their competitive edge and manufacture cars locally for sale in local markets, owing to increased competition. BMW has also established alliances with other automakers such as Daimler Chrysler and China's Great Wall Motors. As these strategic </w:t>
      </w:r>
      <w:r w:rsidR="00DF0015">
        <w:rPr>
          <w:rFonts w:ascii="Arial" w:hAnsi="Arial" w:cs="Arial"/>
        </w:rPr>
        <w:t>2.3.</w:t>
      </w:r>
      <w:r w:rsidRPr="00C0279F">
        <w:rPr>
          <w:rFonts w:ascii="Arial" w:hAnsi="Arial" w:cs="Arial"/>
        </w:rPr>
        <w:t>alliances assist established brands in strengthening their competitive position and the customer loyalty, they also assist them in entering into new markets.</w:t>
      </w:r>
    </w:p>
    <w:p w14:paraId="5D57E08F" w14:textId="0F4EA372" w:rsidR="00C0279F" w:rsidRDefault="00C0279F" w:rsidP="00ED31D0"/>
    <w:p w14:paraId="56E1098E" w14:textId="12386ED2" w:rsidR="00C0279F" w:rsidRDefault="00C0279F" w:rsidP="00ED31D0"/>
    <w:p w14:paraId="1A0026CA" w14:textId="5D478932" w:rsidR="00C0279F" w:rsidRDefault="00C0279F" w:rsidP="00ED31D0"/>
    <w:p w14:paraId="1C672B51" w14:textId="3CF58856" w:rsidR="00C0279F" w:rsidRDefault="00C0279F" w:rsidP="00ED31D0"/>
    <w:p w14:paraId="327C10C7" w14:textId="5E18760F" w:rsidR="00C0279F" w:rsidRDefault="00C0279F" w:rsidP="00ED31D0"/>
    <w:p w14:paraId="6B760AEB" w14:textId="3560BDDA" w:rsidR="00C0279F" w:rsidRDefault="00C0279F" w:rsidP="00C0279F">
      <w:pPr>
        <w:pStyle w:val="ListParagraph"/>
        <w:numPr>
          <w:ilvl w:val="0"/>
          <w:numId w:val="1"/>
        </w:numPr>
        <w:rPr>
          <w:rFonts w:ascii="Arial" w:hAnsi="Arial" w:cs="Arial"/>
        </w:rPr>
      </w:pPr>
      <w:r w:rsidRPr="00C0279F">
        <w:rPr>
          <w:rFonts w:ascii="Arial" w:hAnsi="Arial" w:cs="Arial"/>
        </w:rPr>
        <w:t xml:space="preserve">Conclusion </w:t>
      </w:r>
    </w:p>
    <w:p w14:paraId="5B60348D" w14:textId="14CCF5B1" w:rsidR="00B97AFA" w:rsidRDefault="00B97AFA" w:rsidP="00B97AFA">
      <w:pPr>
        <w:pStyle w:val="ListParagraph"/>
        <w:rPr>
          <w:rFonts w:ascii="Arial" w:hAnsi="Arial" w:cs="Arial"/>
        </w:rPr>
      </w:pPr>
    </w:p>
    <w:p w14:paraId="15FA536E" w14:textId="4ED7AE43" w:rsidR="00B97AFA" w:rsidRDefault="00B97AFA" w:rsidP="00B97AFA">
      <w:pPr>
        <w:rPr>
          <w:rFonts w:ascii="Arial" w:hAnsi="Arial" w:cs="Arial"/>
        </w:rPr>
      </w:pPr>
      <w:r>
        <w:rPr>
          <w:rFonts w:ascii="Arial" w:hAnsi="Arial" w:cs="Arial"/>
        </w:rPr>
        <w:t xml:space="preserve">The report </w:t>
      </w:r>
      <w:r w:rsidR="000D3ACA">
        <w:rPr>
          <w:rFonts w:ascii="Arial" w:hAnsi="Arial" w:cs="Arial"/>
        </w:rPr>
        <w:t xml:space="preserve">key words was BMW, Analysis , Micro environment , Macro environment ,Pestle Framework , Porter’s 5 Forces ,first part of the report related historic facts about the BMW and a short introduction about the main body . </w:t>
      </w:r>
    </w:p>
    <w:p w14:paraId="434529D7" w14:textId="530EC743" w:rsidR="000D3ACA" w:rsidRDefault="000D3ACA" w:rsidP="00B97AFA">
      <w:pPr>
        <w:rPr>
          <w:rFonts w:ascii="Arial" w:hAnsi="Arial" w:cs="Arial"/>
        </w:rPr>
      </w:pPr>
      <w:r>
        <w:rPr>
          <w:rFonts w:ascii="Arial" w:hAnsi="Arial" w:cs="Arial"/>
        </w:rPr>
        <w:t>In the main body first part using the Pestle framework was shown the macro environment of the Bavarian Motor Works. The second part show the micro environment using the Porter’s 5 Forces and how this factors have effect on the company .</w:t>
      </w:r>
    </w:p>
    <w:p w14:paraId="5994AE18" w14:textId="4A665D08" w:rsidR="000D3ACA" w:rsidRPr="00B97AFA" w:rsidRDefault="000D3ACA" w:rsidP="00B97AFA">
      <w:pPr>
        <w:rPr>
          <w:rFonts w:ascii="Arial" w:hAnsi="Arial" w:cs="Arial"/>
        </w:rPr>
      </w:pPr>
      <w:r>
        <w:rPr>
          <w:rFonts w:ascii="Arial" w:hAnsi="Arial" w:cs="Arial"/>
        </w:rPr>
        <w:t>The recommendation for the BMW Group it is to focus more on the new technology cars such as full electric cars and hybrid cars  in order to have the monopoly of the European market where the taxes for the diesel and petrol cars are high especially for the big size engine .</w:t>
      </w:r>
    </w:p>
    <w:p w14:paraId="3A867A71" w14:textId="3BDFC54C" w:rsidR="00C0279F" w:rsidRDefault="00C0279F" w:rsidP="00ED31D0"/>
    <w:p w14:paraId="12A0D1C9" w14:textId="3E9CCDA8" w:rsidR="00C0279F" w:rsidRDefault="00C0279F" w:rsidP="00ED31D0"/>
    <w:p w14:paraId="208A845E" w14:textId="7D04D7EC" w:rsidR="00C0279F" w:rsidRDefault="00C0279F" w:rsidP="00ED31D0"/>
    <w:p w14:paraId="3DDC6767" w14:textId="4B77BF32" w:rsidR="00C0279F" w:rsidRDefault="00C0279F" w:rsidP="00ED31D0"/>
    <w:p w14:paraId="4BEEC6C4" w14:textId="224C32BC" w:rsidR="00C0279F" w:rsidRDefault="00C0279F" w:rsidP="00ED31D0"/>
    <w:p w14:paraId="60430E7E" w14:textId="078FDA75" w:rsidR="00C0279F" w:rsidRDefault="00C0279F" w:rsidP="00ED31D0"/>
    <w:p w14:paraId="34BC7673" w14:textId="3D18D93E" w:rsidR="00C0279F" w:rsidRDefault="00C0279F" w:rsidP="00ED31D0"/>
    <w:p w14:paraId="7D52F397" w14:textId="7257E06A" w:rsidR="00C0279F" w:rsidRDefault="00C0279F" w:rsidP="00ED31D0"/>
    <w:p w14:paraId="30492663" w14:textId="015282C1" w:rsidR="00C0279F" w:rsidRDefault="00C0279F" w:rsidP="00ED31D0"/>
    <w:p w14:paraId="556ED0F9" w14:textId="1753B667" w:rsidR="00C0279F" w:rsidRDefault="00C0279F" w:rsidP="00ED31D0"/>
    <w:p w14:paraId="7728F70A" w14:textId="77777777" w:rsidR="0057262D" w:rsidRDefault="0057262D" w:rsidP="00ED31D0">
      <w:pPr>
        <w:rPr>
          <w:rFonts w:ascii="Arial" w:hAnsi="Arial" w:cs="Arial"/>
        </w:rPr>
      </w:pPr>
    </w:p>
    <w:p w14:paraId="29B0D971" w14:textId="77777777" w:rsidR="0057262D" w:rsidRDefault="0057262D" w:rsidP="00ED31D0">
      <w:pPr>
        <w:rPr>
          <w:rFonts w:ascii="Arial" w:hAnsi="Arial" w:cs="Arial"/>
        </w:rPr>
      </w:pPr>
    </w:p>
    <w:p w14:paraId="76C5B864" w14:textId="799A2600" w:rsidR="00C0279F" w:rsidRPr="00712825" w:rsidRDefault="00C0279F" w:rsidP="00ED31D0">
      <w:pPr>
        <w:rPr>
          <w:rFonts w:ascii="Arial" w:hAnsi="Arial" w:cs="Arial"/>
        </w:rPr>
      </w:pPr>
      <w:r w:rsidRPr="00712825">
        <w:rPr>
          <w:rFonts w:ascii="Arial" w:hAnsi="Arial" w:cs="Arial"/>
        </w:rPr>
        <w:t>References</w:t>
      </w:r>
    </w:p>
    <w:p w14:paraId="28916597" w14:textId="6CF320AD" w:rsidR="00C0279F" w:rsidRPr="00712825" w:rsidRDefault="00C0279F" w:rsidP="00ED31D0">
      <w:pPr>
        <w:rPr>
          <w:rFonts w:ascii="Arial" w:hAnsi="Arial" w:cs="Arial"/>
        </w:rPr>
      </w:pPr>
    </w:p>
    <w:p w14:paraId="46399059" w14:textId="296377C8" w:rsidR="00C0279F" w:rsidRPr="00712825" w:rsidRDefault="00C0279F" w:rsidP="00ED31D0">
      <w:pPr>
        <w:rPr>
          <w:rFonts w:ascii="Arial" w:hAnsi="Arial" w:cs="Arial"/>
        </w:rPr>
      </w:pPr>
    </w:p>
    <w:p w14:paraId="67F6F823" w14:textId="60973BBF" w:rsidR="00C0279F" w:rsidRPr="00712825" w:rsidRDefault="00C0279F" w:rsidP="00ED31D0">
      <w:pPr>
        <w:rPr>
          <w:rFonts w:ascii="Arial" w:hAnsi="Arial" w:cs="Arial"/>
          <w:color w:val="000000"/>
          <w:shd w:val="clear" w:color="auto" w:fill="FFFFFF"/>
        </w:rPr>
      </w:pPr>
      <w:r w:rsidRPr="00712825">
        <w:rPr>
          <w:rFonts w:ascii="Arial" w:hAnsi="Arial" w:cs="Arial"/>
          <w:color w:val="000000"/>
          <w:shd w:val="clear" w:color="auto" w:fill="FFFFFF"/>
        </w:rPr>
        <w:t>Bank of Information. 2021. </w:t>
      </w:r>
      <w:r w:rsidRPr="00712825">
        <w:rPr>
          <w:rFonts w:ascii="Arial" w:hAnsi="Arial" w:cs="Arial"/>
          <w:i/>
          <w:iCs/>
          <w:color w:val="000000"/>
          <w:shd w:val="clear" w:color="auto" w:fill="FFFFFF"/>
        </w:rPr>
        <w:t>Definition of Global Business Environment</w:t>
      </w:r>
      <w:r w:rsidRPr="00712825">
        <w:rPr>
          <w:rFonts w:ascii="Arial" w:hAnsi="Arial" w:cs="Arial"/>
          <w:color w:val="000000"/>
          <w:shd w:val="clear" w:color="auto" w:fill="FFFFFF"/>
        </w:rPr>
        <w:t>. [online] Available at: &lt;http://bankofinfo.com/definition-of-global-business-environment/&gt; [Accessed 7 March 2021].</w:t>
      </w:r>
    </w:p>
    <w:p w14:paraId="24DC01A1" w14:textId="27373EE7" w:rsidR="00C0279F" w:rsidRPr="00712825" w:rsidRDefault="00C0279F" w:rsidP="00ED31D0">
      <w:pPr>
        <w:rPr>
          <w:rFonts w:ascii="Arial" w:hAnsi="Arial" w:cs="Arial"/>
          <w:color w:val="000000"/>
          <w:shd w:val="clear" w:color="auto" w:fill="FFFFFF"/>
        </w:rPr>
      </w:pPr>
    </w:p>
    <w:p w14:paraId="0D74ED5A" w14:textId="4F81A71A" w:rsidR="00C0279F" w:rsidRPr="00712825" w:rsidRDefault="00C0279F" w:rsidP="00ED31D0">
      <w:pPr>
        <w:rPr>
          <w:rFonts w:ascii="Arial" w:hAnsi="Arial" w:cs="Arial"/>
          <w:color w:val="000000"/>
          <w:shd w:val="clear" w:color="auto" w:fill="FFFFFF"/>
        </w:rPr>
      </w:pPr>
      <w:r w:rsidRPr="00712825">
        <w:rPr>
          <w:rFonts w:ascii="Arial" w:hAnsi="Arial" w:cs="Arial"/>
          <w:color w:val="000000"/>
          <w:shd w:val="clear" w:color="auto" w:fill="FFFFFF"/>
        </w:rPr>
        <w:t>Business Jargons. 2021. </w:t>
      </w:r>
      <w:r w:rsidRPr="00712825">
        <w:rPr>
          <w:rFonts w:ascii="Arial" w:hAnsi="Arial" w:cs="Arial"/>
          <w:i/>
          <w:iCs/>
          <w:color w:val="000000"/>
          <w:shd w:val="clear" w:color="auto" w:fill="FFFFFF"/>
        </w:rPr>
        <w:t>What is Microenvironment? definition and elements - Business Jargons</w:t>
      </w:r>
      <w:r w:rsidRPr="00712825">
        <w:rPr>
          <w:rFonts w:ascii="Arial" w:hAnsi="Arial" w:cs="Arial"/>
          <w:color w:val="000000"/>
          <w:shd w:val="clear" w:color="auto" w:fill="FFFFFF"/>
        </w:rPr>
        <w:t>. [online] Available at: &lt;https://businessjargons.com/micro-environment.html&gt; [Accessed 9 March 2021].</w:t>
      </w:r>
    </w:p>
    <w:p w14:paraId="3BF47D18" w14:textId="2D6FC3BB" w:rsidR="00C51CD8" w:rsidRPr="00712825" w:rsidRDefault="00C51CD8" w:rsidP="00ED31D0">
      <w:pPr>
        <w:rPr>
          <w:rFonts w:ascii="Arial" w:hAnsi="Arial" w:cs="Arial"/>
          <w:color w:val="000000"/>
          <w:shd w:val="clear" w:color="auto" w:fill="FFFFFF"/>
        </w:rPr>
      </w:pPr>
    </w:p>
    <w:p w14:paraId="33B4B7BF" w14:textId="2E767252" w:rsidR="00C51CD8" w:rsidRPr="00712825" w:rsidRDefault="00C51CD8" w:rsidP="00ED31D0">
      <w:pPr>
        <w:rPr>
          <w:rFonts w:ascii="Arial" w:hAnsi="Arial" w:cs="Arial"/>
          <w:color w:val="000000"/>
          <w:shd w:val="clear" w:color="auto" w:fill="FFFFFF"/>
        </w:rPr>
      </w:pPr>
      <w:r w:rsidRPr="00712825">
        <w:rPr>
          <w:rFonts w:ascii="Arial" w:hAnsi="Arial" w:cs="Arial"/>
          <w:color w:val="000000"/>
          <w:shd w:val="clear" w:color="auto" w:fill="FFFFFF"/>
        </w:rPr>
        <w:t>Essay Writing Service. 2021. </w:t>
      </w:r>
      <w:r w:rsidRPr="00712825">
        <w:rPr>
          <w:rFonts w:ascii="Arial" w:hAnsi="Arial" w:cs="Arial"/>
          <w:i/>
          <w:iCs/>
          <w:color w:val="000000"/>
          <w:shd w:val="clear" w:color="auto" w:fill="FFFFFF"/>
        </w:rPr>
        <w:t>Porter’s 5 forces analysis of BMW</w:t>
      </w:r>
      <w:r w:rsidRPr="00712825">
        <w:rPr>
          <w:rFonts w:ascii="Arial" w:hAnsi="Arial" w:cs="Arial"/>
          <w:color w:val="000000"/>
          <w:shd w:val="clear" w:color="auto" w:fill="FFFFFF"/>
        </w:rPr>
        <w:t>. [online] Available at: &lt;https://www.premiumessays.net/sample-essay-on-porters-5-forces-analysis-of-bmw/#sthash.nxu739MA.dpbs&gt; [Accessed 10 March 2021].</w:t>
      </w:r>
    </w:p>
    <w:p w14:paraId="110C858A" w14:textId="286BB921" w:rsidR="00C51CD8" w:rsidRPr="00712825" w:rsidRDefault="00C51CD8" w:rsidP="00ED31D0">
      <w:pPr>
        <w:rPr>
          <w:rFonts w:ascii="Arial" w:hAnsi="Arial" w:cs="Arial"/>
          <w:color w:val="000000"/>
          <w:shd w:val="clear" w:color="auto" w:fill="FFFFFF"/>
        </w:rPr>
      </w:pPr>
    </w:p>
    <w:p w14:paraId="47A9F118" w14:textId="5D92F1D8" w:rsidR="00C51CD8" w:rsidRPr="00712825" w:rsidRDefault="00C51CD8" w:rsidP="00ED31D0">
      <w:pPr>
        <w:rPr>
          <w:rFonts w:ascii="Arial" w:hAnsi="Arial" w:cs="Arial"/>
          <w:color w:val="000000"/>
          <w:shd w:val="clear" w:color="auto" w:fill="FFFFFF"/>
        </w:rPr>
      </w:pPr>
    </w:p>
    <w:p w14:paraId="6954DA49" w14:textId="2797041D" w:rsidR="00C51CD8" w:rsidRPr="00712825" w:rsidRDefault="00C51CD8" w:rsidP="00ED31D0">
      <w:pPr>
        <w:rPr>
          <w:rFonts w:ascii="Arial" w:hAnsi="Arial" w:cs="Arial"/>
          <w:color w:val="000000"/>
          <w:shd w:val="clear" w:color="auto" w:fill="FFFFFF"/>
        </w:rPr>
      </w:pPr>
      <w:r w:rsidRPr="00712825">
        <w:rPr>
          <w:rFonts w:ascii="Arial" w:hAnsi="Arial" w:cs="Arial"/>
          <w:color w:val="000000"/>
          <w:shd w:val="clear" w:color="auto" w:fill="FFFFFF"/>
        </w:rPr>
        <w:t>Research-Methodology. 2021. </w:t>
      </w:r>
      <w:r w:rsidRPr="00712825">
        <w:rPr>
          <w:rFonts w:ascii="Arial" w:hAnsi="Arial" w:cs="Arial"/>
          <w:i/>
          <w:iCs/>
          <w:color w:val="000000"/>
          <w:shd w:val="clear" w:color="auto" w:fill="FFFFFF"/>
        </w:rPr>
        <w:t>BMW Porter’s Five Forces Analysis - Research-Methodology</w:t>
      </w:r>
      <w:r w:rsidRPr="00712825">
        <w:rPr>
          <w:rFonts w:ascii="Arial" w:hAnsi="Arial" w:cs="Arial"/>
          <w:color w:val="000000"/>
          <w:shd w:val="clear" w:color="auto" w:fill="FFFFFF"/>
        </w:rPr>
        <w:t>. [online] Available at: &lt;https://research-methodology.net/bmw-porters-five-forces-analysis/&gt; [Accessed 10 March 2021].</w:t>
      </w:r>
    </w:p>
    <w:p w14:paraId="6785A639" w14:textId="0D46C2CF" w:rsidR="00C51CD8" w:rsidRPr="00712825" w:rsidRDefault="00C51CD8" w:rsidP="00ED31D0">
      <w:pPr>
        <w:rPr>
          <w:rFonts w:ascii="Arial" w:hAnsi="Arial" w:cs="Arial"/>
          <w:color w:val="000000"/>
          <w:shd w:val="clear" w:color="auto" w:fill="FFFFFF"/>
        </w:rPr>
      </w:pPr>
    </w:p>
    <w:p w14:paraId="6EAC3A77" w14:textId="21970258" w:rsidR="00C51CD8" w:rsidRPr="00712825" w:rsidRDefault="00C51CD8" w:rsidP="00ED31D0">
      <w:pPr>
        <w:rPr>
          <w:rFonts w:ascii="Arial" w:hAnsi="Arial" w:cs="Arial"/>
          <w:color w:val="000000"/>
          <w:shd w:val="clear" w:color="auto" w:fill="FFFFFF"/>
        </w:rPr>
      </w:pPr>
      <w:r w:rsidRPr="00712825">
        <w:rPr>
          <w:rFonts w:ascii="Arial" w:hAnsi="Arial" w:cs="Arial"/>
          <w:color w:val="000000"/>
          <w:shd w:val="clear" w:color="auto" w:fill="FFFFFF"/>
        </w:rPr>
        <w:t>Bmwgroup.com. 2021. </w:t>
      </w:r>
      <w:r w:rsidRPr="00712825">
        <w:rPr>
          <w:rFonts w:ascii="Arial" w:hAnsi="Arial" w:cs="Arial"/>
          <w:i/>
          <w:iCs/>
          <w:color w:val="000000"/>
          <w:shd w:val="clear" w:color="auto" w:fill="FFFFFF"/>
        </w:rPr>
        <w:t>BMW Group</w:t>
      </w:r>
      <w:r w:rsidRPr="00712825">
        <w:rPr>
          <w:rFonts w:ascii="Arial" w:hAnsi="Arial" w:cs="Arial"/>
          <w:color w:val="000000"/>
          <w:shd w:val="clear" w:color="auto" w:fill="FFFFFF"/>
        </w:rPr>
        <w:t>. [online] Available at: &lt;https://www.bmwgroup.com/en.html&gt; [Accessed 10 March 2021].</w:t>
      </w:r>
    </w:p>
    <w:p w14:paraId="39419F18" w14:textId="25812D3E" w:rsidR="00B97AFA" w:rsidRPr="00712825" w:rsidRDefault="00B97AFA" w:rsidP="00ED31D0">
      <w:pPr>
        <w:rPr>
          <w:rFonts w:ascii="Arial" w:hAnsi="Arial" w:cs="Arial"/>
          <w:color w:val="000000"/>
          <w:shd w:val="clear" w:color="auto" w:fill="FFFFFF"/>
        </w:rPr>
      </w:pPr>
    </w:p>
    <w:p w14:paraId="67B16EF9" w14:textId="5005CBF0" w:rsidR="00B97AFA" w:rsidRPr="00712825" w:rsidRDefault="00B97AFA" w:rsidP="00ED31D0">
      <w:pPr>
        <w:rPr>
          <w:rFonts w:ascii="Arial" w:hAnsi="Arial" w:cs="Arial"/>
        </w:rPr>
      </w:pPr>
      <w:r w:rsidRPr="00712825">
        <w:rPr>
          <w:rFonts w:ascii="Arial" w:hAnsi="Arial" w:cs="Arial"/>
        </w:rPr>
        <w:t>Bridwell, L. (2009), BMW's Approach to Global Warming and Environmental Management: Corporate Social Responsibility or Greenwashing?, http://larrybridwell.com/BMW.pdf [Accessed 10 March 2021].</w:t>
      </w:r>
    </w:p>
    <w:p w14:paraId="1E9E1970" w14:textId="096D9AF8" w:rsidR="00C0279F" w:rsidRPr="00712825" w:rsidRDefault="00C0279F" w:rsidP="00C0279F">
      <w:pPr>
        <w:rPr>
          <w:rFonts w:ascii="Arial" w:hAnsi="Arial" w:cs="Arial"/>
        </w:rPr>
      </w:pPr>
    </w:p>
    <w:p w14:paraId="4CDEDB55" w14:textId="7E76047A" w:rsidR="00B97AFA" w:rsidRPr="00712825" w:rsidRDefault="00B97AFA" w:rsidP="00C0279F">
      <w:pPr>
        <w:rPr>
          <w:rFonts w:ascii="Arial" w:hAnsi="Arial" w:cs="Arial"/>
        </w:rPr>
      </w:pPr>
      <w:r w:rsidRPr="00712825">
        <w:rPr>
          <w:rFonts w:ascii="Arial" w:hAnsi="Arial" w:cs="Arial"/>
        </w:rPr>
        <w:t>Abubakrag. (2012), BMW: Outsourcing Assembly and the ‘Modular Industrial’ Strategy:, http://abubakrag.wordpress.com/2012/11/19/bmw-outsourcingassembly-and-the-modular-industrial-strategy/ [Accessed: 10 March 2021].</w:t>
      </w:r>
    </w:p>
    <w:sectPr w:rsidR="00B97AFA" w:rsidRPr="0071282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75BFD" w14:textId="77777777" w:rsidR="005A5BA5" w:rsidRDefault="005A5BA5" w:rsidP="00814B2B">
      <w:pPr>
        <w:spacing w:after="0" w:line="240" w:lineRule="auto"/>
      </w:pPr>
      <w:r>
        <w:separator/>
      </w:r>
    </w:p>
  </w:endnote>
  <w:endnote w:type="continuationSeparator" w:id="0">
    <w:p w14:paraId="5FF46605" w14:textId="77777777" w:rsidR="005A5BA5" w:rsidRDefault="005A5BA5" w:rsidP="00814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0436497"/>
      <w:docPartObj>
        <w:docPartGallery w:val="Page Numbers (Bottom of Page)"/>
        <w:docPartUnique/>
      </w:docPartObj>
    </w:sdtPr>
    <w:sdtEndPr>
      <w:rPr>
        <w:noProof/>
      </w:rPr>
    </w:sdtEndPr>
    <w:sdtContent>
      <w:p w14:paraId="5CFD4C9C" w14:textId="4F6FF544" w:rsidR="00814B2B" w:rsidRDefault="00814B2B">
        <w:pPr>
          <w:pStyle w:val="Footer"/>
        </w:pPr>
        <w:r>
          <w:fldChar w:fldCharType="begin"/>
        </w:r>
        <w:r>
          <w:instrText xml:space="preserve"> PAGE   \* MERGEFORMAT </w:instrText>
        </w:r>
        <w:r>
          <w:fldChar w:fldCharType="separate"/>
        </w:r>
        <w:r>
          <w:rPr>
            <w:noProof/>
          </w:rPr>
          <w:t>2</w:t>
        </w:r>
        <w:r>
          <w:rPr>
            <w:noProof/>
          </w:rPr>
          <w:fldChar w:fldCharType="end"/>
        </w:r>
      </w:p>
    </w:sdtContent>
  </w:sdt>
  <w:p w14:paraId="16238D1B" w14:textId="77777777" w:rsidR="00814B2B" w:rsidRDefault="00814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C652A0" w14:textId="77777777" w:rsidR="005A5BA5" w:rsidRDefault="005A5BA5" w:rsidP="00814B2B">
      <w:pPr>
        <w:spacing w:after="0" w:line="240" w:lineRule="auto"/>
      </w:pPr>
      <w:r>
        <w:separator/>
      </w:r>
    </w:p>
  </w:footnote>
  <w:footnote w:type="continuationSeparator" w:id="0">
    <w:p w14:paraId="2DBDE597" w14:textId="77777777" w:rsidR="005A5BA5" w:rsidRDefault="005A5BA5" w:rsidP="00814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B773E1"/>
    <w:multiLevelType w:val="hybridMultilevel"/>
    <w:tmpl w:val="CD722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33474C"/>
    <w:multiLevelType w:val="hybridMultilevel"/>
    <w:tmpl w:val="BD5C2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220F21"/>
    <w:multiLevelType w:val="hybridMultilevel"/>
    <w:tmpl w:val="8236B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536FD6"/>
    <w:multiLevelType w:val="hybridMultilevel"/>
    <w:tmpl w:val="3CB20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4F0"/>
    <w:rsid w:val="000A1EFD"/>
    <w:rsid w:val="000D3ACA"/>
    <w:rsid w:val="001E56BD"/>
    <w:rsid w:val="00440123"/>
    <w:rsid w:val="004D50FA"/>
    <w:rsid w:val="0057262D"/>
    <w:rsid w:val="005A5BA5"/>
    <w:rsid w:val="006255CE"/>
    <w:rsid w:val="00625647"/>
    <w:rsid w:val="00696631"/>
    <w:rsid w:val="006B4E04"/>
    <w:rsid w:val="00712825"/>
    <w:rsid w:val="007C3A70"/>
    <w:rsid w:val="00814B2B"/>
    <w:rsid w:val="00844594"/>
    <w:rsid w:val="008A0B79"/>
    <w:rsid w:val="00926DE8"/>
    <w:rsid w:val="009A5A57"/>
    <w:rsid w:val="00A436FD"/>
    <w:rsid w:val="00B97AFA"/>
    <w:rsid w:val="00BF5C3A"/>
    <w:rsid w:val="00C0279F"/>
    <w:rsid w:val="00C51CD8"/>
    <w:rsid w:val="00C71A0E"/>
    <w:rsid w:val="00C955FE"/>
    <w:rsid w:val="00D041A1"/>
    <w:rsid w:val="00DF0015"/>
    <w:rsid w:val="00E31E07"/>
    <w:rsid w:val="00E774F0"/>
    <w:rsid w:val="00EA18FD"/>
    <w:rsid w:val="00ED31D0"/>
    <w:rsid w:val="00ED55AD"/>
    <w:rsid w:val="00F158A6"/>
    <w:rsid w:val="00F33F6C"/>
    <w:rsid w:val="00F3654C"/>
    <w:rsid w:val="00FF5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91F90"/>
  <w15:chartTrackingRefBased/>
  <w15:docId w15:val="{FE9487AC-9679-4922-B058-1A6E4BE79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E07"/>
    <w:pPr>
      <w:ind w:left="720"/>
      <w:contextualSpacing/>
    </w:pPr>
  </w:style>
  <w:style w:type="paragraph" w:styleId="Header">
    <w:name w:val="header"/>
    <w:basedOn w:val="Normal"/>
    <w:link w:val="HeaderChar"/>
    <w:uiPriority w:val="99"/>
    <w:unhideWhenUsed/>
    <w:rsid w:val="00814B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B2B"/>
  </w:style>
  <w:style w:type="paragraph" w:styleId="Footer">
    <w:name w:val="footer"/>
    <w:basedOn w:val="Normal"/>
    <w:link w:val="FooterChar"/>
    <w:uiPriority w:val="99"/>
    <w:unhideWhenUsed/>
    <w:rsid w:val="00814B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56553-5984-4A55-B39A-B2CF9151C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Pages>
  <Words>2630</Words>
  <Characters>14996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dc:creator>
  <cp:keywords/>
  <dc:description/>
  <cp:lastModifiedBy>Giani</cp:lastModifiedBy>
  <cp:revision>16</cp:revision>
  <dcterms:created xsi:type="dcterms:W3CDTF">2021-03-03T13:00:00Z</dcterms:created>
  <dcterms:modified xsi:type="dcterms:W3CDTF">2021-03-10T22:26:00Z</dcterms:modified>
</cp:coreProperties>
</file>