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5635D" w14:textId="77777777" w:rsidR="003841A0" w:rsidRDefault="003841A0" w:rsidP="003841A0"/>
    <w:p w14:paraId="72F1B130" w14:textId="77777777" w:rsidR="003841A0" w:rsidRDefault="003841A0" w:rsidP="003841A0"/>
    <w:p w14:paraId="3D276670" w14:textId="77777777" w:rsidR="003841A0" w:rsidRDefault="003841A0" w:rsidP="003841A0"/>
    <w:p w14:paraId="2B91B506" w14:textId="77777777" w:rsidR="003841A0" w:rsidRDefault="003841A0" w:rsidP="003841A0">
      <w:pPr>
        <w:spacing w:line="360" w:lineRule="auto"/>
        <w:jc w:val="center"/>
        <w:rPr>
          <w:b/>
          <w:bCs/>
          <w:szCs w:val="24"/>
        </w:rPr>
      </w:pPr>
      <w:r>
        <w:rPr>
          <w:b/>
          <w:bCs/>
          <w:szCs w:val="24"/>
        </w:rPr>
        <w:t>A comparison of the marketing methods of two multinational hotel brands</w:t>
      </w:r>
    </w:p>
    <w:p w14:paraId="0FDA74F5" w14:textId="77777777" w:rsidR="003841A0" w:rsidRDefault="003841A0" w:rsidP="003841A0"/>
    <w:p w14:paraId="4AC5A34F" w14:textId="77777777" w:rsidR="003841A0" w:rsidRDefault="003841A0" w:rsidP="003841A0"/>
    <w:p w14:paraId="1B16F268" w14:textId="77777777" w:rsidR="003841A0" w:rsidRDefault="003841A0" w:rsidP="003841A0"/>
    <w:p w14:paraId="5A5E380D" w14:textId="77777777" w:rsidR="003841A0" w:rsidRDefault="003841A0" w:rsidP="003841A0"/>
    <w:p w14:paraId="6B99345F" w14:textId="77777777" w:rsidR="003841A0" w:rsidRDefault="003841A0" w:rsidP="003841A0"/>
    <w:p w14:paraId="6F7AFEB2" w14:textId="77777777" w:rsidR="003841A0" w:rsidRDefault="003841A0" w:rsidP="003841A0"/>
    <w:p w14:paraId="5C89D8F1" w14:textId="77777777" w:rsidR="003841A0" w:rsidRDefault="003841A0" w:rsidP="003841A0"/>
    <w:p w14:paraId="2F546D25" w14:textId="77777777" w:rsidR="003841A0" w:rsidRDefault="003841A0" w:rsidP="003841A0"/>
    <w:p w14:paraId="54EBE4E1" w14:textId="77777777" w:rsidR="003841A0" w:rsidRDefault="003841A0" w:rsidP="003841A0"/>
    <w:p w14:paraId="78B86DAB" w14:textId="77777777" w:rsidR="003841A0" w:rsidRDefault="003841A0" w:rsidP="003841A0"/>
    <w:p w14:paraId="56542278" w14:textId="77777777" w:rsidR="003841A0" w:rsidRDefault="003841A0" w:rsidP="003841A0"/>
    <w:p w14:paraId="74BB3E6A" w14:textId="77777777" w:rsidR="003841A0" w:rsidRDefault="003841A0" w:rsidP="003841A0"/>
    <w:p w14:paraId="4E566D21" w14:textId="77777777" w:rsidR="003841A0" w:rsidRDefault="003841A0" w:rsidP="003841A0"/>
    <w:p w14:paraId="64A5784F" w14:textId="77777777" w:rsidR="003841A0" w:rsidRDefault="003841A0" w:rsidP="003841A0"/>
    <w:p w14:paraId="3B054910" w14:textId="77777777" w:rsidR="003841A0" w:rsidRDefault="003841A0" w:rsidP="003841A0"/>
    <w:p w14:paraId="54D0C6E6" w14:textId="77777777" w:rsidR="003841A0" w:rsidRDefault="003841A0" w:rsidP="003841A0"/>
    <w:p w14:paraId="686B4875" w14:textId="77A36A0D" w:rsidR="003841A0" w:rsidRDefault="008B3D0E" w:rsidP="003841A0">
      <w:pPr>
        <w:pStyle w:val="Listparagraf"/>
        <w:numPr>
          <w:ilvl w:val="0"/>
          <w:numId w:val="1"/>
        </w:numPr>
        <w:rPr>
          <w:rFonts w:ascii="Arial" w:hAnsi="Arial" w:cs="Arial"/>
          <w:bCs/>
          <w:sz w:val="24"/>
          <w:szCs w:val="24"/>
        </w:rPr>
      </w:pPr>
      <w:r>
        <w:rPr>
          <w:rFonts w:ascii="Arial" w:hAnsi="Arial" w:cs="Arial"/>
          <w:bCs/>
          <w:sz w:val="24"/>
          <w:szCs w:val="24"/>
        </w:rPr>
        <w:t>Iulian Bugaciu</w:t>
      </w:r>
    </w:p>
    <w:p w14:paraId="76C7A7B6" w14:textId="6950EE51" w:rsidR="003841A0" w:rsidRDefault="003841A0" w:rsidP="003841A0">
      <w:pPr>
        <w:pStyle w:val="Listparagraf"/>
        <w:numPr>
          <w:ilvl w:val="0"/>
          <w:numId w:val="1"/>
        </w:numPr>
        <w:rPr>
          <w:rFonts w:ascii="Arial" w:hAnsi="Arial" w:cs="Arial"/>
          <w:bCs/>
          <w:sz w:val="24"/>
          <w:szCs w:val="24"/>
        </w:rPr>
      </w:pPr>
      <w:r>
        <w:rPr>
          <w:rFonts w:ascii="Arial" w:hAnsi="Arial" w:cs="Arial"/>
          <w:bCs/>
          <w:sz w:val="24"/>
          <w:szCs w:val="24"/>
        </w:rPr>
        <w:t>ID number</w:t>
      </w:r>
      <w:r w:rsidR="008B3D0E">
        <w:rPr>
          <w:rFonts w:ascii="Arial" w:hAnsi="Arial" w:cs="Arial"/>
          <w:bCs/>
          <w:sz w:val="24"/>
          <w:szCs w:val="24"/>
        </w:rPr>
        <w:t>: 2229782</w:t>
      </w:r>
      <w:r w:rsidR="008B3D0E">
        <w:t xml:space="preserve"> </w:t>
      </w:r>
    </w:p>
    <w:p w14:paraId="6479F0F1" w14:textId="77777777" w:rsidR="003841A0" w:rsidRDefault="003841A0" w:rsidP="003841A0">
      <w:pPr>
        <w:pStyle w:val="Listparagraf"/>
        <w:numPr>
          <w:ilvl w:val="0"/>
          <w:numId w:val="1"/>
        </w:numPr>
        <w:rPr>
          <w:rFonts w:ascii="Arial" w:hAnsi="Arial" w:cs="Arial"/>
          <w:bCs/>
          <w:sz w:val="24"/>
          <w:szCs w:val="24"/>
        </w:rPr>
      </w:pPr>
      <w:r>
        <w:rPr>
          <w:rFonts w:ascii="Arial" w:hAnsi="Arial" w:cs="Arial"/>
          <w:bCs/>
          <w:sz w:val="24"/>
          <w:szCs w:val="24"/>
        </w:rPr>
        <w:t>The module title: Marketing Essentials BMIH4005</w:t>
      </w:r>
    </w:p>
    <w:p w14:paraId="351D4942" w14:textId="64A8AA9A" w:rsidR="003841A0" w:rsidRDefault="008B3D0E" w:rsidP="003841A0">
      <w:pPr>
        <w:pStyle w:val="Listparagraf"/>
        <w:numPr>
          <w:ilvl w:val="0"/>
          <w:numId w:val="1"/>
        </w:numPr>
        <w:rPr>
          <w:rFonts w:ascii="Arial" w:hAnsi="Arial" w:cs="Arial"/>
          <w:bCs/>
          <w:sz w:val="24"/>
          <w:szCs w:val="24"/>
        </w:rPr>
      </w:pPr>
      <w:r>
        <w:rPr>
          <w:rFonts w:ascii="Arial" w:hAnsi="Arial" w:cs="Arial"/>
          <w:bCs/>
          <w:sz w:val="24"/>
          <w:szCs w:val="24"/>
        </w:rPr>
        <w:t>Chris Wilkin</w:t>
      </w:r>
    </w:p>
    <w:p w14:paraId="3F903E8C" w14:textId="77777777" w:rsidR="003841A0" w:rsidRDefault="003841A0" w:rsidP="003841A0">
      <w:pPr>
        <w:pStyle w:val="Listparagraf"/>
        <w:numPr>
          <w:ilvl w:val="0"/>
          <w:numId w:val="1"/>
        </w:numPr>
        <w:rPr>
          <w:rFonts w:ascii="Arial" w:hAnsi="Arial" w:cs="Arial"/>
          <w:bCs/>
          <w:sz w:val="24"/>
          <w:szCs w:val="24"/>
        </w:rPr>
      </w:pPr>
      <w:r>
        <w:rPr>
          <w:rFonts w:ascii="Arial" w:hAnsi="Arial" w:cs="Arial"/>
          <w:bCs/>
          <w:sz w:val="24"/>
          <w:szCs w:val="24"/>
        </w:rPr>
        <w:t>Word Count: 1528</w:t>
      </w:r>
    </w:p>
    <w:p w14:paraId="1BBC44F9" w14:textId="77777777" w:rsidR="003841A0" w:rsidRDefault="003841A0" w:rsidP="003841A0"/>
    <w:p w14:paraId="20AEBC35" w14:textId="77777777" w:rsidR="003841A0" w:rsidRDefault="003841A0" w:rsidP="003841A0"/>
    <w:p w14:paraId="6A76F61F" w14:textId="77777777" w:rsidR="003841A0" w:rsidRDefault="003841A0" w:rsidP="003841A0"/>
    <w:p w14:paraId="70CCFE4B" w14:textId="77777777" w:rsidR="003841A0" w:rsidRDefault="003841A0" w:rsidP="003841A0"/>
    <w:p w14:paraId="034466D4" w14:textId="77777777" w:rsidR="003841A0" w:rsidRDefault="003841A0" w:rsidP="003841A0">
      <w:pPr>
        <w:spacing w:line="360" w:lineRule="auto"/>
        <w:rPr>
          <w:rFonts w:eastAsia="Times New Roman"/>
          <w:b/>
          <w:szCs w:val="24"/>
        </w:rPr>
      </w:pPr>
      <w:bookmarkStart w:id="0" w:name="_Toc116920853"/>
      <w:r>
        <w:rPr>
          <w:rFonts w:eastAsia="Times New Roman"/>
          <w:b/>
          <w:szCs w:val="24"/>
        </w:rPr>
        <w:lastRenderedPageBreak/>
        <w:t>Introduction</w:t>
      </w:r>
      <w:bookmarkEnd w:id="0"/>
      <w:r>
        <w:rPr>
          <w:rFonts w:eastAsia="Times New Roman"/>
          <w:b/>
          <w:szCs w:val="24"/>
        </w:rPr>
        <w:t xml:space="preserve"> </w:t>
      </w:r>
    </w:p>
    <w:p w14:paraId="722995ED" w14:textId="77777777" w:rsidR="003841A0" w:rsidRDefault="003841A0" w:rsidP="003841A0">
      <w:pPr>
        <w:spacing w:line="360" w:lineRule="auto"/>
        <w:jc w:val="both"/>
        <w:rPr>
          <w:rFonts w:eastAsia="Times New Roman"/>
          <w:bCs/>
          <w:szCs w:val="24"/>
        </w:rPr>
      </w:pPr>
      <w:r>
        <w:rPr>
          <w:rFonts w:eastAsia="Times New Roman"/>
          <w:bCs/>
          <w:szCs w:val="24"/>
        </w:rPr>
        <w:t xml:space="preserve">Marketing strategy is </w:t>
      </w:r>
      <w:proofErr w:type="spellStart"/>
      <w:proofErr w:type="gramStart"/>
      <w:r>
        <w:rPr>
          <w:rFonts w:eastAsia="Times New Roman"/>
          <w:bCs/>
          <w:szCs w:val="24"/>
        </w:rPr>
        <w:t>a</w:t>
      </w:r>
      <w:proofErr w:type="spellEnd"/>
      <w:proofErr w:type="gramEnd"/>
      <w:r>
        <w:rPr>
          <w:rFonts w:eastAsia="Times New Roman"/>
          <w:bCs/>
          <w:szCs w:val="24"/>
        </w:rPr>
        <w:t xml:space="preserve"> extremely important segments of a successful company and the business exemplary other brands follow. Year after year, the hospitality industry has learned many marketing strategies to meet demand as suitably as possible. Therefore, the purpose of this essay is to broadly track the marketing strategies of the Six Senses and Moxy brands and compare his two capable brands in the hospitality industry. As a key point of some marketing strategies, this essay can highlight the propensity of hotel brands towards sustainable ecological practices that raise high standards in this area without having a significant pessimistic impact on the services provided to their customers. It then identifies differences and similarities through the spectrum of marketing strategies used and identifies possible avenues for scaling and growing this business model.</w:t>
      </w:r>
    </w:p>
    <w:p w14:paraId="406986CF" w14:textId="77777777" w:rsidR="003841A0" w:rsidRDefault="003841A0" w:rsidP="003841A0">
      <w:pPr>
        <w:spacing w:line="360" w:lineRule="auto"/>
        <w:rPr>
          <w:b/>
          <w:szCs w:val="24"/>
        </w:rPr>
      </w:pPr>
      <w:r>
        <w:rPr>
          <w:b/>
          <w:szCs w:val="24"/>
        </w:rPr>
        <w:t>Main Body</w:t>
      </w:r>
    </w:p>
    <w:p w14:paraId="2B65785C" w14:textId="1058DADC" w:rsidR="003841A0" w:rsidRDefault="003841A0" w:rsidP="003841A0">
      <w:pPr>
        <w:spacing w:line="360" w:lineRule="auto"/>
        <w:jc w:val="both"/>
        <w:rPr>
          <w:bCs/>
          <w:szCs w:val="24"/>
        </w:rPr>
      </w:pPr>
      <w:r>
        <w:rPr>
          <w:bCs/>
          <w:szCs w:val="24"/>
        </w:rPr>
        <w:t xml:space="preserve">In discussing the proximity and discrepancy arising from the marketing strategies of the two dominant brands in the hotel sector, from the point of perspective of the similarities, the two brands are positioned in various geographical areas and offer entire trust to their customers. It should be noted that </w:t>
      </w:r>
      <w:r w:rsidR="008B3D0E">
        <w:rPr>
          <w:bCs/>
          <w:szCs w:val="24"/>
        </w:rPr>
        <w:t>the</w:t>
      </w:r>
      <w:r>
        <w:rPr>
          <w:bCs/>
          <w:szCs w:val="24"/>
        </w:rPr>
        <w:t xml:space="preserve"> most adventurous excursion. Another commonality at brand aligned is that both hotels </w:t>
      </w:r>
      <w:proofErr w:type="gramStart"/>
      <w:r>
        <w:rPr>
          <w:bCs/>
          <w:szCs w:val="24"/>
        </w:rPr>
        <w:t>are able to</w:t>
      </w:r>
      <w:proofErr w:type="gramEnd"/>
      <w:r>
        <w:rPr>
          <w:bCs/>
          <w:szCs w:val="24"/>
        </w:rPr>
        <w:t xml:space="preserve"> follow on their powerful history of customer fidelity and that the service packages offered are above all enhanced luxury and innovation constructed exclusively for the target group. It is the fact that he is known for his original ideas. After 2020, the hotel industry faces many high impact challenges such as the Covid-19 pandemic, the armed incident in Ukraine, etc., as only brands with innovative marketing strategies remain in the game. Can mention </w:t>
      </w:r>
      <w:r w:rsidR="008B3D0E">
        <w:rPr>
          <w:bCs/>
          <w:szCs w:val="24"/>
        </w:rPr>
        <w:t>a recession</w:t>
      </w:r>
      <w:r>
        <w:rPr>
          <w:bCs/>
          <w:szCs w:val="24"/>
        </w:rPr>
        <w:t xml:space="preserve"> turned out to be a major risk factor.</w:t>
      </w:r>
    </w:p>
    <w:p w14:paraId="6EC72DFF" w14:textId="77777777" w:rsidR="003841A0" w:rsidRDefault="003841A0" w:rsidP="003841A0">
      <w:pPr>
        <w:spacing w:line="360" w:lineRule="auto"/>
        <w:jc w:val="both"/>
        <w:rPr>
          <w:bCs/>
          <w:i/>
          <w:iCs/>
          <w:szCs w:val="24"/>
        </w:rPr>
      </w:pPr>
      <w:r>
        <w:rPr>
          <w:bCs/>
          <w:i/>
          <w:iCs/>
          <w:szCs w:val="24"/>
        </w:rPr>
        <w:t>Marketing mix</w:t>
      </w:r>
    </w:p>
    <w:p w14:paraId="6A3C81E6" w14:textId="7714494F" w:rsidR="003841A0" w:rsidRDefault="003841A0" w:rsidP="003841A0">
      <w:pPr>
        <w:spacing w:line="360" w:lineRule="auto"/>
        <w:jc w:val="both"/>
        <w:rPr>
          <w:bCs/>
          <w:szCs w:val="24"/>
        </w:rPr>
      </w:pPr>
      <w:r>
        <w:rPr>
          <w:bCs/>
          <w:i/>
          <w:iCs/>
          <w:szCs w:val="24"/>
        </w:rPr>
        <w:t xml:space="preserve">Product: </w:t>
      </w:r>
      <w:r>
        <w:rPr>
          <w:bCs/>
          <w:szCs w:val="24"/>
        </w:rPr>
        <w:t xml:space="preserve">The two big hotel brands </w:t>
      </w:r>
      <w:r w:rsidR="008B3D0E">
        <w:rPr>
          <w:bCs/>
          <w:szCs w:val="24"/>
        </w:rPr>
        <w:t>analysed</w:t>
      </w:r>
      <w:r>
        <w:rPr>
          <w:bCs/>
          <w:szCs w:val="24"/>
        </w:rPr>
        <w:t xml:space="preserve"> offer services based on demand and supply, as well as attracting new customers by creating innovative services for various target groups (Shi &amp; </w:t>
      </w:r>
      <w:proofErr w:type="spellStart"/>
      <w:r>
        <w:rPr>
          <w:bCs/>
          <w:szCs w:val="24"/>
        </w:rPr>
        <w:t>Nualnoom</w:t>
      </w:r>
      <w:proofErr w:type="spellEnd"/>
      <w:r>
        <w:rPr>
          <w:bCs/>
          <w:szCs w:val="24"/>
        </w:rPr>
        <w:t xml:space="preserve">, 2022). Six Senses was founded in 1995 with the purpose of promoting the essential practice of fine dining. From glamorous resorts and spas to exclusive clubs and luxury mansions, existing developments are contemporary, sustainable and represent the unique and unique charm of this place. Each of our unique portfolios has its own perception of life, exclusive and amazing (Chala, 2017). Created for the blooming at heart, Moxy build nonconformity, acceptance and imagination as its central attractions. The bedrooms are limited </w:t>
      </w:r>
      <w:r>
        <w:rPr>
          <w:bCs/>
          <w:szCs w:val="24"/>
        </w:rPr>
        <w:lastRenderedPageBreak/>
        <w:t xml:space="preserve">but deeply intelligent, contribution dynamic social spaces with bold plug-and-play simulation. The Moxy know-how is passionately thought out and genially executed. Innovation is customer-centric, so Gen Y leisure </w:t>
      </w:r>
      <w:proofErr w:type="spellStart"/>
      <w:r>
        <w:rPr>
          <w:bCs/>
          <w:szCs w:val="24"/>
        </w:rPr>
        <w:t>travelers</w:t>
      </w:r>
      <w:proofErr w:type="spellEnd"/>
      <w:r>
        <w:rPr>
          <w:bCs/>
          <w:szCs w:val="24"/>
        </w:rPr>
        <w:t xml:space="preserve"> have developed a new business hotel (MOXY) and business type Gen Y has developed a new design-driven hotel brand (AC Hotels) (</w:t>
      </w:r>
      <w:proofErr w:type="spellStart"/>
      <w:r>
        <w:rPr>
          <w:bCs/>
          <w:szCs w:val="24"/>
        </w:rPr>
        <w:t>Sima</w:t>
      </w:r>
      <w:proofErr w:type="spellEnd"/>
      <w:r>
        <w:rPr>
          <w:bCs/>
          <w:szCs w:val="24"/>
        </w:rPr>
        <w:t>, 2016).</w:t>
      </w:r>
    </w:p>
    <w:p w14:paraId="2E5054E9" w14:textId="77777777" w:rsidR="003841A0" w:rsidRDefault="003841A0" w:rsidP="003841A0">
      <w:pPr>
        <w:spacing w:line="360" w:lineRule="auto"/>
        <w:jc w:val="both"/>
        <w:rPr>
          <w:bCs/>
          <w:szCs w:val="24"/>
        </w:rPr>
      </w:pPr>
      <w:r>
        <w:rPr>
          <w:bCs/>
          <w:i/>
          <w:iCs/>
          <w:szCs w:val="24"/>
        </w:rPr>
        <w:t xml:space="preserve">Price: </w:t>
      </w:r>
      <w:r>
        <w:rPr>
          <w:bCs/>
          <w:szCs w:val="24"/>
        </w:rPr>
        <w:t xml:space="preserve">Room charges at Six Senses are deeply vulnerable on demand and season. This means that discounted rates are available even for rooms reserved early (Jaeger and </w:t>
      </w:r>
      <w:proofErr w:type="spellStart"/>
      <w:r>
        <w:rPr>
          <w:bCs/>
          <w:szCs w:val="24"/>
        </w:rPr>
        <w:t>Pahiyiannakis</w:t>
      </w:r>
      <w:proofErr w:type="spellEnd"/>
      <w:r>
        <w:rPr>
          <w:bCs/>
          <w:szCs w:val="24"/>
        </w:rPr>
        <w:t xml:space="preserve"> 2020). Six Senses manages to set the price level according to the promotional packages it brings to its customers, as well as according to the high standards offered and the exclusivity and special charm. For example, for Six Senses Samui in Thailand, up to 25% discount is offered for a minimum stay of 4 nights. The Moxy brand offers a lively image that combines elegant industrial design and sociable services at an affordable price per acre plus various promotional offers so that guests can save space and take advantage of experiences. Created for the young at heart, Moxy above all celebrates innovation, the interest in experiencing new things and originality (</w:t>
      </w:r>
      <w:proofErr w:type="spellStart"/>
      <w:r>
        <w:rPr>
          <w:rFonts w:eastAsia="SimSun"/>
          <w:bCs/>
          <w:color w:val="222222"/>
          <w:szCs w:val="24"/>
          <w:shd w:val="clear" w:color="auto" w:fill="FFFFFF"/>
        </w:rPr>
        <w:t>Bilgihan</w:t>
      </w:r>
      <w:proofErr w:type="spellEnd"/>
      <w:r>
        <w:rPr>
          <w:rFonts w:eastAsia="SimSun"/>
          <w:bCs/>
          <w:color w:val="222222"/>
          <w:szCs w:val="24"/>
          <w:shd w:val="clear" w:color="auto" w:fill="FFFFFF"/>
        </w:rPr>
        <w:t xml:space="preserve"> and </w:t>
      </w:r>
      <w:proofErr w:type="spellStart"/>
      <w:r>
        <w:rPr>
          <w:rFonts w:eastAsia="SimSun"/>
          <w:bCs/>
          <w:color w:val="222222"/>
          <w:szCs w:val="24"/>
          <w:shd w:val="clear" w:color="auto" w:fill="FFFFFF"/>
        </w:rPr>
        <w:t>Nejad</w:t>
      </w:r>
      <w:proofErr w:type="spellEnd"/>
      <w:r>
        <w:rPr>
          <w:rFonts w:eastAsia="SimSun"/>
          <w:bCs/>
          <w:color w:val="222222"/>
          <w:szCs w:val="24"/>
          <w:shd w:val="clear" w:color="auto" w:fill="FFFFFF"/>
        </w:rPr>
        <w:t>, 2015).</w:t>
      </w:r>
    </w:p>
    <w:p w14:paraId="5AD627E3" w14:textId="562B310C" w:rsidR="003841A0" w:rsidRDefault="003841A0" w:rsidP="003841A0">
      <w:pPr>
        <w:pStyle w:val="PreformatatHTML"/>
        <w:spacing w:line="360" w:lineRule="auto"/>
        <w:jc w:val="both"/>
        <w:rPr>
          <w:rFonts w:ascii="Times New Roman" w:hAnsi="Times New Roman" w:cs="Times New Roman"/>
          <w:sz w:val="24"/>
          <w:szCs w:val="24"/>
        </w:rPr>
      </w:pPr>
      <w:r>
        <w:rPr>
          <w:rFonts w:ascii="Times New Roman" w:hAnsi="Times New Roman" w:cs="Times New Roman"/>
          <w:bCs/>
          <w:i/>
          <w:iCs/>
          <w:sz w:val="24"/>
          <w:szCs w:val="24"/>
        </w:rPr>
        <w:t>Place:</w:t>
      </w:r>
      <w:r>
        <w:rPr>
          <w:rFonts w:ascii="Times New Roman" w:hAnsi="Times New Roman" w:cs="Times New Roman"/>
          <w:b/>
          <w:sz w:val="24"/>
          <w:szCs w:val="24"/>
        </w:rPr>
        <w:t xml:space="preserve"> </w:t>
      </w:r>
      <w:r>
        <w:rPr>
          <w:rFonts w:ascii="Times New Roman" w:hAnsi="Times New Roman" w:cs="Times New Roman"/>
          <w:bCs/>
          <w:sz w:val="24"/>
          <w:szCs w:val="24"/>
        </w:rPr>
        <w:t>F</w:t>
      </w:r>
      <w:proofErr w:type="spellStart"/>
      <w:r>
        <w:rPr>
          <w:rStyle w:val="y2iqfc"/>
          <w:rFonts w:ascii="Times New Roman" w:hAnsi="Times New Roman" w:cs="Times New Roman"/>
          <w:sz w:val="24"/>
          <w:szCs w:val="24"/>
          <w:lang w:val="en"/>
        </w:rPr>
        <w:t>rom</w:t>
      </w:r>
      <w:proofErr w:type="spellEnd"/>
      <w:r>
        <w:rPr>
          <w:rStyle w:val="y2iqfc"/>
          <w:rFonts w:ascii="Times New Roman" w:hAnsi="Times New Roman" w:cs="Times New Roman"/>
          <w:sz w:val="24"/>
          <w:szCs w:val="24"/>
          <w:lang w:val="en"/>
        </w:rPr>
        <w:t xml:space="preserve"> the heart of the most popular cities to the most isolated locations, Six Senses presents a considerable portfolio with a large hotels and resorts number, delighting even the most demanding customers with the locations and services offered</w:t>
      </w:r>
      <w:r>
        <w:rPr>
          <w:rStyle w:val="y2iqfc"/>
          <w:rFonts w:ascii="Times New Roman" w:hAnsi="Times New Roman" w:cs="Times New Roman"/>
          <w:sz w:val="24"/>
          <w:szCs w:val="24"/>
        </w:rPr>
        <w:t xml:space="preserve"> (Silva, 2018)</w:t>
      </w:r>
      <w:r>
        <w:rPr>
          <w:rStyle w:val="y2iqfc"/>
          <w:rFonts w:ascii="Times New Roman" w:hAnsi="Times New Roman" w:cs="Times New Roman"/>
          <w:sz w:val="24"/>
          <w:szCs w:val="24"/>
          <w:lang w:val="en"/>
        </w:rPr>
        <w:t>. Six Senses offers exclusive destination:</w:t>
      </w:r>
      <w:r>
        <w:rPr>
          <w:rFonts w:ascii="Times New Roman" w:hAnsi="Times New Roman" w:cs="Times New Roman"/>
          <w:sz w:val="24"/>
          <w:szCs w:val="24"/>
          <w:lang w:val="en"/>
        </w:rPr>
        <w:t xml:space="preserve"> Israel, Fiji, France, Vietnam, Italy, Thailand and others. Reinvention, non-conformism, enthusiasm and innovation are the key words that best describe the Moxy hotel brand that can be found globally through the impressive portfolio it owns (approx. 134 hotels) mostly in Europe and North </w:t>
      </w:r>
      <w:r w:rsidR="008B3D0E">
        <w:rPr>
          <w:rFonts w:ascii="Times New Roman" w:hAnsi="Times New Roman" w:cs="Times New Roman"/>
          <w:sz w:val="24"/>
          <w:szCs w:val="24"/>
          <w:lang w:val="en"/>
        </w:rPr>
        <w:t>America</w:t>
      </w:r>
      <w:r>
        <w:rPr>
          <w:rFonts w:ascii="Times New Roman" w:hAnsi="Times New Roman" w:cs="Times New Roman"/>
          <w:sz w:val="24"/>
          <w:szCs w:val="24"/>
        </w:rPr>
        <w:t xml:space="preserve">. </w:t>
      </w:r>
      <w:r>
        <w:rPr>
          <w:rFonts w:ascii="Times New Roman" w:hAnsi="Times New Roman"/>
          <w:sz w:val="24"/>
          <w:szCs w:val="24"/>
        </w:rPr>
        <w:t>Therefore, Moxy resides in: France, Germany, Denmark, Netherlands, Romania, USA, UK, Canada, Japan, Mainland China, Hong Kong, Macau, Taiwan, Indonesia, South Korea.</w:t>
      </w:r>
    </w:p>
    <w:p w14:paraId="64C526F9" w14:textId="77777777" w:rsidR="003841A0" w:rsidRDefault="003841A0" w:rsidP="003841A0">
      <w:pPr>
        <w:spacing w:line="360" w:lineRule="auto"/>
        <w:jc w:val="both"/>
        <w:rPr>
          <w:b/>
          <w:szCs w:val="24"/>
        </w:rPr>
      </w:pPr>
    </w:p>
    <w:p w14:paraId="7A7513CB" w14:textId="21E07F46" w:rsidR="003841A0" w:rsidRDefault="003841A0" w:rsidP="003841A0">
      <w:pPr>
        <w:spacing w:line="360" w:lineRule="auto"/>
        <w:jc w:val="both"/>
        <w:rPr>
          <w:b/>
          <w:szCs w:val="24"/>
        </w:rPr>
      </w:pPr>
      <w:r>
        <w:rPr>
          <w:bCs/>
          <w:i/>
          <w:iCs/>
          <w:szCs w:val="24"/>
        </w:rPr>
        <w:t xml:space="preserve">Promotion: </w:t>
      </w:r>
      <w:r>
        <w:rPr>
          <w:bCs/>
          <w:szCs w:val="24"/>
        </w:rPr>
        <w:t xml:space="preserve">Six Senses manages to organize activities with large groups of clients. Although this brand uses websites for each hotel and resort, it is present on all social media platforms such as Instagram, Facebook. Offering discounts, promotional packages such as extended stays, this brand has created events where </w:t>
      </w:r>
      <w:r>
        <w:rPr>
          <w:rFonts w:eastAsia="SimSun"/>
          <w:color w:val="222222"/>
          <w:szCs w:val="24"/>
          <w:shd w:val="clear" w:color="auto" w:fill="FFFFFF"/>
        </w:rPr>
        <w:t>renewable sources, such as wood, adobe, mud and thatch (</w:t>
      </w:r>
      <w:proofErr w:type="spellStart"/>
      <w:r>
        <w:rPr>
          <w:rFonts w:eastAsia="SimSun"/>
          <w:color w:val="222222"/>
          <w:szCs w:val="24"/>
          <w:shd w:val="clear" w:color="auto" w:fill="FFFFFF"/>
        </w:rPr>
        <w:t>Serradas</w:t>
      </w:r>
      <w:proofErr w:type="spellEnd"/>
      <w:r>
        <w:rPr>
          <w:rFonts w:eastAsia="SimSun"/>
          <w:color w:val="222222"/>
          <w:szCs w:val="24"/>
          <w:shd w:val="clear" w:color="auto" w:fill="FFFFFF"/>
        </w:rPr>
        <w:t>, 2022</w:t>
      </w:r>
      <w:r w:rsidR="008B3D0E">
        <w:rPr>
          <w:rFonts w:eastAsia="SimSun"/>
          <w:color w:val="222222"/>
          <w:szCs w:val="24"/>
          <w:shd w:val="clear" w:color="auto" w:fill="FFFFFF"/>
        </w:rPr>
        <w:t xml:space="preserve">) </w:t>
      </w:r>
      <w:r w:rsidR="008B3D0E">
        <w:rPr>
          <w:bCs/>
          <w:szCs w:val="24"/>
        </w:rPr>
        <w:t>is</w:t>
      </w:r>
      <w:r>
        <w:rPr>
          <w:bCs/>
          <w:szCs w:val="24"/>
        </w:rPr>
        <w:t xml:space="preserve"> the star of the </w:t>
      </w:r>
      <w:proofErr w:type="gramStart"/>
      <w:r>
        <w:rPr>
          <w:bCs/>
          <w:szCs w:val="24"/>
        </w:rPr>
        <w:t>stay .</w:t>
      </w:r>
      <w:proofErr w:type="gramEnd"/>
      <w:r>
        <w:rPr>
          <w:bCs/>
          <w:szCs w:val="24"/>
        </w:rPr>
        <w:t xml:space="preserve"> For example, named after the forest in which it is located, Six Senses Vana aims to protect and nurture, providing space to discover and flourish. Services such as Ayurveda, Yoga, Tibetan Medicine and Natural Healing Therapies </w:t>
      </w:r>
      <w:r>
        <w:rPr>
          <w:bCs/>
          <w:szCs w:val="24"/>
        </w:rPr>
        <w:lastRenderedPageBreak/>
        <w:t>along with rich daily movement schedule, deep commitment and personalized support offer customers unique experiences</w:t>
      </w:r>
      <w:r>
        <w:rPr>
          <w:b/>
          <w:szCs w:val="24"/>
        </w:rPr>
        <w:t xml:space="preserve">. </w:t>
      </w:r>
      <w:r>
        <w:rPr>
          <w:bCs/>
          <w:szCs w:val="24"/>
        </w:rPr>
        <w:t>For example, self-worship is reflected in advertising, with hotels recently ordering original guides written by locals and chains creating property collections (</w:t>
      </w:r>
      <w:proofErr w:type="spellStart"/>
      <w:r>
        <w:rPr>
          <w:bCs/>
          <w:szCs w:val="24"/>
        </w:rPr>
        <w:t>Brutney</w:t>
      </w:r>
      <w:proofErr w:type="spellEnd"/>
      <w:r>
        <w:rPr>
          <w:bCs/>
          <w:szCs w:val="24"/>
        </w:rPr>
        <w:t>, 2017).</w:t>
      </w:r>
    </w:p>
    <w:p w14:paraId="78853DD1" w14:textId="00D322A2" w:rsidR="003841A0" w:rsidRDefault="003841A0" w:rsidP="003841A0">
      <w:pPr>
        <w:spacing w:line="360" w:lineRule="auto"/>
        <w:jc w:val="both"/>
        <w:rPr>
          <w:szCs w:val="24"/>
        </w:rPr>
      </w:pPr>
      <w:r>
        <w:rPr>
          <w:rStyle w:val="y2iqfc"/>
          <w:szCs w:val="24"/>
          <w:lang w:val="en"/>
        </w:rPr>
        <w:t xml:space="preserve">Nowadays, innovative methods of product promotion have emerged, such as influencer marketing. Being attracted to the way of spending the lives of other people, such as celebrities and experts in the field and even their friends, </w:t>
      </w:r>
      <w:r w:rsidR="008B3D0E">
        <w:rPr>
          <w:rStyle w:val="y2iqfc"/>
          <w:szCs w:val="24"/>
          <w:lang w:val="en"/>
        </w:rPr>
        <w:t>the</w:t>
      </w:r>
      <w:r>
        <w:rPr>
          <w:rStyle w:val="y2iqfc"/>
          <w:szCs w:val="24"/>
          <w:lang w:val="en"/>
        </w:rPr>
        <w:t xml:space="preserve"> strong influence coming from your own preferences and suggestions </w:t>
      </w:r>
      <w:r>
        <w:rPr>
          <w:rFonts w:eastAsia="Times New Roman"/>
          <w:szCs w:val="24"/>
          <w:lang w:val="en-US" w:eastAsia="en-GB"/>
        </w:rPr>
        <w:t>(</w:t>
      </w:r>
      <w:proofErr w:type="spellStart"/>
      <w:r>
        <w:rPr>
          <w:rFonts w:eastAsia="Times New Roman"/>
          <w:szCs w:val="24"/>
          <w:lang w:val="en-US" w:eastAsia="en-GB"/>
        </w:rPr>
        <w:t>Schiniotakis</w:t>
      </w:r>
      <w:proofErr w:type="spellEnd"/>
      <w:r>
        <w:rPr>
          <w:rFonts w:eastAsia="Times New Roman"/>
          <w:szCs w:val="24"/>
          <w:lang w:val="en-US" w:eastAsia="en-GB"/>
        </w:rPr>
        <w:t xml:space="preserve"> and </w:t>
      </w:r>
      <w:proofErr w:type="spellStart"/>
      <w:r>
        <w:rPr>
          <w:rFonts w:eastAsia="Times New Roman"/>
          <w:szCs w:val="24"/>
          <w:lang w:val="en-US" w:eastAsia="en-GB"/>
        </w:rPr>
        <w:t>Divini</w:t>
      </w:r>
      <w:proofErr w:type="spellEnd"/>
      <w:r>
        <w:rPr>
          <w:rFonts w:eastAsia="Times New Roman"/>
          <w:szCs w:val="24"/>
          <w:lang w:val="en-US" w:eastAsia="en-GB"/>
        </w:rPr>
        <w:t>, 2020).</w:t>
      </w:r>
      <w:r>
        <w:rPr>
          <w:rStyle w:val="y2iqfc"/>
          <w:szCs w:val="24"/>
        </w:rPr>
        <w:t xml:space="preserve">  </w:t>
      </w:r>
      <w:r>
        <w:rPr>
          <w:rStyle w:val="y2iqfc"/>
          <w:szCs w:val="24"/>
          <w:lang w:val="en"/>
        </w:rPr>
        <w:t xml:space="preserve">Moxy enjoys great promotion especially on social media platforms, where the challenges brought to clients along with the image of the most famous influencers bring non-conformism into full popularity. </w:t>
      </w:r>
      <w:r>
        <w:rPr>
          <w:rFonts w:eastAsia="Times New Roman"/>
          <w:szCs w:val="24"/>
          <w:lang w:val="en-US" w:eastAsia="en-GB"/>
        </w:rPr>
        <w:t>Moxy Hotels and YouTube star Taryn Southern released the "Do Not Disturb" video series that represents the biggest promotional impact among the new generation</w:t>
      </w:r>
      <w:r>
        <w:rPr>
          <w:rStyle w:val="y2iqfc"/>
          <w:szCs w:val="24"/>
          <w:lang w:val="en-US"/>
        </w:rPr>
        <w:t xml:space="preserve"> </w:t>
      </w:r>
      <w:r>
        <w:rPr>
          <w:rFonts w:eastAsia="Times New Roman"/>
          <w:szCs w:val="24"/>
          <w:lang w:val="en-US" w:eastAsia="en-GB"/>
        </w:rPr>
        <w:t>(</w:t>
      </w:r>
      <w:proofErr w:type="spellStart"/>
      <w:r>
        <w:rPr>
          <w:rFonts w:eastAsia="Times New Roman"/>
          <w:szCs w:val="24"/>
          <w:lang w:val="en-US" w:eastAsia="en-GB"/>
        </w:rPr>
        <w:t>Schiniotakis</w:t>
      </w:r>
      <w:proofErr w:type="spellEnd"/>
      <w:r>
        <w:rPr>
          <w:rFonts w:eastAsia="Times New Roman"/>
          <w:szCs w:val="24"/>
          <w:lang w:val="en-US" w:eastAsia="en-GB"/>
        </w:rPr>
        <w:t xml:space="preserve"> and </w:t>
      </w:r>
      <w:proofErr w:type="spellStart"/>
      <w:r>
        <w:rPr>
          <w:rFonts w:eastAsia="Times New Roman"/>
          <w:szCs w:val="24"/>
          <w:lang w:val="en-US" w:eastAsia="en-GB"/>
        </w:rPr>
        <w:t>Divini</w:t>
      </w:r>
      <w:proofErr w:type="spellEnd"/>
      <w:r>
        <w:rPr>
          <w:rFonts w:eastAsia="Times New Roman"/>
          <w:szCs w:val="24"/>
          <w:lang w:val="en-US" w:eastAsia="en-GB"/>
        </w:rPr>
        <w:t>, 2020).</w:t>
      </w:r>
      <w:r>
        <w:rPr>
          <w:szCs w:val="24"/>
          <w:lang w:val="en"/>
        </w:rPr>
        <w:t xml:space="preserve"> Special offers from Moxy Hotel could be found on the website </w:t>
      </w:r>
      <w:hyperlink r:id="rId6" w:history="1">
        <w:r>
          <w:rPr>
            <w:rStyle w:val="Hyperlink"/>
            <w:szCs w:val="24"/>
            <w:lang w:val="en"/>
          </w:rPr>
          <w:t>www.moxy-hotels.marriott.com</w:t>
        </w:r>
      </w:hyperlink>
      <w:r>
        <w:rPr>
          <w:szCs w:val="24"/>
          <w:lang w:val="en"/>
        </w:rPr>
        <w:t xml:space="preserve"> where we can find “Home game” </w:t>
      </w:r>
      <w:r>
        <w:rPr>
          <w:rStyle w:val="y2iqfc"/>
          <w:szCs w:val="24"/>
          <w:lang w:val="en"/>
        </w:rPr>
        <w:t xml:space="preserve">based on the choice of the best promotional package depending on the season, it only takes place for properties from </w:t>
      </w:r>
      <w:r>
        <w:rPr>
          <w:szCs w:val="24"/>
        </w:rPr>
        <w:t>the U.S., Canada, Caribbean and Latin America</w:t>
      </w:r>
      <w:r>
        <w:rPr>
          <w:szCs w:val="24"/>
          <w:lang w:val="en"/>
        </w:rPr>
        <w:t xml:space="preserve">, “stay and play” which promotes </w:t>
      </w:r>
      <w:r>
        <w:rPr>
          <w:szCs w:val="24"/>
        </w:rPr>
        <w:t>settle in and save on 5+ consecutive nights  and is available at participating properties in the U.S., Canada, Caribbean and Latin America only.</w:t>
      </w:r>
    </w:p>
    <w:p w14:paraId="2AA16A7F" w14:textId="746B4420" w:rsidR="003841A0" w:rsidRDefault="003841A0" w:rsidP="003841A0">
      <w:pPr>
        <w:spacing w:line="360" w:lineRule="auto"/>
        <w:jc w:val="both"/>
        <w:rPr>
          <w:szCs w:val="24"/>
        </w:rPr>
      </w:pPr>
      <w:r>
        <w:rPr>
          <w:szCs w:val="24"/>
        </w:rPr>
        <w:t xml:space="preserve">In terms of </w:t>
      </w:r>
      <w:r>
        <w:rPr>
          <w:i/>
          <w:iCs/>
          <w:szCs w:val="24"/>
        </w:rPr>
        <w:t>segmentation, targeting and positioning marketing strategies</w:t>
      </w:r>
      <w:r>
        <w:rPr>
          <w:szCs w:val="24"/>
        </w:rPr>
        <w:t xml:space="preserve">, Six Senses </w:t>
      </w:r>
      <w:r w:rsidR="008B3D0E">
        <w:rPr>
          <w:szCs w:val="24"/>
        </w:rPr>
        <w:t>analyses</w:t>
      </w:r>
      <w:r>
        <w:rPr>
          <w:szCs w:val="24"/>
        </w:rPr>
        <w:t xml:space="preserve"> each element of market penetration in detail and manages to make its brands known in various locations, from big cities to the most exotic </w:t>
      </w:r>
      <w:r w:rsidR="008B3D0E">
        <w:rPr>
          <w:szCs w:val="24"/>
        </w:rPr>
        <w:t>locations. A</w:t>
      </w:r>
      <w:r>
        <w:rPr>
          <w:szCs w:val="24"/>
        </w:rPr>
        <w:t xml:space="preserve"> global challenge for city hotel development is the “new business rules” in the hospitality industry, especially the perception of innovation in city hotels is essential for survival (Stoyanova, 2017). The best practices of the concept of corporate social responsibility CSR from luxury hotel groups operate predominantly in Asia, and this aspect can be seen in the popularity of the hotel brand </w:t>
      </w:r>
      <w:r>
        <w:rPr>
          <w:rFonts w:eastAsia="SimSun"/>
          <w:color w:val="222222"/>
          <w:szCs w:val="24"/>
          <w:shd w:val="clear" w:color="auto" w:fill="FFFFFF"/>
        </w:rPr>
        <w:t>(</w:t>
      </w:r>
      <w:proofErr w:type="spellStart"/>
      <w:r>
        <w:rPr>
          <w:rFonts w:eastAsia="SimSun"/>
          <w:color w:val="222222"/>
          <w:szCs w:val="24"/>
          <w:shd w:val="clear" w:color="auto" w:fill="FFFFFF"/>
        </w:rPr>
        <w:t>Cherapanukorn</w:t>
      </w:r>
      <w:proofErr w:type="spellEnd"/>
      <w:r>
        <w:rPr>
          <w:rFonts w:eastAsia="SimSun"/>
          <w:color w:val="222222"/>
          <w:szCs w:val="24"/>
          <w:shd w:val="clear" w:color="auto" w:fill="FFFFFF"/>
        </w:rPr>
        <w:t xml:space="preserve"> and </w:t>
      </w:r>
      <w:proofErr w:type="spellStart"/>
      <w:r>
        <w:rPr>
          <w:rFonts w:eastAsia="SimSun"/>
          <w:color w:val="222222"/>
          <w:szCs w:val="24"/>
          <w:shd w:val="clear" w:color="auto" w:fill="FFFFFF"/>
        </w:rPr>
        <w:t>Focken</w:t>
      </w:r>
      <w:proofErr w:type="spellEnd"/>
      <w:r>
        <w:rPr>
          <w:rFonts w:eastAsia="SimSun"/>
          <w:color w:val="222222"/>
          <w:szCs w:val="24"/>
          <w:shd w:val="clear" w:color="auto" w:fill="FFFFFF"/>
        </w:rPr>
        <w:t>, 2014)</w:t>
      </w:r>
      <w:r>
        <w:rPr>
          <w:szCs w:val="24"/>
        </w:rPr>
        <w:t xml:space="preserve">. In the same terms, the hospitality sector is very suitable for example for sensory marketing applications, and the tourism industry represents the field that encompasses all the assets for this type of marketing, although it is not popular among hotels to use this approach in their marketing policies </w:t>
      </w:r>
      <w:r>
        <w:rPr>
          <w:bCs/>
          <w:szCs w:val="24"/>
        </w:rPr>
        <w:t>(</w:t>
      </w:r>
      <w:proofErr w:type="spellStart"/>
      <w:r>
        <w:rPr>
          <w:rFonts w:eastAsia="SimSun"/>
          <w:color w:val="222222"/>
          <w:szCs w:val="24"/>
          <w:shd w:val="clear" w:color="auto" w:fill="FFFFFF"/>
        </w:rPr>
        <w:t>Yozukmaz</w:t>
      </w:r>
      <w:proofErr w:type="spellEnd"/>
      <w:r>
        <w:rPr>
          <w:rFonts w:eastAsia="SimSun"/>
          <w:color w:val="222222"/>
          <w:szCs w:val="24"/>
          <w:shd w:val="clear" w:color="auto" w:fill="FFFFFF"/>
        </w:rPr>
        <w:t xml:space="preserve"> and </w:t>
      </w:r>
      <w:proofErr w:type="spellStart"/>
      <w:r>
        <w:rPr>
          <w:rFonts w:eastAsia="SimSun"/>
          <w:color w:val="222222"/>
          <w:szCs w:val="24"/>
          <w:shd w:val="clear" w:color="auto" w:fill="FFFFFF"/>
        </w:rPr>
        <w:t>Topaloğlu</w:t>
      </w:r>
      <w:proofErr w:type="spellEnd"/>
      <w:r>
        <w:rPr>
          <w:rFonts w:eastAsia="SimSun"/>
          <w:color w:val="222222"/>
          <w:szCs w:val="24"/>
          <w:shd w:val="clear" w:color="auto" w:fill="FFFFFF"/>
        </w:rPr>
        <w:t xml:space="preserve">, 2016). Both </w:t>
      </w:r>
      <w:proofErr w:type="spellStart"/>
      <w:r>
        <w:rPr>
          <w:rFonts w:eastAsia="SimSun"/>
          <w:color w:val="222222"/>
          <w:szCs w:val="24"/>
          <w:shd w:val="clear" w:color="auto" w:fill="FFFFFF"/>
        </w:rPr>
        <w:t>analyzed</w:t>
      </w:r>
      <w:proofErr w:type="spellEnd"/>
      <w:r>
        <w:rPr>
          <w:rFonts w:eastAsia="SimSun"/>
          <w:color w:val="222222"/>
          <w:szCs w:val="24"/>
          <w:shd w:val="clear" w:color="auto" w:fill="FFFFFF"/>
        </w:rPr>
        <w:t xml:space="preserve"> hotels offer a "guest room experience", which indicates to what extent hoteliers can use this advantage, including marketing their product to the needs and desires of the clientele (Ogle, 2009). </w:t>
      </w:r>
      <w:r>
        <w:rPr>
          <w:szCs w:val="24"/>
        </w:rPr>
        <w:t xml:space="preserve">I can say in terms of the target audience of the services offered, Six Senses can mention different places that know how to connect with a wide range of customers who want </w:t>
      </w:r>
      <w:r>
        <w:rPr>
          <w:szCs w:val="24"/>
        </w:rPr>
        <w:lastRenderedPageBreak/>
        <w:t xml:space="preserve">a luxurious and exclusive experience and who are willing to offer many services </w:t>
      </w:r>
      <w:r w:rsidR="008B3D0E">
        <w:rPr>
          <w:szCs w:val="24"/>
        </w:rPr>
        <w:t>and money</w:t>
      </w:r>
      <w:r>
        <w:rPr>
          <w:szCs w:val="24"/>
        </w:rPr>
        <w:t xml:space="preserve"> for this kind of service. A key premise for fulfilling competitiveness in the tourism market, the company is managed by the principles of sustainable development (</w:t>
      </w:r>
      <w:r>
        <w:rPr>
          <w:rFonts w:eastAsia="SimSun"/>
          <w:color w:val="222222"/>
          <w:szCs w:val="24"/>
          <w:shd w:val="clear" w:color="auto" w:fill="FFFFFF"/>
        </w:rPr>
        <w:t>Jovanović, 2019).</w:t>
      </w:r>
    </w:p>
    <w:p w14:paraId="0D7F4F73" w14:textId="18EA4FDC" w:rsidR="003841A0" w:rsidRDefault="003841A0" w:rsidP="003841A0">
      <w:pPr>
        <w:pStyle w:val="PreformatatHTML"/>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Starting with the year 2020, a series of major challenges appeared for the hotel industry and especially for the two hotels, Six Senses and Moxy, which through the lens of the target group and the positioning, the felt impact was a considerable one. Thus, the restrictions imposed by the Covid-19 virus destabilized the strategies of the two hotels for a short period of time. Overcoming this global event, shortly after the war in Ukraine, it represented a major threat especially for the hotels in that area and the surrounding area. With a limitation of the negative effects that the war has on the Six Senses and Moxy brand, we can say that </w:t>
      </w:r>
      <w:proofErr w:type="gramStart"/>
      <w:r>
        <w:rPr>
          <w:rFonts w:ascii="Times New Roman" w:hAnsi="Times New Roman" w:cs="Times New Roman"/>
          <w:sz w:val="24"/>
          <w:szCs w:val="24"/>
        </w:rPr>
        <w:t>at the moment</w:t>
      </w:r>
      <w:proofErr w:type="gramEnd"/>
      <w:r>
        <w:rPr>
          <w:rFonts w:ascii="Times New Roman" w:hAnsi="Times New Roman" w:cs="Times New Roman"/>
          <w:sz w:val="24"/>
          <w:szCs w:val="24"/>
        </w:rPr>
        <w:t xml:space="preserve"> the global crisis is the main disturbing factor. </w:t>
      </w:r>
      <w:r>
        <w:rPr>
          <w:rFonts w:ascii="Times New Roman" w:hAnsi="Times New Roman"/>
          <w:sz w:val="24"/>
          <w:szCs w:val="24"/>
        </w:rPr>
        <w:t xml:space="preserve">Looking at the service provided, </w:t>
      </w:r>
      <w:proofErr w:type="gramStart"/>
      <w:r>
        <w:rPr>
          <w:rFonts w:ascii="Times New Roman" w:hAnsi="Times New Roman"/>
          <w:sz w:val="24"/>
          <w:szCs w:val="24"/>
        </w:rPr>
        <w:t>taking into account</w:t>
      </w:r>
      <w:proofErr w:type="gramEnd"/>
      <w:r>
        <w:rPr>
          <w:rFonts w:ascii="Times New Roman" w:hAnsi="Times New Roman"/>
          <w:sz w:val="24"/>
          <w:szCs w:val="24"/>
        </w:rPr>
        <w:t xml:space="preserve"> incremental and radical innovations, which are critical in periods of market turbulence, the hotel industry manages to recover after difficult periods subject to disruptive </w:t>
      </w:r>
      <w:r w:rsidR="008B3D0E">
        <w:rPr>
          <w:rFonts w:ascii="Times New Roman" w:hAnsi="Times New Roman"/>
          <w:sz w:val="24"/>
          <w:szCs w:val="24"/>
        </w:rPr>
        <w:t xml:space="preserve">factors </w:t>
      </w:r>
      <w:r w:rsidR="008B3D0E">
        <w:rPr>
          <w:rFonts w:ascii="Times New Roman" w:hAnsi="Times New Roman" w:cs="Times New Roman"/>
          <w:sz w:val="24"/>
          <w:szCs w:val="24"/>
        </w:rPr>
        <w:t>(</w:t>
      </w:r>
      <w:r>
        <w:rPr>
          <w:rFonts w:ascii="Times New Roman" w:hAnsi="Times New Roman" w:cs="Times New Roman"/>
          <w:sz w:val="24"/>
          <w:szCs w:val="24"/>
        </w:rPr>
        <w:t>Sampaio and Regio, 2022).</w:t>
      </w:r>
    </w:p>
    <w:p w14:paraId="6817A2ED" w14:textId="77777777" w:rsidR="003841A0" w:rsidRDefault="003841A0" w:rsidP="003841A0">
      <w:pPr>
        <w:spacing w:line="360" w:lineRule="auto"/>
        <w:jc w:val="both"/>
        <w:rPr>
          <w:bCs/>
          <w:szCs w:val="24"/>
        </w:rPr>
      </w:pPr>
    </w:p>
    <w:p w14:paraId="6DD2481E" w14:textId="77777777" w:rsidR="003841A0" w:rsidRDefault="003841A0" w:rsidP="003841A0">
      <w:pPr>
        <w:spacing w:line="360" w:lineRule="auto"/>
        <w:jc w:val="both"/>
        <w:rPr>
          <w:b/>
          <w:szCs w:val="24"/>
        </w:rPr>
      </w:pPr>
      <w:r>
        <w:rPr>
          <w:b/>
          <w:szCs w:val="24"/>
        </w:rPr>
        <w:t xml:space="preserve">Conclusion </w:t>
      </w:r>
    </w:p>
    <w:p w14:paraId="3725A7ED" w14:textId="437C5165" w:rsidR="003841A0" w:rsidRDefault="003841A0" w:rsidP="003841A0">
      <w:pPr>
        <w:spacing w:line="360" w:lineRule="auto"/>
        <w:jc w:val="both"/>
        <w:rPr>
          <w:bCs/>
          <w:szCs w:val="24"/>
        </w:rPr>
      </w:pPr>
      <w:r>
        <w:rPr>
          <w:bCs/>
          <w:szCs w:val="24"/>
        </w:rPr>
        <w:t xml:space="preserve">Although both hotel brands are affected by the same macroeconomic disruptors, it can be concluded that in the case of Six Senses and the Moxy brand, the marketing strategies implemented are viable. From a marketing mix perspective, the two hotel brands are seen as providers of luxury services offering unique stays through the variety of activities performed. What his two </w:t>
      </w:r>
      <w:r w:rsidR="008B3D0E">
        <w:rPr>
          <w:bCs/>
          <w:szCs w:val="24"/>
        </w:rPr>
        <w:t>analysed</w:t>
      </w:r>
      <w:r>
        <w:rPr>
          <w:bCs/>
          <w:szCs w:val="24"/>
        </w:rPr>
        <w:t xml:space="preserve"> hotels have in common is the fact that they are committed to eco-friendly activities, including recently constructed buildings and outbuildings built from renewable materials.</w:t>
      </w:r>
    </w:p>
    <w:p w14:paraId="4D396DCE" w14:textId="77777777" w:rsidR="008B3D0E" w:rsidRDefault="008B3D0E" w:rsidP="003841A0">
      <w:pPr>
        <w:spacing w:line="360" w:lineRule="auto"/>
        <w:jc w:val="both"/>
        <w:rPr>
          <w:bCs/>
          <w:szCs w:val="24"/>
        </w:rPr>
      </w:pPr>
    </w:p>
    <w:p w14:paraId="521BE931" w14:textId="77777777" w:rsidR="008B3D0E" w:rsidRDefault="008B3D0E" w:rsidP="003841A0">
      <w:pPr>
        <w:spacing w:line="360" w:lineRule="auto"/>
        <w:jc w:val="both"/>
        <w:rPr>
          <w:bCs/>
          <w:szCs w:val="24"/>
        </w:rPr>
      </w:pPr>
    </w:p>
    <w:p w14:paraId="5B009FA1" w14:textId="77777777" w:rsidR="008B3D0E" w:rsidRDefault="008B3D0E" w:rsidP="003841A0">
      <w:pPr>
        <w:spacing w:line="360" w:lineRule="auto"/>
        <w:jc w:val="both"/>
        <w:rPr>
          <w:bCs/>
          <w:szCs w:val="24"/>
        </w:rPr>
      </w:pPr>
    </w:p>
    <w:p w14:paraId="7E67527A" w14:textId="77777777" w:rsidR="008B3D0E" w:rsidRDefault="008B3D0E" w:rsidP="003841A0">
      <w:pPr>
        <w:spacing w:line="360" w:lineRule="auto"/>
        <w:jc w:val="both"/>
        <w:rPr>
          <w:bCs/>
          <w:szCs w:val="24"/>
        </w:rPr>
      </w:pPr>
    </w:p>
    <w:p w14:paraId="4F336C4A" w14:textId="77777777" w:rsidR="008B3D0E" w:rsidRDefault="008B3D0E" w:rsidP="003841A0">
      <w:pPr>
        <w:spacing w:line="360" w:lineRule="auto"/>
        <w:jc w:val="both"/>
        <w:rPr>
          <w:bCs/>
          <w:szCs w:val="24"/>
        </w:rPr>
      </w:pPr>
    </w:p>
    <w:p w14:paraId="390CB899" w14:textId="77777777" w:rsidR="008B3D0E" w:rsidRDefault="008B3D0E" w:rsidP="003841A0">
      <w:pPr>
        <w:spacing w:line="360" w:lineRule="auto"/>
        <w:jc w:val="both"/>
        <w:rPr>
          <w:b/>
          <w:szCs w:val="24"/>
        </w:rPr>
      </w:pPr>
    </w:p>
    <w:p w14:paraId="3AA800D8" w14:textId="77777777" w:rsidR="003841A0" w:rsidRDefault="003841A0" w:rsidP="003841A0">
      <w:pPr>
        <w:spacing w:line="360" w:lineRule="auto"/>
        <w:jc w:val="both"/>
        <w:rPr>
          <w:b/>
          <w:szCs w:val="24"/>
        </w:rPr>
      </w:pPr>
      <w:r>
        <w:rPr>
          <w:b/>
          <w:szCs w:val="24"/>
        </w:rPr>
        <w:lastRenderedPageBreak/>
        <w:t>References</w:t>
      </w:r>
    </w:p>
    <w:p w14:paraId="5A353ED3" w14:textId="77777777" w:rsidR="003841A0" w:rsidRDefault="003841A0" w:rsidP="003841A0">
      <w:pPr>
        <w:spacing w:line="360" w:lineRule="auto"/>
        <w:rPr>
          <w:rFonts w:eastAsia="SimSun"/>
          <w:color w:val="222222"/>
          <w:szCs w:val="24"/>
          <w:shd w:val="clear" w:color="auto" w:fill="FFFFFF"/>
        </w:rPr>
      </w:pPr>
    </w:p>
    <w:p w14:paraId="47B8151F" w14:textId="77777777" w:rsidR="003841A0" w:rsidRDefault="003841A0" w:rsidP="003841A0">
      <w:pPr>
        <w:numPr>
          <w:ilvl w:val="0"/>
          <w:numId w:val="2"/>
        </w:numPr>
        <w:tabs>
          <w:tab w:val="left" w:pos="425"/>
        </w:tabs>
        <w:spacing w:line="360" w:lineRule="auto"/>
        <w:rPr>
          <w:rFonts w:eastAsia="SimSun"/>
          <w:color w:val="222222"/>
          <w:szCs w:val="24"/>
          <w:shd w:val="clear" w:color="auto" w:fill="FFFFFF"/>
        </w:rPr>
      </w:pPr>
      <w:proofErr w:type="spellStart"/>
      <w:r>
        <w:rPr>
          <w:rFonts w:eastAsia="SimSun"/>
          <w:color w:val="222222"/>
          <w:szCs w:val="24"/>
          <w:shd w:val="clear" w:color="auto" w:fill="FFFFFF"/>
        </w:rPr>
        <w:t>Bilgihan</w:t>
      </w:r>
      <w:proofErr w:type="spellEnd"/>
      <w:r>
        <w:rPr>
          <w:rFonts w:eastAsia="SimSun"/>
          <w:color w:val="222222"/>
          <w:szCs w:val="24"/>
          <w:shd w:val="clear" w:color="auto" w:fill="FFFFFF"/>
        </w:rPr>
        <w:t xml:space="preserve">, A. and </w:t>
      </w:r>
      <w:proofErr w:type="spellStart"/>
      <w:r>
        <w:rPr>
          <w:rFonts w:eastAsia="SimSun"/>
          <w:color w:val="222222"/>
          <w:szCs w:val="24"/>
          <w:shd w:val="clear" w:color="auto" w:fill="FFFFFF"/>
        </w:rPr>
        <w:t>Nejad</w:t>
      </w:r>
      <w:proofErr w:type="spellEnd"/>
      <w:r>
        <w:rPr>
          <w:rFonts w:eastAsia="SimSun"/>
          <w:color w:val="222222"/>
          <w:szCs w:val="24"/>
          <w:shd w:val="clear" w:color="auto" w:fill="FFFFFF"/>
        </w:rPr>
        <w:t>, M., 2015. Innovation in hospitality and tourism industries. </w:t>
      </w:r>
      <w:r>
        <w:rPr>
          <w:rFonts w:eastAsia="SimSun"/>
          <w:i/>
          <w:iCs/>
          <w:color w:val="222222"/>
          <w:szCs w:val="24"/>
          <w:shd w:val="clear" w:color="auto" w:fill="FFFFFF"/>
        </w:rPr>
        <w:t>Journal of hospitality and Tourism Technology</w:t>
      </w:r>
      <w:r>
        <w:rPr>
          <w:rFonts w:eastAsia="SimSun"/>
          <w:color w:val="222222"/>
          <w:szCs w:val="24"/>
          <w:shd w:val="clear" w:color="auto" w:fill="FFFFFF"/>
        </w:rPr>
        <w:t>.</w:t>
      </w:r>
    </w:p>
    <w:p w14:paraId="7C0F1263" w14:textId="77777777" w:rsidR="003841A0" w:rsidRDefault="003841A0" w:rsidP="003841A0">
      <w:pPr>
        <w:numPr>
          <w:ilvl w:val="0"/>
          <w:numId w:val="2"/>
        </w:numPr>
        <w:tabs>
          <w:tab w:val="left" w:pos="425"/>
        </w:tabs>
        <w:spacing w:line="360" w:lineRule="auto"/>
        <w:rPr>
          <w:rFonts w:eastAsia="SimSun"/>
          <w:color w:val="222222"/>
          <w:szCs w:val="24"/>
          <w:shd w:val="clear" w:color="auto" w:fill="FFFFFF"/>
        </w:rPr>
      </w:pPr>
      <w:proofErr w:type="spellStart"/>
      <w:r>
        <w:rPr>
          <w:rFonts w:eastAsia="SimSun"/>
          <w:color w:val="222222"/>
          <w:szCs w:val="24"/>
          <w:shd w:val="clear" w:color="auto" w:fill="FFFFFF"/>
        </w:rPr>
        <w:t>Brudney</w:t>
      </w:r>
      <w:proofErr w:type="spellEnd"/>
      <w:r>
        <w:rPr>
          <w:rFonts w:eastAsia="SimSun"/>
          <w:color w:val="222222"/>
          <w:szCs w:val="24"/>
          <w:shd w:val="clear" w:color="auto" w:fill="FFFFFF"/>
        </w:rPr>
        <w:t xml:space="preserve">, D.M., 2017. Are Hotels Coveting </w:t>
      </w:r>
      <w:proofErr w:type="gramStart"/>
      <w:r>
        <w:rPr>
          <w:rFonts w:eastAsia="SimSun"/>
          <w:color w:val="222222"/>
          <w:szCs w:val="24"/>
          <w:shd w:val="clear" w:color="auto" w:fill="FFFFFF"/>
        </w:rPr>
        <w:t>only</w:t>
      </w:r>
      <w:proofErr w:type="gramEnd"/>
      <w:r>
        <w:rPr>
          <w:rFonts w:eastAsia="SimSun"/>
          <w:color w:val="222222"/>
          <w:szCs w:val="24"/>
          <w:shd w:val="clear" w:color="auto" w:fill="FFFFFF"/>
        </w:rPr>
        <w:t xml:space="preserve"> Half of the Millennial Market? Part Two.</w:t>
      </w:r>
    </w:p>
    <w:p w14:paraId="69414EC8" w14:textId="77777777" w:rsidR="003841A0" w:rsidRDefault="003841A0" w:rsidP="003841A0">
      <w:pPr>
        <w:numPr>
          <w:ilvl w:val="0"/>
          <w:numId w:val="2"/>
        </w:numPr>
        <w:tabs>
          <w:tab w:val="left" w:pos="425"/>
        </w:tabs>
        <w:spacing w:line="360" w:lineRule="auto"/>
        <w:rPr>
          <w:rFonts w:eastAsia="SimSun"/>
          <w:color w:val="222222"/>
          <w:szCs w:val="24"/>
          <w:shd w:val="clear" w:color="auto" w:fill="FFFFFF"/>
        </w:rPr>
      </w:pPr>
      <w:r>
        <w:rPr>
          <w:rFonts w:eastAsia="SimSun"/>
          <w:color w:val="222222"/>
          <w:szCs w:val="24"/>
          <w:shd w:val="clear" w:color="auto" w:fill="FFFFFF"/>
        </w:rPr>
        <w:t>Chala, K., 2017. </w:t>
      </w:r>
      <w:r>
        <w:rPr>
          <w:rFonts w:eastAsia="SimSun"/>
          <w:i/>
          <w:iCs/>
          <w:color w:val="222222"/>
          <w:szCs w:val="24"/>
          <w:shd w:val="clear" w:color="auto" w:fill="FFFFFF"/>
        </w:rPr>
        <w:t>Unusual services in world’s hotels</w:t>
      </w:r>
      <w:r>
        <w:rPr>
          <w:rFonts w:eastAsia="SimSun"/>
          <w:color w:val="222222"/>
          <w:szCs w:val="24"/>
          <w:shd w:val="clear" w:color="auto" w:fill="FFFFFF"/>
        </w:rPr>
        <w:t> (Doctoral dissertation).</w:t>
      </w:r>
    </w:p>
    <w:p w14:paraId="09784160" w14:textId="77777777" w:rsidR="003841A0" w:rsidRDefault="003841A0" w:rsidP="003841A0">
      <w:pPr>
        <w:numPr>
          <w:ilvl w:val="0"/>
          <w:numId w:val="2"/>
        </w:numPr>
        <w:tabs>
          <w:tab w:val="left" w:pos="425"/>
        </w:tabs>
        <w:spacing w:line="360" w:lineRule="auto"/>
        <w:rPr>
          <w:rFonts w:eastAsia="SimSun"/>
          <w:color w:val="222222"/>
          <w:szCs w:val="24"/>
          <w:shd w:val="clear" w:color="auto" w:fill="FFFFFF"/>
        </w:rPr>
      </w:pPr>
      <w:proofErr w:type="spellStart"/>
      <w:r>
        <w:rPr>
          <w:rFonts w:eastAsia="SimSun"/>
          <w:color w:val="222222"/>
          <w:szCs w:val="24"/>
          <w:shd w:val="clear" w:color="auto" w:fill="FFFFFF"/>
        </w:rPr>
        <w:t>Cherapanukorn</w:t>
      </w:r>
      <w:proofErr w:type="spellEnd"/>
      <w:r>
        <w:rPr>
          <w:rFonts w:eastAsia="SimSun"/>
          <w:color w:val="222222"/>
          <w:szCs w:val="24"/>
          <w:shd w:val="clear" w:color="auto" w:fill="FFFFFF"/>
        </w:rPr>
        <w:t xml:space="preserve">, V. and </w:t>
      </w:r>
      <w:proofErr w:type="spellStart"/>
      <w:r>
        <w:rPr>
          <w:rFonts w:eastAsia="SimSun"/>
          <w:color w:val="222222"/>
          <w:szCs w:val="24"/>
          <w:shd w:val="clear" w:color="auto" w:fill="FFFFFF"/>
        </w:rPr>
        <w:t>Focken</w:t>
      </w:r>
      <w:proofErr w:type="spellEnd"/>
      <w:r>
        <w:rPr>
          <w:rFonts w:eastAsia="SimSun"/>
          <w:color w:val="222222"/>
          <w:szCs w:val="24"/>
          <w:shd w:val="clear" w:color="auto" w:fill="FFFFFF"/>
        </w:rPr>
        <w:t>, K., 2014. Corporate social responsibility (CSR) and sustainability in Asian luxury hotels: Policies, practices and standards. </w:t>
      </w:r>
      <w:r>
        <w:rPr>
          <w:rFonts w:eastAsia="SimSun"/>
          <w:i/>
          <w:iCs/>
          <w:color w:val="222222"/>
          <w:szCs w:val="24"/>
          <w:shd w:val="clear" w:color="auto" w:fill="FFFFFF"/>
        </w:rPr>
        <w:t>Asian Social Science</w:t>
      </w:r>
      <w:r>
        <w:rPr>
          <w:rFonts w:eastAsia="SimSun"/>
          <w:color w:val="222222"/>
          <w:szCs w:val="24"/>
          <w:shd w:val="clear" w:color="auto" w:fill="FFFFFF"/>
        </w:rPr>
        <w:t>, </w:t>
      </w:r>
      <w:r>
        <w:rPr>
          <w:rFonts w:eastAsia="SimSun"/>
          <w:i/>
          <w:iCs/>
          <w:color w:val="222222"/>
          <w:szCs w:val="24"/>
          <w:shd w:val="clear" w:color="auto" w:fill="FFFFFF"/>
        </w:rPr>
        <w:t>10</w:t>
      </w:r>
      <w:r>
        <w:rPr>
          <w:rFonts w:eastAsia="SimSun"/>
          <w:color w:val="222222"/>
          <w:szCs w:val="24"/>
          <w:shd w:val="clear" w:color="auto" w:fill="FFFFFF"/>
        </w:rPr>
        <w:t>(8), p.198.</w:t>
      </w:r>
    </w:p>
    <w:p w14:paraId="6570B6DF" w14:textId="77777777" w:rsidR="003841A0" w:rsidRDefault="003841A0" w:rsidP="003841A0">
      <w:pPr>
        <w:numPr>
          <w:ilvl w:val="0"/>
          <w:numId w:val="2"/>
        </w:numPr>
        <w:tabs>
          <w:tab w:val="left" w:pos="425"/>
        </w:tabs>
        <w:spacing w:line="360" w:lineRule="auto"/>
        <w:jc w:val="both"/>
        <w:rPr>
          <w:rFonts w:eastAsia="SimSun"/>
          <w:color w:val="222222"/>
          <w:szCs w:val="24"/>
          <w:shd w:val="clear" w:color="auto" w:fill="FFFFFF"/>
        </w:rPr>
      </w:pPr>
      <w:r>
        <w:rPr>
          <w:rFonts w:eastAsia="SimSun"/>
          <w:color w:val="222222"/>
          <w:szCs w:val="24"/>
          <w:shd w:val="clear" w:color="auto" w:fill="FFFFFF"/>
        </w:rPr>
        <w:t xml:space="preserve">Jaeger, J. and </w:t>
      </w:r>
      <w:proofErr w:type="spellStart"/>
      <w:r>
        <w:rPr>
          <w:rFonts w:eastAsia="SimSun"/>
          <w:color w:val="222222"/>
          <w:szCs w:val="24"/>
          <w:shd w:val="clear" w:color="auto" w:fill="FFFFFF"/>
        </w:rPr>
        <w:t>Pahiyiannakis</w:t>
      </w:r>
      <w:proofErr w:type="spellEnd"/>
      <w:r>
        <w:rPr>
          <w:rFonts w:eastAsia="SimSun"/>
          <w:color w:val="222222"/>
          <w:szCs w:val="24"/>
          <w:shd w:val="clear" w:color="auto" w:fill="FFFFFF"/>
        </w:rPr>
        <w:t>, L., 2020. Revenue Management: A Hotel Owner’s Perspective. In </w:t>
      </w:r>
      <w:r>
        <w:rPr>
          <w:rFonts w:eastAsia="SimSun"/>
          <w:i/>
          <w:iCs/>
          <w:color w:val="222222"/>
          <w:szCs w:val="24"/>
          <w:shd w:val="clear" w:color="auto" w:fill="FFFFFF"/>
        </w:rPr>
        <w:t>Hospitality Revenue Management</w:t>
      </w:r>
      <w:r>
        <w:rPr>
          <w:rFonts w:eastAsia="SimSun"/>
          <w:color w:val="222222"/>
          <w:szCs w:val="24"/>
          <w:shd w:val="clear" w:color="auto" w:fill="FFFFFF"/>
        </w:rPr>
        <w:t> (pp. 437-467). Apple Academic Press.</w:t>
      </w:r>
    </w:p>
    <w:p w14:paraId="30246F4A" w14:textId="77777777" w:rsidR="003841A0" w:rsidRDefault="003841A0" w:rsidP="003841A0">
      <w:pPr>
        <w:numPr>
          <w:ilvl w:val="0"/>
          <w:numId w:val="2"/>
        </w:numPr>
        <w:tabs>
          <w:tab w:val="left" w:pos="425"/>
        </w:tabs>
        <w:spacing w:line="360" w:lineRule="auto"/>
        <w:rPr>
          <w:rFonts w:eastAsia="SimSun"/>
          <w:color w:val="222222"/>
          <w:szCs w:val="24"/>
          <w:shd w:val="clear" w:color="auto" w:fill="FFFFFF"/>
        </w:rPr>
      </w:pPr>
      <w:r>
        <w:rPr>
          <w:rFonts w:eastAsia="SimSun"/>
          <w:color w:val="222222"/>
          <w:szCs w:val="24"/>
          <w:shd w:val="clear" w:color="auto" w:fill="FFFFFF"/>
        </w:rPr>
        <w:t>Jovanović, S., 2019. Green hotels as a new trend in the function of sustainable development and competitiveness improvement. </w:t>
      </w:r>
      <w:r>
        <w:rPr>
          <w:rFonts w:eastAsia="SimSun"/>
          <w:i/>
          <w:iCs/>
          <w:color w:val="222222"/>
          <w:szCs w:val="24"/>
          <w:shd w:val="clear" w:color="auto" w:fill="FFFFFF"/>
        </w:rPr>
        <w:t>Economics of Sustainable Development</w:t>
      </w:r>
      <w:r>
        <w:rPr>
          <w:rFonts w:eastAsia="SimSun"/>
          <w:color w:val="222222"/>
          <w:szCs w:val="24"/>
          <w:shd w:val="clear" w:color="auto" w:fill="FFFFFF"/>
        </w:rPr>
        <w:t>, </w:t>
      </w:r>
      <w:r>
        <w:rPr>
          <w:rFonts w:eastAsia="SimSun"/>
          <w:i/>
          <w:iCs/>
          <w:color w:val="222222"/>
          <w:szCs w:val="24"/>
          <w:shd w:val="clear" w:color="auto" w:fill="FFFFFF"/>
        </w:rPr>
        <w:t>3</w:t>
      </w:r>
      <w:r>
        <w:rPr>
          <w:rFonts w:eastAsia="SimSun"/>
          <w:color w:val="222222"/>
          <w:szCs w:val="24"/>
          <w:shd w:val="clear" w:color="auto" w:fill="FFFFFF"/>
        </w:rPr>
        <w:t>(1), pp.1-7.</w:t>
      </w:r>
    </w:p>
    <w:p w14:paraId="00CE4167" w14:textId="77777777" w:rsidR="003841A0" w:rsidRDefault="003841A0" w:rsidP="003841A0">
      <w:pPr>
        <w:numPr>
          <w:ilvl w:val="0"/>
          <w:numId w:val="2"/>
        </w:numPr>
        <w:tabs>
          <w:tab w:val="left" w:pos="425"/>
        </w:tabs>
        <w:spacing w:line="360" w:lineRule="auto"/>
        <w:rPr>
          <w:rFonts w:eastAsia="SimSun"/>
          <w:color w:val="222222"/>
          <w:szCs w:val="24"/>
          <w:shd w:val="clear" w:color="auto" w:fill="FFFFFF"/>
        </w:rPr>
      </w:pPr>
      <w:r>
        <w:rPr>
          <w:rFonts w:eastAsia="SimSun"/>
          <w:color w:val="222222"/>
          <w:szCs w:val="24"/>
          <w:shd w:val="clear" w:color="auto" w:fill="FFFFFF"/>
        </w:rPr>
        <w:t>Ogle, A., 2009. Making sense of the hotel guestroom. </w:t>
      </w:r>
      <w:r>
        <w:rPr>
          <w:rFonts w:eastAsia="SimSun"/>
          <w:i/>
          <w:iCs/>
          <w:color w:val="222222"/>
          <w:szCs w:val="24"/>
          <w:shd w:val="clear" w:color="auto" w:fill="FFFFFF"/>
        </w:rPr>
        <w:t>Journal of Retail &amp; Leisure Property</w:t>
      </w:r>
      <w:r>
        <w:rPr>
          <w:rFonts w:eastAsia="SimSun"/>
          <w:color w:val="222222"/>
          <w:szCs w:val="24"/>
          <w:shd w:val="clear" w:color="auto" w:fill="FFFFFF"/>
        </w:rPr>
        <w:t>, </w:t>
      </w:r>
      <w:r>
        <w:rPr>
          <w:rFonts w:eastAsia="SimSun"/>
          <w:i/>
          <w:iCs/>
          <w:color w:val="222222"/>
          <w:szCs w:val="24"/>
          <w:shd w:val="clear" w:color="auto" w:fill="FFFFFF"/>
        </w:rPr>
        <w:t>8</w:t>
      </w:r>
      <w:r>
        <w:rPr>
          <w:rFonts w:eastAsia="SimSun"/>
          <w:color w:val="222222"/>
          <w:szCs w:val="24"/>
          <w:shd w:val="clear" w:color="auto" w:fill="FFFFFF"/>
        </w:rPr>
        <w:t>(3), pp.159-172.</w:t>
      </w:r>
    </w:p>
    <w:p w14:paraId="03AFC5E4" w14:textId="77777777" w:rsidR="003841A0" w:rsidRDefault="003841A0" w:rsidP="003841A0">
      <w:pPr>
        <w:numPr>
          <w:ilvl w:val="0"/>
          <w:numId w:val="2"/>
        </w:numPr>
        <w:tabs>
          <w:tab w:val="left" w:pos="425"/>
        </w:tabs>
        <w:spacing w:line="360" w:lineRule="auto"/>
        <w:rPr>
          <w:rFonts w:eastAsia="SimSun"/>
          <w:color w:val="222222"/>
          <w:szCs w:val="24"/>
          <w:shd w:val="clear" w:color="auto" w:fill="FFFFFF"/>
        </w:rPr>
      </w:pPr>
      <w:r>
        <w:rPr>
          <w:rFonts w:eastAsia="SimSun"/>
          <w:color w:val="222222"/>
          <w:szCs w:val="24"/>
          <w:shd w:val="clear" w:color="auto" w:fill="FFFFFF"/>
        </w:rPr>
        <w:t xml:space="preserve">Sampaio, C. and </w:t>
      </w:r>
      <w:proofErr w:type="spellStart"/>
      <w:r>
        <w:rPr>
          <w:rFonts w:eastAsia="SimSun"/>
          <w:color w:val="222222"/>
          <w:szCs w:val="24"/>
          <w:shd w:val="clear" w:color="auto" w:fill="FFFFFF"/>
        </w:rPr>
        <w:t>Régio</w:t>
      </w:r>
      <w:proofErr w:type="spellEnd"/>
      <w:r>
        <w:rPr>
          <w:rFonts w:eastAsia="SimSun"/>
          <w:color w:val="222222"/>
          <w:szCs w:val="24"/>
          <w:shd w:val="clear" w:color="auto" w:fill="FFFFFF"/>
        </w:rPr>
        <w:t>, M., 2022. Market Orientation and Hotel Industry: Literature Review and Implications for Periods of Market Turmoil. </w:t>
      </w:r>
      <w:r>
        <w:rPr>
          <w:rFonts w:eastAsia="SimSun"/>
          <w:i/>
          <w:iCs/>
          <w:color w:val="222222"/>
          <w:szCs w:val="24"/>
          <w:shd w:val="clear" w:color="auto" w:fill="FFFFFF"/>
        </w:rPr>
        <w:t>Journal of Risk and Financial Management</w:t>
      </w:r>
      <w:r>
        <w:rPr>
          <w:rFonts w:eastAsia="SimSun"/>
          <w:color w:val="222222"/>
          <w:szCs w:val="24"/>
          <w:shd w:val="clear" w:color="auto" w:fill="FFFFFF"/>
        </w:rPr>
        <w:t>, </w:t>
      </w:r>
      <w:r>
        <w:rPr>
          <w:rFonts w:eastAsia="SimSun"/>
          <w:i/>
          <w:iCs/>
          <w:color w:val="222222"/>
          <w:szCs w:val="24"/>
          <w:shd w:val="clear" w:color="auto" w:fill="FFFFFF"/>
        </w:rPr>
        <w:t>15</w:t>
      </w:r>
      <w:r>
        <w:rPr>
          <w:rFonts w:eastAsia="SimSun"/>
          <w:color w:val="222222"/>
          <w:szCs w:val="24"/>
          <w:shd w:val="clear" w:color="auto" w:fill="FFFFFF"/>
        </w:rPr>
        <w:t>(11), p.497.</w:t>
      </w:r>
    </w:p>
    <w:p w14:paraId="09477B86" w14:textId="77777777" w:rsidR="003841A0" w:rsidRDefault="003841A0" w:rsidP="003841A0">
      <w:pPr>
        <w:numPr>
          <w:ilvl w:val="0"/>
          <w:numId w:val="2"/>
        </w:numPr>
        <w:tabs>
          <w:tab w:val="left" w:pos="425"/>
        </w:tabs>
        <w:spacing w:line="360" w:lineRule="auto"/>
        <w:jc w:val="both"/>
        <w:rPr>
          <w:rFonts w:eastAsia="SimSun"/>
          <w:color w:val="222222"/>
          <w:szCs w:val="24"/>
          <w:shd w:val="clear" w:color="auto" w:fill="FFFFFF"/>
        </w:rPr>
      </w:pPr>
      <w:proofErr w:type="spellStart"/>
      <w:r>
        <w:rPr>
          <w:rFonts w:eastAsia="SimSun"/>
          <w:color w:val="222222"/>
          <w:szCs w:val="24"/>
          <w:shd w:val="clear" w:color="auto" w:fill="FFFFFF"/>
        </w:rPr>
        <w:t>Schiniotakis</w:t>
      </w:r>
      <w:proofErr w:type="spellEnd"/>
      <w:r>
        <w:rPr>
          <w:rFonts w:eastAsia="SimSun"/>
          <w:color w:val="222222"/>
          <w:szCs w:val="24"/>
          <w:shd w:val="clear" w:color="auto" w:fill="FFFFFF"/>
        </w:rPr>
        <w:t xml:space="preserve">, N. and </w:t>
      </w:r>
      <w:proofErr w:type="spellStart"/>
      <w:r>
        <w:rPr>
          <w:rFonts w:eastAsia="SimSun"/>
          <w:color w:val="222222"/>
          <w:szCs w:val="24"/>
          <w:shd w:val="clear" w:color="auto" w:fill="FFFFFF"/>
        </w:rPr>
        <w:t>Divini</w:t>
      </w:r>
      <w:proofErr w:type="spellEnd"/>
      <w:r>
        <w:rPr>
          <w:rFonts w:eastAsia="SimSun"/>
          <w:color w:val="222222"/>
          <w:szCs w:val="24"/>
          <w:shd w:val="clear" w:color="auto" w:fill="FFFFFF"/>
        </w:rPr>
        <w:t xml:space="preserve">, K., 2020. Influencer marketing: An essential strategy or just a </w:t>
      </w:r>
      <w:proofErr w:type="gramStart"/>
      <w:r>
        <w:rPr>
          <w:rFonts w:eastAsia="SimSun"/>
          <w:color w:val="222222"/>
          <w:szCs w:val="24"/>
          <w:shd w:val="clear" w:color="auto" w:fill="FFFFFF"/>
        </w:rPr>
        <w:t>trend?.</w:t>
      </w:r>
      <w:proofErr w:type="gramEnd"/>
      <w:r>
        <w:rPr>
          <w:rFonts w:eastAsia="SimSun"/>
          <w:color w:val="222222"/>
          <w:szCs w:val="24"/>
          <w:shd w:val="clear" w:color="auto" w:fill="FFFFFF"/>
        </w:rPr>
        <w:t> </w:t>
      </w:r>
      <w:r>
        <w:rPr>
          <w:rFonts w:eastAsia="SimSun"/>
          <w:i/>
          <w:iCs/>
          <w:color w:val="222222"/>
          <w:szCs w:val="24"/>
          <w:shd w:val="clear" w:color="auto" w:fill="FFFFFF"/>
        </w:rPr>
        <w:t>Journal of Digital &amp; Social Media Marketing</w:t>
      </w:r>
      <w:r>
        <w:rPr>
          <w:rFonts w:eastAsia="SimSun"/>
          <w:color w:val="222222"/>
          <w:szCs w:val="24"/>
          <w:shd w:val="clear" w:color="auto" w:fill="FFFFFF"/>
        </w:rPr>
        <w:t>, </w:t>
      </w:r>
      <w:r>
        <w:rPr>
          <w:rFonts w:eastAsia="SimSun"/>
          <w:i/>
          <w:iCs/>
          <w:color w:val="222222"/>
          <w:szCs w:val="24"/>
          <w:shd w:val="clear" w:color="auto" w:fill="FFFFFF"/>
        </w:rPr>
        <w:t>8</w:t>
      </w:r>
      <w:r>
        <w:rPr>
          <w:rFonts w:eastAsia="SimSun"/>
          <w:color w:val="222222"/>
          <w:szCs w:val="24"/>
          <w:shd w:val="clear" w:color="auto" w:fill="FFFFFF"/>
        </w:rPr>
        <w:t>(3), pp.251-260.</w:t>
      </w:r>
    </w:p>
    <w:p w14:paraId="165A6B6D" w14:textId="77777777" w:rsidR="003841A0" w:rsidRDefault="003841A0" w:rsidP="003841A0">
      <w:pPr>
        <w:numPr>
          <w:ilvl w:val="0"/>
          <w:numId w:val="2"/>
        </w:numPr>
        <w:tabs>
          <w:tab w:val="left" w:pos="425"/>
        </w:tabs>
        <w:spacing w:line="360" w:lineRule="auto"/>
        <w:rPr>
          <w:rFonts w:eastAsia="SimSun"/>
          <w:color w:val="222222"/>
          <w:szCs w:val="24"/>
          <w:shd w:val="clear" w:color="auto" w:fill="FFFFFF"/>
        </w:rPr>
      </w:pPr>
      <w:proofErr w:type="spellStart"/>
      <w:r>
        <w:rPr>
          <w:rFonts w:eastAsia="SimSun"/>
          <w:color w:val="222222"/>
          <w:szCs w:val="24"/>
          <w:shd w:val="clear" w:color="auto" w:fill="FFFFFF"/>
        </w:rPr>
        <w:t>Serradas</w:t>
      </w:r>
      <w:proofErr w:type="spellEnd"/>
      <w:r>
        <w:rPr>
          <w:rFonts w:eastAsia="SimSun"/>
          <w:color w:val="222222"/>
          <w:szCs w:val="24"/>
          <w:shd w:val="clear" w:color="auto" w:fill="FFFFFF"/>
        </w:rPr>
        <w:t>, M.M.M.R., 2022. </w:t>
      </w:r>
      <w:r>
        <w:rPr>
          <w:rFonts w:eastAsia="SimSun"/>
          <w:i/>
          <w:iCs/>
          <w:color w:val="222222"/>
          <w:szCs w:val="24"/>
          <w:shd w:val="clear" w:color="auto" w:fill="FFFFFF"/>
        </w:rPr>
        <w:t>Managing the tensions between luxury and sustainability: the case of the luxury hotels</w:t>
      </w:r>
      <w:r>
        <w:rPr>
          <w:rFonts w:eastAsia="SimSun"/>
          <w:color w:val="222222"/>
          <w:szCs w:val="24"/>
          <w:shd w:val="clear" w:color="auto" w:fill="FFFFFF"/>
        </w:rPr>
        <w:t> (Doctoral dissertation).</w:t>
      </w:r>
    </w:p>
    <w:p w14:paraId="25D80175" w14:textId="77777777" w:rsidR="003841A0" w:rsidRDefault="003841A0" w:rsidP="003841A0">
      <w:pPr>
        <w:numPr>
          <w:ilvl w:val="0"/>
          <w:numId w:val="2"/>
        </w:numPr>
        <w:tabs>
          <w:tab w:val="left" w:pos="425"/>
        </w:tabs>
        <w:spacing w:line="360" w:lineRule="auto"/>
        <w:rPr>
          <w:szCs w:val="24"/>
          <w:shd w:val="clear" w:color="auto" w:fill="FFFFFF"/>
        </w:rPr>
      </w:pPr>
      <w:bookmarkStart w:id="1" w:name="_Hlk116564379"/>
      <w:r>
        <w:rPr>
          <w:szCs w:val="24"/>
          <w:shd w:val="clear" w:color="auto" w:fill="FFFFFF"/>
        </w:rPr>
        <w:t xml:space="preserve">Shi, G., &amp; </w:t>
      </w:r>
      <w:proofErr w:type="spellStart"/>
      <w:r>
        <w:rPr>
          <w:szCs w:val="24"/>
          <w:shd w:val="clear" w:color="auto" w:fill="FFFFFF"/>
        </w:rPr>
        <w:t>Nualnoom</w:t>
      </w:r>
      <w:proofErr w:type="spellEnd"/>
      <w:r>
        <w:rPr>
          <w:szCs w:val="24"/>
          <w:shd w:val="clear" w:color="auto" w:fill="FFFFFF"/>
        </w:rPr>
        <w:t>,</w:t>
      </w:r>
      <w:bookmarkEnd w:id="1"/>
      <w:r>
        <w:rPr>
          <w:szCs w:val="24"/>
          <w:shd w:val="clear" w:color="auto" w:fill="FFFFFF"/>
        </w:rPr>
        <w:t xml:space="preserve"> P. (2022). A Study on Factors Affecting Customer Satisfaction a Case Study of Hotel X. </w:t>
      </w:r>
      <w:r>
        <w:rPr>
          <w:i/>
          <w:iCs/>
          <w:szCs w:val="24"/>
          <w:shd w:val="clear" w:color="auto" w:fill="FFFFFF"/>
        </w:rPr>
        <w:t>Science, Technology, and Social Sciences Procedia</w:t>
      </w:r>
      <w:r>
        <w:rPr>
          <w:szCs w:val="24"/>
          <w:shd w:val="clear" w:color="auto" w:fill="FFFFFF"/>
        </w:rPr>
        <w:t>, </w:t>
      </w:r>
      <w:r>
        <w:rPr>
          <w:i/>
          <w:iCs/>
          <w:szCs w:val="24"/>
          <w:shd w:val="clear" w:color="auto" w:fill="FFFFFF"/>
        </w:rPr>
        <w:t>2022</w:t>
      </w:r>
      <w:r>
        <w:rPr>
          <w:szCs w:val="24"/>
          <w:shd w:val="clear" w:color="auto" w:fill="FFFFFF"/>
        </w:rPr>
        <w:t xml:space="preserve">(2), CiM22-CiM22. </w:t>
      </w:r>
      <w:hyperlink r:id="rId7" w:history="1">
        <w:r>
          <w:rPr>
            <w:rStyle w:val="Hyperlink"/>
            <w:szCs w:val="24"/>
            <w:shd w:val="clear" w:color="auto" w:fill="FFFFFF"/>
          </w:rPr>
          <w:t>https://wjst.wu.ac.th/index.php/stssp/article/view/25673</w:t>
        </w:r>
      </w:hyperlink>
    </w:p>
    <w:p w14:paraId="6ABCAEC3" w14:textId="77777777" w:rsidR="003841A0" w:rsidRDefault="003841A0" w:rsidP="003841A0">
      <w:pPr>
        <w:numPr>
          <w:ilvl w:val="0"/>
          <w:numId w:val="2"/>
        </w:numPr>
        <w:tabs>
          <w:tab w:val="left" w:pos="425"/>
        </w:tabs>
        <w:spacing w:line="360" w:lineRule="auto"/>
        <w:rPr>
          <w:rFonts w:eastAsia="SimSun"/>
          <w:color w:val="222222"/>
          <w:szCs w:val="24"/>
          <w:shd w:val="clear" w:color="auto" w:fill="FFFFFF"/>
        </w:rPr>
      </w:pPr>
      <w:r>
        <w:rPr>
          <w:rFonts w:eastAsia="SimSun"/>
          <w:color w:val="222222"/>
          <w:szCs w:val="24"/>
          <w:shd w:val="clear" w:color="auto" w:fill="FFFFFF"/>
        </w:rPr>
        <w:lastRenderedPageBreak/>
        <w:t>Silva, S.D.S.B., 2018. </w:t>
      </w:r>
      <w:r>
        <w:rPr>
          <w:rFonts w:eastAsia="SimSun"/>
          <w:i/>
          <w:iCs/>
          <w:color w:val="222222"/>
          <w:szCs w:val="24"/>
          <w:shd w:val="clear" w:color="auto" w:fill="FFFFFF"/>
        </w:rPr>
        <w:t>Wellness tourism in Southeast Asia: the case study of Six Senses Hotels Resorts &amp; Spas</w:t>
      </w:r>
      <w:r>
        <w:rPr>
          <w:rFonts w:eastAsia="SimSun"/>
          <w:color w:val="222222"/>
          <w:szCs w:val="24"/>
          <w:shd w:val="clear" w:color="auto" w:fill="FFFFFF"/>
        </w:rPr>
        <w:t> (Doctoral dissertation).</w:t>
      </w:r>
    </w:p>
    <w:p w14:paraId="63896945" w14:textId="77777777" w:rsidR="003841A0" w:rsidRDefault="003841A0" w:rsidP="003841A0">
      <w:pPr>
        <w:numPr>
          <w:ilvl w:val="0"/>
          <w:numId w:val="2"/>
        </w:numPr>
        <w:tabs>
          <w:tab w:val="left" w:pos="425"/>
        </w:tabs>
        <w:spacing w:line="360" w:lineRule="auto"/>
        <w:rPr>
          <w:rFonts w:eastAsia="SimSun"/>
          <w:color w:val="222222"/>
          <w:szCs w:val="24"/>
          <w:shd w:val="clear" w:color="auto" w:fill="FFFFFF"/>
        </w:rPr>
      </w:pPr>
      <w:proofErr w:type="spellStart"/>
      <w:r>
        <w:rPr>
          <w:rFonts w:eastAsia="SimSun"/>
          <w:color w:val="222222"/>
          <w:szCs w:val="24"/>
          <w:shd w:val="clear" w:color="auto" w:fill="FFFFFF"/>
        </w:rPr>
        <w:t>Sima</w:t>
      </w:r>
      <w:proofErr w:type="spellEnd"/>
      <w:r>
        <w:rPr>
          <w:rFonts w:eastAsia="SimSun"/>
          <w:color w:val="222222"/>
          <w:szCs w:val="24"/>
          <w:shd w:val="clear" w:color="auto" w:fill="FFFFFF"/>
        </w:rPr>
        <w:t>, C., 2016. Generations BB, X, Y, Z, a–the changing consumer in the hospitality industry. In </w:t>
      </w:r>
      <w:r>
        <w:rPr>
          <w:rFonts w:eastAsia="SimSun"/>
          <w:i/>
          <w:iCs/>
          <w:color w:val="222222"/>
          <w:szCs w:val="24"/>
          <w:shd w:val="clear" w:color="auto" w:fill="FFFFFF"/>
        </w:rPr>
        <w:t>The Routledge Handbook of Hotel Chain Management</w:t>
      </w:r>
      <w:r>
        <w:rPr>
          <w:rFonts w:eastAsia="SimSun"/>
          <w:color w:val="222222"/>
          <w:szCs w:val="24"/>
          <w:shd w:val="clear" w:color="auto" w:fill="FFFFFF"/>
        </w:rPr>
        <w:t> (pp. 497-505). Routledge.</w:t>
      </w:r>
    </w:p>
    <w:p w14:paraId="299874A1" w14:textId="77777777" w:rsidR="003841A0" w:rsidRDefault="003841A0" w:rsidP="003841A0">
      <w:pPr>
        <w:numPr>
          <w:ilvl w:val="0"/>
          <w:numId w:val="2"/>
        </w:numPr>
        <w:tabs>
          <w:tab w:val="left" w:pos="425"/>
        </w:tabs>
        <w:spacing w:line="360" w:lineRule="auto"/>
        <w:rPr>
          <w:rFonts w:eastAsia="SimSun"/>
          <w:color w:val="222222"/>
          <w:szCs w:val="24"/>
          <w:shd w:val="clear" w:color="auto" w:fill="FFFFFF"/>
        </w:rPr>
      </w:pPr>
      <w:r>
        <w:rPr>
          <w:rFonts w:eastAsia="SimSun"/>
          <w:color w:val="222222"/>
          <w:szCs w:val="24"/>
          <w:shd w:val="clear" w:color="auto" w:fill="FFFFFF"/>
        </w:rPr>
        <w:t>Stoyanova, M.I., 2017. Challenges facing city hotels in a globalized world. In </w:t>
      </w:r>
      <w:r>
        <w:rPr>
          <w:rFonts w:eastAsia="SimSun"/>
          <w:i/>
          <w:iCs/>
          <w:color w:val="222222"/>
          <w:szCs w:val="24"/>
          <w:shd w:val="clear" w:color="auto" w:fill="FFFFFF"/>
        </w:rPr>
        <w:t>World scientific expanse</w:t>
      </w:r>
      <w:r>
        <w:rPr>
          <w:rFonts w:eastAsia="SimSun"/>
          <w:color w:val="222222"/>
          <w:szCs w:val="24"/>
          <w:shd w:val="clear" w:color="auto" w:fill="FFFFFF"/>
        </w:rPr>
        <w:t> (pp. 270-275).</w:t>
      </w:r>
    </w:p>
    <w:p w14:paraId="58BF01EE" w14:textId="77777777" w:rsidR="003841A0" w:rsidRDefault="003841A0" w:rsidP="003841A0">
      <w:pPr>
        <w:numPr>
          <w:ilvl w:val="0"/>
          <w:numId w:val="2"/>
        </w:numPr>
        <w:tabs>
          <w:tab w:val="left" w:pos="425"/>
        </w:tabs>
        <w:spacing w:line="360" w:lineRule="auto"/>
        <w:rPr>
          <w:rFonts w:eastAsia="SimSun"/>
          <w:color w:val="222222"/>
          <w:szCs w:val="24"/>
          <w:shd w:val="clear" w:color="auto" w:fill="FFFFFF"/>
        </w:rPr>
      </w:pPr>
      <w:proofErr w:type="spellStart"/>
      <w:r>
        <w:rPr>
          <w:rFonts w:eastAsia="SimSun"/>
          <w:color w:val="222222"/>
          <w:szCs w:val="24"/>
          <w:shd w:val="clear" w:color="auto" w:fill="FFFFFF"/>
        </w:rPr>
        <w:t>Yozukmaz</w:t>
      </w:r>
      <w:proofErr w:type="spellEnd"/>
      <w:r>
        <w:rPr>
          <w:rFonts w:eastAsia="SimSun"/>
          <w:color w:val="222222"/>
          <w:szCs w:val="24"/>
          <w:shd w:val="clear" w:color="auto" w:fill="FFFFFF"/>
        </w:rPr>
        <w:t xml:space="preserve">, N. and </w:t>
      </w:r>
      <w:proofErr w:type="spellStart"/>
      <w:r>
        <w:rPr>
          <w:rFonts w:eastAsia="SimSun"/>
          <w:color w:val="222222"/>
          <w:szCs w:val="24"/>
          <w:shd w:val="clear" w:color="auto" w:fill="FFFFFF"/>
        </w:rPr>
        <w:t>Topaloğlu</w:t>
      </w:r>
      <w:proofErr w:type="spellEnd"/>
      <w:r>
        <w:rPr>
          <w:rFonts w:eastAsia="SimSun"/>
          <w:color w:val="222222"/>
          <w:szCs w:val="24"/>
          <w:shd w:val="clear" w:color="auto" w:fill="FFFFFF"/>
        </w:rPr>
        <w:t>, C., 2016. Senses in hospitality: How do hotels appeal to them. </w:t>
      </w:r>
      <w:r>
        <w:rPr>
          <w:rFonts w:eastAsia="SimSun"/>
          <w:i/>
          <w:iCs/>
          <w:color w:val="222222"/>
          <w:szCs w:val="24"/>
          <w:shd w:val="clear" w:color="auto" w:fill="FFFFFF"/>
        </w:rPr>
        <w:t>Journal of Tourism and Hospitality Management</w:t>
      </w:r>
      <w:r>
        <w:rPr>
          <w:rFonts w:eastAsia="SimSun"/>
          <w:color w:val="222222"/>
          <w:szCs w:val="24"/>
          <w:shd w:val="clear" w:color="auto" w:fill="FFFFFF"/>
        </w:rPr>
        <w:t>, </w:t>
      </w:r>
      <w:r>
        <w:rPr>
          <w:rFonts w:eastAsia="SimSun"/>
          <w:i/>
          <w:iCs/>
          <w:color w:val="222222"/>
          <w:szCs w:val="24"/>
          <w:shd w:val="clear" w:color="auto" w:fill="FFFFFF"/>
        </w:rPr>
        <w:t>4</w:t>
      </w:r>
      <w:r>
        <w:rPr>
          <w:rFonts w:eastAsia="SimSun"/>
          <w:color w:val="222222"/>
          <w:szCs w:val="24"/>
          <w:shd w:val="clear" w:color="auto" w:fill="FFFFFF"/>
        </w:rPr>
        <w:t>(2), pp.51-74.</w:t>
      </w:r>
    </w:p>
    <w:p w14:paraId="32B9DF34" w14:textId="77777777" w:rsidR="003841A0" w:rsidRDefault="003841A0" w:rsidP="003841A0">
      <w:pPr>
        <w:spacing w:line="360" w:lineRule="auto"/>
        <w:ind w:firstLineChars="50" w:firstLine="120"/>
        <w:jc w:val="both"/>
        <w:rPr>
          <w:rFonts w:eastAsia="SimSun"/>
          <w:color w:val="222222"/>
          <w:szCs w:val="24"/>
          <w:shd w:val="clear" w:color="auto" w:fill="FFFFFF"/>
        </w:rPr>
      </w:pPr>
    </w:p>
    <w:p w14:paraId="3BC8CE70" w14:textId="77777777" w:rsidR="008B3D0E" w:rsidRDefault="008B3D0E" w:rsidP="003841A0">
      <w:pPr>
        <w:spacing w:line="360" w:lineRule="auto"/>
        <w:ind w:firstLineChars="50" w:firstLine="120"/>
        <w:jc w:val="both"/>
        <w:rPr>
          <w:rFonts w:eastAsia="SimSun"/>
          <w:color w:val="222222"/>
          <w:szCs w:val="24"/>
          <w:shd w:val="clear" w:color="auto" w:fill="FFFFFF"/>
        </w:rPr>
      </w:pPr>
    </w:p>
    <w:p w14:paraId="3D886687" w14:textId="77777777" w:rsidR="008B3D0E" w:rsidRDefault="008B3D0E" w:rsidP="003841A0">
      <w:pPr>
        <w:spacing w:line="360" w:lineRule="auto"/>
        <w:ind w:firstLineChars="50" w:firstLine="120"/>
        <w:jc w:val="both"/>
        <w:rPr>
          <w:rFonts w:eastAsia="SimSun"/>
          <w:color w:val="222222"/>
          <w:szCs w:val="24"/>
          <w:shd w:val="clear" w:color="auto" w:fill="FFFFFF"/>
        </w:rPr>
      </w:pPr>
    </w:p>
    <w:p w14:paraId="79A5AB65" w14:textId="77777777" w:rsidR="008B3D0E" w:rsidRDefault="008B3D0E" w:rsidP="003841A0">
      <w:pPr>
        <w:spacing w:line="360" w:lineRule="auto"/>
        <w:ind w:firstLineChars="50" w:firstLine="120"/>
        <w:jc w:val="both"/>
        <w:rPr>
          <w:rFonts w:eastAsia="SimSun"/>
          <w:color w:val="222222"/>
          <w:szCs w:val="24"/>
          <w:shd w:val="clear" w:color="auto" w:fill="FFFFFF"/>
        </w:rPr>
      </w:pPr>
    </w:p>
    <w:p w14:paraId="084D0560" w14:textId="77777777" w:rsidR="008B3D0E" w:rsidRDefault="008B3D0E" w:rsidP="003841A0">
      <w:pPr>
        <w:spacing w:line="360" w:lineRule="auto"/>
        <w:ind w:firstLineChars="50" w:firstLine="120"/>
        <w:jc w:val="both"/>
        <w:rPr>
          <w:rFonts w:eastAsia="SimSun"/>
          <w:color w:val="222222"/>
          <w:szCs w:val="24"/>
          <w:shd w:val="clear" w:color="auto" w:fill="FFFFFF"/>
        </w:rPr>
      </w:pPr>
    </w:p>
    <w:p w14:paraId="138AAE73" w14:textId="77777777" w:rsidR="008B3D0E" w:rsidRDefault="008B3D0E" w:rsidP="003841A0">
      <w:pPr>
        <w:spacing w:line="360" w:lineRule="auto"/>
        <w:ind w:firstLineChars="50" w:firstLine="120"/>
        <w:jc w:val="both"/>
        <w:rPr>
          <w:rFonts w:eastAsia="SimSun"/>
          <w:color w:val="222222"/>
          <w:szCs w:val="24"/>
          <w:shd w:val="clear" w:color="auto" w:fill="FFFFFF"/>
        </w:rPr>
      </w:pPr>
    </w:p>
    <w:p w14:paraId="75A5FF4E" w14:textId="77777777" w:rsidR="008B3D0E" w:rsidRDefault="008B3D0E" w:rsidP="003841A0">
      <w:pPr>
        <w:spacing w:line="360" w:lineRule="auto"/>
        <w:ind w:firstLineChars="50" w:firstLine="120"/>
        <w:jc w:val="both"/>
        <w:rPr>
          <w:rFonts w:eastAsia="SimSun"/>
          <w:color w:val="222222"/>
          <w:szCs w:val="24"/>
          <w:shd w:val="clear" w:color="auto" w:fill="FFFFFF"/>
        </w:rPr>
      </w:pPr>
    </w:p>
    <w:p w14:paraId="487EA193" w14:textId="77777777" w:rsidR="008B3D0E" w:rsidRDefault="008B3D0E" w:rsidP="003841A0">
      <w:pPr>
        <w:spacing w:line="360" w:lineRule="auto"/>
        <w:ind w:firstLineChars="50" w:firstLine="120"/>
        <w:jc w:val="both"/>
        <w:rPr>
          <w:rFonts w:eastAsia="SimSun"/>
          <w:color w:val="222222"/>
          <w:szCs w:val="24"/>
          <w:shd w:val="clear" w:color="auto" w:fill="FFFFFF"/>
        </w:rPr>
      </w:pPr>
    </w:p>
    <w:p w14:paraId="2CBEB332" w14:textId="77777777" w:rsidR="008B3D0E" w:rsidRDefault="008B3D0E" w:rsidP="003841A0">
      <w:pPr>
        <w:spacing w:line="360" w:lineRule="auto"/>
        <w:ind w:firstLineChars="50" w:firstLine="120"/>
        <w:jc w:val="both"/>
        <w:rPr>
          <w:rFonts w:eastAsia="SimSun"/>
          <w:color w:val="222222"/>
          <w:szCs w:val="24"/>
          <w:shd w:val="clear" w:color="auto" w:fill="FFFFFF"/>
        </w:rPr>
      </w:pPr>
    </w:p>
    <w:p w14:paraId="6CAADA54" w14:textId="77777777" w:rsidR="008B3D0E" w:rsidRDefault="008B3D0E" w:rsidP="003841A0">
      <w:pPr>
        <w:spacing w:line="360" w:lineRule="auto"/>
        <w:ind w:firstLineChars="50" w:firstLine="120"/>
        <w:jc w:val="both"/>
        <w:rPr>
          <w:rFonts w:eastAsia="SimSun"/>
          <w:color w:val="222222"/>
          <w:szCs w:val="24"/>
          <w:shd w:val="clear" w:color="auto" w:fill="FFFFFF"/>
        </w:rPr>
      </w:pPr>
    </w:p>
    <w:p w14:paraId="5AB80DA0" w14:textId="77777777" w:rsidR="008B3D0E" w:rsidRDefault="008B3D0E" w:rsidP="003841A0">
      <w:pPr>
        <w:spacing w:line="360" w:lineRule="auto"/>
        <w:ind w:firstLineChars="50" w:firstLine="120"/>
        <w:jc w:val="both"/>
        <w:rPr>
          <w:rFonts w:eastAsia="SimSun"/>
          <w:color w:val="222222"/>
          <w:szCs w:val="24"/>
          <w:shd w:val="clear" w:color="auto" w:fill="FFFFFF"/>
        </w:rPr>
      </w:pPr>
    </w:p>
    <w:p w14:paraId="3E2DAF55" w14:textId="77777777" w:rsidR="008B3D0E" w:rsidRDefault="008B3D0E" w:rsidP="003841A0">
      <w:pPr>
        <w:spacing w:line="360" w:lineRule="auto"/>
        <w:ind w:firstLineChars="50" w:firstLine="120"/>
        <w:jc w:val="both"/>
        <w:rPr>
          <w:rFonts w:eastAsia="SimSun"/>
          <w:color w:val="222222"/>
          <w:szCs w:val="24"/>
          <w:shd w:val="clear" w:color="auto" w:fill="FFFFFF"/>
        </w:rPr>
      </w:pPr>
    </w:p>
    <w:p w14:paraId="5E55F7AB" w14:textId="77777777" w:rsidR="008B3D0E" w:rsidRDefault="008B3D0E" w:rsidP="003841A0">
      <w:pPr>
        <w:spacing w:line="360" w:lineRule="auto"/>
        <w:ind w:firstLineChars="50" w:firstLine="120"/>
        <w:jc w:val="both"/>
        <w:rPr>
          <w:rFonts w:eastAsia="SimSun"/>
          <w:color w:val="222222"/>
          <w:szCs w:val="24"/>
          <w:shd w:val="clear" w:color="auto" w:fill="FFFFFF"/>
        </w:rPr>
      </w:pPr>
    </w:p>
    <w:p w14:paraId="00ED082E" w14:textId="77777777" w:rsidR="008B3D0E" w:rsidRDefault="008B3D0E" w:rsidP="003841A0">
      <w:pPr>
        <w:spacing w:line="360" w:lineRule="auto"/>
        <w:ind w:firstLineChars="50" w:firstLine="120"/>
        <w:jc w:val="both"/>
        <w:rPr>
          <w:rFonts w:eastAsia="SimSun"/>
          <w:color w:val="222222"/>
          <w:szCs w:val="24"/>
          <w:shd w:val="clear" w:color="auto" w:fill="FFFFFF"/>
        </w:rPr>
      </w:pPr>
    </w:p>
    <w:p w14:paraId="0A91C571" w14:textId="77777777" w:rsidR="008B3D0E" w:rsidRDefault="008B3D0E" w:rsidP="003841A0">
      <w:pPr>
        <w:spacing w:line="360" w:lineRule="auto"/>
        <w:ind w:firstLineChars="50" w:firstLine="120"/>
        <w:jc w:val="both"/>
        <w:rPr>
          <w:rFonts w:eastAsia="SimSun"/>
          <w:color w:val="222222"/>
          <w:szCs w:val="24"/>
          <w:shd w:val="clear" w:color="auto" w:fill="FFFFFF"/>
        </w:rPr>
      </w:pPr>
    </w:p>
    <w:p w14:paraId="1FB49C45" w14:textId="77777777" w:rsidR="003841A0" w:rsidRDefault="003841A0" w:rsidP="003841A0">
      <w:pPr>
        <w:jc w:val="both"/>
        <w:rPr>
          <w:b/>
          <w:szCs w:val="24"/>
        </w:rPr>
      </w:pPr>
      <w:r>
        <w:rPr>
          <w:b/>
          <w:szCs w:val="24"/>
        </w:rPr>
        <w:lastRenderedPageBreak/>
        <w:t>Appendices</w:t>
      </w:r>
      <w:r>
        <w:rPr>
          <w:rFonts w:ascii="Arial" w:hAnsi="Arial" w:cs="Arial"/>
          <w:b/>
          <w:szCs w:val="24"/>
        </w:rPr>
        <w:t xml:space="preserve"> </w:t>
      </w:r>
    </w:p>
    <w:p w14:paraId="6EDBB664" w14:textId="07E5BD6C" w:rsidR="003841A0" w:rsidRDefault="003841A0" w:rsidP="003841A0">
      <w:pPr>
        <w:spacing w:line="360" w:lineRule="auto"/>
        <w:rPr>
          <w:rFonts w:eastAsia="SimSun"/>
          <w:color w:val="222222"/>
          <w:szCs w:val="24"/>
          <w:shd w:val="clear" w:color="auto" w:fill="FFFFFF"/>
        </w:rPr>
      </w:pPr>
      <w:r>
        <w:rPr>
          <w:rFonts w:eastAsia="SimSun"/>
          <w:noProof/>
          <w:color w:val="222222"/>
          <w:szCs w:val="24"/>
          <w:shd w:val="clear" w:color="auto" w:fill="FFFFFF"/>
        </w:rPr>
        <w:drawing>
          <wp:inline distT="0" distB="0" distL="0" distR="0" wp14:anchorId="70E03D78" wp14:editId="391C25DF">
            <wp:extent cx="5264150" cy="1289050"/>
            <wp:effectExtent l="0" t="0" r="0" b="6350"/>
            <wp:docPr id="1796265154" name="Imagine 1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64150" cy="1289050"/>
                    </a:xfrm>
                    <a:prstGeom prst="rect">
                      <a:avLst/>
                    </a:prstGeom>
                    <a:noFill/>
                    <a:ln>
                      <a:noFill/>
                    </a:ln>
                  </pic:spPr>
                </pic:pic>
              </a:graphicData>
            </a:graphic>
          </wp:inline>
        </w:drawing>
      </w:r>
    </w:p>
    <w:p w14:paraId="7DF1046C" w14:textId="6269F5C6" w:rsidR="003841A0" w:rsidRDefault="003841A0" w:rsidP="003841A0">
      <w:pPr>
        <w:spacing w:line="360" w:lineRule="auto"/>
        <w:rPr>
          <w:rFonts w:eastAsia="SimSun"/>
          <w:color w:val="222222"/>
          <w:szCs w:val="24"/>
          <w:shd w:val="clear" w:color="auto" w:fill="FFFFFF"/>
        </w:rPr>
      </w:pPr>
      <w:r>
        <w:rPr>
          <w:rFonts w:eastAsia="SimSun"/>
          <w:noProof/>
          <w:color w:val="222222"/>
          <w:szCs w:val="24"/>
          <w:shd w:val="clear" w:color="auto" w:fill="FFFFFF"/>
        </w:rPr>
        <w:drawing>
          <wp:inline distT="0" distB="0" distL="0" distR="0" wp14:anchorId="65A31429" wp14:editId="5068E019">
            <wp:extent cx="5270500" cy="1543050"/>
            <wp:effectExtent l="0" t="0" r="6350" b="0"/>
            <wp:docPr id="658163630" name="Imagine 10"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0500" cy="1543050"/>
                    </a:xfrm>
                    <a:prstGeom prst="rect">
                      <a:avLst/>
                    </a:prstGeom>
                    <a:noFill/>
                    <a:ln>
                      <a:noFill/>
                    </a:ln>
                  </pic:spPr>
                </pic:pic>
              </a:graphicData>
            </a:graphic>
          </wp:inline>
        </w:drawing>
      </w:r>
    </w:p>
    <w:p w14:paraId="2243AB3B" w14:textId="3B246CC7" w:rsidR="003841A0" w:rsidRDefault="003841A0" w:rsidP="003841A0">
      <w:pPr>
        <w:spacing w:line="360" w:lineRule="auto"/>
        <w:jc w:val="both"/>
        <w:rPr>
          <w:rFonts w:eastAsia="SimSun"/>
          <w:color w:val="222222"/>
          <w:szCs w:val="24"/>
          <w:shd w:val="clear" w:color="auto" w:fill="FFFFFF"/>
        </w:rPr>
      </w:pPr>
      <w:r>
        <w:rPr>
          <w:rFonts w:eastAsia="SimSun"/>
          <w:noProof/>
          <w:color w:val="222222"/>
          <w:szCs w:val="24"/>
          <w:shd w:val="clear" w:color="auto" w:fill="FFFFFF"/>
        </w:rPr>
        <w:drawing>
          <wp:inline distT="0" distB="0" distL="0" distR="0" wp14:anchorId="3C495491" wp14:editId="54437676">
            <wp:extent cx="5264150" cy="2406650"/>
            <wp:effectExtent l="0" t="0" r="0" b="0"/>
            <wp:docPr id="170380547" name="Imagine 9"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64150" cy="2406650"/>
                    </a:xfrm>
                    <a:prstGeom prst="rect">
                      <a:avLst/>
                    </a:prstGeom>
                    <a:noFill/>
                    <a:ln>
                      <a:noFill/>
                    </a:ln>
                  </pic:spPr>
                </pic:pic>
              </a:graphicData>
            </a:graphic>
          </wp:inline>
        </w:drawing>
      </w:r>
    </w:p>
    <w:p w14:paraId="190CC3FD" w14:textId="71011792" w:rsidR="003841A0" w:rsidRDefault="003841A0" w:rsidP="003841A0">
      <w:pPr>
        <w:spacing w:line="360" w:lineRule="auto"/>
        <w:jc w:val="both"/>
        <w:rPr>
          <w:rFonts w:eastAsia="Times New Roman"/>
          <w:b/>
          <w:szCs w:val="24"/>
        </w:rPr>
      </w:pPr>
      <w:r>
        <w:rPr>
          <w:rFonts w:eastAsia="Times New Roman"/>
          <w:b/>
          <w:noProof/>
          <w:szCs w:val="24"/>
        </w:rPr>
        <w:lastRenderedPageBreak/>
        <w:drawing>
          <wp:inline distT="0" distB="0" distL="0" distR="0" wp14:anchorId="643E1930" wp14:editId="258817AD">
            <wp:extent cx="5270500" cy="2279650"/>
            <wp:effectExtent l="0" t="0" r="6350" b="6350"/>
            <wp:docPr id="544646613" name="Imagine 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0500" cy="2279650"/>
                    </a:xfrm>
                    <a:prstGeom prst="rect">
                      <a:avLst/>
                    </a:prstGeom>
                    <a:noFill/>
                    <a:ln>
                      <a:noFill/>
                    </a:ln>
                  </pic:spPr>
                </pic:pic>
              </a:graphicData>
            </a:graphic>
          </wp:inline>
        </w:drawing>
      </w:r>
      <w:r>
        <w:rPr>
          <w:rFonts w:eastAsia="Times New Roman"/>
          <w:b/>
          <w:noProof/>
          <w:szCs w:val="24"/>
        </w:rPr>
        <w:drawing>
          <wp:inline distT="0" distB="0" distL="0" distR="0" wp14:anchorId="3D593076" wp14:editId="0EFEFEF6">
            <wp:extent cx="5270500" cy="2368550"/>
            <wp:effectExtent l="0" t="0" r="6350" b="0"/>
            <wp:docPr id="1313325059" name="Imagine 7"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0500" cy="2368550"/>
                    </a:xfrm>
                    <a:prstGeom prst="rect">
                      <a:avLst/>
                    </a:prstGeom>
                    <a:noFill/>
                    <a:ln>
                      <a:noFill/>
                    </a:ln>
                  </pic:spPr>
                </pic:pic>
              </a:graphicData>
            </a:graphic>
          </wp:inline>
        </w:drawing>
      </w:r>
      <w:r>
        <w:rPr>
          <w:rFonts w:eastAsia="Times New Roman"/>
          <w:b/>
          <w:noProof/>
          <w:szCs w:val="24"/>
        </w:rPr>
        <w:drawing>
          <wp:inline distT="0" distB="0" distL="0" distR="0" wp14:anchorId="21A4F988" wp14:editId="16832D6E">
            <wp:extent cx="5264150" cy="1397000"/>
            <wp:effectExtent l="0" t="0" r="0" b="0"/>
            <wp:docPr id="2031209813" name="Imagine 6"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4150" cy="1397000"/>
                    </a:xfrm>
                    <a:prstGeom prst="rect">
                      <a:avLst/>
                    </a:prstGeom>
                    <a:noFill/>
                    <a:ln>
                      <a:noFill/>
                    </a:ln>
                  </pic:spPr>
                </pic:pic>
              </a:graphicData>
            </a:graphic>
          </wp:inline>
        </w:drawing>
      </w:r>
      <w:r>
        <w:rPr>
          <w:rFonts w:eastAsia="Times New Roman"/>
          <w:b/>
          <w:noProof/>
          <w:szCs w:val="24"/>
        </w:rPr>
        <w:drawing>
          <wp:inline distT="0" distB="0" distL="0" distR="0" wp14:anchorId="5105A801" wp14:editId="70B5BD97">
            <wp:extent cx="5264150" cy="2006600"/>
            <wp:effectExtent l="0" t="0" r="0" b="0"/>
            <wp:docPr id="1614481059" name="Imagine 5"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64150" cy="2006600"/>
                    </a:xfrm>
                    <a:prstGeom prst="rect">
                      <a:avLst/>
                    </a:prstGeom>
                    <a:noFill/>
                    <a:ln>
                      <a:noFill/>
                    </a:ln>
                  </pic:spPr>
                </pic:pic>
              </a:graphicData>
            </a:graphic>
          </wp:inline>
        </w:drawing>
      </w:r>
      <w:r>
        <w:rPr>
          <w:rFonts w:eastAsia="Times New Roman"/>
          <w:b/>
          <w:noProof/>
          <w:szCs w:val="24"/>
        </w:rPr>
        <w:lastRenderedPageBreak/>
        <w:drawing>
          <wp:inline distT="0" distB="0" distL="0" distR="0" wp14:anchorId="610B00C8" wp14:editId="14B67315">
            <wp:extent cx="5264150" cy="2419350"/>
            <wp:effectExtent l="0" t="0" r="0" b="0"/>
            <wp:docPr id="1891930027" name="Imagine 4"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64150" cy="2419350"/>
                    </a:xfrm>
                    <a:prstGeom prst="rect">
                      <a:avLst/>
                    </a:prstGeom>
                    <a:noFill/>
                    <a:ln>
                      <a:noFill/>
                    </a:ln>
                  </pic:spPr>
                </pic:pic>
              </a:graphicData>
            </a:graphic>
          </wp:inline>
        </w:drawing>
      </w:r>
      <w:r>
        <w:rPr>
          <w:rFonts w:eastAsia="Times New Roman"/>
          <w:b/>
          <w:noProof/>
          <w:szCs w:val="24"/>
        </w:rPr>
        <w:drawing>
          <wp:inline distT="0" distB="0" distL="0" distR="0" wp14:anchorId="7E29F15D" wp14:editId="6D7C3826">
            <wp:extent cx="5270500" cy="2501900"/>
            <wp:effectExtent l="0" t="0" r="6350" b="0"/>
            <wp:docPr id="820483297" name="Imagine 3"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0500" cy="2501900"/>
                    </a:xfrm>
                    <a:prstGeom prst="rect">
                      <a:avLst/>
                    </a:prstGeom>
                    <a:noFill/>
                    <a:ln>
                      <a:noFill/>
                    </a:ln>
                  </pic:spPr>
                </pic:pic>
              </a:graphicData>
            </a:graphic>
          </wp:inline>
        </w:drawing>
      </w:r>
      <w:r>
        <w:rPr>
          <w:rFonts w:eastAsia="Times New Roman"/>
          <w:b/>
          <w:noProof/>
          <w:szCs w:val="24"/>
        </w:rPr>
        <w:lastRenderedPageBreak/>
        <w:drawing>
          <wp:inline distT="0" distB="0" distL="0" distR="0" wp14:anchorId="2A1D6E87" wp14:editId="4D780C87">
            <wp:extent cx="5270500" cy="2311400"/>
            <wp:effectExtent l="0" t="0" r="6350" b="0"/>
            <wp:docPr id="1001045973" name="Imagine 2"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0500" cy="2311400"/>
                    </a:xfrm>
                    <a:prstGeom prst="rect">
                      <a:avLst/>
                    </a:prstGeom>
                    <a:noFill/>
                    <a:ln>
                      <a:noFill/>
                    </a:ln>
                  </pic:spPr>
                </pic:pic>
              </a:graphicData>
            </a:graphic>
          </wp:inline>
        </w:drawing>
      </w:r>
      <w:r>
        <w:rPr>
          <w:rFonts w:eastAsia="Times New Roman"/>
          <w:b/>
          <w:noProof/>
          <w:szCs w:val="24"/>
        </w:rPr>
        <w:drawing>
          <wp:inline distT="0" distB="0" distL="0" distR="0" wp14:anchorId="462600B1" wp14:editId="099FFC1F">
            <wp:extent cx="5264150" cy="2622550"/>
            <wp:effectExtent l="0" t="0" r="0" b="6350"/>
            <wp:docPr id="2052457918" name="Imagine 1"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64150" cy="2622550"/>
                    </a:xfrm>
                    <a:prstGeom prst="rect">
                      <a:avLst/>
                    </a:prstGeom>
                    <a:noFill/>
                    <a:ln>
                      <a:noFill/>
                    </a:ln>
                  </pic:spPr>
                </pic:pic>
              </a:graphicData>
            </a:graphic>
          </wp:inline>
        </w:drawing>
      </w:r>
    </w:p>
    <w:p w14:paraId="1C406840" w14:textId="77777777" w:rsidR="000125E7" w:rsidRDefault="000125E7"/>
    <w:sectPr w:rsidR="000125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7D47AE"/>
    <w:multiLevelType w:val="singleLevel"/>
    <w:tmpl w:val="247D47AE"/>
    <w:lvl w:ilvl="0">
      <w:start w:val="1"/>
      <w:numFmt w:val="decimal"/>
      <w:lvlText w:val="%1."/>
      <w:lvlJc w:val="left"/>
      <w:pPr>
        <w:tabs>
          <w:tab w:val="num" w:pos="425"/>
        </w:tabs>
        <w:ind w:left="425" w:hanging="425"/>
      </w:pPr>
    </w:lvl>
  </w:abstractNum>
  <w:abstractNum w:abstractNumId="1" w15:restartNumberingAfterBreak="0">
    <w:nsid w:val="61C2296A"/>
    <w:multiLevelType w:val="multilevel"/>
    <w:tmpl w:val="61C2296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920940949">
    <w:abstractNumId w:val="1"/>
  </w:num>
  <w:num w:numId="2" w16cid:durableId="109343400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5B6"/>
    <w:rsid w:val="000125E7"/>
    <w:rsid w:val="003841A0"/>
    <w:rsid w:val="008B3D0E"/>
    <w:rsid w:val="00EB15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C26E2"/>
  <w15:chartTrackingRefBased/>
  <w15:docId w15:val="{A9E94DD8-3443-4E2B-B540-EC58D446B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1A0"/>
    <w:pPr>
      <w:suppressAutoHyphens/>
      <w:autoSpaceDN w:val="0"/>
      <w:spacing w:after="200" w:line="276" w:lineRule="auto"/>
    </w:pPr>
    <w:rPr>
      <w:rFonts w:ascii="Times New Roman" w:eastAsia="Calibri" w:hAnsi="Times New Roman" w:cs="Times New Roman"/>
      <w:kern w:val="0"/>
      <w:sz w:val="24"/>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semiHidden/>
    <w:unhideWhenUsed/>
    <w:qFormat/>
    <w:rsid w:val="003841A0"/>
    <w:rPr>
      <w:color w:val="0563C1"/>
      <w:u w:val="single"/>
    </w:rPr>
  </w:style>
  <w:style w:type="paragraph" w:styleId="PreformatatHTML">
    <w:name w:val="HTML Preformatted"/>
    <w:basedOn w:val="Normal"/>
    <w:link w:val="PreformatatHTMLCaracter"/>
    <w:uiPriority w:val="99"/>
    <w:semiHidden/>
    <w:unhideWhenUsed/>
    <w:rsid w:val="003841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PreformatatHTMLCaracter">
    <w:name w:val="Preformatat HTML Caracter"/>
    <w:basedOn w:val="Fontdeparagrafimplicit"/>
    <w:link w:val="PreformatatHTML"/>
    <w:uiPriority w:val="99"/>
    <w:semiHidden/>
    <w:rsid w:val="003841A0"/>
    <w:rPr>
      <w:rFonts w:ascii="Courier New" w:eastAsia="Calibri" w:hAnsi="Courier New" w:cs="Courier New"/>
      <w:kern w:val="0"/>
      <w:sz w:val="20"/>
      <w:szCs w:val="20"/>
      <w14:ligatures w14:val="none"/>
    </w:rPr>
  </w:style>
  <w:style w:type="paragraph" w:styleId="Listparagraf">
    <w:name w:val="List Paragraph"/>
    <w:basedOn w:val="Normal"/>
    <w:uiPriority w:val="34"/>
    <w:qFormat/>
    <w:rsid w:val="003841A0"/>
    <w:pPr>
      <w:spacing w:after="0" w:line="240" w:lineRule="auto"/>
      <w:ind w:left="720"/>
    </w:pPr>
    <w:rPr>
      <w:sz w:val="20"/>
      <w:szCs w:val="20"/>
      <w:lang w:eastAsia="en-GB"/>
    </w:rPr>
  </w:style>
  <w:style w:type="character" w:customStyle="1" w:styleId="y2iqfc">
    <w:name w:val="y2iqfc"/>
    <w:basedOn w:val="Fontdeparagrafimplicit"/>
    <w:rsid w:val="003841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201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hyperlink" Target="https://wjst.wu.ac.th/index.php/stssp/article/view/25673"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moxy-hotels.marriott.com" TargetMode="Externa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9D15C-1604-4B0F-9EA7-8659802C9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1869</Words>
  <Characters>10659</Characters>
  <Application>Microsoft Office Word</Application>
  <DocSecurity>0</DocSecurity>
  <Lines>88</Lines>
  <Paragraphs>25</Paragraphs>
  <ScaleCrop>false</ScaleCrop>
  <Company/>
  <LinksUpToDate>false</LinksUpToDate>
  <CharactersWithSpaces>12503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Bugaciu (2230707)</dc:creator>
  <cp:keywords/>
  <dc:description/>
  <cp:lastModifiedBy>Nicoleta Bugaciu (2230707)</cp:lastModifiedBy>
  <cp:revision>3</cp:revision>
  <dcterms:created xsi:type="dcterms:W3CDTF">2023-05-22T09:05:00Z</dcterms:created>
  <dcterms:modified xsi:type="dcterms:W3CDTF">2023-05-22T09:26:00Z</dcterms:modified>
</cp:coreProperties>
</file>