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B5AAF" w14:textId="77777777" w:rsidR="00E0036A" w:rsidRDefault="00E0036A" w:rsidP="004473A4">
      <w:pPr>
        <w:spacing w:line="360" w:lineRule="auto"/>
        <w:rPr>
          <w:rFonts w:ascii="Arial" w:hAnsi="Arial" w:cs="Arial"/>
          <w:sz w:val="24"/>
          <w:szCs w:val="24"/>
        </w:rPr>
      </w:pPr>
    </w:p>
    <w:p w14:paraId="78C4EF31" w14:textId="352C952E" w:rsidR="00E0036A" w:rsidRPr="00E0036A" w:rsidRDefault="00E0036A" w:rsidP="00E0036A">
      <w:pPr>
        <w:spacing w:line="360" w:lineRule="auto"/>
        <w:jc w:val="center"/>
        <w:rPr>
          <w:rFonts w:ascii="Arial" w:hAnsi="Arial" w:cs="Arial"/>
          <w:sz w:val="24"/>
          <w:szCs w:val="24"/>
        </w:rPr>
      </w:pPr>
      <w:r w:rsidRPr="00E0036A">
        <w:rPr>
          <w:rFonts w:ascii="Arial" w:hAnsi="Arial" w:cs="Arial"/>
          <w:bCs/>
          <w:sz w:val="32"/>
          <w:szCs w:val="32"/>
        </w:rPr>
        <w:t>The Psychology of Personal Adventure</w:t>
      </w:r>
    </w:p>
    <w:p w14:paraId="7D012936" w14:textId="77777777" w:rsidR="00E0036A" w:rsidRDefault="00E0036A" w:rsidP="004473A4">
      <w:pPr>
        <w:spacing w:line="360" w:lineRule="auto"/>
        <w:rPr>
          <w:rFonts w:ascii="Arial" w:hAnsi="Arial" w:cs="Arial"/>
          <w:sz w:val="24"/>
          <w:szCs w:val="24"/>
        </w:rPr>
      </w:pPr>
    </w:p>
    <w:p w14:paraId="58586DBA" w14:textId="36192084" w:rsidR="005F54C4" w:rsidRDefault="00301E20" w:rsidP="004473A4">
      <w:pPr>
        <w:spacing w:line="360" w:lineRule="auto"/>
        <w:rPr>
          <w:rFonts w:ascii="Arial" w:hAnsi="Arial" w:cs="Arial"/>
          <w:sz w:val="24"/>
          <w:szCs w:val="24"/>
        </w:rPr>
      </w:pPr>
      <w:r w:rsidRPr="00301E20">
        <w:rPr>
          <w:rFonts w:ascii="Arial" w:hAnsi="Arial" w:cs="Arial"/>
          <w:sz w:val="24"/>
          <w:szCs w:val="24"/>
        </w:rPr>
        <w:t xml:space="preserve">The following essay aims to critically evaluate the psychological benefits and potential issues associated with </w:t>
      </w:r>
      <w:r>
        <w:rPr>
          <w:rFonts w:ascii="Arial" w:hAnsi="Arial" w:cs="Arial"/>
          <w:sz w:val="24"/>
          <w:szCs w:val="24"/>
        </w:rPr>
        <w:t xml:space="preserve">taking part in outdoor adventurous activities. </w:t>
      </w:r>
    </w:p>
    <w:p w14:paraId="24F85707" w14:textId="0F2A1A1A" w:rsidR="00301E20" w:rsidRDefault="004473A4" w:rsidP="004473A4">
      <w:pPr>
        <w:spacing w:line="360" w:lineRule="auto"/>
        <w:rPr>
          <w:rFonts w:ascii="Arial" w:hAnsi="Arial" w:cs="Arial"/>
          <w:sz w:val="24"/>
          <w:szCs w:val="24"/>
        </w:rPr>
      </w:pPr>
      <w:r w:rsidRPr="004473A4">
        <w:rPr>
          <w:rFonts w:ascii="Arial" w:hAnsi="Arial" w:cs="Arial"/>
          <w:sz w:val="24"/>
          <w:szCs w:val="24"/>
        </w:rPr>
        <w:t>Outdoor activities that are considered adventurous are those that take place in environments with a sense of adventure or risk</w:t>
      </w:r>
      <w:r w:rsidR="005F54C4">
        <w:rPr>
          <w:rFonts w:ascii="Arial" w:hAnsi="Arial" w:cs="Arial"/>
          <w:sz w:val="24"/>
          <w:szCs w:val="24"/>
        </w:rPr>
        <w:t xml:space="preserve"> </w:t>
      </w:r>
      <w:r w:rsidR="00C50BC8">
        <w:rPr>
          <w:rFonts w:ascii="Arial" w:hAnsi="Arial" w:cs="Arial"/>
          <w:sz w:val="24"/>
          <w:szCs w:val="24"/>
        </w:rPr>
        <w:t>(</w:t>
      </w:r>
      <w:proofErr w:type="spellStart"/>
      <w:r w:rsidR="00C50BC8" w:rsidRPr="00C50BC8">
        <w:rPr>
          <w:rFonts w:ascii="Arial" w:hAnsi="Arial" w:cs="Arial"/>
          <w:sz w:val="24"/>
          <w:szCs w:val="24"/>
        </w:rPr>
        <w:t>Beedie</w:t>
      </w:r>
      <w:proofErr w:type="spellEnd"/>
      <w:r w:rsidR="00C50BC8" w:rsidRPr="00C50BC8">
        <w:rPr>
          <w:rFonts w:ascii="Arial" w:hAnsi="Arial" w:cs="Arial"/>
          <w:sz w:val="24"/>
          <w:szCs w:val="24"/>
        </w:rPr>
        <w:t>, 2003</w:t>
      </w:r>
      <w:r w:rsidR="005F54C4" w:rsidRPr="00C50BC8">
        <w:rPr>
          <w:rFonts w:ascii="Arial" w:hAnsi="Arial" w:cs="Arial"/>
          <w:sz w:val="24"/>
          <w:szCs w:val="24"/>
        </w:rPr>
        <w:t>).</w:t>
      </w:r>
      <w:r w:rsidR="005F54C4">
        <w:rPr>
          <w:rFonts w:ascii="Arial" w:hAnsi="Arial" w:cs="Arial"/>
          <w:sz w:val="24"/>
          <w:szCs w:val="24"/>
        </w:rPr>
        <w:t xml:space="preserve"> S</w:t>
      </w:r>
      <w:r w:rsidRPr="004473A4">
        <w:rPr>
          <w:rFonts w:ascii="Arial" w:hAnsi="Arial" w:cs="Arial"/>
          <w:sz w:val="24"/>
          <w:szCs w:val="24"/>
        </w:rPr>
        <w:t xml:space="preserve">ome examples </w:t>
      </w:r>
      <w:r w:rsidR="008452D1" w:rsidRPr="004473A4">
        <w:rPr>
          <w:rFonts w:ascii="Arial" w:hAnsi="Arial" w:cs="Arial"/>
          <w:sz w:val="24"/>
          <w:szCs w:val="24"/>
        </w:rPr>
        <w:t>include</w:t>
      </w:r>
      <w:r w:rsidR="00F37C6F">
        <w:rPr>
          <w:rFonts w:ascii="Arial" w:hAnsi="Arial" w:cs="Arial"/>
          <w:sz w:val="24"/>
          <w:szCs w:val="24"/>
        </w:rPr>
        <w:t xml:space="preserve"> </w:t>
      </w:r>
      <w:r w:rsidR="005F54C4">
        <w:rPr>
          <w:rFonts w:ascii="Arial" w:hAnsi="Arial" w:cs="Arial"/>
          <w:sz w:val="24"/>
          <w:szCs w:val="24"/>
        </w:rPr>
        <w:t>r</w:t>
      </w:r>
      <w:r w:rsidRPr="004473A4">
        <w:rPr>
          <w:rFonts w:ascii="Arial" w:hAnsi="Arial" w:cs="Arial"/>
          <w:sz w:val="24"/>
          <w:szCs w:val="24"/>
        </w:rPr>
        <w:t>ock climbing</w:t>
      </w:r>
      <w:r w:rsidR="005F54C4">
        <w:rPr>
          <w:rFonts w:ascii="Arial" w:hAnsi="Arial" w:cs="Arial"/>
          <w:sz w:val="24"/>
          <w:szCs w:val="24"/>
        </w:rPr>
        <w:t xml:space="preserve">, </w:t>
      </w:r>
      <w:r w:rsidR="006B431B">
        <w:rPr>
          <w:rFonts w:ascii="Arial" w:hAnsi="Arial" w:cs="Arial"/>
          <w:sz w:val="24"/>
          <w:szCs w:val="24"/>
        </w:rPr>
        <w:t>w</w:t>
      </w:r>
      <w:r w:rsidR="006B431B" w:rsidRPr="004473A4">
        <w:rPr>
          <w:rFonts w:ascii="Arial" w:hAnsi="Arial" w:cs="Arial"/>
          <w:sz w:val="24"/>
          <w:szCs w:val="24"/>
        </w:rPr>
        <w:t>alking,</w:t>
      </w:r>
      <w:r w:rsidR="005F54C4">
        <w:rPr>
          <w:rFonts w:ascii="Arial" w:hAnsi="Arial" w:cs="Arial"/>
          <w:sz w:val="24"/>
          <w:szCs w:val="24"/>
        </w:rPr>
        <w:t xml:space="preserve"> or h</w:t>
      </w:r>
      <w:r w:rsidRPr="004473A4">
        <w:rPr>
          <w:rFonts w:ascii="Arial" w:hAnsi="Arial" w:cs="Arial"/>
          <w:sz w:val="24"/>
          <w:szCs w:val="24"/>
        </w:rPr>
        <w:t>iking</w:t>
      </w:r>
      <w:r w:rsidR="005F54C4">
        <w:rPr>
          <w:rFonts w:ascii="Arial" w:hAnsi="Arial" w:cs="Arial"/>
          <w:sz w:val="24"/>
          <w:szCs w:val="24"/>
        </w:rPr>
        <w:t xml:space="preserve"> in</w:t>
      </w:r>
      <w:r w:rsidRPr="004473A4">
        <w:rPr>
          <w:rFonts w:ascii="Arial" w:hAnsi="Arial" w:cs="Arial"/>
          <w:sz w:val="24"/>
          <w:szCs w:val="24"/>
        </w:rPr>
        <w:t xml:space="preserve"> natural setting</w:t>
      </w:r>
      <w:r w:rsidR="005F54C4">
        <w:rPr>
          <w:rFonts w:ascii="Arial" w:hAnsi="Arial" w:cs="Arial"/>
          <w:sz w:val="24"/>
          <w:szCs w:val="24"/>
        </w:rPr>
        <w:t xml:space="preserve">s </w:t>
      </w:r>
      <w:r w:rsidRPr="004473A4">
        <w:rPr>
          <w:rFonts w:ascii="Arial" w:hAnsi="Arial" w:cs="Arial"/>
          <w:sz w:val="24"/>
          <w:szCs w:val="24"/>
        </w:rPr>
        <w:t>like a mountain, a forest, or a desert.</w:t>
      </w:r>
      <w:r>
        <w:rPr>
          <w:rFonts w:ascii="Arial" w:hAnsi="Arial" w:cs="Arial"/>
          <w:sz w:val="24"/>
          <w:szCs w:val="24"/>
        </w:rPr>
        <w:t xml:space="preserve"> </w:t>
      </w:r>
      <w:r w:rsidR="005F54C4">
        <w:rPr>
          <w:rFonts w:ascii="Arial" w:hAnsi="Arial" w:cs="Arial"/>
          <w:sz w:val="24"/>
          <w:szCs w:val="24"/>
        </w:rPr>
        <w:t xml:space="preserve">Other examples range from kayaking, surfing, bungee </w:t>
      </w:r>
      <w:r w:rsidR="00AF1D58">
        <w:rPr>
          <w:rFonts w:ascii="Arial" w:hAnsi="Arial" w:cs="Arial"/>
          <w:sz w:val="24"/>
          <w:szCs w:val="24"/>
        </w:rPr>
        <w:t>jumping,</w:t>
      </w:r>
      <w:r w:rsidR="005F54C4">
        <w:rPr>
          <w:rFonts w:ascii="Arial" w:hAnsi="Arial" w:cs="Arial"/>
          <w:sz w:val="24"/>
          <w:szCs w:val="24"/>
        </w:rPr>
        <w:t xml:space="preserve"> or mountain bikin</w:t>
      </w:r>
      <w:r w:rsidR="005A4C7D">
        <w:rPr>
          <w:rFonts w:ascii="Arial" w:hAnsi="Arial" w:cs="Arial"/>
          <w:sz w:val="24"/>
          <w:szCs w:val="24"/>
        </w:rPr>
        <w:t>g</w:t>
      </w:r>
      <w:r w:rsidR="005F54C4">
        <w:rPr>
          <w:rFonts w:ascii="Arial" w:hAnsi="Arial" w:cs="Arial"/>
          <w:sz w:val="24"/>
          <w:szCs w:val="24"/>
        </w:rPr>
        <w:t xml:space="preserve">. </w:t>
      </w:r>
      <w:r w:rsidRPr="004473A4">
        <w:rPr>
          <w:rFonts w:ascii="Arial" w:hAnsi="Arial" w:cs="Arial"/>
          <w:sz w:val="24"/>
          <w:szCs w:val="24"/>
        </w:rPr>
        <w:t xml:space="preserve">These pursuits provide </w:t>
      </w:r>
      <w:r w:rsidR="005F54C4">
        <w:rPr>
          <w:rFonts w:ascii="Arial" w:hAnsi="Arial" w:cs="Arial"/>
          <w:sz w:val="24"/>
          <w:szCs w:val="24"/>
        </w:rPr>
        <w:t xml:space="preserve">an opportunity to </w:t>
      </w:r>
      <w:r w:rsidRPr="004473A4">
        <w:rPr>
          <w:rFonts w:ascii="Arial" w:hAnsi="Arial" w:cs="Arial"/>
          <w:sz w:val="24"/>
          <w:szCs w:val="24"/>
        </w:rPr>
        <w:t>see the great outdoors, push physical and mental limitations, and feel the rush of adrenaline</w:t>
      </w:r>
      <w:r w:rsidR="005A4C7D">
        <w:rPr>
          <w:rFonts w:ascii="Arial" w:hAnsi="Arial" w:cs="Arial"/>
          <w:sz w:val="24"/>
          <w:szCs w:val="24"/>
        </w:rPr>
        <w:t xml:space="preserve"> (Kerr,2012)</w:t>
      </w:r>
    </w:p>
    <w:p w14:paraId="0AED5618" w14:textId="66E572B9" w:rsidR="00301E20" w:rsidRDefault="00AE1AE9" w:rsidP="00F91888">
      <w:pPr>
        <w:spacing w:line="360" w:lineRule="auto"/>
        <w:rPr>
          <w:rFonts w:ascii="Arial" w:hAnsi="Arial" w:cs="Arial"/>
          <w:sz w:val="24"/>
          <w:szCs w:val="24"/>
        </w:rPr>
      </w:pPr>
      <w:r w:rsidRPr="00F91888">
        <w:rPr>
          <w:rFonts w:ascii="Arial" w:hAnsi="Arial" w:cs="Arial"/>
          <w:sz w:val="24"/>
          <w:szCs w:val="24"/>
        </w:rPr>
        <w:t xml:space="preserve">Participating in outdoor adventurous activities has been shown to provide various psychological benefits, </w:t>
      </w:r>
      <w:r w:rsidR="00F40C7A" w:rsidRPr="00F91888">
        <w:rPr>
          <w:rFonts w:ascii="Arial" w:hAnsi="Arial" w:cs="Arial"/>
          <w:sz w:val="24"/>
          <w:szCs w:val="24"/>
        </w:rPr>
        <w:t>including</w:t>
      </w:r>
      <w:r w:rsidR="0078542B">
        <w:rPr>
          <w:rFonts w:ascii="Arial" w:hAnsi="Arial" w:cs="Arial"/>
          <w:sz w:val="24"/>
          <w:szCs w:val="24"/>
        </w:rPr>
        <w:t xml:space="preserve"> </w:t>
      </w:r>
      <w:r w:rsidR="00F40C7A">
        <w:rPr>
          <w:rFonts w:ascii="Arial" w:hAnsi="Arial" w:cs="Arial"/>
          <w:sz w:val="24"/>
          <w:szCs w:val="24"/>
        </w:rPr>
        <w:t>r</w:t>
      </w:r>
      <w:r w:rsidRPr="00F91888">
        <w:rPr>
          <w:rFonts w:ascii="Arial" w:hAnsi="Arial" w:cs="Arial"/>
          <w:sz w:val="24"/>
          <w:szCs w:val="24"/>
        </w:rPr>
        <w:t xml:space="preserve">educed stress and anxiety: </w:t>
      </w:r>
      <w:r w:rsidR="00301E20">
        <w:rPr>
          <w:rFonts w:ascii="Arial" w:hAnsi="Arial" w:cs="Arial"/>
          <w:sz w:val="24"/>
          <w:szCs w:val="24"/>
        </w:rPr>
        <w:t>b</w:t>
      </w:r>
      <w:r w:rsidRPr="00F91888">
        <w:rPr>
          <w:rFonts w:ascii="Arial" w:hAnsi="Arial" w:cs="Arial"/>
          <w:sz w:val="24"/>
          <w:szCs w:val="24"/>
        </w:rPr>
        <w:t>eing in nature and engaging in physical activity can help reduce stress and anxiety levels, leading to an overall improvement in mood and mental wellbeing</w:t>
      </w:r>
      <w:r w:rsidR="00F40C7A">
        <w:rPr>
          <w:rFonts w:ascii="Arial" w:hAnsi="Arial" w:cs="Arial"/>
          <w:sz w:val="24"/>
          <w:szCs w:val="24"/>
        </w:rPr>
        <w:t>, i</w:t>
      </w:r>
      <w:r w:rsidRPr="00F91888">
        <w:rPr>
          <w:rFonts w:ascii="Arial" w:hAnsi="Arial" w:cs="Arial"/>
          <w:sz w:val="24"/>
          <w:szCs w:val="24"/>
        </w:rPr>
        <w:t xml:space="preserve">ncreased </w:t>
      </w:r>
      <w:r w:rsidR="00F37C6F" w:rsidRPr="00F91888">
        <w:rPr>
          <w:rFonts w:ascii="Arial" w:hAnsi="Arial" w:cs="Arial"/>
          <w:sz w:val="24"/>
          <w:szCs w:val="24"/>
        </w:rPr>
        <w:t>self-esteem,</w:t>
      </w:r>
      <w:r w:rsidRPr="00F91888">
        <w:rPr>
          <w:rFonts w:ascii="Arial" w:hAnsi="Arial" w:cs="Arial"/>
          <w:sz w:val="24"/>
          <w:szCs w:val="24"/>
        </w:rPr>
        <w:t xml:space="preserve"> and self-efficac</w:t>
      </w:r>
      <w:r w:rsidR="00F40C7A">
        <w:rPr>
          <w:rFonts w:ascii="Arial" w:hAnsi="Arial" w:cs="Arial"/>
          <w:sz w:val="24"/>
          <w:szCs w:val="24"/>
        </w:rPr>
        <w:t>y</w:t>
      </w:r>
      <w:r w:rsidR="00301E20">
        <w:rPr>
          <w:rFonts w:ascii="Arial" w:hAnsi="Arial" w:cs="Arial"/>
          <w:sz w:val="24"/>
          <w:szCs w:val="24"/>
        </w:rPr>
        <w:t xml:space="preserve"> (</w:t>
      </w:r>
      <w:r w:rsidR="000B336F" w:rsidRPr="000B336F">
        <w:rPr>
          <w:rFonts w:ascii="Arial" w:hAnsi="Arial" w:cs="Arial"/>
          <w:sz w:val="24"/>
          <w:szCs w:val="24"/>
        </w:rPr>
        <w:t xml:space="preserve">Bowler, </w:t>
      </w:r>
      <w:r w:rsidR="000B336F" w:rsidRPr="00301E20">
        <w:rPr>
          <w:rFonts w:ascii="Arial" w:hAnsi="Arial" w:cs="Arial"/>
          <w:i/>
          <w:iCs/>
          <w:sz w:val="24"/>
          <w:szCs w:val="24"/>
        </w:rPr>
        <w:t xml:space="preserve">et al., </w:t>
      </w:r>
      <w:r w:rsidR="000B336F">
        <w:rPr>
          <w:rFonts w:ascii="Arial" w:hAnsi="Arial" w:cs="Arial"/>
          <w:sz w:val="24"/>
          <w:szCs w:val="24"/>
        </w:rPr>
        <w:t>2010).</w:t>
      </w:r>
      <w:r w:rsidR="00F37C6F">
        <w:rPr>
          <w:rFonts w:ascii="Arial" w:hAnsi="Arial" w:cs="Arial"/>
          <w:sz w:val="24"/>
          <w:szCs w:val="24"/>
        </w:rPr>
        <w:t xml:space="preserve"> </w:t>
      </w:r>
      <w:r w:rsidR="00F37C6F" w:rsidRPr="00F37C6F">
        <w:rPr>
          <w:rFonts w:ascii="Arial" w:hAnsi="Arial" w:cs="Arial"/>
          <w:sz w:val="24"/>
          <w:szCs w:val="24"/>
        </w:rPr>
        <w:t xml:space="preserve">Studies have shown that </w:t>
      </w:r>
      <w:r w:rsidR="00F37C6F">
        <w:rPr>
          <w:rFonts w:ascii="Arial" w:hAnsi="Arial" w:cs="Arial"/>
          <w:sz w:val="24"/>
          <w:szCs w:val="24"/>
        </w:rPr>
        <w:t>b</w:t>
      </w:r>
      <w:r w:rsidRPr="00F91888">
        <w:rPr>
          <w:rFonts w:ascii="Arial" w:hAnsi="Arial" w:cs="Arial"/>
          <w:sz w:val="24"/>
          <w:szCs w:val="24"/>
        </w:rPr>
        <w:t>eing outdoors</w:t>
      </w:r>
      <w:r w:rsidR="00F37C6F">
        <w:rPr>
          <w:rFonts w:ascii="Arial" w:hAnsi="Arial" w:cs="Arial"/>
          <w:sz w:val="24"/>
          <w:szCs w:val="24"/>
        </w:rPr>
        <w:t xml:space="preserve"> in nature</w:t>
      </w:r>
      <w:r w:rsidRPr="00F91888">
        <w:rPr>
          <w:rFonts w:ascii="Arial" w:hAnsi="Arial" w:cs="Arial"/>
          <w:sz w:val="24"/>
          <w:szCs w:val="24"/>
        </w:rPr>
        <w:t xml:space="preserve"> and engaging in physical activity</w:t>
      </w:r>
      <w:r w:rsidR="00AF1D58">
        <w:rPr>
          <w:rFonts w:ascii="Arial" w:hAnsi="Arial" w:cs="Arial"/>
          <w:sz w:val="24"/>
          <w:szCs w:val="24"/>
        </w:rPr>
        <w:t xml:space="preserve"> can lead</w:t>
      </w:r>
      <w:r w:rsidRPr="00F91888">
        <w:rPr>
          <w:rFonts w:ascii="Arial" w:hAnsi="Arial" w:cs="Arial"/>
          <w:sz w:val="24"/>
          <w:szCs w:val="24"/>
        </w:rPr>
        <w:t xml:space="preserve"> to</w:t>
      </w:r>
      <w:r w:rsidR="00AF1D58">
        <w:rPr>
          <w:rFonts w:ascii="Arial" w:hAnsi="Arial" w:cs="Arial"/>
          <w:sz w:val="24"/>
          <w:szCs w:val="24"/>
        </w:rPr>
        <w:t xml:space="preserve"> an</w:t>
      </w:r>
      <w:r w:rsidRPr="00F91888">
        <w:rPr>
          <w:rFonts w:ascii="Arial" w:hAnsi="Arial" w:cs="Arial"/>
          <w:sz w:val="24"/>
          <w:szCs w:val="24"/>
        </w:rPr>
        <w:t xml:space="preserve"> increase</w:t>
      </w:r>
      <w:r w:rsidR="00AF1D58">
        <w:rPr>
          <w:rFonts w:ascii="Arial" w:hAnsi="Arial" w:cs="Arial"/>
          <w:sz w:val="24"/>
          <w:szCs w:val="24"/>
        </w:rPr>
        <w:t>d</w:t>
      </w:r>
      <w:r w:rsidRPr="00F91888">
        <w:rPr>
          <w:rFonts w:ascii="Arial" w:hAnsi="Arial" w:cs="Arial"/>
          <w:sz w:val="24"/>
          <w:szCs w:val="24"/>
        </w:rPr>
        <w:t xml:space="preserve"> levels of endorphins, leading to a boost in mood and overall feelings of happiness</w:t>
      </w:r>
      <w:r w:rsidR="00F40C7A">
        <w:rPr>
          <w:rFonts w:ascii="Arial" w:hAnsi="Arial" w:cs="Arial"/>
          <w:sz w:val="24"/>
          <w:szCs w:val="24"/>
        </w:rPr>
        <w:t xml:space="preserve"> and e</w:t>
      </w:r>
      <w:r w:rsidRPr="00F91888">
        <w:rPr>
          <w:rFonts w:ascii="Arial" w:hAnsi="Arial" w:cs="Arial"/>
          <w:sz w:val="24"/>
          <w:szCs w:val="24"/>
        </w:rPr>
        <w:t>nhanced cognitive function</w:t>
      </w:r>
      <w:r w:rsidR="00301E20">
        <w:rPr>
          <w:rFonts w:ascii="Arial" w:hAnsi="Arial" w:cs="Arial"/>
          <w:sz w:val="24"/>
          <w:szCs w:val="24"/>
        </w:rPr>
        <w:t xml:space="preserve"> </w:t>
      </w:r>
      <w:r w:rsidRPr="00F91888">
        <w:rPr>
          <w:rFonts w:ascii="Arial" w:hAnsi="Arial" w:cs="Arial"/>
          <w:sz w:val="24"/>
          <w:szCs w:val="24"/>
        </w:rPr>
        <w:t xml:space="preserve">and working </w:t>
      </w:r>
      <w:r w:rsidRPr="00F0612F">
        <w:rPr>
          <w:rFonts w:ascii="Arial" w:hAnsi="Arial" w:cs="Arial"/>
          <w:sz w:val="24"/>
          <w:szCs w:val="24"/>
        </w:rPr>
        <w:t>memory</w:t>
      </w:r>
      <w:r w:rsidR="00301E20">
        <w:rPr>
          <w:rFonts w:ascii="Arial" w:hAnsi="Arial" w:cs="Arial"/>
          <w:sz w:val="24"/>
          <w:szCs w:val="24"/>
        </w:rPr>
        <w:t xml:space="preserve"> (</w:t>
      </w:r>
      <w:r w:rsidR="00F0612F" w:rsidRPr="00F0612F">
        <w:rPr>
          <w:rFonts w:ascii="Arial" w:hAnsi="Arial" w:cs="Arial"/>
          <w:sz w:val="24"/>
          <w:szCs w:val="24"/>
        </w:rPr>
        <w:t>Thompson</w:t>
      </w:r>
      <w:r w:rsidR="00301E20">
        <w:rPr>
          <w:rFonts w:ascii="Arial" w:hAnsi="Arial" w:cs="Arial"/>
          <w:sz w:val="24"/>
          <w:szCs w:val="24"/>
        </w:rPr>
        <w:t>-</w:t>
      </w:r>
      <w:r w:rsidR="00F0612F" w:rsidRPr="00F0612F">
        <w:rPr>
          <w:rFonts w:ascii="Arial" w:hAnsi="Arial" w:cs="Arial"/>
          <w:sz w:val="24"/>
          <w:szCs w:val="24"/>
        </w:rPr>
        <w:t xml:space="preserve">Coon, </w:t>
      </w:r>
      <w:r w:rsidR="00F0612F">
        <w:rPr>
          <w:rFonts w:ascii="Arial" w:hAnsi="Arial" w:cs="Arial"/>
          <w:sz w:val="24"/>
          <w:szCs w:val="24"/>
        </w:rPr>
        <w:t>2011).</w:t>
      </w:r>
      <w:r w:rsidR="00F40C7A">
        <w:rPr>
          <w:rFonts w:ascii="Arial" w:hAnsi="Arial" w:cs="Arial"/>
          <w:sz w:val="24"/>
          <w:szCs w:val="24"/>
        </w:rPr>
        <w:t xml:space="preserve"> </w:t>
      </w:r>
    </w:p>
    <w:p w14:paraId="042F8C6F" w14:textId="7A00B335" w:rsidR="006E517A" w:rsidRDefault="00AE1AE9" w:rsidP="00F91888">
      <w:pPr>
        <w:spacing w:line="360" w:lineRule="auto"/>
        <w:rPr>
          <w:rFonts w:ascii="Arial" w:hAnsi="Arial" w:cs="Arial"/>
          <w:sz w:val="24"/>
          <w:szCs w:val="24"/>
        </w:rPr>
      </w:pPr>
      <w:r w:rsidRPr="00F91888">
        <w:rPr>
          <w:rFonts w:ascii="Arial" w:hAnsi="Arial" w:cs="Arial"/>
          <w:sz w:val="24"/>
          <w:szCs w:val="24"/>
        </w:rPr>
        <w:t>However, there are also potential issues associated with outdoor adventurous activities</w:t>
      </w:r>
      <w:r w:rsidR="00F40C7A">
        <w:rPr>
          <w:rFonts w:ascii="Arial" w:hAnsi="Arial" w:cs="Arial"/>
          <w:sz w:val="24"/>
          <w:szCs w:val="24"/>
        </w:rPr>
        <w:t>.</w:t>
      </w:r>
      <w:r w:rsidRPr="00F91888">
        <w:rPr>
          <w:rFonts w:ascii="Arial" w:hAnsi="Arial" w:cs="Arial"/>
          <w:sz w:val="24"/>
          <w:szCs w:val="24"/>
        </w:rPr>
        <w:t xml:space="preserve"> Engaging in outdoor adventurous activities can come with inherent risks, such as falls, accidents, or encounters with wildlife</w:t>
      </w:r>
      <w:r w:rsidR="005F54C4">
        <w:rPr>
          <w:rFonts w:ascii="Arial" w:hAnsi="Arial" w:cs="Arial"/>
          <w:sz w:val="24"/>
          <w:szCs w:val="24"/>
        </w:rPr>
        <w:t xml:space="preserve"> (</w:t>
      </w:r>
      <w:r w:rsidR="00F37C6F" w:rsidRPr="00F37C6F">
        <w:rPr>
          <w:rFonts w:ascii="Arial" w:hAnsi="Arial" w:cs="Arial"/>
          <w:sz w:val="24"/>
          <w:szCs w:val="24"/>
        </w:rPr>
        <w:t xml:space="preserve">Rickard, </w:t>
      </w:r>
      <w:r w:rsidR="00F37C6F">
        <w:rPr>
          <w:rFonts w:ascii="Arial" w:hAnsi="Arial" w:cs="Arial"/>
          <w:sz w:val="24"/>
          <w:szCs w:val="24"/>
        </w:rPr>
        <w:t xml:space="preserve">2014). </w:t>
      </w:r>
      <w:r w:rsidR="00F40C7A">
        <w:rPr>
          <w:rFonts w:ascii="Arial" w:hAnsi="Arial" w:cs="Arial"/>
          <w:sz w:val="24"/>
          <w:szCs w:val="24"/>
        </w:rPr>
        <w:t>There are also f</w:t>
      </w:r>
      <w:r w:rsidRPr="00F91888">
        <w:rPr>
          <w:rFonts w:ascii="Arial" w:hAnsi="Arial" w:cs="Arial"/>
          <w:sz w:val="24"/>
          <w:szCs w:val="24"/>
        </w:rPr>
        <w:t>inancial costs</w:t>
      </w:r>
      <w:r w:rsidR="00F40C7A">
        <w:rPr>
          <w:rFonts w:ascii="Arial" w:hAnsi="Arial" w:cs="Arial"/>
          <w:sz w:val="24"/>
          <w:szCs w:val="24"/>
        </w:rPr>
        <w:t xml:space="preserve"> to consider, m</w:t>
      </w:r>
      <w:r w:rsidRPr="00F91888">
        <w:rPr>
          <w:rFonts w:ascii="Arial" w:hAnsi="Arial" w:cs="Arial"/>
          <w:sz w:val="24"/>
          <w:szCs w:val="24"/>
        </w:rPr>
        <w:t>any outdoor adventurous activities require specialized equipment and training, which can be costly.</w:t>
      </w:r>
      <w:r w:rsidR="00F40C7A">
        <w:rPr>
          <w:rFonts w:ascii="Arial" w:hAnsi="Arial" w:cs="Arial"/>
          <w:sz w:val="24"/>
          <w:szCs w:val="24"/>
        </w:rPr>
        <w:t xml:space="preserve"> </w:t>
      </w:r>
      <w:r w:rsidR="006E517A">
        <w:rPr>
          <w:rFonts w:ascii="Arial" w:hAnsi="Arial" w:cs="Arial"/>
          <w:sz w:val="24"/>
          <w:szCs w:val="24"/>
        </w:rPr>
        <w:t>Moreover, o</w:t>
      </w:r>
      <w:r w:rsidRPr="00F91888">
        <w:rPr>
          <w:rFonts w:ascii="Arial" w:hAnsi="Arial" w:cs="Arial"/>
          <w:sz w:val="24"/>
          <w:szCs w:val="24"/>
        </w:rPr>
        <w:t>utdoor activities can have an impact on the environment if not done responsibly, such as damage to natural habitats or disruption of wildlife</w:t>
      </w:r>
      <w:r w:rsidR="006E517A">
        <w:rPr>
          <w:rFonts w:ascii="Arial" w:hAnsi="Arial" w:cs="Arial"/>
          <w:sz w:val="24"/>
          <w:szCs w:val="24"/>
        </w:rPr>
        <w:t xml:space="preserve"> (</w:t>
      </w:r>
      <w:r w:rsidR="00DF6A24" w:rsidRPr="00DF6A24">
        <w:rPr>
          <w:rFonts w:ascii="Arial" w:hAnsi="Arial" w:cs="Arial"/>
          <w:sz w:val="24"/>
          <w:szCs w:val="24"/>
        </w:rPr>
        <w:t>Kallgren,</w:t>
      </w:r>
      <w:r w:rsidR="006E517A">
        <w:rPr>
          <w:rFonts w:ascii="Arial" w:hAnsi="Arial" w:cs="Arial"/>
          <w:sz w:val="24"/>
          <w:szCs w:val="24"/>
        </w:rPr>
        <w:t xml:space="preserve"> </w:t>
      </w:r>
      <w:r w:rsidR="00DF6A24" w:rsidRPr="00DF6A24">
        <w:rPr>
          <w:rFonts w:ascii="Arial" w:hAnsi="Arial" w:cs="Arial"/>
          <w:sz w:val="24"/>
          <w:szCs w:val="24"/>
        </w:rPr>
        <w:t>1990</w:t>
      </w:r>
      <w:r w:rsidR="00DF6A24">
        <w:rPr>
          <w:rFonts w:ascii="Arial" w:hAnsi="Arial" w:cs="Arial"/>
          <w:sz w:val="24"/>
          <w:szCs w:val="24"/>
        </w:rPr>
        <w:t>)</w:t>
      </w:r>
      <w:r w:rsidR="006E517A">
        <w:rPr>
          <w:rFonts w:ascii="Arial" w:hAnsi="Arial" w:cs="Arial"/>
          <w:sz w:val="24"/>
          <w:szCs w:val="24"/>
        </w:rPr>
        <w:t xml:space="preserve">. </w:t>
      </w:r>
    </w:p>
    <w:p w14:paraId="13C48EBF" w14:textId="6671B2AC" w:rsidR="00AE1AE9" w:rsidRDefault="006E517A" w:rsidP="00F91888">
      <w:pPr>
        <w:spacing w:line="360" w:lineRule="auto"/>
        <w:rPr>
          <w:rFonts w:ascii="Arial" w:hAnsi="Arial" w:cs="Arial"/>
          <w:sz w:val="24"/>
          <w:szCs w:val="24"/>
        </w:rPr>
      </w:pPr>
      <w:r>
        <w:rPr>
          <w:rFonts w:ascii="Arial" w:hAnsi="Arial" w:cs="Arial"/>
          <w:sz w:val="24"/>
          <w:szCs w:val="24"/>
        </w:rPr>
        <w:t>Accessibility is another issue.</w:t>
      </w:r>
      <w:r w:rsidR="00AE1AE9" w:rsidRPr="00F91888">
        <w:rPr>
          <w:rFonts w:ascii="Arial" w:hAnsi="Arial" w:cs="Arial"/>
          <w:sz w:val="24"/>
          <w:szCs w:val="24"/>
        </w:rPr>
        <w:t xml:space="preserve"> Not everyone has equal access to outdoor spaces or the means to participate in outdoor adventurous activities.</w:t>
      </w:r>
      <w:r w:rsidR="003372ED">
        <w:rPr>
          <w:rFonts w:ascii="Arial" w:hAnsi="Arial" w:cs="Arial"/>
          <w:sz w:val="24"/>
          <w:szCs w:val="24"/>
        </w:rPr>
        <w:t xml:space="preserve"> </w:t>
      </w:r>
      <w:r w:rsidR="00377BE8" w:rsidRPr="00377BE8">
        <w:rPr>
          <w:rFonts w:ascii="Arial" w:hAnsi="Arial" w:cs="Arial"/>
          <w:sz w:val="24"/>
          <w:szCs w:val="24"/>
        </w:rPr>
        <w:t xml:space="preserve">The goal is inclusion for all children with disabilities in appropriate activities. This clinical study examines the value of engagement in sports, recreation, and physical activity for kids with </w:t>
      </w:r>
      <w:r w:rsidR="00377BE8" w:rsidRPr="00377BE8">
        <w:rPr>
          <w:rFonts w:ascii="Arial" w:hAnsi="Arial" w:cs="Arial"/>
          <w:sz w:val="24"/>
          <w:szCs w:val="24"/>
        </w:rPr>
        <w:lastRenderedPageBreak/>
        <w:t>disabilities and provides helpful advice for paediatric healthcare professionals to encourage participation</w:t>
      </w:r>
      <w:r w:rsidR="00377BE8">
        <w:rPr>
          <w:rFonts w:ascii="Arial" w:hAnsi="Arial" w:cs="Arial"/>
          <w:sz w:val="24"/>
          <w:szCs w:val="24"/>
        </w:rPr>
        <w:t xml:space="preserve"> (Murphy, 2008).</w:t>
      </w:r>
    </w:p>
    <w:p w14:paraId="68A39863" w14:textId="03BBC26F" w:rsidR="006C4B06" w:rsidRDefault="00F751D3" w:rsidP="00F91888">
      <w:pPr>
        <w:spacing w:line="360" w:lineRule="auto"/>
        <w:rPr>
          <w:rFonts w:ascii="Arial" w:hAnsi="Arial" w:cs="Arial"/>
          <w:sz w:val="24"/>
          <w:szCs w:val="24"/>
        </w:rPr>
      </w:pPr>
      <w:r w:rsidRPr="00F751D3">
        <w:rPr>
          <w:rFonts w:ascii="Arial" w:hAnsi="Arial" w:cs="Arial"/>
          <w:sz w:val="24"/>
          <w:szCs w:val="24"/>
        </w:rPr>
        <w:t>It has been discovered that nature-based physical activity programming, such as horseback riding, hiking, and country walks, is an effective strategy to help those with mental illness improve their health</w:t>
      </w:r>
      <w:r w:rsidR="006C4B06">
        <w:rPr>
          <w:rFonts w:ascii="Arial" w:hAnsi="Arial" w:cs="Arial"/>
          <w:sz w:val="24"/>
          <w:szCs w:val="24"/>
        </w:rPr>
        <w:t>; “t</w:t>
      </w:r>
      <w:r w:rsidR="006C4B06" w:rsidRPr="005D7635">
        <w:rPr>
          <w:rFonts w:ascii="Arial" w:hAnsi="Arial" w:cs="Arial"/>
          <w:sz w:val="24"/>
          <w:szCs w:val="24"/>
        </w:rPr>
        <w:t>he restorative impacts of walking in natural environments appears to be most beneficial for those with poor health</w:t>
      </w:r>
      <w:r w:rsidR="005A4C7D">
        <w:rPr>
          <w:rFonts w:ascii="Arial" w:hAnsi="Arial" w:cs="Arial"/>
          <w:sz w:val="24"/>
          <w:szCs w:val="24"/>
        </w:rPr>
        <w:t xml:space="preserve"> (Roe, 2011). </w:t>
      </w:r>
      <w:r w:rsidRPr="00F751D3">
        <w:rPr>
          <w:rFonts w:ascii="Arial" w:hAnsi="Arial" w:cs="Arial"/>
          <w:sz w:val="24"/>
          <w:szCs w:val="24"/>
        </w:rPr>
        <w:t>Exercise referral programmes, in which doctors recommend exercise to patients to prevent or treat chronic illnesses, have aided in increasing accessibility to such outdoor activities in the UK</w:t>
      </w:r>
      <w:r w:rsidR="005F54C4">
        <w:rPr>
          <w:rFonts w:ascii="Arial" w:hAnsi="Arial" w:cs="Arial"/>
          <w:sz w:val="24"/>
          <w:szCs w:val="24"/>
        </w:rPr>
        <w:t xml:space="preserve"> (</w:t>
      </w:r>
      <w:r w:rsidRPr="00F751D3">
        <w:rPr>
          <w:rFonts w:ascii="Arial" w:hAnsi="Arial" w:cs="Arial"/>
          <w:sz w:val="24"/>
          <w:szCs w:val="24"/>
        </w:rPr>
        <w:t>Maier,</w:t>
      </w:r>
      <w:r>
        <w:rPr>
          <w:rFonts w:ascii="Arial" w:hAnsi="Arial" w:cs="Arial"/>
          <w:sz w:val="24"/>
          <w:szCs w:val="24"/>
        </w:rPr>
        <w:t xml:space="preserve"> 2016). </w:t>
      </w:r>
    </w:p>
    <w:p w14:paraId="1B955476" w14:textId="12C54E38" w:rsidR="00F91888" w:rsidRPr="005A4C7D" w:rsidRDefault="006E517A" w:rsidP="00F91888">
      <w:pPr>
        <w:spacing w:line="360" w:lineRule="auto"/>
        <w:rPr>
          <w:rFonts w:ascii="Arial" w:hAnsi="Arial" w:cs="Arial"/>
          <w:sz w:val="24"/>
          <w:szCs w:val="24"/>
        </w:rPr>
      </w:pPr>
      <w:r>
        <w:rPr>
          <w:rFonts w:ascii="Arial" w:hAnsi="Arial" w:cs="Arial"/>
          <w:sz w:val="24"/>
          <w:szCs w:val="24"/>
        </w:rPr>
        <w:t>W</w:t>
      </w:r>
      <w:r w:rsidR="00AE1AE9" w:rsidRPr="00F91888">
        <w:rPr>
          <w:rFonts w:ascii="Arial" w:hAnsi="Arial" w:cs="Arial"/>
          <w:sz w:val="24"/>
          <w:szCs w:val="24"/>
        </w:rPr>
        <w:t xml:space="preserve">hile there are potential issues associated with outdoor adventurous activities, the psychological benefits they provide can make them a worthwhile pursuit for those </w:t>
      </w:r>
      <w:r w:rsidR="00AE1AE9" w:rsidRPr="005A4C7D">
        <w:rPr>
          <w:rFonts w:ascii="Arial" w:hAnsi="Arial" w:cs="Arial"/>
          <w:sz w:val="24"/>
          <w:szCs w:val="24"/>
        </w:rPr>
        <w:t>who have the means and ability to participate safely and responsibly</w:t>
      </w:r>
      <w:r w:rsidRPr="005A4C7D">
        <w:rPr>
          <w:rFonts w:ascii="Arial" w:hAnsi="Arial" w:cs="Arial"/>
          <w:sz w:val="24"/>
          <w:szCs w:val="24"/>
        </w:rPr>
        <w:t xml:space="preserve"> </w:t>
      </w:r>
      <w:r w:rsidR="005F54C4" w:rsidRPr="005A4C7D">
        <w:rPr>
          <w:rFonts w:ascii="Arial" w:hAnsi="Arial" w:cs="Arial"/>
          <w:sz w:val="24"/>
          <w:szCs w:val="24"/>
        </w:rPr>
        <w:t>(</w:t>
      </w:r>
      <w:r w:rsidR="00F751D3" w:rsidRPr="005A4C7D">
        <w:rPr>
          <w:rFonts w:ascii="Arial" w:hAnsi="Arial" w:cs="Arial"/>
          <w:sz w:val="24"/>
          <w:szCs w:val="24"/>
        </w:rPr>
        <w:t>Bailey, 2005).</w:t>
      </w:r>
      <w:r w:rsidR="005A4C7D" w:rsidRPr="005A4C7D">
        <w:rPr>
          <w:rFonts w:ascii="Arial" w:hAnsi="Arial" w:cs="Arial"/>
          <w:sz w:val="24"/>
          <w:szCs w:val="24"/>
        </w:rPr>
        <w:t xml:space="preserve"> But a</w:t>
      </w:r>
      <w:r w:rsidR="005F54C4" w:rsidRPr="005A4C7D">
        <w:rPr>
          <w:rFonts w:ascii="Arial" w:hAnsi="Arial" w:cs="Arial"/>
          <w:sz w:val="24"/>
          <w:szCs w:val="24"/>
        </w:rPr>
        <w:t>ccording to Roe (2011), o</w:t>
      </w:r>
      <w:r w:rsidR="00F91888" w:rsidRPr="005A4C7D">
        <w:rPr>
          <w:rFonts w:ascii="Arial" w:hAnsi="Arial" w:cs="Arial"/>
          <w:sz w:val="24"/>
          <w:szCs w:val="24"/>
        </w:rPr>
        <w:t xml:space="preserve">utdoor adventurous situations can be very complex, and psychological factors play a critical role for both group members and leaders. These factors can vary significantly from one person to another and are often dynamic, changing over time and in response to different situations. </w:t>
      </w:r>
    </w:p>
    <w:p w14:paraId="79AC0C10" w14:textId="21D74A19" w:rsidR="00D866D6" w:rsidRDefault="00F91888" w:rsidP="00F91888">
      <w:pPr>
        <w:spacing w:line="360" w:lineRule="auto"/>
        <w:rPr>
          <w:rFonts w:ascii="Arial" w:hAnsi="Arial" w:cs="Arial"/>
          <w:sz w:val="24"/>
          <w:szCs w:val="24"/>
        </w:rPr>
      </w:pPr>
      <w:r w:rsidRPr="00F91888">
        <w:rPr>
          <w:rFonts w:ascii="Arial" w:hAnsi="Arial" w:cs="Arial"/>
          <w:sz w:val="24"/>
          <w:szCs w:val="24"/>
        </w:rPr>
        <w:t>Motivation is a key psychological factor that influences how people engage in outdoor adventure activities. Different people have different motives for engaging in outdoor adventure, such as seeking a sense of achievement, testing their physical and mental limits, or simply enjoying the beauty of nature. These motives can affect how individuals perceive and respond to challenges and risks in outdoor environments.</w:t>
      </w:r>
      <w:r w:rsidR="00D42B23">
        <w:rPr>
          <w:rFonts w:ascii="Arial" w:hAnsi="Arial" w:cs="Arial"/>
          <w:sz w:val="24"/>
          <w:szCs w:val="24"/>
        </w:rPr>
        <w:t xml:space="preserve"> </w:t>
      </w:r>
      <w:r w:rsidR="0068516E" w:rsidRPr="0068516E">
        <w:rPr>
          <w:rFonts w:ascii="Arial" w:hAnsi="Arial" w:cs="Arial"/>
          <w:sz w:val="24"/>
          <w:szCs w:val="24"/>
        </w:rPr>
        <w:t xml:space="preserve">A wide-ranging, and organised pattern of emotional experience is provided  by the reversal theory. </w:t>
      </w:r>
      <w:r w:rsidR="006C4B06">
        <w:rPr>
          <w:rFonts w:ascii="Arial" w:hAnsi="Arial" w:cs="Arial"/>
          <w:sz w:val="24"/>
          <w:szCs w:val="24"/>
        </w:rPr>
        <w:t>It outlines that sixteen</w:t>
      </w:r>
      <w:r w:rsidR="0068516E" w:rsidRPr="0068516E">
        <w:rPr>
          <w:rFonts w:ascii="Arial" w:hAnsi="Arial" w:cs="Arial"/>
          <w:sz w:val="24"/>
          <w:szCs w:val="24"/>
        </w:rPr>
        <w:t xml:space="preserve"> fundamental emotions can be experienced in various meta motivational state combinations.</w:t>
      </w:r>
      <w:r w:rsidR="006C4B06">
        <w:rPr>
          <w:rFonts w:ascii="Arial" w:hAnsi="Arial" w:cs="Arial"/>
          <w:sz w:val="24"/>
          <w:szCs w:val="24"/>
        </w:rPr>
        <w:t xml:space="preserve"> For example, </w:t>
      </w:r>
      <w:r w:rsidR="0068516E" w:rsidRPr="0068516E">
        <w:rPr>
          <w:rFonts w:ascii="Arial" w:hAnsi="Arial" w:cs="Arial"/>
          <w:sz w:val="24"/>
          <w:szCs w:val="24"/>
        </w:rPr>
        <w:t xml:space="preserve"> </w:t>
      </w:r>
      <w:r w:rsidR="006C4B06">
        <w:rPr>
          <w:rFonts w:ascii="Arial" w:hAnsi="Arial" w:cs="Arial"/>
          <w:sz w:val="24"/>
          <w:szCs w:val="24"/>
        </w:rPr>
        <w:t>t</w:t>
      </w:r>
      <w:r w:rsidR="0068516E" w:rsidRPr="0068516E">
        <w:rPr>
          <w:rFonts w:ascii="Arial" w:hAnsi="Arial" w:cs="Arial"/>
          <w:sz w:val="24"/>
          <w:szCs w:val="24"/>
        </w:rPr>
        <w:t>ransactional emotions are based on the perceived consequence (gain or loss) of interactions with other people or things, whereas somatic emotions are based on an individual's experience of physiological arousal.</w:t>
      </w:r>
      <w:r w:rsidR="0068516E" w:rsidRPr="005A4C7D">
        <w:rPr>
          <w:rFonts w:ascii="Arial" w:hAnsi="Arial" w:cs="Arial"/>
          <w:sz w:val="24"/>
          <w:szCs w:val="24"/>
        </w:rPr>
        <w:t xml:space="preserve"> There are four pleasant (somatic: relaxation, excitement, placidity, provocativeness; transactional: pride, gratitude, modesty, virtue) and four unpleasant (somatic: anxiety, boredom, anger, sullenness; transactional: humiliation, resentment, shame, guilt) emotions resulting from separate combinations of somatic and transactional meta motivational states (e.g., a </w:t>
      </w:r>
      <w:r w:rsidR="0068516E" w:rsidRPr="005A4C7D">
        <w:rPr>
          <w:rFonts w:ascii="Arial" w:hAnsi="Arial" w:cs="Arial"/>
          <w:sz w:val="24"/>
          <w:szCs w:val="24"/>
        </w:rPr>
        <w:lastRenderedPageBreak/>
        <w:t xml:space="preserve">combination of </w:t>
      </w:r>
      <w:proofErr w:type="spellStart"/>
      <w:r w:rsidR="0068516E" w:rsidRPr="005A4C7D">
        <w:rPr>
          <w:rFonts w:ascii="Arial" w:hAnsi="Arial" w:cs="Arial"/>
          <w:sz w:val="24"/>
          <w:szCs w:val="24"/>
        </w:rPr>
        <w:t>paratelic</w:t>
      </w:r>
      <w:proofErr w:type="spellEnd"/>
      <w:r w:rsidR="0068516E" w:rsidRPr="005A4C7D">
        <w:rPr>
          <w:rFonts w:ascii="Arial" w:hAnsi="Arial" w:cs="Arial"/>
          <w:sz w:val="24"/>
          <w:szCs w:val="24"/>
        </w:rPr>
        <w:t xml:space="preserve"> and conformist states results in a combination of unpleasant emotions). </w:t>
      </w:r>
      <w:r w:rsidR="006C4B06">
        <w:rPr>
          <w:rFonts w:ascii="Arial" w:hAnsi="Arial" w:cs="Arial"/>
          <w:sz w:val="24"/>
          <w:szCs w:val="24"/>
        </w:rPr>
        <w:t>(</w:t>
      </w:r>
      <w:proofErr w:type="spellStart"/>
      <w:r w:rsidR="0068516E" w:rsidRPr="0068516E">
        <w:rPr>
          <w:rFonts w:ascii="Arial" w:hAnsi="Arial" w:cs="Arial"/>
          <w:sz w:val="24"/>
          <w:szCs w:val="24"/>
        </w:rPr>
        <w:t>Houge</w:t>
      </w:r>
      <w:proofErr w:type="spellEnd"/>
      <w:r w:rsidR="0068516E">
        <w:rPr>
          <w:rFonts w:ascii="Arial" w:hAnsi="Arial" w:cs="Arial"/>
          <w:sz w:val="24"/>
          <w:szCs w:val="24"/>
        </w:rPr>
        <w:t>, 2009).</w:t>
      </w:r>
    </w:p>
    <w:p w14:paraId="50481CD8" w14:textId="26BC1DEA" w:rsidR="00F91888" w:rsidRPr="00F91888" w:rsidRDefault="00F91888" w:rsidP="00F91888">
      <w:pPr>
        <w:spacing w:line="360" w:lineRule="auto"/>
        <w:rPr>
          <w:rFonts w:ascii="Arial" w:hAnsi="Arial" w:cs="Arial"/>
          <w:sz w:val="24"/>
          <w:szCs w:val="24"/>
        </w:rPr>
      </w:pPr>
      <w:r w:rsidRPr="00F91888">
        <w:rPr>
          <w:rFonts w:ascii="Arial" w:hAnsi="Arial" w:cs="Arial"/>
          <w:sz w:val="24"/>
          <w:szCs w:val="24"/>
        </w:rPr>
        <w:t>Personality traits, such as openness to experience, conscientiousness, and emotional stability, can play a crucial role in how individuals respond to outdoor adventure situations. For example, individuals who are more open to experience may be more likely to embrace novel and challenging situations, whereas those who are more anxious or neurotic may find it more challenging to cope with uncertainty and risk</w:t>
      </w:r>
      <w:r w:rsidR="006C4B06">
        <w:rPr>
          <w:rFonts w:ascii="Arial" w:hAnsi="Arial" w:cs="Arial"/>
          <w:sz w:val="24"/>
          <w:szCs w:val="24"/>
        </w:rPr>
        <w:t xml:space="preserve"> (</w:t>
      </w:r>
      <w:r w:rsidR="0068516E">
        <w:rPr>
          <w:rFonts w:ascii="Arial" w:hAnsi="Arial" w:cs="Arial"/>
          <w:sz w:val="24"/>
          <w:szCs w:val="24"/>
        </w:rPr>
        <w:t>Langford, 2002).</w:t>
      </w:r>
      <w:r w:rsidR="00F3663F">
        <w:rPr>
          <w:rFonts w:ascii="Arial" w:hAnsi="Arial" w:cs="Arial"/>
          <w:sz w:val="24"/>
          <w:szCs w:val="24"/>
        </w:rPr>
        <w:t xml:space="preserve"> </w:t>
      </w:r>
      <w:r w:rsidRPr="00F91888">
        <w:rPr>
          <w:rFonts w:ascii="Arial" w:hAnsi="Arial" w:cs="Arial"/>
          <w:sz w:val="24"/>
          <w:szCs w:val="24"/>
        </w:rPr>
        <w:t xml:space="preserve">Group dynamics are also critical to outdoor adventure situations, as they can impact individual </w:t>
      </w:r>
      <w:r w:rsidR="00D866D6" w:rsidRPr="00F91888">
        <w:rPr>
          <w:rFonts w:ascii="Arial" w:hAnsi="Arial" w:cs="Arial"/>
          <w:sz w:val="24"/>
          <w:szCs w:val="24"/>
        </w:rPr>
        <w:t>behaviours</w:t>
      </w:r>
      <w:r w:rsidRPr="00F91888">
        <w:rPr>
          <w:rFonts w:ascii="Arial" w:hAnsi="Arial" w:cs="Arial"/>
          <w:sz w:val="24"/>
          <w:szCs w:val="24"/>
        </w:rPr>
        <w:t xml:space="preserve"> and decision-making. Group members may experience social influence, such as conformity, groupthink, which can affect how they perceive and respond to risks and challenges</w:t>
      </w:r>
      <w:r w:rsidR="006C4B06">
        <w:rPr>
          <w:rFonts w:ascii="Arial" w:hAnsi="Arial" w:cs="Arial"/>
          <w:sz w:val="24"/>
          <w:szCs w:val="24"/>
        </w:rPr>
        <w:t xml:space="preserve"> </w:t>
      </w:r>
      <w:r w:rsidR="008715A9">
        <w:rPr>
          <w:rFonts w:ascii="Arial" w:hAnsi="Arial" w:cs="Arial"/>
          <w:sz w:val="24"/>
          <w:szCs w:val="24"/>
        </w:rPr>
        <w:t>(Reed, 2021).</w:t>
      </w:r>
    </w:p>
    <w:p w14:paraId="6C999469" w14:textId="3F826543" w:rsidR="00D43DA6" w:rsidRDefault="006C4B06" w:rsidP="00D43DA6">
      <w:pPr>
        <w:spacing w:line="360" w:lineRule="auto"/>
        <w:rPr>
          <w:rFonts w:ascii="Arial" w:hAnsi="Arial" w:cs="Arial"/>
          <w:sz w:val="24"/>
          <w:szCs w:val="24"/>
        </w:rPr>
      </w:pPr>
      <w:r>
        <w:rPr>
          <w:rFonts w:ascii="Arial" w:hAnsi="Arial" w:cs="Arial"/>
          <w:sz w:val="24"/>
          <w:szCs w:val="24"/>
        </w:rPr>
        <w:t>Bratman (2012) states that o</w:t>
      </w:r>
      <w:r w:rsidR="00D43DA6" w:rsidRPr="00D43DA6">
        <w:rPr>
          <w:rFonts w:ascii="Arial" w:hAnsi="Arial" w:cs="Arial"/>
          <w:sz w:val="24"/>
          <w:szCs w:val="24"/>
        </w:rPr>
        <w:t>utdoor adventurous activities can help build self-confidence as individuals face challenges and conquer them, which in turn can improve their overall self-</w:t>
      </w:r>
      <w:r w:rsidR="001B4E94" w:rsidRPr="00D43DA6">
        <w:rPr>
          <w:rFonts w:ascii="Arial" w:hAnsi="Arial" w:cs="Arial"/>
          <w:sz w:val="24"/>
          <w:szCs w:val="24"/>
        </w:rPr>
        <w:t>esteem</w:t>
      </w:r>
      <w:r w:rsidR="001B4E94">
        <w:rPr>
          <w:rFonts w:ascii="Arial" w:hAnsi="Arial" w:cs="Arial"/>
          <w:sz w:val="24"/>
          <w:szCs w:val="24"/>
        </w:rPr>
        <w:t>, they</w:t>
      </w:r>
      <w:r>
        <w:rPr>
          <w:rFonts w:ascii="Arial" w:hAnsi="Arial" w:cs="Arial"/>
          <w:sz w:val="24"/>
          <w:szCs w:val="24"/>
        </w:rPr>
        <w:t xml:space="preserve"> can also help to </w:t>
      </w:r>
      <w:r w:rsidR="00D43DA6" w:rsidRPr="00D43DA6">
        <w:rPr>
          <w:rFonts w:ascii="Arial" w:hAnsi="Arial" w:cs="Arial"/>
          <w:sz w:val="24"/>
          <w:szCs w:val="24"/>
        </w:rPr>
        <w:t xml:space="preserve">reduce stress and anxiety. Nature has </w:t>
      </w:r>
      <w:r w:rsidR="00D43DA6" w:rsidRPr="009B206C">
        <w:rPr>
          <w:rFonts w:ascii="Arial" w:hAnsi="Arial" w:cs="Arial"/>
          <w:sz w:val="24"/>
          <w:szCs w:val="24"/>
        </w:rPr>
        <w:t>a calming effect on the mind,</w:t>
      </w:r>
      <w:r w:rsidR="00D43DA6" w:rsidRPr="00D43DA6">
        <w:rPr>
          <w:rFonts w:ascii="Arial" w:hAnsi="Arial" w:cs="Arial"/>
          <w:sz w:val="24"/>
          <w:szCs w:val="24"/>
        </w:rPr>
        <w:t xml:space="preserve"> and physical activity has been shown to decrease </w:t>
      </w:r>
      <w:r w:rsidR="00D43DA6" w:rsidRPr="009B206C">
        <w:rPr>
          <w:rFonts w:ascii="Arial" w:hAnsi="Arial" w:cs="Arial"/>
          <w:sz w:val="24"/>
          <w:szCs w:val="24"/>
        </w:rPr>
        <w:t>stress hormones in the body</w:t>
      </w:r>
      <w:r w:rsidR="00072FF0">
        <w:rPr>
          <w:rFonts w:ascii="Arial" w:hAnsi="Arial" w:cs="Arial"/>
          <w:sz w:val="24"/>
          <w:szCs w:val="24"/>
        </w:rPr>
        <w:t xml:space="preserve"> (</w:t>
      </w:r>
      <w:r w:rsidR="009B206C" w:rsidRPr="009B206C">
        <w:rPr>
          <w:rFonts w:ascii="Arial" w:hAnsi="Arial" w:cs="Arial"/>
          <w:sz w:val="24"/>
          <w:szCs w:val="24"/>
        </w:rPr>
        <w:t xml:space="preserve">Roe, </w:t>
      </w:r>
      <w:r w:rsidR="009B206C">
        <w:rPr>
          <w:rFonts w:ascii="Arial" w:hAnsi="Arial" w:cs="Arial"/>
          <w:sz w:val="24"/>
          <w:szCs w:val="24"/>
        </w:rPr>
        <w:t xml:space="preserve">2013). </w:t>
      </w:r>
      <w:r w:rsidR="00283185">
        <w:rPr>
          <w:rFonts w:ascii="Arial" w:hAnsi="Arial" w:cs="Arial"/>
          <w:sz w:val="24"/>
          <w:szCs w:val="24"/>
        </w:rPr>
        <w:t xml:space="preserve">There have been </w:t>
      </w:r>
      <w:r w:rsidR="00283185" w:rsidRPr="009B206C">
        <w:rPr>
          <w:rFonts w:ascii="Arial" w:hAnsi="Arial" w:cs="Arial"/>
          <w:sz w:val="24"/>
          <w:szCs w:val="24"/>
        </w:rPr>
        <w:t>numerous studies done</w:t>
      </w:r>
      <w:r w:rsidR="00283185">
        <w:rPr>
          <w:rFonts w:ascii="Arial" w:hAnsi="Arial" w:cs="Arial"/>
          <w:sz w:val="24"/>
          <w:szCs w:val="24"/>
        </w:rPr>
        <w:t xml:space="preserve"> to show o</w:t>
      </w:r>
      <w:r w:rsidR="00D43DA6" w:rsidRPr="00D43DA6">
        <w:rPr>
          <w:rFonts w:ascii="Arial" w:hAnsi="Arial" w:cs="Arial"/>
          <w:sz w:val="24"/>
          <w:szCs w:val="24"/>
        </w:rPr>
        <w:t>utdoor activities can also have positive effects on mental health, including reducing symptoms of depression and anxiety and improving overall well-being</w:t>
      </w:r>
      <w:r w:rsidR="00072FF0">
        <w:rPr>
          <w:rFonts w:ascii="Arial" w:hAnsi="Arial" w:cs="Arial"/>
          <w:sz w:val="24"/>
          <w:szCs w:val="24"/>
        </w:rPr>
        <w:t xml:space="preserve"> (</w:t>
      </w:r>
      <w:r w:rsidR="009B206C" w:rsidRPr="009B206C">
        <w:rPr>
          <w:rFonts w:ascii="Arial" w:hAnsi="Arial" w:cs="Arial"/>
          <w:sz w:val="24"/>
          <w:szCs w:val="24"/>
        </w:rPr>
        <w:t>Astell-Burt</w:t>
      </w:r>
      <w:r w:rsidR="00072FF0">
        <w:rPr>
          <w:rFonts w:ascii="Arial" w:hAnsi="Arial" w:cs="Arial"/>
          <w:sz w:val="24"/>
          <w:szCs w:val="24"/>
        </w:rPr>
        <w:t xml:space="preserve">, </w:t>
      </w:r>
      <w:r w:rsidR="009B206C">
        <w:rPr>
          <w:rFonts w:ascii="Arial" w:hAnsi="Arial" w:cs="Arial"/>
          <w:sz w:val="24"/>
          <w:szCs w:val="24"/>
        </w:rPr>
        <w:t>2014).</w:t>
      </w:r>
      <w:r w:rsidR="00283185">
        <w:rPr>
          <w:rFonts w:ascii="Arial" w:hAnsi="Arial" w:cs="Arial"/>
          <w:sz w:val="24"/>
          <w:szCs w:val="24"/>
        </w:rPr>
        <w:t xml:space="preserve"> </w:t>
      </w:r>
      <w:r w:rsidR="00072FF0">
        <w:rPr>
          <w:rFonts w:ascii="Arial" w:hAnsi="Arial" w:cs="Arial"/>
          <w:sz w:val="24"/>
          <w:szCs w:val="24"/>
        </w:rPr>
        <w:t>According to Dillon (2012), b</w:t>
      </w:r>
      <w:r w:rsidR="00D43DA6" w:rsidRPr="00D43DA6">
        <w:rPr>
          <w:rFonts w:ascii="Arial" w:hAnsi="Arial" w:cs="Arial"/>
          <w:sz w:val="24"/>
          <w:szCs w:val="24"/>
        </w:rPr>
        <w:t xml:space="preserve">eing in nature </w:t>
      </w:r>
      <w:r w:rsidR="00D43DA6" w:rsidRPr="009222F3">
        <w:rPr>
          <w:rFonts w:ascii="Arial" w:hAnsi="Arial" w:cs="Arial"/>
          <w:sz w:val="24"/>
          <w:szCs w:val="24"/>
        </w:rPr>
        <w:t>can improve cognitive function</w:t>
      </w:r>
      <w:r w:rsidR="00072FF0">
        <w:rPr>
          <w:rFonts w:ascii="Arial" w:hAnsi="Arial" w:cs="Arial"/>
          <w:sz w:val="24"/>
          <w:szCs w:val="24"/>
        </w:rPr>
        <w:t xml:space="preserve"> </w:t>
      </w:r>
      <w:r w:rsidR="00D43DA6" w:rsidRPr="00D43DA6">
        <w:rPr>
          <w:rFonts w:ascii="Arial" w:hAnsi="Arial" w:cs="Arial"/>
          <w:sz w:val="24"/>
          <w:szCs w:val="24"/>
        </w:rPr>
        <w:t xml:space="preserve">including </w:t>
      </w:r>
      <w:r w:rsidR="00072FF0">
        <w:rPr>
          <w:rFonts w:ascii="Arial" w:hAnsi="Arial" w:cs="Arial"/>
          <w:sz w:val="24"/>
          <w:szCs w:val="24"/>
        </w:rPr>
        <w:t xml:space="preserve">attention, </w:t>
      </w:r>
      <w:r w:rsidR="00D43DA6" w:rsidRPr="00D43DA6">
        <w:rPr>
          <w:rFonts w:ascii="Arial" w:hAnsi="Arial" w:cs="Arial"/>
          <w:sz w:val="24"/>
          <w:szCs w:val="24"/>
        </w:rPr>
        <w:t>memory, and creativity, which can positively impact academic and work performance.</w:t>
      </w:r>
    </w:p>
    <w:p w14:paraId="2EF30C51" w14:textId="7803F8C8" w:rsidR="00D43DA6" w:rsidRDefault="006C4B06" w:rsidP="00D43DA6">
      <w:pPr>
        <w:spacing w:line="360" w:lineRule="auto"/>
        <w:rPr>
          <w:rFonts w:ascii="Arial" w:hAnsi="Arial" w:cs="Arial"/>
          <w:sz w:val="24"/>
          <w:szCs w:val="24"/>
        </w:rPr>
      </w:pPr>
      <w:r>
        <w:rPr>
          <w:rFonts w:ascii="Arial" w:hAnsi="Arial" w:cs="Arial"/>
          <w:sz w:val="24"/>
          <w:szCs w:val="24"/>
        </w:rPr>
        <w:t>However, p</w:t>
      </w:r>
      <w:r w:rsidR="00D43DA6" w:rsidRPr="00D43DA6">
        <w:rPr>
          <w:rFonts w:ascii="Arial" w:hAnsi="Arial" w:cs="Arial"/>
          <w:sz w:val="24"/>
          <w:szCs w:val="24"/>
        </w:rPr>
        <w:t xml:space="preserve">articipating in outdoor activities comes with a certain degree of risk, which can result in physical injury, especially if safety </w:t>
      </w:r>
      <w:r w:rsidR="00283185">
        <w:rPr>
          <w:rFonts w:ascii="Arial" w:hAnsi="Arial" w:cs="Arial"/>
          <w:sz w:val="24"/>
          <w:szCs w:val="24"/>
        </w:rPr>
        <w:t>guidelines</w:t>
      </w:r>
      <w:r w:rsidR="00D43DA6" w:rsidRPr="00D43DA6">
        <w:rPr>
          <w:rFonts w:ascii="Arial" w:hAnsi="Arial" w:cs="Arial"/>
          <w:sz w:val="24"/>
          <w:szCs w:val="24"/>
        </w:rPr>
        <w:t xml:space="preserve"> are not followed. For some individuals, the fear of heights, water, or other elements can be overwhelming, leading to anxiety or panic attacks during the activity. Peer pressure to participate in</w:t>
      </w:r>
      <w:r w:rsidR="00283185">
        <w:rPr>
          <w:rFonts w:ascii="Arial" w:hAnsi="Arial" w:cs="Arial"/>
          <w:sz w:val="24"/>
          <w:szCs w:val="24"/>
        </w:rPr>
        <w:t xml:space="preserve"> </w:t>
      </w:r>
      <w:r w:rsidR="00D43DA6" w:rsidRPr="00D43DA6">
        <w:rPr>
          <w:rFonts w:ascii="Arial" w:hAnsi="Arial" w:cs="Arial"/>
          <w:sz w:val="24"/>
          <w:szCs w:val="24"/>
        </w:rPr>
        <w:t>activities that may be beyond an individual's comfort level or experience can lead to anxiety or feelings of inadequacy.</w:t>
      </w:r>
      <w:r w:rsidR="009B206C" w:rsidRPr="009B206C">
        <w:rPr>
          <w:rFonts w:ascii="Arial" w:hAnsi="Arial" w:cs="Arial"/>
          <w:sz w:val="24"/>
          <w:szCs w:val="24"/>
        </w:rPr>
        <w:t xml:space="preserve"> It is important to follow safety guidelines, consider one's level of experience and comfort, and be mindful of the environmental impact of outdoor activities. With the proper planning, outdoor activities can provide a positive and rewarding experience for individuals</w:t>
      </w:r>
      <w:r w:rsidR="00277A35">
        <w:rPr>
          <w:rFonts w:ascii="Arial" w:hAnsi="Arial" w:cs="Arial"/>
          <w:sz w:val="24"/>
          <w:szCs w:val="24"/>
        </w:rPr>
        <w:t xml:space="preserve"> </w:t>
      </w:r>
      <w:r>
        <w:rPr>
          <w:rFonts w:ascii="Arial" w:hAnsi="Arial" w:cs="Arial"/>
          <w:sz w:val="24"/>
          <w:szCs w:val="24"/>
        </w:rPr>
        <w:t>(</w:t>
      </w:r>
      <w:proofErr w:type="spellStart"/>
      <w:r w:rsidR="00277A35">
        <w:rPr>
          <w:rFonts w:ascii="Arial" w:hAnsi="Arial" w:cs="Arial"/>
          <w:sz w:val="24"/>
          <w:szCs w:val="24"/>
        </w:rPr>
        <w:t>Elsrud</w:t>
      </w:r>
      <w:proofErr w:type="spellEnd"/>
      <w:r w:rsidR="00277A35">
        <w:rPr>
          <w:rFonts w:ascii="Arial" w:hAnsi="Arial" w:cs="Arial"/>
          <w:sz w:val="24"/>
          <w:szCs w:val="24"/>
        </w:rPr>
        <w:t>, 2001).</w:t>
      </w:r>
    </w:p>
    <w:p w14:paraId="004D86BF" w14:textId="77777777" w:rsidR="00BE5202" w:rsidRDefault="00BE5202" w:rsidP="00D43DA6">
      <w:pPr>
        <w:spacing w:line="360" w:lineRule="auto"/>
        <w:rPr>
          <w:rFonts w:ascii="Arial" w:hAnsi="Arial" w:cs="Arial"/>
          <w:sz w:val="24"/>
          <w:szCs w:val="24"/>
        </w:rPr>
      </w:pPr>
    </w:p>
    <w:p w14:paraId="2B1BF750" w14:textId="4A3F16E3" w:rsidR="006C4B06" w:rsidRPr="004A724E" w:rsidRDefault="004A724E" w:rsidP="00D43DA6">
      <w:pPr>
        <w:spacing w:line="360" w:lineRule="auto"/>
        <w:rPr>
          <w:rFonts w:ascii="Arial" w:hAnsi="Arial" w:cs="Arial"/>
          <w:sz w:val="24"/>
          <w:szCs w:val="24"/>
        </w:rPr>
      </w:pPr>
      <w:r w:rsidRPr="004A724E">
        <w:rPr>
          <w:rFonts w:ascii="Arial" w:hAnsi="Arial" w:cs="Arial"/>
          <w:sz w:val="24"/>
          <w:szCs w:val="24"/>
        </w:rPr>
        <w:lastRenderedPageBreak/>
        <w:t>The rewards, and benefits for taking part in Adventurous Outdoor Activities</w:t>
      </w:r>
      <w:r>
        <w:rPr>
          <w:rFonts w:ascii="Arial" w:hAnsi="Arial" w:cs="Arial"/>
          <w:sz w:val="24"/>
          <w:szCs w:val="24"/>
        </w:rPr>
        <w:t xml:space="preserve"> are numerous and endless, also</w:t>
      </w:r>
      <w:r w:rsidR="00BE5202">
        <w:rPr>
          <w:rFonts w:ascii="Arial" w:hAnsi="Arial" w:cs="Arial"/>
          <w:sz w:val="24"/>
          <w:szCs w:val="24"/>
        </w:rPr>
        <w:t xml:space="preserve"> on</w:t>
      </w:r>
      <w:r>
        <w:rPr>
          <w:rFonts w:ascii="Arial" w:hAnsi="Arial" w:cs="Arial"/>
          <w:sz w:val="24"/>
          <w:szCs w:val="24"/>
        </w:rPr>
        <w:t xml:space="preserve"> the flipside there are numerous risks and barriers which need to be overcome. So as with everything in life </w:t>
      </w:r>
      <w:proofErr w:type="spellStart"/>
      <w:r>
        <w:rPr>
          <w:rFonts w:ascii="Arial" w:hAnsi="Arial" w:cs="Arial"/>
          <w:sz w:val="24"/>
          <w:szCs w:val="24"/>
        </w:rPr>
        <w:t>its</w:t>
      </w:r>
      <w:proofErr w:type="spellEnd"/>
      <w:r>
        <w:rPr>
          <w:rFonts w:ascii="Arial" w:hAnsi="Arial" w:cs="Arial"/>
          <w:sz w:val="24"/>
          <w:szCs w:val="24"/>
        </w:rPr>
        <w:t xml:space="preserve"> all about balance and weighing up the risk/reward factor and finding out what works for you!</w:t>
      </w:r>
    </w:p>
    <w:p w14:paraId="1E2AFDC4" w14:textId="5E34A8FE" w:rsidR="00746741" w:rsidRDefault="00746741" w:rsidP="00D43DA6">
      <w:pPr>
        <w:spacing w:line="360" w:lineRule="auto"/>
        <w:rPr>
          <w:rFonts w:ascii="Arial" w:hAnsi="Arial" w:cs="Arial"/>
          <w:sz w:val="24"/>
          <w:szCs w:val="24"/>
        </w:rPr>
      </w:pPr>
    </w:p>
    <w:p w14:paraId="25440A2B" w14:textId="3E46CAB2" w:rsidR="00746741" w:rsidRDefault="00746741" w:rsidP="00D43DA6">
      <w:pPr>
        <w:spacing w:line="360" w:lineRule="auto"/>
        <w:rPr>
          <w:rFonts w:ascii="Arial" w:hAnsi="Arial" w:cs="Arial"/>
          <w:sz w:val="24"/>
          <w:szCs w:val="24"/>
        </w:rPr>
      </w:pPr>
    </w:p>
    <w:p w14:paraId="3CDAD58C" w14:textId="323F2F41" w:rsidR="00746741" w:rsidRDefault="00746741" w:rsidP="00D43DA6">
      <w:pPr>
        <w:spacing w:line="360" w:lineRule="auto"/>
        <w:rPr>
          <w:rFonts w:ascii="Arial" w:hAnsi="Arial" w:cs="Arial"/>
          <w:sz w:val="24"/>
          <w:szCs w:val="24"/>
        </w:rPr>
      </w:pPr>
    </w:p>
    <w:p w14:paraId="3D04B0D2" w14:textId="78004AD1" w:rsidR="00746741" w:rsidRDefault="00746741" w:rsidP="00D43DA6">
      <w:pPr>
        <w:spacing w:line="360" w:lineRule="auto"/>
        <w:rPr>
          <w:rFonts w:ascii="Arial" w:hAnsi="Arial" w:cs="Arial"/>
          <w:sz w:val="24"/>
          <w:szCs w:val="24"/>
        </w:rPr>
      </w:pPr>
    </w:p>
    <w:p w14:paraId="3E432EA9" w14:textId="3261D140" w:rsidR="00746741" w:rsidRPr="00746741" w:rsidRDefault="00746741" w:rsidP="00746741">
      <w:pPr>
        <w:spacing w:line="360" w:lineRule="auto"/>
        <w:jc w:val="center"/>
        <w:rPr>
          <w:rFonts w:ascii="Arial" w:hAnsi="Arial" w:cs="Arial"/>
          <w:b/>
          <w:bCs/>
          <w:sz w:val="32"/>
          <w:szCs w:val="32"/>
        </w:rPr>
      </w:pPr>
    </w:p>
    <w:p w14:paraId="6DA56581" w14:textId="4BDD5555" w:rsidR="00746741" w:rsidRDefault="00746741" w:rsidP="00746741">
      <w:pPr>
        <w:spacing w:line="360" w:lineRule="auto"/>
        <w:jc w:val="center"/>
        <w:rPr>
          <w:rFonts w:ascii="Arial" w:hAnsi="Arial" w:cs="Arial"/>
          <w:b/>
          <w:bCs/>
          <w:sz w:val="32"/>
          <w:szCs w:val="32"/>
        </w:rPr>
      </w:pPr>
      <w:r w:rsidRPr="00746741">
        <w:rPr>
          <w:rFonts w:ascii="Arial" w:hAnsi="Arial" w:cs="Arial"/>
          <w:b/>
          <w:bCs/>
          <w:sz w:val="32"/>
          <w:szCs w:val="32"/>
        </w:rPr>
        <w:t>References</w:t>
      </w:r>
    </w:p>
    <w:p w14:paraId="051F8B6E" w14:textId="26349D81" w:rsidR="00746741" w:rsidRDefault="00746741" w:rsidP="00746741">
      <w:pPr>
        <w:spacing w:line="360" w:lineRule="auto"/>
        <w:jc w:val="center"/>
        <w:rPr>
          <w:rFonts w:ascii="Arial" w:hAnsi="Arial" w:cs="Arial"/>
          <w:b/>
          <w:bCs/>
          <w:sz w:val="32"/>
          <w:szCs w:val="32"/>
        </w:rPr>
      </w:pPr>
    </w:p>
    <w:p w14:paraId="67EB0BAF" w14:textId="77777777" w:rsidR="00695F00" w:rsidRDefault="00695F00" w:rsidP="009222F3">
      <w:pPr>
        <w:spacing w:line="360" w:lineRule="auto"/>
        <w:rPr>
          <w:rFonts w:ascii="Arial" w:hAnsi="Arial" w:cs="Arial"/>
          <w:sz w:val="24"/>
          <w:szCs w:val="24"/>
        </w:rPr>
      </w:pPr>
    </w:p>
    <w:p w14:paraId="1A692B8F" w14:textId="77777777" w:rsidR="00695F00" w:rsidRDefault="00695F00" w:rsidP="009222F3">
      <w:pPr>
        <w:spacing w:line="360" w:lineRule="auto"/>
        <w:rPr>
          <w:rFonts w:ascii="Arial" w:hAnsi="Arial" w:cs="Arial"/>
          <w:sz w:val="24"/>
          <w:szCs w:val="24"/>
        </w:rPr>
      </w:pPr>
    </w:p>
    <w:p w14:paraId="00B784DF" w14:textId="287CA60B" w:rsidR="00695F00" w:rsidRDefault="00695F00" w:rsidP="009222F3">
      <w:pPr>
        <w:spacing w:line="360" w:lineRule="auto"/>
        <w:rPr>
          <w:rFonts w:ascii="Arial" w:hAnsi="Arial" w:cs="Arial"/>
          <w:sz w:val="24"/>
          <w:szCs w:val="24"/>
        </w:rPr>
      </w:pPr>
      <w:r w:rsidRPr="00695F00">
        <w:rPr>
          <w:rFonts w:ascii="Arial" w:hAnsi="Arial" w:cs="Arial"/>
          <w:sz w:val="24"/>
          <w:szCs w:val="24"/>
        </w:rPr>
        <w:t xml:space="preserve">Agyeman, J. and Spooner, R., 1997. Ethnicity and the rural environment. In </w:t>
      </w:r>
      <w:proofErr w:type="spellStart"/>
      <w:r w:rsidRPr="00695F00">
        <w:rPr>
          <w:rFonts w:ascii="Arial" w:hAnsi="Arial" w:cs="Arial"/>
          <w:sz w:val="24"/>
          <w:szCs w:val="24"/>
        </w:rPr>
        <w:t>Cloke</w:t>
      </w:r>
      <w:proofErr w:type="spellEnd"/>
      <w:r w:rsidRPr="00695F00">
        <w:rPr>
          <w:rFonts w:ascii="Arial" w:hAnsi="Arial" w:cs="Arial"/>
          <w:sz w:val="24"/>
          <w:szCs w:val="24"/>
        </w:rPr>
        <w:t xml:space="preserve">, P. and Little, </w:t>
      </w:r>
      <w:r w:rsidR="0045463F" w:rsidRPr="00695F00">
        <w:rPr>
          <w:rFonts w:ascii="Arial" w:hAnsi="Arial" w:cs="Arial"/>
          <w:sz w:val="24"/>
          <w:szCs w:val="24"/>
        </w:rPr>
        <w:t>J. (</w:t>
      </w:r>
      <w:r w:rsidRPr="00695F00">
        <w:rPr>
          <w:rFonts w:ascii="Arial" w:hAnsi="Arial" w:cs="Arial"/>
          <w:sz w:val="24"/>
          <w:szCs w:val="24"/>
        </w:rPr>
        <w:t>Eds). Contested Countryside Cultures: Otherness, Marginalisation and Rurality. Routledge, London. pp 197–217</w:t>
      </w:r>
    </w:p>
    <w:p w14:paraId="5E407BAA" w14:textId="77777777" w:rsidR="00695F00" w:rsidRDefault="00695F00" w:rsidP="009222F3">
      <w:pPr>
        <w:spacing w:line="360" w:lineRule="auto"/>
        <w:rPr>
          <w:rFonts w:ascii="Arial" w:hAnsi="Arial" w:cs="Arial"/>
          <w:sz w:val="24"/>
          <w:szCs w:val="24"/>
        </w:rPr>
      </w:pPr>
    </w:p>
    <w:p w14:paraId="2C31A976" w14:textId="2592014F" w:rsidR="003C4943" w:rsidRDefault="003C4943" w:rsidP="009222F3">
      <w:pPr>
        <w:spacing w:line="360" w:lineRule="auto"/>
        <w:rPr>
          <w:rFonts w:ascii="Arial" w:hAnsi="Arial" w:cs="Arial"/>
          <w:sz w:val="24"/>
          <w:szCs w:val="24"/>
        </w:rPr>
      </w:pPr>
      <w:r w:rsidRPr="009B206C">
        <w:rPr>
          <w:rFonts w:ascii="Arial" w:hAnsi="Arial" w:cs="Arial"/>
          <w:sz w:val="24"/>
          <w:szCs w:val="24"/>
        </w:rPr>
        <w:t xml:space="preserve">Astell-Burt, T., R. Mitchell, and T. </w:t>
      </w:r>
      <w:proofErr w:type="spellStart"/>
      <w:r w:rsidRPr="009B206C">
        <w:rPr>
          <w:rFonts w:ascii="Arial" w:hAnsi="Arial" w:cs="Arial"/>
          <w:sz w:val="24"/>
          <w:szCs w:val="24"/>
        </w:rPr>
        <w:t>Hartig</w:t>
      </w:r>
      <w:proofErr w:type="spellEnd"/>
      <w:r w:rsidRPr="009B206C">
        <w:rPr>
          <w:rFonts w:ascii="Arial" w:hAnsi="Arial" w:cs="Arial"/>
          <w:sz w:val="24"/>
          <w:szCs w:val="24"/>
        </w:rPr>
        <w:t>, the association between green space and mental health varies across the life course. A longitudinal study. Journal of Epidemiology and Community Health, 2014. 68(6): p. 578-583.</w:t>
      </w:r>
    </w:p>
    <w:p w14:paraId="6D4909DD" w14:textId="260C5F25" w:rsidR="00F751D3" w:rsidRDefault="00F751D3" w:rsidP="009222F3">
      <w:pPr>
        <w:spacing w:line="360" w:lineRule="auto"/>
        <w:rPr>
          <w:rFonts w:ascii="Arial" w:hAnsi="Arial" w:cs="Arial"/>
          <w:sz w:val="24"/>
          <w:szCs w:val="24"/>
        </w:rPr>
      </w:pPr>
    </w:p>
    <w:p w14:paraId="43AACBA8" w14:textId="49947DC6" w:rsidR="00F751D3" w:rsidRDefault="00F751D3" w:rsidP="009222F3">
      <w:pPr>
        <w:spacing w:line="360" w:lineRule="auto"/>
        <w:rPr>
          <w:rFonts w:ascii="Arial" w:hAnsi="Arial" w:cs="Arial"/>
          <w:sz w:val="24"/>
          <w:szCs w:val="24"/>
        </w:rPr>
      </w:pPr>
      <w:bookmarkStart w:id="0" w:name="_Hlk130304602"/>
      <w:r w:rsidRPr="00F751D3">
        <w:rPr>
          <w:rFonts w:ascii="Arial" w:hAnsi="Arial" w:cs="Arial"/>
          <w:sz w:val="24"/>
          <w:szCs w:val="24"/>
        </w:rPr>
        <w:t>Bailey</w:t>
      </w:r>
      <w:bookmarkEnd w:id="0"/>
      <w:r w:rsidRPr="00F751D3">
        <w:rPr>
          <w:rFonts w:ascii="Arial" w:hAnsi="Arial" w:cs="Arial"/>
          <w:sz w:val="24"/>
          <w:szCs w:val="24"/>
        </w:rPr>
        <w:t>*, R., 2005. Evaluating the relationship between physical education, sport and social inclusion. </w:t>
      </w:r>
      <w:r w:rsidRPr="00F751D3">
        <w:rPr>
          <w:rFonts w:ascii="Arial" w:hAnsi="Arial" w:cs="Arial"/>
          <w:i/>
          <w:iCs/>
          <w:sz w:val="24"/>
          <w:szCs w:val="24"/>
        </w:rPr>
        <w:t>Educational review</w:t>
      </w:r>
      <w:r w:rsidRPr="00F751D3">
        <w:rPr>
          <w:rFonts w:ascii="Arial" w:hAnsi="Arial" w:cs="Arial"/>
          <w:sz w:val="24"/>
          <w:szCs w:val="24"/>
        </w:rPr>
        <w:t>, </w:t>
      </w:r>
      <w:r w:rsidRPr="00F751D3">
        <w:rPr>
          <w:rFonts w:ascii="Arial" w:hAnsi="Arial" w:cs="Arial"/>
          <w:i/>
          <w:iCs/>
          <w:sz w:val="24"/>
          <w:szCs w:val="24"/>
        </w:rPr>
        <w:t>57</w:t>
      </w:r>
      <w:r w:rsidRPr="00F751D3">
        <w:rPr>
          <w:rFonts w:ascii="Arial" w:hAnsi="Arial" w:cs="Arial"/>
          <w:sz w:val="24"/>
          <w:szCs w:val="24"/>
        </w:rPr>
        <w:t>(1), pp.71-90.</w:t>
      </w:r>
    </w:p>
    <w:p w14:paraId="60A9E70D" w14:textId="7111BA8E" w:rsidR="00C50BC8" w:rsidRDefault="00C50BC8" w:rsidP="009222F3">
      <w:pPr>
        <w:spacing w:line="360" w:lineRule="auto"/>
        <w:rPr>
          <w:rFonts w:ascii="Arial" w:hAnsi="Arial" w:cs="Arial"/>
          <w:sz w:val="24"/>
          <w:szCs w:val="24"/>
        </w:rPr>
      </w:pPr>
    </w:p>
    <w:p w14:paraId="502EDBD0" w14:textId="48BCA005" w:rsidR="00C50BC8" w:rsidRDefault="00C50BC8" w:rsidP="009222F3">
      <w:pPr>
        <w:spacing w:line="360" w:lineRule="auto"/>
        <w:rPr>
          <w:rFonts w:ascii="Arial" w:hAnsi="Arial" w:cs="Arial"/>
          <w:sz w:val="24"/>
          <w:szCs w:val="24"/>
        </w:rPr>
      </w:pPr>
      <w:proofErr w:type="spellStart"/>
      <w:r w:rsidRPr="00C50BC8">
        <w:rPr>
          <w:rFonts w:ascii="Arial" w:hAnsi="Arial" w:cs="Arial"/>
          <w:sz w:val="24"/>
          <w:szCs w:val="24"/>
        </w:rPr>
        <w:t>Beedie</w:t>
      </w:r>
      <w:proofErr w:type="spellEnd"/>
      <w:r w:rsidRPr="00C50BC8">
        <w:rPr>
          <w:rFonts w:ascii="Arial" w:hAnsi="Arial" w:cs="Arial"/>
          <w:sz w:val="24"/>
          <w:szCs w:val="24"/>
        </w:rPr>
        <w:t>, P. and Hudson, S., 2003. Emergence of mountain-based adventure tourism. </w:t>
      </w:r>
      <w:r w:rsidRPr="00C50BC8">
        <w:rPr>
          <w:rFonts w:ascii="Arial" w:hAnsi="Arial" w:cs="Arial"/>
          <w:i/>
          <w:iCs/>
          <w:sz w:val="24"/>
          <w:szCs w:val="24"/>
        </w:rPr>
        <w:t>Annals of tourism research</w:t>
      </w:r>
      <w:r w:rsidRPr="00C50BC8">
        <w:rPr>
          <w:rFonts w:ascii="Arial" w:hAnsi="Arial" w:cs="Arial"/>
          <w:sz w:val="24"/>
          <w:szCs w:val="24"/>
        </w:rPr>
        <w:t>, </w:t>
      </w:r>
      <w:r w:rsidRPr="00C50BC8">
        <w:rPr>
          <w:rFonts w:ascii="Arial" w:hAnsi="Arial" w:cs="Arial"/>
          <w:i/>
          <w:iCs/>
          <w:sz w:val="24"/>
          <w:szCs w:val="24"/>
        </w:rPr>
        <w:t>30</w:t>
      </w:r>
      <w:r w:rsidRPr="00C50BC8">
        <w:rPr>
          <w:rFonts w:ascii="Arial" w:hAnsi="Arial" w:cs="Arial"/>
          <w:sz w:val="24"/>
          <w:szCs w:val="24"/>
        </w:rPr>
        <w:t>(3), pp.625-643.</w:t>
      </w:r>
    </w:p>
    <w:p w14:paraId="7334C251" w14:textId="77777777" w:rsidR="003C4943" w:rsidRDefault="003C4943" w:rsidP="009222F3">
      <w:pPr>
        <w:spacing w:line="360" w:lineRule="auto"/>
        <w:rPr>
          <w:rFonts w:ascii="Arial" w:hAnsi="Arial" w:cs="Arial"/>
          <w:sz w:val="24"/>
          <w:szCs w:val="24"/>
        </w:rPr>
      </w:pPr>
    </w:p>
    <w:p w14:paraId="083EDD27" w14:textId="4FF132C0" w:rsidR="003C4943" w:rsidRDefault="003C4943" w:rsidP="009222F3">
      <w:pPr>
        <w:spacing w:line="360" w:lineRule="auto"/>
        <w:rPr>
          <w:rFonts w:ascii="Arial" w:hAnsi="Arial" w:cs="Arial"/>
          <w:sz w:val="24"/>
          <w:szCs w:val="24"/>
        </w:rPr>
      </w:pPr>
      <w:proofErr w:type="spellStart"/>
      <w:r w:rsidRPr="000B336F">
        <w:rPr>
          <w:rFonts w:ascii="Arial" w:hAnsi="Arial" w:cs="Arial"/>
          <w:sz w:val="24"/>
          <w:szCs w:val="24"/>
        </w:rPr>
        <w:t>Beringer</w:t>
      </w:r>
      <w:proofErr w:type="spellEnd"/>
      <w:r w:rsidRPr="000B336F">
        <w:rPr>
          <w:rFonts w:ascii="Arial" w:hAnsi="Arial" w:cs="Arial"/>
          <w:sz w:val="24"/>
          <w:szCs w:val="24"/>
        </w:rPr>
        <w:t>, A. and Martin, P., 2003. On adventure therapy and the natural worlds: Respecting nature's healing. Journal of Adventure Education &amp; Outdoor Learning, 3(1), pp.29-39.</w:t>
      </w:r>
    </w:p>
    <w:p w14:paraId="5516301D" w14:textId="77777777" w:rsidR="003C4943" w:rsidRDefault="003C4943" w:rsidP="009222F3">
      <w:pPr>
        <w:spacing w:line="360" w:lineRule="auto"/>
        <w:rPr>
          <w:rFonts w:ascii="Arial" w:hAnsi="Arial" w:cs="Arial"/>
          <w:sz w:val="24"/>
          <w:szCs w:val="24"/>
        </w:rPr>
      </w:pPr>
    </w:p>
    <w:p w14:paraId="6EB6C701" w14:textId="6157F1F7" w:rsidR="003C4943" w:rsidRDefault="003C4943" w:rsidP="009222F3">
      <w:pPr>
        <w:spacing w:line="360" w:lineRule="auto"/>
        <w:rPr>
          <w:rFonts w:ascii="Arial" w:hAnsi="Arial" w:cs="Arial"/>
          <w:sz w:val="24"/>
          <w:szCs w:val="24"/>
        </w:rPr>
      </w:pPr>
      <w:r w:rsidRPr="000B336F">
        <w:rPr>
          <w:rFonts w:ascii="Arial" w:hAnsi="Arial" w:cs="Arial"/>
          <w:sz w:val="24"/>
          <w:szCs w:val="24"/>
        </w:rPr>
        <w:t>Bowler, D., et al., A systematic review of evidence for the added benefits to health of exposure to natural environments. BMC Public Health, 2010. 10: p. 456.</w:t>
      </w:r>
    </w:p>
    <w:p w14:paraId="05EA6D92" w14:textId="0D7A2F8B" w:rsidR="00277A35" w:rsidRDefault="00277A35" w:rsidP="009222F3">
      <w:pPr>
        <w:spacing w:line="360" w:lineRule="auto"/>
        <w:rPr>
          <w:rFonts w:ascii="Arial" w:hAnsi="Arial" w:cs="Arial"/>
          <w:sz w:val="24"/>
          <w:szCs w:val="24"/>
        </w:rPr>
      </w:pPr>
    </w:p>
    <w:p w14:paraId="237E8F23" w14:textId="5D0479EB" w:rsidR="00277A35" w:rsidRDefault="00277A35" w:rsidP="009222F3">
      <w:pPr>
        <w:spacing w:line="360" w:lineRule="auto"/>
        <w:rPr>
          <w:rFonts w:ascii="Arial" w:hAnsi="Arial" w:cs="Arial"/>
          <w:sz w:val="24"/>
          <w:szCs w:val="24"/>
        </w:rPr>
      </w:pPr>
      <w:r w:rsidRPr="00277A35">
        <w:rPr>
          <w:rFonts w:ascii="Arial" w:hAnsi="Arial" w:cs="Arial"/>
          <w:sz w:val="24"/>
          <w:szCs w:val="24"/>
        </w:rPr>
        <w:t>Bratman, G.N., J.P. Hamilton, and G.C. Daily, The impacts of nature experience on human cognitive function and mental health. Annals of the New York Academy of Sciences, 2012. 1249(1): p. 118-136.</w:t>
      </w:r>
    </w:p>
    <w:p w14:paraId="7D3D7312" w14:textId="77777777" w:rsidR="003C4943" w:rsidRDefault="003C4943" w:rsidP="009222F3">
      <w:pPr>
        <w:spacing w:line="360" w:lineRule="auto"/>
        <w:rPr>
          <w:rFonts w:ascii="Arial" w:hAnsi="Arial" w:cs="Arial"/>
          <w:sz w:val="24"/>
          <w:szCs w:val="24"/>
        </w:rPr>
      </w:pPr>
    </w:p>
    <w:p w14:paraId="74FD6726" w14:textId="4F409FC0" w:rsidR="003C4943" w:rsidRDefault="003C4943" w:rsidP="009222F3">
      <w:pPr>
        <w:spacing w:line="360" w:lineRule="auto"/>
        <w:rPr>
          <w:rFonts w:ascii="Arial" w:hAnsi="Arial" w:cs="Arial"/>
          <w:sz w:val="24"/>
          <w:szCs w:val="24"/>
        </w:rPr>
      </w:pPr>
      <w:r w:rsidRPr="009B206C">
        <w:rPr>
          <w:rFonts w:ascii="Arial" w:hAnsi="Arial" w:cs="Arial"/>
          <w:sz w:val="24"/>
          <w:szCs w:val="24"/>
        </w:rPr>
        <w:t>Chevalier, G., 2015. The effect of grounding the human body on mood. </w:t>
      </w:r>
      <w:r w:rsidRPr="009B206C">
        <w:rPr>
          <w:rFonts w:ascii="Arial" w:hAnsi="Arial" w:cs="Arial"/>
          <w:i/>
          <w:iCs/>
          <w:sz w:val="24"/>
          <w:szCs w:val="24"/>
        </w:rPr>
        <w:t>Psychological reports</w:t>
      </w:r>
      <w:r w:rsidRPr="009B206C">
        <w:rPr>
          <w:rFonts w:ascii="Arial" w:hAnsi="Arial" w:cs="Arial"/>
          <w:sz w:val="24"/>
          <w:szCs w:val="24"/>
        </w:rPr>
        <w:t>, </w:t>
      </w:r>
      <w:r w:rsidRPr="009B206C">
        <w:rPr>
          <w:rFonts w:ascii="Arial" w:hAnsi="Arial" w:cs="Arial"/>
          <w:i/>
          <w:iCs/>
          <w:sz w:val="24"/>
          <w:szCs w:val="24"/>
        </w:rPr>
        <w:t>116</w:t>
      </w:r>
      <w:r w:rsidRPr="009B206C">
        <w:rPr>
          <w:rFonts w:ascii="Arial" w:hAnsi="Arial" w:cs="Arial"/>
          <w:sz w:val="24"/>
          <w:szCs w:val="24"/>
        </w:rPr>
        <w:t>(2), pp.534-542.</w:t>
      </w:r>
    </w:p>
    <w:p w14:paraId="6B98F71D" w14:textId="77777777" w:rsidR="003C4943" w:rsidRDefault="003C4943" w:rsidP="009222F3">
      <w:pPr>
        <w:spacing w:line="360" w:lineRule="auto"/>
        <w:rPr>
          <w:rFonts w:ascii="Arial" w:hAnsi="Arial" w:cs="Arial"/>
          <w:sz w:val="24"/>
          <w:szCs w:val="24"/>
        </w:rPr>
      </w:pPr>
    </w:p>
    <w:p w14:paraId="386B0B53" w14:textId="664D0B6B" w:rsidR="003C4943" w:rsidRDefault="003C4943" w:rsidP="009222F3">
      <w:pPr>
        <w:spacing w:line="360" w:lineRule="auto"/>
        <w:rPr>
          <w:rFonts w:ascii="Arial" w:hAnsi="Arial" w:cs="Arial"/>
          <w:sz w:val="24"/>
          <w:szCs w:val="24"/>
        </w:rPr>
      </w:pPr>
      <w:r w:rsidRPr="00DF6A24">
        <w:rPr>
          <w:rFonts w:ascii="Arial" w:hAnsi="Arial" w:cs="Arial"/>
          <w:sz w:val="24"/>
          <w:szCs w:val="24"/>
        </w:rPr>
        <w:t xml:space="preserve">Cialdini, R.B., Reno, R.R. and </w:t>
      </w:r>
      <w:bookmarkStart w:id="1" w:name="_Hlk127877664"/>
      <w:r w:rsidRPr="00DF6A24">
        <w:rPr>
          <w:rFonts w:ascii="Arial" w:hAnsi="Arial" w:cs="Arial"/>
          <w:sz w:val="24"/>
          <w:szCs w:val="24"/>
        </w:rPr>
        <w:t>Kallgren, C.A., 1990</w:t>
      </w:r>
      <w:bookmarkEnd w:id="1"/>
      <w:r w:rsidRPr="00DF6A24">
        <w:rPr>
          <w:rFonts w:ascii="Arial" w:hAnsi="Arial" w:cs="Arial"/>
          <w:sz w:val="24"/>
          <w:szCs w:val="24"/>
        </w:rPr>
        <w:t>. A focus theory of normative conduct: Recycling the concept of norms to reduce littering in public places. Journal of personality and social psychology, 58(6), p.1015.</w:t>
      </w:r>
    </w:p>
    <w:p w14:paraId="62D49236" w14:textId="77777777" w:rsidR="003C4943" w:rsidRDefault="003C4943" w:rsidP="009222F3">
      <w:pPr>
        <w:spacing w:line="360" w:lineRule="auto"/>
        <w:rPr>
          <w:rFonts w:ascii="Arial" w:hAnsi="Arial" w:cs="Arial"/>
          <w:sz w:val="24"/>
          <w:szCs w:val="24"/>
        </w:rPr>
      </w:pPr>
    </w:p>
    <w:p w14:paraId="7D9E45FE" w14:textId="61AD2752" w:rsidR="003C4943" w:rsidRDefault="003C4943" w:rsidP="009222F3">
      <w:pPr>
        <w:spacing w:line="360" w:lineRule="auto"/>
        <w:rPr>
          <w:rFonts w:ascii="Arial" w:hAnsi="Arial" w:cs="Arial"/>
          <w:sz w:val="24"/>
          <w:szCs w:val="24"/>
        </w:rPr>
      </w:pPr>
      <w:r w:rsidRPr="009222F3">
        <w:rPr>
          <w:rFonts w:ascii="Arial" w:hAnsi="Arial" w:cs="Arial"/>
          <w:sz w:val="24"/>
          <w:szCs w:val="24"/>
        </w:rPr>
        <w:t>Dillon, J. and I. Dickie, Learning in the Natural Environment: Review of social and economic benefits and barriers. Natural England Commissioned Reports, 2012(092)</w:t>
      </w:r>
    </w:p>
    <w:p w14:paraId="4ACA6E19" w14:textId="52EE91D8" w:rsidR="0068516E" w:rsidRDefault="0068516E" w:rsidP="009222F3">
      <w:pPr>
        <w:spacing w:line="360" w:lineRule="auto"/>
        <w:rPr>
          <w:rFonts w:ascii="Arial" w:hAnsi="Arial" w:cs="Arial"/>
          <w:sz w:val="24"/>
          <w:szCs w:val="24"/>
        </w:rPr>
      </w:pPr>
    </w:p>
    <w:p w14:paraId="3525E62F" w14:textId="2FD2C29A" w:rsidR="00277A35" w:rsidRDefault="00277A35" w:rsidP="009222F3">
      <w:pPr>
        <w:spacing w:line="360" w:lineRule="auto"/>
        <w:rPr>
          <w:rFonts w:ascii="Arial" w:hAnsi="Arial" w:cs="Arial"/>
          <w:sz w:val="24"/>
          <w:szCs w:val="24"/>
        </w:rPr>
      </w:pPr>
      <w:proofErr w:type="spellStart"/>
      <w:r w:rsidRPr="00277A35">
        <w:rPr>
          <w:rFonts w:ascii="Arial" w:hAnsi="Arial" w:cs="Arial"/>
          <w:sz w:val="24"/>
          <w:szCs w:val="24"/>
        </w:rPr>
        <w:t>Elsrud</w:t>
      </w:r>
      <w:proofErr w:type="spellEnd"/>
      <w:r w:rsidRPr="00277A35">
        <w:rPr>
          <w:rFonts w:ascii="Arial" w:hAnsi="Arial" w:cs="Arial"/>
          <w:sz w:val="24"/>
          <w:szCs w:val="24"/>
        </w:rPr>
        <w:t>, T., 2001. Risk creation in traveling: Backpacker adventure narration. </w:t>
      </w:r>
      <w:r w:rsidRPr="00277A35">
        <w:rPr>
          <w:rFonts w:ascii="Arial" w:hAnsi="Arial" w:cs="Arial"/>
          <w:i/>
          <w:iCs/>
          <w:sz w:val="24"/>
          <w:szCs w:val="24"/>
        </w:rPr>
        <w:t>Annals of tourism research</w:t>
      </w:r>
      <w:r w:rsidRPr="00277A35">
        <w:rPr>
          <w:rFonts w:ascii="Arial" w:hAnsi="Arial" w:cs="Arial"/>
          <w:sz w:val="24"/>
          <w:szCs w:val="24"/>
        </w:rPr>
        <w:t>, </w:t>
      </w:r>
      <w:r w:rsidRPr="00277A35">
        <w:rPr>
          <w:rFonts w:ascii="Arial" w:hAnsi="Arial" w:cs="Arial"/>
          <w:i/>
          <w:iCs/>
          <w:sz w:val="24"/>
          <w:szCs w:val="24"/>
        </w:rPr>
        <w:t>28</w:t>
      </w:r>
      <w:r w:rsidRPr="00277A35">
        <w:rPr>
          <w:rFonts w:ascii="Arial" w:hAnsi="Arial" w:cs="Arial"/>
          <w:sz w:val="24"/>
          <w:szCs w:val="24"/>
        </w:rPr>
        <w:t>(3), pp.597-617.</w:t>
      </w:r>
    </w:p>
    <w:p w14:paraId="352A68AC" w14:textId="77777777" w:rsidR="00277A35" w:rsidRDefault="00277A35" w:rsidP="009222F3">
      <w:pPr>
        <w:spacing w:line="360" w:lineRule="auto"/>
        <w:rPr>
          <w:rFonts w:ascii="Arial" w:hAnsi="Arial" w:cs="Arial"/>
          <w:sz w:val="24"/>
          <w:szCs w:val="24"/>
        </w:rPr>
      </w:pPr>
    </w:p>
    <w:p w14:paraId="255DE05D" w14:textId="739EA69B" w:rsidR="0068516E" w:rsidRDefault="0068516E" w:rsidP="009222F3">
      <w:pPr>
        <w:spacing w:line="360" w:lineRule="auto"/>
        <w:rPr>
          <w:rFonts w:ascii="Arial" w:hAnsi="Arial" w:cs="Arial"/>
          <w:sz w:val="24"/>
          <w:szCs w:val="24"/>
        </w:rPr>
      </w:pPr>
      <w:proofErr w:type="spellStart"/>
      <w:r w:rsidRPr="0068516E">
        <w:rPr>
          <w:rFonts w:ascii="Arial" w:hAnsi="Arial" w:cs="Arial"/>
          <w:sz w:val="24"/>
          <w:szCs w:val="24"/>
        </w:rPr>
        <w:t>Houge</w:t>
      </w:r>
      <w:proofErr w:type="spellEnd"/>
      <w:r w:rsidRPr="0068516E">
        <w:rPr>
          <w:rFonts w:ascii="Arial" w:hAnsi="Arial" w:cs="Arial"/>
          <w:sz w:val="24"/>
          <w:szCs w:val="24"/>
        </w:rPr>
        <w:t xml:space="preserve">, S. P. (2009). Reversal theory and flow: Toward an integrated framework of optimal experiences in adventure activities. Unpublished Ph.D. thesis in Physical </w:t>
      </w:r>
      <w:r w:rsidRPr="0068516E">
        <w:rPr>
          <w:rFonts w:ascii="Arial" w:hAnsi="Arial" w:cs="Arial"/>
          <w:sz w:val="24"/>
          <w:szCs w:val="24"/>
        </w:rPr>
        <w:lastRenderedPageBreak/>
        <w:t xml:space="preserve">Education. University of Otago, Dunedin, New Zealand. </w:t>
      </w:r>
      <w:proofErr w:type="spellStart"/>
      <w:r w:rsidRPr="0068516E">
        <w:rPr>
          <w:rFonts w:ascii="Arial" w:hAnsi="Arial" w:cs="Arial"/>
          <w:sz w:val="24"/>
          <w:szCs w:val="24"/>
        </w:rPr>
        <w:t>Houge</w:t>
      </w:r>
      <w:proofErr w:type="spellEnd"/>
      <w:r w:rsidRPr="0068516E">
        <w:rPr>
          <w:rFonts w:ascii="Arial" w:hAnsi="Arial" w:cs="Arial"/>
          <w:sz w:val="24"/>
          <w:szCs w:val="24"/>
        </w:rPr>
        <w:t xml:space="preserve"> Mackenzie, S., Hodge, K., &amp; Boyes, M. (2011). </w:t>
      </w:r>
    </w:p>
    <w:p w14:paraId="2A1FBB05" w14:textId="77777777" w:rsidR="005A4C7D" w:rsidRDefault="005A4C7D" w:rsidP="009222F3">
      <w:pPr>
        <w:spacing w:line="360" w:lineRule="auto"/>
        <w:rPr>
          <w:rFonts w:ascii="Arial" w:hAnsi="Arial" w:cs="Arial"/>
          <w:sz w:val="24"/>
          <w:szCs w:val="24"/>
        </w:rPr>
      </w:pPr>
    </w:p>
    <w:p w14:paraId="286A7F72" w14:textId="5BA027B2" w:rsidR="005A4C7D" w:rsidRDefault="005A4C7D" w:rsidP="009222F3">
      <w:pPr>
        <w:spacing w:line="360" w:lineRule="auto"/>
        <w:rPr>
          <w:rFonts w:ascii="Arial" w:hAnsi="Arial" w:cs="Arial"/>
          <w:sz w:val="24"/>
          <w:szCs w:val="24"/>
        </w:rPr>
      </w:pPr>
      <w:r w:rsidRPr="005A4C7D">
        <w:rPr>
          <w:rFonts w:ascii="Arial" w:hAnsi="Arial" w:cs="Arial"/>
          <w:sz w:val="24"/>
          <w:szCs w:val="24"/>
        </w:rPr>
        <w:t>Kerr, J.H. and Mackenzie, S.H., 2012. Multiple motives for participating in adventure sports. </w:t>
      </w:r>
      <w:r w:rsidRPr="005A4C7D">
        <w:rPr>
          <w:rFonts w:ascii="Arial" w:hAnsi="Arial" w:cs="Arial"/>
          <w:i/>
          <w:iCs/>
          <w:sz w:val="24"/>
          <w:szCs w:val="24"/>
        </w:rPr>
        <w:t>Psychology of sport and exercise</w:t>
      </w:r>
      <w:r w:rsidRPr="005A4C7D">
        <w:rPr>
          <w:rFonts w:ascii="Arial" w:hAnsi="Arial" w:cs="Arial"/>
          <w:sz w:val="24"/>
          <w:szCs w:val="24"/>
        </w:rPr>
        <w:t>, </w:t>
      </w:r>
      <w:r w:rsidRPr="005A4C7D">
        <w:rPr>
          <w:rFonts w:ascii="Arial" w:hAnsi="Arial" w:cs="Arial"/>
          <w:i/>
          <w:iCs/>
          <w:sz w:val="24"/>
          <w:szCs w:val="24"/>
        </w:rPr>
        <w:t>13</w:t>
      </w:r>
      <w:r w:rsidRPr="005A4C7D">
        <w:rPr>
          <w:rFonts w:ascii="Arial" w:hAnsi="Arial" w:cs="Arial"/>
          <w:sz w:val="24"/>
          <w:szCs w:val="24"/>
        </w:rPr>
        <w:t>(5), pp.649-657.</w:t>
      </w:r>
    </w:p>
    <w:p w14:paraId="0B4DFF24" w14:textId="4A41C3F2" w:rsidR="0068516E" w:rsidRDefault="0068516E" w:rsidP="009222F3">
      <w:pPr>
        <w:spacing w:line="360" w:lineRule="auto"/>
        <w:rPr>
          <w:rFonts w:ascii="Arial" w:hAnsi="Arial" w:cs="Arial"/>
          <w:sz w:val="24"/>
          <w:szCs w:val="24"/>
        </w:rPr>
      </w:pPr>
    </w:p>
    <w:p w14:paraId="5806F9C6" w14:textId="4FF98AEA" w:rsidR="0068516E" w:rsidRDefault="0033467B" w:rsidP="009222F3">
      <w:pPr>
        <w:spacing w:line="360" w:lineRule="auto"/>
        <w:rPr>
          <w:rFonts w:ascii="Arial" w:hAnsi="Arial" w:cs="Arial"/>
          <w:sz w:val="24"/>
          <w:szCs w:val="24"/>
        </w:rPr>
      </w:pPr>
      <w:r w:rsidRPr="0033467B">
        <w:rPr>
          <w:rFonts w:ascii="Arial" w:hAnsi="Arial" w:cs="Arial"/>
          <w:sz w:val="24"/>
          <w:szCs w:val="24"/>
        </w:rPr>
        <w:t>Langford, I.H., 2002. An existential approach to risk perception. </w:t>
      </w:r>
      <w:r w:rsidRPr="0033467B">
        <w:rPr>
          <w:rFonts w:ascii="Arial" w:hAnsi="Arial" w:cs="Arial"/>
          <w:i/>
          <w:iCs/>
          <w:sz w:val="24"/>
          <w:szCs w:val="24"/>
        </w:rPr>
        <w:t>Risk analysis</w:t>
      </w:r>
      <w:r w:rsidRPr="0033467B">
        <w:rPr>
          <w:rFonts w:ascii="Arial" w:hAnsi="Arial" w:cs="Arial"/>
          <w:sz w:val="24"/>
          <w:szCs w:val="24"/>
        </w:rPr>
        <w:t>, </w:t>
      </w:r>
      <w:r w:rsidRPr="0033467B">
        <w:rPr>
          <w:rFonts w:ascii="Arial" w:hAnsi="Arial" w:cs="Arial"/>
          <w:i/>
          <w:iCs/>
          <w:sz w:val="24"/>
          <w:szCs w:val="24"/>
        </w:rPr>
        <w:t>22</w:t>
      </w:r>
      <w:r w:rsidRPr="0033467B">
        <w:rPr>
          <w:rFonts w:ascii="Arial" w:hAnsi="Arial" w:cs="Arial"/>
          <w:sz w:val="24"/>
          <w:szCs w:val="24"/>
        </w:rPr>
        <w:t>(1), pp.101-120.</w:t>
      </w:r>
    </w:p>
    <w:p w14:paraId="21B173FB" w14:textId="77777777" w:rsidR="003C4943" w:rsidRDefault="003C4943" w:rsidP="009222F3">
      <w:pPr>
        <w:spacing w:line="360" w:lineRule="auto"/>
        <w:rPr>
          <w:rFonts w:ascii="Arial" w:hAnsi="Arial" w:cs="Arial"/>
          <w:sz w:val="24"/>
          <w:szCs w:val="24"/>
        </w:rPr>
      </w:pPr>
    </w:p>
    <w:p w14:paraId="3BF00F1E" w14:textId="104ACFD4" w:rsidR="003C4943" w:rsidRDefault="003C4943" w:rsidP="009222F3">
      <w:pPr>
        <w:spacing w:line="360" w:lineRule="auto"/>
        <w:rPr>
          <w:rFonts w:ascii="Arial" w:hAnsi="Arial" w:cs="Arial"/>
          <w:sz w:val="24"/>
          <w:szCs w:val="24"/>
        </w:rPr>
      </w:pPr>
      <w:r w:rsidRPr="008442AB">
        <w:rPr>
          <w:rFonts w:ascii="Arial" w:hAnsi="Arial" w:cs="Arial"/>
          <w:sz w:val="24"/>
          <w:szCs w:val="24"/>
        </w:rPr>
        <w:t xml:space="preserve">Mackenzie, S.H., Son, J.S. and </w:t>
      </w:r>
      <w:proofErr w:type="spellStart"/>
      <w:r w:rsidRPr="008442AB">
        <w:rPr>
          <w:rFonts w:ascii="Arial" w:hAnsi="Arial" w:cs="Arial"/>
          <w:sz w:val="24"/>
          <w:szCs w:val="24"/>
        </w:rPr>
        <w:t>Eitel</w:t>
      </w:r>
      <w:proofErr w:type="spellEnd"/>
      <w:r w:rsidRPr="008442AB">
        <w:rPr>
          <w:rFonts w:ascii="Arial" w:hAnsi="Arial" w:cs="Arial"/>
          <w:sz w:val="24"/>
          <w:szCs w:val="24"/>
        </w:rPr>
        <w:t>, K., 2018. Using outdoor adventure to enhance intrinsic motivation and engagement in science and physical activity: An exploratory study. </w:t>
      </w:r>
      <w:r w:rsidRPr="008442AB">
        <w:rPr>
          <w:rFonts w:ascii="Arial" w:hAnsi="Arial" w:cs="Arial"/>
          <w:i/>
          <w:iCs/>
          <w:sz w:val="24"/>
          <w:szCs w:val="24"/>
        </w:rPr>
        <w:t>Journal of outdoor recreation and tourism</w:t>
      </w:r>
      <w:r w:rsidRPr="008442AB">
        <w:rPr>
          <w:rFonts w:ascii="Arial" w:hAnsi="Arial" w:cs="Arial"/>
          <w:sz w:val="24"/>
          <w:szCs w:val="24"/>
        </w:rPr>
        <w:t>, </w:t>
      </w:r>
      <w:r w:rsidRPr="008442AB">
        <w:rPr>
          <w:rFonts w:ascii="Arial" w:hAnsi="Arial" w:cs="Arial"/>
          <w:i/>
          <w:iCs/>
          <w:sz w:val="24"/>
          <w:szCs w:val="24"/>
        </w:rPr>
        <w:t>21</w:t>
      </w:r>
      <w:r w:rsidRPr="008442AB">
        <w:rPr>
          <w:rFonts w:ascii="Arial" w:hAnsi="Arial" w:cs="Arial"/>
          <w:sz w:val="24"/>
          <w:szCs w:val="24"/>
        </w:rPr>
        <w:t>, pp.76-86.</w:t>
      </w:r>
    </w:p>
    <w:p w14:paraId="2113AF04" w14:textId="0B2DEC5F" w:rsidR="00F648C3" w:rsidRDefault="00F648C3" w:rsidP="009222F3">
      <w:pPr>
        <w:spacing w:line="360" w:lineRule="auto"/>
        <w:rPr>
          <w:rFonts w:ascii="Arial" w:hAnsi="Arial" w:cs="Arial"/>
          <w:sz w:val="24"/>
          <w:szCs w:val="24"/>
        </w:rPr>
      </w:pPr>
    </w:p>
    <w:p w14:paraId="3498F689" w14:textId="32E05723" w:rsidR="00F648C3" w:rsidRDefault="00F648C3" w:rsidP="00F648C3">
      <w:pPr>
        <w:spacing w:line="360" w:lineRule="auto"/>
        <w:rPr>
          <w:rFonts w:ascii="Arial" w:hAnsi="Arial" w:cs="Arial"/>
          <w:sz w:val="24"/>
          <w:szCs w:val="24"/>
        </w:rPr>
      </w:pPr>
      <w:r w:rsidRPr="00F648C3">
        <w:rPr>
          <w:rFonts w:ascii="Arial" w:hAnsi="Arial" w:cs="Arial"/>
          <w:sz w:val="24"/>
          <w:szCs w:val="24"/>
        </w:rPr>
        <w:t xml:space="preserve">Maier, J. and </w:t>
      </w:r>
      <w:proofErr w:type="spellStart"/>
      <w:r w:rsidRPr="00F648C3">
        <w:rPr>
          <w:rFonts w:ascii="Arial" w:hAnsi="Arial" w:cs="Arial"/>
          <w:sz w:val="24"/>
          <w:szCs w:val="24"/>
        </w:rPr>
        <w:t>Jette</w:t>
      </w:r>
      <w:proofErr w:type="spellEnd"/>
      <w:r w:rsidRPr="00F648C3">
        <w:rPr>
          <w:rFonts w:ascii="Arial" w:hAnsi="Arial" w:cs="Arial"/>
          <w:sz w:val="24"/>
          <w:szCs w:val="24"/>
        </w:rPr>
        <w:t>, S., 2016. Promoting nature-based activity for people with mental illness through the US “Exercise Is Medicine” initiative. </w:t>
      </w:r>
      <w:r w:rsidRPr="00F648C3">
        <w:rPr>
          <w:rFonts w:ascii="Arial" w:hAnsi="Arial" w:cs="Arial"/>
          <w:i/>
          <w:iCs/>
          <w:sz w:val="24"/>
          <w:szCs w:val="24"/>
        </w:rPr>
        <w:t>American journal of public health</w:t>
      </w:r>
      <w:r w:rsidRPr="00F648C3">
        <w:rPr>
          <w:rFonts w:ascii="Arial" w:hAnsi="Arial" w:cs="Arial"/>
          <w:sz w:val="24"/>
          <w:szCs w:val="24"/>
        </w:rPr>
        <w:t>, </w:t>
      </w:r>
      <w:r w:rsidRPr="00F648C3">
        <w:rPr>
          <w:rFonts w:ascii="Arial" w:hAnsi="Arial" w:cs="Arial"/>
          <w:i/>
          <w:iCs/>
          <w:sz w:val="24"/>
          <w:szCs w:val="24"/>
        </w:rPr>
        <w:t>106</w:t>
      </w:r>
      <w:r w:rsidRPr="00F648C3">
        <w:rPr>
          <w:rFonts w:ascii="Arial" w:hAnsi="Arial" w:cs="Arial"/>
          <w:sz w:val="24"/>
          <w:szCs w:val="24"/>
        </w:rPr>
        <w:t>(5), pp.796-799.</w:t>
      </w:r>
    </w:p>
    <w:p w14:paraId="45C4D354" w14:textId="77777777" w:rsidR="00377BE8" w:rsidRDefault="00377BE8" w:rsidP="00377BE8">
      <w:pPr>
        <w:spacing w:line="360" w:lineRule="auto"/>
        <w:rPr>
          <w:rFonts w:ascii="Arial" w:hAnsi="Arial" w:cs="Arial"/>
          <w:sz w:val="24"/>
          <w:szCs w:val="24"/>
        </w:rPr>
      </w:pPr>
    </w:p>
    <w:p w14:paraId="429B1396" w14:textId="2ACE41F3" w:rsidR="00377BE8" w:rsidRPr="00377BE8" w:rsidRDefault="00377BE8" w:rsidP="00377BE8">
      <w:pPr>
        <w:spacing w:line="360" w:lineRule="auto"/>
        <w:rPr>
          <w:rFonts w:ascii="Arial" w:hAnsi="Arial" w:cs="Arial"/>
          <w:sz w:val="24"/>
          <w:szCs w:val="24"/>
        </w:rPr>
      </w:pPr>
      <w:r w:rsidRPr="00377BE8">
        <w:rPr>
          <w:rFonts w:ascii="Arial" w:hAnsi="Arial" w:cs="Arial"/>
          <w:sz w:val="24"/>
          <w:szCs w:val="24"/>
        </w:rPr>
        <w:t xml:space="preserve">Murphy, N.A. and Carbone, P.S. (2008) “Promoting the participation of children with disabilities in sports, recreation, and physical activities,” </w:t>
      </w:r>
      <w:proofErr w:type="spellStart"/>
      <w:r w:rsidRPr="00377BE8">
        <w:rPr>
          <w:rFonts w:ascii="Arial" w:hAnsi="Arial" w:cs="Arial"/>
          <w:i/>
          <w:iCs/>
          <w:sz w:val="24"/>
          <w:szCs w:val="24"/>
        </w:rPr>
        <w:t>Pediatrics</w:t>
      </w:r>
      <w:proofErr w:type="spellEnd"/>
      <w:r w:rsidRPr="00377BE8">
        <w:rPr>
          <w:rFonts w:ascii="Arial" w:hAnsi="Arial" w:cs="Arial"/>
          <w:sz w:val="24"/>
          <w:szCs w:val="24"/>
        </w:rPr>
        <w:t xml:space="preserve">, 121(5), pp. 1057–1061. Available at: https://doi.org/10.1542/peds.2008-0566. </w:t>
      </w:r>
    </w:p>
    <w:p w14:paraId="637BADB5" w14:textId="1AC3EA59" w:rsidR="00377BE8" w:rsidRDefault="00377BE8" w:rsidP="00F648C3">
      <w:pPr>
        <w:spacing w:line="360" w:lineRule="auto"/>
        <w:rPr>
          <w:rFonts w:ascii="Arial" w:hAnsi="Arial" w:cs="Arial"/>
          <w:sz w:val="24"/>
          <w:szCs w:val="24"/>
        </w:rPr>
      </w:pPr>
    </w:p>
    <w:p w14:paraId="0380D6D5" w14:textId="19BA82CF" w:rsidR="003C4943" w:rsidRDefault="003C4943" w:rsidP="009222F3">
      <w:pPr>
        <w:spacing w:line="360" w:lineRule="auto"/>
        <w:rPr>
          <w:rFonts w:ascii="Arial" w:hAnsi="Arial" w:cs="Arial"/>
          <w:sz w:val="24"/>
          <w:szCs w:val="24"/>
        </w:rPr>
      </w:pPr>
      <w:r w:rsidRPr="000C1BDD">
        <w:rPr>
          <w:rFonts w:ascii="Arial" w:hAnsi="Arial" w:cs="Arial"/>
          <w:sz w:val="24"/>
          <w:szCs w:val="24"/>
        </w:rPr>
        <w:t>Richardson, E.A., et al., Role of physical activity in the relationship between urban green space and health. Public Health, 2013. 127(4): p. 318-324</w:t>
      </w:r>
    </w:p>
    <w:p w14:paraId="2339076F" w14:textId="5DDEE4B2" w:rsidR="00F37C6F" w:rsidRDefault="00F37C6F" w:rsidP="009222F3">
      <w:pPr>
        <w:spacing w:line="360" w:lineRule="auto"/>
        <w:rPr>
          <w:rFonts w:ascii="Arial" w:hAnsi="Arial" w:cs="Arial"/>
          <w:sz w:val="24"/>
          <w:szCs w:val="24"/>
        </w:rPr>
      </w:pPr>
    </w:p>
    <w:p w14:paraId="4AF8636B" w14:textId="09301B95" w:rsidR="00F37C6F" w:rsidRDefault="00F37C6F" w:rsidP="009222F3">
      <w:pPr>
        <w:spacing w:line="360" w:lineRule="auto"/>
        <w:rPr>
          <w:rFonts w:ascii="Arial" w:hAnsi="Arial" w:cs="Arial"/>
          <w:sz w:val="24"/>
          <w:szCs w:val="24"/>
        </w:rPr>
      </w:pPr>
      <w:bookmarkStart w:id="2" w:name="_Hlk130301972"/>
      <w:r w:rsidRPr="00F37C6F">
        <w:rPr>
          <w:rFonts w:ascii="Arial" w:hAnsi="Arial" w:cs="Arial"/>
          <w:sz w:val="24"/>
          <w:szCs w:val="24"/>
        </w:rPr>
        <w:t xml:space="preserve">Rickard, </w:t>
      </w:r>
      <w:bookmarkEnd w:id="2"/>
      <w:r w:rsidRPr="00F37C6F">
        <w:rPr>
          <w:rFonts w:ascii="Arial" w:hAnsi="Arial" w:cs="Arial"/>
          <w:sz w:val="24"/>
          <w:szCs w:val="24"/>
        </w:rPr>
        <w:t>L.N., 2014. Perception of risk and the attribution of responsibility for accidents. </w:t>
      </w:r>
      <w:r w:rsidRPr="00F37C6F">
        <w:rPr>
          <w:rFonts w:ascii="Arial" w:hAnsi="Arial" w:cs="Arial"/>
          <w:i/>
          <w:iCs/>
          <w:sz w:val="24"/>
          <w:szCs w:val="24"/>
        </w:rPr>
        <w:t>Risk analysis</w:t>
      </w:r>
      <w:r w:rsidRPr="00F37C6F">
        <w:rPr>
          <w:rFonts w:ascii="Arial" w:hAnsi="Arial" w:cs="Arial"/>
          <w:sz w:val="24"/>
          <w:szCs w:val="24"/>
        </w:rPr>
        <w:t>, </w:t>
      </w:r>
      <w:r w:rsidRPr="00F37C6F">
        <w:rPr>
          <w:rFonts w:ascii="Arial" w:hAnsi="Arial" w:cs="Arial"/>
          <w:i/>
          <w:iCs/>
          <w:sz w:val="24"/>
          <w:szCs w:val="24"/>
        </w:rPr>
        <w:t>34</w:t>
      </w:r>
      <w:r w:rsidRPr="00F37C6F">
        <w:rPr>
          <w:rFonts w:ascii="Arial" w:hAnsi="Arial" w:cs="Arial"/>
          <w:sz w:val="24"/>
          <w:szCs w:val="24"/>
        </w:rPr>
        <w:t>(3), pp.514-528.</w:t>
      </w:r>
    </w:p>
    <w:p w14:paraId="655A82B6" w14:textId="77777777" w:rsidR="003C4943" w:rsidRDefault="003C4943" w:rsidP="009222F3">
      <w:pPr>
        <w:spacing w:line="360" w:lineRule="auto"/>
        <w:rPr>
          <w:rFonts w:ascii="Arial" w:hAnsi="Arial" w:cs="Arial"/>
          <w:sz w:val="24"/>
          <w:szCs w:val="24"/>
        </w:rPr>
      </w:pPr>
    </w:p>
    <w:p w14:paraId="00BE5032" w14:textId="15C2FF76" w:rsidR="003C4943" w:rsidRDefault="003C4943" w:rsidP="009222F3">
      <w:pPr>
        <w:spacing w:line="360" w:lineRule="auto"/>
        <w:rPr>
          <w:rFonts w:ascii="Arial" w:hAnsi="Arial" w:cs="Arial"/>
          <w:sz w:val="24"/>
          <w:szCs w:val="24"/>
        </w:rPr>
      </w:pPr>
      <w:r w:rsidRPr="009B206C">
        <w:rPr>
          <w:rFonts w:ascii="Arial" w:hAnsi="Arial" w:cs="Arial"/>
          <w:sz w:val="24"/>
          <w:szCs w:val="24"/>
        </w:rPr>
        <w:lastRenderedPageBreak/>
        <w:t>Roe, J., et al., green space and stress: evidence from cortisol measures in deprived urban communities. Int J Environ Res Public Health, 2013. 10(9): p. 4086-103.</w:t>
      </w:r>
    </w:p>
    <w:p w14:paraId="1352232B" w14:textId="41B191F0" w:rsidR="005D7635" w:rsidRDefault="005D7635" w:rsidP="009222F3">
      <w:pPr>
        <w:spacing w:line="360" w:lineRule="auto"/>
        <w:rPr>
          <w:rFonts w:ascii="Arial" w:hAnsi="Arial" w:cs="Arial"/>
          <w:sz w:val="24"/>
          <w:szCs w:val="24"/>
        </w:rPr>
      </w:pPr>
      <w:r w:rsidRPr="005D7635">
        <w:rPr>
          <w:rFonts w:ascii="Arial" w:hAnsi="Arial" w:cs="Arial"/>
          <w:sz w:val="24"/>
          <w:szCs w:val="24"/>
        </w:rPr>
        <w:t>Roe, J. and P. Aspinall, The restorative benefits of walking in urban and rural settings in adults with good and poor mental health. Health &amp; Place, 2011. 17(1): p. 103-113.</w:t>
      </w:r>
    </w:p>
    <w:p w14:paraId="20174517" w14:textId="58EB20D8" w:rsidR="003C4943" w:rsidRDefault="003C4943" w:rsidP="009222F3">
      <w:pPr>
        <w:spacing w:line="360" w:lineRule="auto"/>
        <w:rPr>
          <w:rFonts w:ascii="Arial" w:hAnsi="Arial" w:cs="Arial"/>
          <w:sz w:val="24"/>
          <w:szCs w:val="24"/>
        </w:rPr>
      </w:pPr>
      <w:bookmarkStart w:id="3" w:name="_Hlk127877449"/>
      <w:r w:rsidRPr="00F0612F">
        <w:rPr>
          <w:rFonts w:ascii="Arial" w:hAnsi="Arial" w:cs="Arial"/>
          <w:sz w:val="24"/>
          <w:szCs w:val="24"/>
        </w:rPr>
        <w:t xml:space="preserve">Thompson Coon, J., </w:t>
      </w:r>
      <w:bookmarkEnd w:id="3"/>
      <w:r w:rsidRPr="00F0612F">
        <w:rPr>
          <w:rFonts w:ascii="Arial" w:hAnsi="Arial" w:cs="Arial"/>
          <w:sz w:val="24"/>
          <w:szCs w:val="24"/>
        </w:rPr>
        <w:t>et al., Does Participating in Physical Activity in Outdoor Natural Environments Have a Greater Effect on Physical and Mental Wellbeing than Physical Activity Indoors? A Systematic Review. Environmental Science &amp; Technology, 2011. 45(5): p. 1761- 1772.</w:t>
      </w:r>
    </w:p>
    <w:p w14:paraId="4F57D130" w14:textId="000E7AAA" w:rsidR="00F751D3" w:rsidRDefault="00F751D3" w:rsidP="009222F3">
      <w:pPr>
        <w:spacing w:line="360" w:lineRule="auto"/>
        <w:rPr>
          <w:rFonts w:ascii="Arial" w:hAnsi="Arial" w:cs="Arial"/>
          <w:sz w:val="24"/>
          <w:szCs w:val="24"/>
        </w:rPr>
      </w:pPr>
      <w:bookmarkStart w:id="4" w:name="_Hlk130560027"/>
      <w:bookmarkEnd w:id="4"/>
    </w:p>
    <w:p w14:paraId="46846B61" w14:textId="611834BD" w:rsidR="00932A4D" w:rsidRDefault="00932A4D" w:rsidP="009222F3">
      <w:pPr>
        <w:spacing w:line="360" w:lineRule="auto"/>
        <w:rPr>
          <w:rFonts w:ascii="Arial" w:hAnsi="Arial" w:cs="Arial"/>
          <w:sz w:val="24"/>
          <w:szCs w:val="24"/>
        </w:rPr>
      </w:pPr>
    </w:p>
    <w:p w14:paraId="78AC2F97" w14:textId="00AABA81" w:rsidR="00932A4D" w:rsidRDefault="00932A4D" w:rsidP="009222F3">
      <w:pPr>
        <w:spacing w:line="360" w:lineRule="auto"/>
        <w:rPr>
          <w:rFonts w:ascii="Arial" w:hAnsi="Arial" w:cs="Arial"/>
          <w:sz w:val="24"/>
          <w:szCs w:val="24"/>
        </w:rPr>
      </w:pPr>
    </w:p>
    <w:p w14:paraId="30C1AA13" w14:textId="10A67220" w:rsidR="00932A4D" w:rsidRDefault="00932A4D" w:rsidP="009222F3">
      <w:pPr>
        <w:spacing w:line="360" w:lineRule="auto"/>
        <w:rPr>
          <w:rFonts w:ascii="Arial" w:hAnsi="Arial" w:cs="Arial"/>
          <w:sz w:val="24"/>
          <w:szCs w:val="24"/>
        </w:rPr>
      </w:pPr>
    </w:p>
    <w:p w14:paraId="5C74DEB9" w14:textId="7ED64B36" w:rsidR="00932A4D" w:rsidRDefault="00932A4D" w:rsidP="009222F3">
      <w:pPr>
        <w:spacing w:line="360" w:lineRule="auto"/>
        <w:rPr>
          <w:rFonts w:ascii="Arial" w:hAnsi="Arial" w:cs="Arial"/>
          <w:sz w:val="24"/>
          <w:szCs w:val="24"/>
        </w:rPr>
      </w:pPr>
      <w:r w:rsidRPr="00932A4D">
        <w:rPr>
          <w:rFonts w:ascii="Arial" w:hAnsi="Arial" w:cs="Arial"/>
          <w:noProof/>
          <w:sz w:val="32"/>
          <w:szCs w:val="32"/>
        </w:rPr>
        <w:drawing>
          <wp:inline distT="0" distB="0" distL="0" distR="0" wp14:anchorId="75045596" wp14:editId="54B6AB4B">
            <wp:extent cx="5729605" cy="290830"/>
            <wp:effectExtent l="0" t="0" r="0" b="0"/>
            <wp:docPr id="939173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9605" cy="290830"/>
                    </a:xfrm>
                    <a:prstGeom prst="rect">
                      <a:avLst/>
                    </a:prstGeom>
                    <a:noFill/>
                    <a:ln>
                      <a:noFill/>
                    </a:ln>
                  </pic:spPr>
                </pic:pic>
              </a:graphicData>
            </a:graphic>
          </wp:inline>
        </w:drawing>
      </w:r>
    </w:p>
    <w:p w14:paraId="01057A66" w14:textId="464AB309" w:rsidR="00932A4D" w:rsidRDefault="00932A4D" w:rsidP="009222F3">
      <w:pPr>
        <w:spacing w:line="360" w:lineRule="auto"/>
        <w:rPr>
          <w:rFonts w:ascii="Arial" w:hAnsi="Arial" w:cs="Arial"/>
          <w:sz w:val="24"/>
          <w:szCs w:val="24"/>
        </w:rPr>
      </w:pPr>
    </w:p>
    <w:p w14:paraId="7F2DD364" w14:textId="77777777" w:rsidR="00932A4D" w:rsidRDefault="00932A4D" w:rsidP="009222F3">
      <w:pPr>
        <w:spacing w:line="360" w:lineRule="auto"/>
        <w:rPr>
          <w:rFonts w:ascii="Arial" w:hAnsi="Arial" w:cs="Arial"/>
          <w:sz w:val="24"/>
          <w:szCs w:val="24"/>
        </w:rPr>
      </w:pPr>
    </w:p>
    <w:p w14:paraId="3CF1B86C" w14:textId="77777777" w:rsidR="00932A4D" w:rsidRPr="00932A4D" w:rsidRDefault="00932A4D" w:rsidP="00932A4D">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32A4D" w:rsidRPr="00932A4D" w14:paraId="251528C1" w14:textId="77777777" w:rsidTr="00A52689">
        <w:tc>
          <w:tcPr>
            <w:tcW w:w="1502" w:type="dxa"/>
            <w:shd w:val="clear" w:color="auto" w:fill="B4C6E7" w:themeFill="accent1" w:themeFillTint="66"/>
          </w:tcPr>
          <w:p w14:paraId="203CDC0E"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CA 1 week</w:t>
            </w:r>
          </w:p>
        </w:tc>
        <w:tc>
          <w:tcPr>
            <w:tcW w:w="1502" w:type="dxa"/>
            <w:shd w:val="clear" w:color="auto" w:fill="B4C6E7" w:themeFill="accent1" w:themeFillTint="66"/>
          </w:tcPr>
          <w:p w14:paraId="59D2D03D"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Ca morning</w:t>
            </w:r>
          </w:p>
        </w:tc>
        <w:tc>
          <w:tcPr>
            <w:tcW w:w="1503" w:type="dxa"/>
            <w:shd w:val="clear" w:color="auto" w:fill="FFE599" w:themeFill="accent4" w:themeFillTint="66"/>
          </w:tcPr>
          <w:p w14:paraId="078B951F"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SA 1 week</w:t>
            </w:r>
          </w:p>
        </w:tc>
        <w:tc>
          <w:tcPr>
            <w:tcW w:w="1503" w:type="dxa"/>
            <w:shd w:val="clear" w:color="auto" w:fill="FFE599" w:themeFill="accent4" w:themeFillTint="66"/>
          </w:tcPr>
          <w:p w14:paraId="10E47B64"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SA morning</w:t>
            </w:r>
          </w:p>
        </w:tc>
        <w:tc>
          <w:tcPr>
            <w:tcW w:w="1503" w:type="dxa"/>
            <w:shd w:val="clear" w:color="auto" w:fill="F4B083" w:themeFill="accent2" w:themeFillTint="99"/>
          </w:tcPr>
          <w:p w14:paraId="285E567D"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SC 1 week</w:t>
            </w:r>
          </w:p>
        </w:tc>
        <w:tc>
          <w:tcPr>
            <w:tcW w:w="1503" w:type="dxa"/>
            <w:shd w:val="clear" w:color="auto" w:fill="F4B083" w:themeFill="accent2" w:themeFillTint="99"/>
          </w:tcPr>
          <w:p w14:paraId="4628C4DD"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SC morning</w:t>
            </w:r>
          </w:p>
        </w:tc>
      </w:tr>
      <w:tr w:rsidR="00932A4D" w:rsidRPr="00932A4D" w14:paraId="6B89467D" w14:textId="77777777" w:rsidTr="00A52689">
        <w:tc>
          <w:tcPr>
            <w:tcW w:w="1502" w:type="dxa"/>
            <w:shd w:val="clear" w:color="auto" w:fill="FFFF00"/>
          </w:tcPr>
          <w:p w14:paraId="37C93F1E"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19.95</w:t>
            </w:r>
          </w:p>
        </w:tc>
        <w:tc>
          <w:tcPr>
            <w:tcW w:w="1502" w:type="dxa"/>
            <w:shd w:val="clear" w:color="auto" w:fill="FFFF00"/>
          </w:tcPr>
          <w:p w14:paraId="3E8734EB"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26.95</w:t>
            </w:r>
          </w:p>
        </w:tc>
        <w:tc>
          <w:tcPr>
            <w:tcW w:w="1503" w:type="dxa"/>
            <w:shd w:val="clear" w:color="auto" w:fill="FFFF00"/>
          </w:tcPr>
          <w:p w14:paraId="6405FF19"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13.9</w:t>
            </w:r>
          </w:p>
        </w:tc>
        <w:tc>
          <w:tcPr>
            <w:tcW w:w="1503" w:type="dxa"/>
            <w:shd w:val="clear" w:color="auto" w:fill="FFFF00"/>
          </w:tcPr>
          <w:p w14:paraId="55185938"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24.75</w:t>
            </w:r>
          </w:p>
        </w:tc>
        <w:tc>
          <w:tcPr>
            <w:tcW w:w="1503" w:type="dxa"/>
            <w:shd w:val="clear" w:color="auto" w:fill="FFFF00"/>
          </w:tcPr>
          <w:p w14:paraId="22238BD8"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19.55</w:t>
            </w:r>
          </w:p>
        </w:tc>
        <w:tc>
          <w:tcPr>
            <w:tcW w:w="1503" w:type="dxa"/>
            <w:shd w:val="clear" w:color="auto" w:fill="FFFF00"/>
          </w:tcPr>
          <w:p w14:paraId="48B8906B"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16.35</w:t>
            </w:r>
          </w:p>
        </w:tc>
      </w:tr>
      <w:tr w:rsidR="00932A4D" w:rsidRPr="00932A4D" w14:paraId="7CCE59D8" w14:textId="77777777" w:rsidTr="00A52689">
        <w:tc>
          <w:tcPr>
            <w:tcW w:w="1502" w:type="dxa"/>
            <w:shd w:val="clear" w:color="auto" w:fill="FFFF00"/>
          </w:tcPr>
          <w:p w14:paraId="0C621FA7"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2.76</w:t>
            </w:r>
          </w:p>
        </w:tc>
        <w:tc>
          <w:tcPr>
            <w:tcW w:w="1502" w:type="dxa"/>
            <w:shd w:val="clear" w:color="auto" w:fill="FFFF00"/>
          </w:tcPr>
          <w:p w14:paraId="2B64EF0F"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3.46</w:t>
            </w:r>
          </w:p>
        </w:tc>
        <w:tc>
          <w:tcPr>
            <w:tcW w:w="1503" w:type="dxa"/>
            <w:shd w:val="clear" w:color="auto" w:fill="FFFF00"/>
          </w:tcPr>
          <w:p w14:paraId="5A33DE6D"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2.49</w:t>
            </w:r>
          </w:p>
        </w:tc>
        <w:tc>
          <w:tcPr>
            <w:tcW w:w="1503" w:type="dxa"/>
            <w:shd w:val="clear" w:color="auto" w:fill="FFFF00"/>
          </w:tcPr>
          <w:p w14:paraId="12E8DC7C"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4.15</w:t>
            </w:r>
          </w:p>
        </w:tc>
        <w:tc>
          <w:tcPr>
            <w:tcW w:w="1503" w:type="dxa"/>
            <w:shd w:val="clear" w:color="auto" w:fill="FFFF00"/>
          </w:tcPr>
          <w:p w14:paraId="0A5F2F35"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4.12</w:t>
            </w:r>
          </w:p>
        </w:tc>
        <w:tc>
          <w:tcPr>
            <w:tcW w:w="1503" w:type="dxa"/>
            <w:shd w:val="clear" w:color="auto" w:fill="FFFF00"/>
          </w:tcPr>
          <w:p w14:paraId="00A2B38A" w14:textId="77777777" w:rsidR="00932A4D" w:rsidRPr="00932A4D" w:rsidRDefault="00932A4D" w:rsidP="00932A4D">
            <w:pPr>
              <w:spacing w:after="160" w:line="360" w:lineRule="auto"/>
              <w:rPr>
                <w:rFonts w:ascii="Arial" w:hAnsi="Arial" w:cs="Arial"/>
                <w:sz w:val="24"/>
                <w:szCs w:val="24"/>
              </w:rPr>
            </w:pPr>
            <w:r w:rsidRPr="00932A4D">
              <w:rPr>
                <w:rFonts w:ascii="Arial" w:hAnsi="Arial" w:cs="Arial"/>
                <w:sz w:val="24"/>
                <w:szCs w:val="24"/>
              </w:rPr>
              <w:t>4.82</w:t>
            </w:r>
          </w:p>
        </w:tc>
      </w:tr>
    </w:tbl>
    <w:p w14:paraId="6232CFF7" w14:textId="77777777" w:rsidR="00932A4D" w:rsidRDefault="00932A4D" w:rsidP="009222F3">
      <w:pPr>
        <w:spacing w:line="360" w:lineRule="auto"/>
        <w:rPr>
          <w:rFonts w:ascii="Arial" w:hAnsi="Arial" w:cs="Arial"/>
          <w:sz w:val="24"/>
          <w:szCs w:val="24"/>
        </w:rPr>
      </w:pPr>
    </w:p>
    <w:p w14:paraId="3AC339BC" w14:textId="52611B22" w:rsidR="00932A4D" w:rsidRDefault="00932A4D" w:rsidP="009222F3">
      <w:pPr>
        <w:spacing w:line="360" w:lineRule="auto"/>
        <w:rPr>
          <w:rFonts w:ascii="Arial" w:hAnsi="Arial" w:cs="Arial"/>
          <w:sz w:val="24"/>
          <w:szCs w:val="24"/>
        </w:rPr>
      </w:pPr>
      <w:r w:rsidRPr="00932A4D">
        <w:rPr>
          <w:noProof/>
        </w:rPr>
        <w:lastRenderedPageBreak/>
        <w:drawing>
          <wp:inline distT="0" distB="0" distL="0" distR="0" wp14:anchorId="07021841" wp14:editId="4DC25874">
            <wp:extent cx="5729605" cy="2619375"/>
            <wp:effectExtent l="0" t="0" r="0" b="0"/>
            <wp:docPr id="15644043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9605" cy="2619375"/>
                    </a:xfrm>
                    <a:prstGeom prst="rect">
                      <a:avLst/>
                    </a:prstGeom>
                    <a:noFill/>
                    <a:ln>
                      <a:noFill/>
                    </a:ln>
                  </pic:spPr>
                </pic:pic>
              </a:graphicData>
            </a:graphic>
          </wp:inline>
        </w:drawing>
      </w:r>
    </w:p>
    <w:p w14:paraId="725AD079" w14:textId="20FCAC18" w:rsidR="00932A4D" w:rsidRDefault="00932A4D" w:rsidP="009222F3">
      <w:pPr>
        <w:spacing w:line="360" w:lineRule="auto"/>
        <w:rPr>
          <w:rFonts w:ascii="Arial" w:hAnsi="Arial" w:cs="Arial"/>
          <w:sz w:val="24"/>
          <w:szCs w:val="24"/>
        </w:rPr>
      </w:pPr>
    </w:p>
    <w:p w14:paraId="0FCA778E" w14:textId="77777777" w:rsidR="00932A4D" w:rsidRPr="00932A4D" w:rsidRDefault="00932A4D" w:rsidP="00932A4D">
      <w:pPr>
        <w:spacing w:line="360" w:lineRule="auto"/>
        <w:rPr>
          <w:rFonts w:ascii="Arial" w:hAnsi="Arial" w:cs="Arial"/>
          <w:sz w:val="24"/>
          <w:szCs w:val="24"/>
        </w:rPr>
      </w:pPr>
      <w:r w:rsidRPr="00932A4D">
        <w:rPr>
          <w:rFonts w:ascii="Arial" w:hAnsi="Arial" w:cs="Arial"/>
          <w:sz w:val="24"/>
          <w:szCs w:val="24"/>
        </w:rPr>
        <w:t xml:space="preserve">A mountain bike competition's competitive state anxiety intensity was compared using a paired samples t-test between the week before and the day of the competition. When we look at cognitive anxiety, the mean score was 19.95 (S.D. 2.76), whereas the mean on the day of the event was 29.95 (S.D. 3.46). In terms of somatic anxiety, the mean was 13.9 (S.D. 2.49), while the day of the event was 24.75 (S.D. 4.15). In terms of self-confidence, the week before the test had a mean of 19.55 (S.D. 4.12) and the test day had a mean of 16.35 (S.D. 4.82). One's cognitive anxiety was significantly different from the other's, according to a paired t-test (P&gt;0.001). The day of the occurrence (M=29.95; SD=3.46), one week prior (M=19.95; SD=2.76), and [t (19) = [-9.554, p =.001]. So, the day of the mountain biking competition saw a much higher level of cognitive distress. One week prior (M=13.9; SD=2.49) and the day of the event (M=24.75; SD 4.15) showed a significant difference (P&gt;0.001) in a paired t-test on somatic anxiety; [t (19) = [-15.569, p =.001]. Data demonstrates that on the day of the mountain biking competition, somatic anxiety was much higher in the general population. Next, a paired t-test on self-confidence was conducted sequentially one week prior (M=19.55; SD 4.12) and also on the event day (M16.35; SD 4.82); [t (19) = [3.582, p =.002]. </w:t>
      </w:r>
    </w:p>
    <w:p w14:paraId="1862CB32" w14:textId="55BA1A55" w:rsidR="00932A4D" w:rsidRDefault="00932A4D" w:rsidP="009222F3">
      <w:pPr>
        <w:spacing w:line="360" w:lineRule="auto"/>
        <w:rPr>
          <w:rFonts w:ascii="Arial" w:hAnsi="Arial" w:cs="Arial"/>
          <w:sz w:val="24"/>
          <w:szCs w:val="24"/>
        </w:rPr>
      </w:pPr>
    </w:p>
    <w:p w14:paraId="5F9123C4" w14:textId="5E15FDD4" w:rsidR="00932A4D" w:rsidRDefault="00932A4D" w:rsidP="009222F3">
      <w:pPr>
        <w:spacing w:line="360" w:lineRule="auto"/>
        <w:rPr>
          <w:rFonts w:ascii="Arial" w:hAnsi="Arial" w:cs="Arial"/>
          <w:sz w:val="24"/>
          <w:szCs w:val="24"/>
        </w:rPr>
      </w:pPr>
    </w:p>
    <w:p w14:paraId="0CB78FE0" w14:textId="7A2B82AF" w:rsidR="00932A4D" w:rsidRDefault="00932A4D" w:rsidP="009222F3">
      <w:pPr>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6CA94DAB" wp14:editId="0472E799">
            <wp:extent cx="4584700" cy="2755900"/>
            <wp:effectExtent l="0" t="0" r="6350" b="6350"/>
            <wp:docPr id="11062755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2416098" w14:textId="51238C25" w:rsidR="00932A4D" w:rsidRDefault="00932A4D" w:rsidP="009222F3">
      <w:pPr>
        <w:spacing w:line="360" w:lineRule="auto"/>
        <w:rPr>
          <w:rFonts w:ascii="Arial" w:hAnsi="Arial" w:cs="Arial"/>
          <w:sz w:val="24"/>
          <w:szCs w:val="24"/>
        </w:rPr>
      </w:pPr>
    </w:p>
    <w:p w14:paraId="5BC45B0E" w14:textId="2E915281" w:rsidR="00932A4D" w:rsidRDefault="00932A4D" w:rsidP="009222F3">
      <w:pPr>
        <w:spacing w:line="360" w:lineRule="auto"/>
        <w:rPr>
          <w:rFonts w:ascii="Arial" w:hAnsi="Arial" w:cs="Arial"/>
          <w:sz w:val="24"/>
          <w:szCs w:val="24"/>
        </w:rPr>
      </w:pPr>
    </w:p>
    <w:p w14:paraId="170B76BA" w14:textId="77777777" w:rsidR="00932A4D" w:rsidRPr="00932A4D" w:rsidRDefault="00932A4D" w:rsidP="00932A4D">
      <w:pPr>
        <w:spacing w:line="360" w:lineRule="auto"/>
        <w:rPr>
          <w:rFonts w:ascii="Arial" w:hAnsi="Arial" w:cs="Arial"/>
          <w:sz w:val="24"/>
          <w:szCs w:val="24"/>
        </w:rPr>
      </w:pPr>
      <w:r w:rsidRPr="00932A4D">
        <w:rPr>
          <w:rFonts w:ascii="Arial" w:hAnsi="Arial" w:cs="Arial"/>
          <w:sz w:val="24"/>
          <w:szCs w:val="24"/>
        </w:rPr>
        <w:t xml:space="preserve">So, as to not leave things to chance in regards to the findings of the data, we need to run a “ T test “. If the significance is less than P&lt;0.05 then that means it is a 95% chance of the data being sound. In the “ T test” below </w:t>
      </w:r>
      <w:proofErr w:type="spellStart"/>
      <w:r w:rsidRPr="00932A4D">
        <w:rPr>
          <w:rFonts w:ascii="Arial" w:hAnsi="Arial" w:cs="Arial"/>
          <w:sz w:val="24"/>
          <w:szCs w:val="24"/>
        </w:rPr>
        <w:t>ot</w:t>
      </w:r>
      <w:proofErr w:type="spellEnd"/>
      <w:r w:rsidRPr="00932A4D">
        <w:rPr>
          <w:rFonts w:ascii="Arial" w:hAnsi="Arial" w:cs="Arial"/>
          <w:sz w:val="24"/>
          <w:szCs w:val="24"/>
        </w:rPr>
        <w:t xml:space="preserve"> shows less than .001, so that is a good outcome and the data is not left to chance.</w:t>
      </w:r>
    </w:p>
    <w:p w14:paraId="2DD68700" w14:textId="6AEE9751" w:rsidR="00932A4D" w:rsidRPr="00932A4D" w:rsidRDefault="00932A4D" w:rsidP="00932A4D">
      <w:pPr>
        <w:spacing w:line="360" w:lineRule="auto"/>
        <w:rPr>
          <w:rFonts w:ascii="Arial" w:hAnsi="Arial" w:cs="Arial"/>
          <w:sz w:val="24"/>
          <w:szCs w:val="24"/>
        </w:rPr>
      </w:pPr>
      <w:r w:rsidRPr="00932A4D">
        <w:rPr>
          <w:rFonts w:ascii="Arial" w:hAnsi="Arial" w:cs="Arial"/>
          <w:sz w:val="24"/>
          <w:szCs w:val="24"/>
        </w:rPr>
        <w:t xml:space="preserve">The physical and psychological capabilities of participants are put under a lot of stress during athletic competition. The vast majority of people who participate in competitive sports, as well as the significance of wins and losses make today's athletic competition more </w:t>
      </w:r>
      <w:r w:rsidR="00260108" w:rsidRPr="00932A4D">
        <w:rPr>
          <w:rFonts w:ascii="Arial" w:hAnsi="Arial" w:cs="Arial"/>
          <w:sz w:val="24"/>
          <w:szCs w:val="24"/>
        </w:rPr>
        <w:t>stressful.</w:t>
      </w:r>
      <w:r w:rsidRPr="00932A4D">
        <w:rPr>
          <w:rFonts w:ascii="Arial" w:hAnsi="Arial" w:cs="Arial"/>
          <w:sz w:val="24"/>
          <w:szCs w:val="24"/>
        </w:rPr>
        <w:t xml:space="preserve"> Many researchers have used an interactional approach to the study of this type of stress in order to understand and predict the effects of competition on athletes' behaviour, sport performance, and emotional reactions (</w:t>
      </w:r>
      <w:r w:rsidR="00260108" w:rsidRPr="00932A4D">
        <w:rPr>
          <w:rFonts w:ascii="Arial" w:hAnsi="Arial" w:cs="Arial"/>
          <w:sz w:val="24"/>
          <w:szCs w:val="24"/>
        </w:rPr>
        <w:t>e.g.,</w:t>
      </w:r>
      <w:r w:rsidRPr="00932A4D">
        <w:rPr>
          <w:rFonts w:ascii="Arial" w:hAnsi="Arial" w:cs="Arial"/>
          <w:sz w:val="24"/>
          <w:szCs w:val="24"/>
        </w:rPr>
        <w:t xml:space="preserve"> Sanders, 1983; Jones, 1990; Hardy et al., 1996).</w:t>
      </w:r>
    </w:p>
    <w:p w14:paraId="1A05E524" w14:textId="77777777" w:rsidR="00932A4D" w:rsidRPr="00932A4D" w:rsidRDefault="00932A4D" w:rsidP="00932A4D">
      <w:pPr>
        <w:spacing w:line="360" w:lineRule="auto"/>
        <w:rPr>
          <w:rFonts w:ascii="Arial" w:hAnsi="Arial" w:cs="Arial"/>
          <w:sz w:val="24"/>
          <w:szCs w:val="24"/>
        </w:rPr>
      </w:pPr>
      <w:r w:rsidRPr="00932A4D">
        <w:rPr>
          <w:rFonts w:ascii="Arial" w:hAnsi="Arial" w:cs="Arial"/>
          <w:sz w:val="24"/>
          <w:szCs w:val="24"/>
        </w:rPr>
        <w:t>Stress is conceptualized as a process of transaction between individuals and their environment (Lazarus and Folkman, 1984; Lazarus, 1999). Accordingly, important advancements in the discipline include the multidimensional conceptualization of competitive anxiety and the creation of the Competitive State Anxiety Inventory-2 (CSAI-2; Martens, Burton, Vealey, Bump, &amp; Smith, 1990).</w:t>
      </w:r>
    </w:p>
    <w:p w14:paraId="6F345D42" w14:textId="2D05955D" w:rsidR="00932A4D" w:rsidRPr="00932A4D" w:rsidRDefault="00932A4D" w:rsidP="00932A4D">
      <w:pPr>
        <w:spacing w:line="360" w:lineRule="auto"/>
        <w:rPr>
          <w:rFonts w:ascii="Arial" w:hAnsi="Arial" w:cs="Arial"/>
          <w:sz w:val="24"/>
          <w:szCs w:val="24"/>
        </w:rPr>
      </w:pPr>
      <w:proofErr w:type="spellStart"/>
      <w:r w:rsidRPr="00932A4D">
        <w:rPr>
          <w:rFonts w:ascii="Arial" w:hAnsi="Arial" w:cs="Arial"/>
          <w:sz w:val="24"/>
          <w:szCs w:val="24"/>
        </w:rPr>
        <w:lastRenderedPageBreak/>
        <w:t>Hanton</w:t>
      </w:r>
      <w:proofErr w:type="spellEnd"/>
      <w:r w:rsidRPr="00932A4D">
        <w:rPr>
          <w:rFonts w:ascii="Arial" w:hAnsi="Arial" w:cs="Arial"/>
          <w:sz w:val="24"/>
          <w:szCs w:val="24"/>
        </w:rPr>
        <w:t xml:space="preserve"> and Jones (1999b) “found that restructuring debilitative thoughts and feelings through an intervention using </w:t>
      </w:r>
      <w:r w:rsidR="00260108" w:rsidRPr="00932A4D">
        <w:rPr>
          <w:rFonts w:ascii="Arial" w:hAnsi="Arial" w:cs="Arial"/>
          <w:sz w:val="24"/>
          <w:szCs w:val="24"/>
        </w:rPr>
        <w:t>goal setting</w:t>
      </w:r>
      <w:r w:rsidRPr="00932A4D">
        <w:rPr>
          <w:rFonts w:ascii="Arial" w:hAnsi="Arial" w:cs="Arial"/>
          <w:sz w:val="24"/>
          <w:szCs w:val="24"/>
        </w:rPr>
        <w:t>, imagery and self-talk was accompanied by considerable increases in self-confidence and improvements in performance”.</w:t>
      </w:r>
    </w:p>
    <w:p w14:paraId="46EA9C3F" w14:textId="77777777" w:rsidR="00932A4D" w:rsidRPr="00932A4D" w:rsidRDefault="00932A4D" w:rsidP="00932A4D">
      <w:pPr>
        <w:spacing w:line="360" w:lineRule="auto"/>
        <w:rPr>
          <w:rFonts w:ascii="Arial" w:hAnsi="Arial" w:cs="Arial"/>
          <w:sz w:val="24"/>
          <w:szCs w:val="24"/>
        </w:rPr>
      </w:pPr>
      <w:r w:rsidRPr="00932A4D">
        <w:rPr>
          <w:rFonts w:ascii="Arial" w:hAnsi="Arial" w:cs="Arial"/>
          <w:sz w:val="24"/>
          <w:szCs w:val="24"/>
        </w:rPr>
        <w:t>As a result of these developments, a vast body of research has been conducted to evaluate athletes' levels (i.e., intensity) of competitive anxiety in relation to variables like situational antecedents, the temporal patterning of the subcomponents, and the relationship between anxiety and performance (for a review, see Woodman &amp; Hardy, 2001).</w:t>
      </w:r>
    </w:p>
    <w:p w14:paraId="1816DEB4" w14:textId="5EB578DC" w:rsidR="00932A4D" w:rsidRDefault="00932A4D" w:rsidP="009222F3">
      <w:pPr>
        <w:spacing w:line="360" w:lineRule="auto"/>
        <w:rPr>
          <w:rFonts w:ascii="Arial" w:hAnsi="Arial" w:cs="Arial"/>
          <w:sz w:val="24"/>
          <w:szCs w:val="24"/>
        </w:rPr>
      </w:pPr>
    </w:p>
    <w:p w14:paraId="72EA8854" w14:textId="2A7CFAC0" w:rsidR="006337BF" w:rsidRDefault="006337BF" w:rsidP="009222F3">
      <w:pPr>
        <w:spacing w:line="360" w:lineRule="auto"/>
        <w:rPr>
          <w:rFonts w:ascii="Arial" w:hAnsi="Arial" w:cs="Arial"/>
          <w:sz w:val="24"/>
          <w:szCs w:val="24"/>
        </w:rPr>
      </w:pPr>
    </w:p>
    <w:p w14:paraId="17AC5186" w14:textId="597706A0" w:rsidR="006337BF" w:rsidRDefault="006337BF" w:rsidP="009222F3">
      <w:pPr>
        <w:spacing w:line="360" w:lineRule="auto"/>
        <w:rPr>
          <w:rFonts w:ascii="Arial" w:hAnsi="Arial" w:cs="Arial"/>
          <w:sz w:val="24"/>
          <w:szCs w:val="24"/>
        </w:rPr>
      </w:pPr>
      <w:r w:rsidRPr="006337BF">
        <w:rPr>
          <w:noProof/>
        </w:rPr>
        <w:drawing>
          <wp:inline distT="0" distB="0" distL="0" distR="0" wp14:anchorId="18CFB082" wp14:editId="744F1DCE">
            <wp:extent cx="5729605" cy="352425"/>
            <wp:effectExtent l="0" t="0" r="0" b="0"/>
            <wp:docPr id="9583015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9605" cy="352425"/>
                    </a:xfrm>
                    <a:prstGeom prst="rect">
                      <a:avLst/>
                    </a:prstGeom>
                    <a:noFill/>
                    <a:ln>
                      <a:noFill/>
                    </a:ln>
                  </pic:spPr>
                </pic:pic>
              </a:graphicData>
            </a:graphic>
          </wp:inline>
        </w:drawing>
      </w:r>
    </w:p>
    <w:p w14:paraId="0B3C8F3F" w14:textId="77777777" w:rsidR="006337BF" w:rsidRPr="006337BF" w:rsidRDefault="006337BF" w:rsidP="006337BF">
      <w:pPr>
        <w:spacing w:line="360" w:lineRule="auto"/>
        <w:rPr>
          <w:rFonts w:ascii="Arial" w:hAnsi="Arial" w:cs="Arial"/>
          <w:sz w:val="24"/>
          <w:szCs w:val="24"/>
        </w:rPr>
      </w:pPr>
      <w:r w:rsidRPr="006337BF">
        <w:rPr>
          <w:rFonts w:ascii="Arial" w:hAnsi="Arial" w:cs="Arial"/>
          <w:sz w:val="24"/>
          <w:szCs w:val="24"/>
        </w:rPr>
        <w:t xml:space="preserve">Appendix 1: </w:t>
      </w:r>
    </w:p>
    <w:p w14:paraId="464603FD" w14:textId="3F9D0150" w:rsidR="006337BF" w:rsidRDefault="006337BF" w:rsidP="009222F3">
      <w:pPr>
        <w:spacing w:line="360" w:lineRule="auto"/>
        <w:rPr>
          <w:rFonts w:ascii="Arial" w:hAnsi="Arial" w:cs="Arial"/>
          <w:sz w:val="24"/>
          <w:szCs w:val="24"/>
        </w:rPr>
      </w:pPr>
    </w:p>
    <w:p w14:paraId="0548394D" w14:textId="77CA97DB" w:rsidR="006337BF" w:rsidRDefault="006337BF" w:rsidP="009222F3">
      <w:pPr>
        <w:spacing w:line="360" w:lineRule="auto"/>
        <w:rPr>
          <w:rFonts w:ascii="Arial" w:hAnsi="Arial" w:cs="Arial"/>
          <w:sz w:val="24"/>
          <w:szCs w:val="24"/>
        </w:rPr>
      </w:pPr>
      <w:r>
        <w:rPr>
          <w:rFonts w:ascii="Arial" w:hAnsi="Arial" w:cs="Arial"/>
          <w:noProof/>
          <w:sz w:val="24"/>
          <w:szCs w:val="24"/>
        </w:rPr>
        <w:drawing>
          <wp:inline distT="0" distB="0" distL="0" distR="0" wp14:anchorId="3C92BAA4" wp14:editId="4188545B">
            <wp:extent cx="6188075" cy="2615565"/>
            <wp:effectExtent l="0" t="0" r="3175" b="0"/>
            <wp:docPr id="16993934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8075" cy="2615565"/>
                    </a:xfrm>
                    <a:prstGeom prst="rect">
                      <a:avLst/>
                    </a:prstGeom>
                    <a:noFill/>
                  </pic:spPr>
                </pic:pic>
              </a:graphicData>
            </a:graphic>
          </wp:inline>
        </w:drawing>
      </w:r>
    </w:p>
    <w:p w14:paraId="32309CF4" w14:textId="0E0201CE" w:rsidR="006337BF" w:rsidRDefault="006337BF" w:rsidP="009222F3">
      <w:pPr>
        <w:spacing w:line="360" w:lineRule="auto"/>
        <w:rPr>
          <w:rFonts w:ascii="Arial" w:hAnsi="Arial" w:cs="Arial"/>
          <w:sz w:val="24"/>
          <w:szCs w:val="24"/>
        </w:rPr>
      </w:pPr>
    </w:p>
    <w:p w14:paraId="7E0BE20C" w14:textId="792BF8BA" w:rsidR="006337BF" w:rsidRDefault="006337BF" w:rsidP="009222F3">
      <w:pPr>
        <w:spacing w:line="360" w:lineRule="auto"/>
        <w:rPr>
          <w:rFonts w:ascii="Arial" w:hAnsi="Arial" w:cs="Arial"/>
          <w:sz w:val="24"/>
          <w:szCs w:val="24"/>
        </w:rPr>
      </w:pPr>
      <w:r>
        <w:rPr>
          <w:noProof/>
        </w:rPr>
        <w:lastRenderedPageBreak/>
        <w:drawing>
          <wp:inline distT="0" distB="0" distL="0" distR="0" wp14:anchorId="3AAF1797" wp14:editId="6A28BDA4">
            <wp:extent cx="5730875" cy="3115310"/>
            <wp:effectExtent l="0" t="0" r="3175" b="8890"/>
            <wp:docPr id="1071962396"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62396" name="Picture 2" descr="A screenshot of a computer&#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115310"/>
                    </a:xfrm>
                    <a:prstGeom prst="rect">
                      <a:avLst/>
                    </a:prstGeom>
                    <a:noFill/>
                  </pic:spPr>
                </pic:pic>
              </a:graphicData>
            </a:graphic>
          </wp:inline>
        </w:drawing>
      </w:r>
    </w:p>
    <w:p w14:paraId="26F1E6FE" w14:textId="293755A6" w:rsidR="006337BF" w:rsidRDefault="006337BF" w:rsidP="009222F3">
      <w:pPr>
        <w:spacing w:line="360" w:lineRule="auto"/>
        <w:rPr>
          <w:rFonts w:ascii="Arial" w:hAnsi="Arial" w:cs="Arial"/>
          <w:sz w:val="24"/>
          <w:szCs w:val="24"/>
        </w:rPr>
      </w:pPr>
    </w:p>
    <w:p w14:paraId="718535A4" w14:textId="77777777" w:rsidR="006337BF" w:rsidRPr="00D911BB" w:rsidRDefault="006337BF" w:rsidP="006337BF">
      <w:pPr>
        <w:jc w:val="center"/>
        <w:rPr>
          <w:rFonts w:ascii="Arial" w:hAnsi="Arial" w:cs="Arial"/>
          <w:b/>
          <w:bCs/>
          <w:sz w:val="32"/>
          <w:szCs w:val="32"/>
        </w:rPr>
      </w:pPr>
      <w:r w:rsidRPr="00D911BB">
        <w:rPr>
          <w:rFonts w:ascii="Arial" w:hAnsi="Arial" w:cs="Arial"/>
          <w:b/>
          <w:bCs/>
          <w:sz w:val="32"/>
          <w:szCs w:val="32"/>
        </w:rPr>
        <w:t>References</w:t>
      </w:r>
    </w:p>
    <w:p w14:paraId="4ADD7DB2" w14:textId="1E67C86B" w:rsidR="006337BF" w:rsidRDefault="006337BF" w:rsidP="009222F3">
      <w:pPr>
        <w:spacing w:line="360" w:lineRule="auto"/>
        <w:rPr>
          <w:rFonts w:ascii="Arial" w:hAnsi="Arial" w:cs="Arial"/>
          <w:sz w:val="24"/>
          <w:szCs w:val="24"/>
        </w:rPr>
      </w:pPr>
    </w:p>
    <w:p w14:paraId="31A763F6" w14:textId="77777777" w:rsidR="006337BF" w:rsidRDefault="006337BF" w:rsidP="006337BF"/>
    <w:p w14:paraId="7DB2A1D7" w14:textId="77777777" w:rsidR="006337BF" w:rsidRPr="00EA404D" w:rsidRDefault="006337BF" w:rsidP="006337BF">
      <w:pPr>
        <w:ind w:left="720" w:hanging="720"/>
        <w:rPr>
          <w:rFonts w:ascii="Arial" w:hAnsi="Arial" w:cs="Arial"/>
          <w:sz w:val="24"/>
          <w:szCs w:val="24"/>
        </w:rPr>
      </w:pPr>
      <w:r w:rsidRPr="00EA404D">
        <w:rPr>
          <w:rFonts w:ascii="Arial" w:hAnsi="Arial" w:cs="Arial"/>
          <w:sz w:val="24"/>
          <w:szCs w:val="24"/>
        </w:rPr>
        <w:t xml:space="preserve">Jones, G., Swain, A. and Cale, A. (1990). </w:t>
      </w:r>
      <w:r>
        <w:rPr>
          <w:rFonts w:ascii="Arial" w:hAnsi="Arial" w:cs="Arial"/>
          <w:sz w:val="24"/>
          <w:szCs w:val="24"/>
        </w:rPr>
        <w:t>‘</w:t>
      </w:r>
      <w:r w:rsidRPr="00EA404D">
        <w:rPr>
          <w:rFonts w:ascii="Arial" w:hAnsi="Arial" w:cs="Arial"/>
          <w:sz w:val="24"/>
          <w:szCs w:val="24"/>
        </w:rPr>
        <w:t>Antecedents of multidimensional competitive state anxiety and self- con</w:t>
      </w:r>
      <w:r>
        <w:rPr>
          <w:rFonts w:ascii="Arial" w:hAnsi="Arial" w:cs="Arial"/>
          <w:sz w:val="24"/>
          <w:szCs w:val="24"/>
        </w:rPr>
        <w:t>fi</w:t>
      </w:r>
      <w:r w:rsidRPr="00EA404D">
        <w:rPr>
          <w:rFonts w:ascii="Arial" w:hAnsi="Arial" w:cs="Arial"/>
          <w:sz w:val="24"/>
          <w:szCs w:val="24"/>
        </w:rPr>
        <w:t>dence in elite intercollegiate middle-distance runners.</w:t>
      </w:r>
      <w:r>
        <w:rPr>
          <w:rFonts w:ascii="Arial" w:hAnsi="Arial" w:cs="Arial"/>
          <w:sz w:val="24"/>
          <w:szCs w:val="24"/>
        </w:rPr>
        <w:t>’</w:t>
      </w:r>
      <w:r w:rsidRPr="00EA404D">
        <w:rPr>
          <w:rFonts w:ascii="Arial" w:hAnsi="Arial" w:cs="Arial"/>
          <w:sz w:val="24"/>
          <w:szCs w:val="24"/>
        </w:rPr>
        <w:t xml:space="preserve"> </w:t>
      </w:r>
      <w:r w:rsidRPr="0062186B">
        <w:rPr>
          <w:rFonts w:ascii="Arial" w:hAnsi="Arial" w:cs="Arial"/>
          <w:i/>
          <w:iCs/>
          <w:sz w:val="24"/>
          <w:szCs w:val="24"/>
        </w:rPr>
        <w:t>The Sport Psychologist,</w:t>
      </w:r>
      <w:r w:rsidRPr="00EA404D">
        <w:rPr>
          <w:rFonts w:ascii="Arial" w:hAnsi="Arial" w:cs="Arial"/>
          <w:sz w:val="24"/>
          <w:szCs w:val="24"/>
        </w:rPr>
        <w:t xml:space="preserve"> 4</w:t>
      </w:r>
      <w:r>
        <w:rPr>
          <w:rFonts w:ascii="Arial" w:hAnsi="Arial" w:cs="Arial"/>
          <w:sz w:val="24"/>
          <w:szCs w:val="24"/>
        </w:rPr>
        <w:t>(1), pp.</w:t>
      </w:r>
      <w:r w:rsidRPr="00EA404D">
        <w:rPr>
          <w:rFonts w:ascii="Arial" w:hAnsi="Arial" w:cs="Arial"/>
          <w:sz w:val="24"/>
          <w:szCs w:val="24"/>
        </w:rPr>
        <w:t>07</w:t>
      </w:r>
      <w:r>
        <w:rPr>
          <w:rFonts w:ascii="Arial" w:hAnsi="Arial" w:cs="Arial"/>
          <w:sz w:val="24"/>
          <w:szCs w:val="24"/>
        </w:rPr>
        <w:t>-</w:t>
      </w:r>
      <w:r w:rsidRPr="00EA404D">
        <w:rPr>
          <w:rFonts w:ascii="Arial" w:hAnsi="Arial" w:cs="Arial"/>
          <w:sz w:val="24"/>
          <w:szCs w:val="24"/>
        </w:rPr>
        <w:t>118.</w:t>
      </w:r>
    </w:p>
    <w:p w14:paraId="48F7AE44" w14:textId="77777777" w:rsidR="006337BF" w:rsidRDefault="006337BF" w:rsidP="006337BF">
      <w:pPr>
        <w:ind w:left="720" w:hanging="720"/>
        <w:rPr>
          <w:rFonts w:ascii="Arial" w:hAnsi="Arial" w:cs="Arial"/>
          <w:sz w:val="24"/>
          <w:szCs w:val="24"/>
        </w:rPr>
      </w:pPr>
      <w:r w:rsidRPr="00931E78">
        <w:rPr>
          <w:rFonts w:ascii="Arial" w:hAnsi="Arial" w:cs="Arial"/>
          <w:sz w:val="24"/>
          <w:szCs w:val="24"/>
        </w:rPr>
        <w:t xml:space="preserve">Lazarus, R.S. and Folkman, S. (1991). </w:t>
      </w:r>
      <w:r>
        <w:rPr>
          <w:rFonts w:ascii="Arial" w:hAnsi="Arial" w:cs="Arial"/>
          <w:sz w:val="24"/>
          <w:szCs w:val="24"/>
        </w:rPr>
        <w:t>‘</w:t>
      </w:r>
      <w:r w:rsidRPr="00931E78">
        <w:rPr>
          <w:rFonts w:ascii="Arial" w:hAnsi="Arial" w:cs="Arial"/>
          <w:sz w:val="24"/>
          <w:szCs w:val="24"/>
        </w:rPr>
        <w:t>The concept of coping</w:t>
      </w:r>
      <w:r>
        <w:rPr>
          <w:rFonts w:ascii="Arial" w:hAnsi="Arial" w:cs="Arial"/>
          <w:sz w:val="24"/>
          <w:szCs w:val="24"/>
        </w:rPr>
        <w:t>’</w:t>
      </w:r>
      <w:r w:rsidRPr="00931E78">
        <w:rPr>
          <w:rFonts w:ascii="Arial" w:hAnsi="Arial" w:cs="Arial"/>
          <w:sz w:val="24"/>
          <w:szCs w:val="24"/>
        </w:rPr>
        <w:t xml:space="preserve">. In </w:t>
      </w:r>
      <w:r>
        <w:rPr>
          <w:rFonts w:ascii="Arial" w:hAnsi="Arial" w:cs="Arial"/>
          <w:sz w:val="24"/>
          <w:szCs w:val="24"/>
        </w:rPr>
        <w:t xml:space="preserve">Monat. A., Lazarus, R.S. </w:t>
      </w:r>
      <w:r w:rsidRPr="0062186B">
        <w:rPr>
          <w:rFonts w:ascii="Arial" w:hAnsi="Arial" w:cs="Arial"/>
          <w:i/>
          <w:iCs/>
          <w:sz w:val="24"/>
          <w:szCs w:val="24"/>
        </w:rPr>
        <w:t>Stress and Coping,</w:t>
      </w:r>
      <w:r>
        <w:rPr>
          <w:rFonts w:ascii="Arial" w:hAnsi="Arial" w:cs="Arial"/>
          <w:sz w:val="24"/>
          <w:szCs w:val="24"/>
        </w:rPr>
        <w:t xml:space="preserve"> (Eds.), </w:t>
      </w:r>
      <w:r w:rsidRPr="00931E78">
        <w:rPr>
          <w:rFonts w:ascii="Arial" w:hAnsi="Arial" w:cs="Arial"/>
          <w:sz w:val="24"/>
          <w:szCs w:val="24"/>
        </w:rPr>
        <w:t>pp. 189</w:t>
      </w:r>
      <w:r>
        <w:rPr>
          <w:rFonts w:ascii="Arial" w:hAnsi="Arial" w:cs="Arial"/>
          <w:sz w:val="24"/>
          <w:szCs w:val="24"/>
        </w:rPr>
        <w:t>-</w:t>
      </w:r>
      <w:r w:rsidRPr="00931E78">
        <w:rPr>
          <w:rFonts w:ascii="Arial" w:hAnsi="Arial" w:cs="Arial"/>
          <w:sz w:val="24"/>
          <w:szCs w:val="24"/>
        </w:rPr>
        <w:t>206. New York: Columbia University Press.</w:t>
      </w:r>
    </w:p>
    <w:p w14:paraId="60E5359A" w14:textId="77777777" w:rsidR="006337BF" w:rsidRPr="00931E78" w:rsidRDefault="006337BF" w:rsidP="006337BF">
      <w:pPr>
        <w:ind w:left="720" w:hanging="720"/>
        <w:rPr>
          <w:rFonts w:ascii="Arial" w:hAnsi="Arial" w:cs="Arial"/>
          <w:sz w:val="24"/>
          <w:szCs w:val="24"/>
        </w:rPr>
      </w:pPr>
      <w:r w:rsidRPr="00B54293">
        <w:rPr>
          <w:rFonts w:ascii="Arial" w:hAnsi="Arial" w:cs="Arial"/>
          <w:sz w:val="24"/>
          <w:szCs w:val="24"/>
        </w:rPr>
        <w:t xml:space="preserve">Martens, R., Burton, D., Vealey, R. S., Bump, L. A., &amp; Smith, D. E. (1990). </w:t>
      </w:r>
      <w:r>
        <w:rPr>
          <w:rFonts w:ascii="Arial" w:hAnsi="Arial" w:cs="Arial"/>
          <w:sz w:val="24"/>
          <w:szCs w:val="24"/>
        </w:rPr>
        <w:t>‘</w:t>
      </w:r>
      <w:r w:rsidRPr="00B54293">
        <w:rPr>
          <w:rFonts w:ascii="Arial" w:hAnsi="Arial" w:cs="Arial"/>
          <w:sz w:val="24"/>
          <w:szCs w:val="24"/>
        </w:rPr>
        <w:t>Development and validation of the competitive state anxiety inventory-2 (CSAI-2)</w:t>
      </w:r>
      <w:r>
        <w:rPr>
          <w:rFonts w:ascii="Arial" w:hAnsi="Arial" w:cs="Arial"/>
          <w:sz w:val="24"/>
          <w:szCs w:val="24"/>
        </w:rPr>
        <w:t>’</w:t>
      </w:r>
      <w:r w:rsidRPr="00B54293">
        <w:rPr>
          <w:rFonts w:ascii="Arial" w:hAnsi="Arial" w:cs="Arial"/>
          <w:sz w:val="24"/>
          <w:szCs w:val="24"/>
        </w:rPr>
        <w:t xml:space="preserve">. In R. Martens, R. S. Vealey, &amp; D. Burton (Eds.), </w:t>
      </w:r>
      <w:r w:rsidRPr="0062186B">
        <w:rPr>
          <w:rFonts w:ascii="Arial" w:hAnsi="Arial" w:cs="Arial"/>
          <w:i/>
          <w:iCs/>
          <w:sz w:val="24"/>
          <w:szCs w:val="24"/>
        </w:rPr>
        <w:t>Competitive anxiety in sport</w:t>
      </w:r>
      <w:r w:rsidRPr="00B54293">
        <w:rPr>
          <w:rFonts w:ascii="Arial" w:hAnsi="Arial" w:cs="Arial"/>
          <w:sz w:val="24"/>
          <w:szCs w:val="24"/>
        </w:rPr>
        <w:t xml:space="preserve"> (pp. 117–213). Champaign, IL: Human Kinetics</w:t>
      </w:r>
    </w:p>
    <w:p w14:paraId="5446390C" w14:textId="77777777" w:rsidR="006337BF" w:rsidRDefault="006337BF" w:rsidP="006337BF">
      <w:pPr>
        <w:ind w:left="720" w:hanging="720"/>
        <w:rPr>
          <w:rFonts w:ascii="Arial" w:hAnsi="Arial" w:cs="Arial"/>
          <w:sz w:val="24"/>
          <w:szCs w:val="24"/>
        </w:rPr>
      </w:pPr>
      <w:r w:rsidRPr="00931E78">
        <w:rPr>
          <w:rFonts w:ascii="Arial" w:hAnsi="Arial" w:cs="Arial"/>
          <w:sz w:val="24"/>
          <w:szCs w:val="24"/>
        </w:rPr>
        <w:t xml:space="preserve">Sanders, A.F. (1983). </w:t>
      </w:r>
      <w:r>
        <w:rPr>
          <w:rFonts w:ascii="Arial" w:hAnsi="Arial" w:cs="Arial"/>
          <w:sz w:val="24"/>
          <w:szCs w:val="24"/>
        </w:rPr>
        <w:t>‘</w:t>
      </w:r>
      <w:r w:rsidRPr="00931E78">
        <w:rPr>
          <w:rFonts w:ascii="Arial" w:hAnsi="Arial" w:cs="Arial"/>
          <w:sz w:val="24"/>
          <w:szCs w:val="24"/>
        </w:rPr>
        <w:t>Towards a model of stress and human performance.</w:t>
      </w:r>
      <w:r>
        <w:rPr>
          <w:rFonts w:ascii="Arial" w:hAnsi="Arial" w:cs="Arial"/>
          <w:sz w:val="24"/>
          <w:szCs w:val="24"/>
        </w:rPr>
        <w:t xml:space="preserve">’ </w:t>
      </w:r>
      <w:r w:rsidRPr="0062186B">
        <w:rPr>
          <w:rFonts w:ascii="Arial" w:hAnsi="Arial" w:cs="Arial"/>
          <w:i/>
          <w:iCs/>
          <w:sz w:val="24"/>
          <w:szCs w:val="24"/>
        </w:rPr>
        <w:t>Acta Psychological,</w:t>
      </w:r>
      <w:r w:rsidRPr="00931E78">
        <w:rPr>
          <w:rFonts w:ascii="Arial" w:hAnsi="Arial" w:cs="Arial"/>
          <w:sz w:val="24"/>
          <w:szCs w:val="24"/>
        </w:rPr>
        <w:t xml:space="preserve"> 53, 64</w:t>
      </w:r>
      <w:r>
        <w:rPr>
          <w:rFonts w:ascii="Arial" w:hAnsi="Arial" w:cs="Arial"/>
          <w:sz w:val="24"/>
          <w:szCs w:val="24"/>
        </w:rPr>
        <w:t>-</w:t>
      </w:r>
      <w:r w:rsidRPr="00931E78">
        <w:rPr>
          <w:rFonts w:ascii="Arial" w:hAnsi="Arial" w:cs="Arial"/>
          <w:sz w:val="24"/>
          <w:szCs w:val="24"/>
        </w:rPr>
        <w:t>97.</w:t>
      </w:r>
    </w:p>
    <w:p w14:paraId="250774FA" w14:textId="77777777" w:rsidR="006337BF" w:rsidRPr="00931E78" w:rsidRDefault="006337BF" w:rsidP="006337BF">
      <w:pPr>
        <w:ind w:left="720" w:hanging="720"/>
        <w:rPr>
          <w:rFonts w:ascii="Arial" w:hAnsi="Arial" w:cs="Arial"/>
          <w:sz w:val="24"/>
          <w:szCs w:val="24"/>
        </w:rPr>
      </w:pPr>
      <w:r w:rsidRPr="00B54293">
        <w:rPr>
          <w:rFonts w:ascii="Arial" w:hAnsi="Arial" w:cs="Arial"/>
          <w:sz w:val="24"/>
          <w:szCs w:val="24"/>
        </w:rPr>
        <w:t xml:space="preserve">Woodman, T., &amp; Hardy, L. (2001). Stress and anxiety. In R. Singer, H. A. </w:t>
      </w:r>
      <w:proofErr w:type="spellStart"/>
      <w:r w:rsidRPr="00B54293">
        <w:rPr>
          <w:rFonts w:ascii="Arial" w:hAnsi="Arial" w:cs="Arial"/>
          <w:sz w:val="24"/>
          <w:szCs w:val="24"/>
        </w:rPr>
        <w:t>Hausenblas</w:t>
      </w:r>
      <w:proofErr w:type="spellEnd"/>
      <w:r w:rsidRPr="00B54293">
        <w:rPr>
          <w:rFonts w:ascii="Arial" w:hAnsi="Arial" w:cs="Arial"/>
          <w:sz w:val="24"/>
          <w:szCs w:val="24"/>
        </w:rPr>
        <w:t xml:space="preserve">, &amp; C. M. Janelle (Eds.), </w:t>
      </w:r>
      <w:r w:rsidRPr="0062186B">
        <w:rPr>
          <w:rFonts w:ascii="Arial" w:hAnsi="Arial" w:cs="Arial"/>
          <w:i/>
          <w:iCs/>
          <w:sz w:val="24"/>
          <w:szCs w:val="24"/>
        </w:rPr>
        <w:t>Handbook of research on sport psychology</w:t>
      </w:r>
      <w:r w:rsidRPr="00B54293">
        <w:rPr>
          <w:rFonts w:ascii="Arial" w:hAnsi="Arial" w:cs="Arial"/>
          <w:sz w:val="24"/>
          <w:szCs w:val="24"/>
        </w:rPr>
        <w:t xml:space="preserve"> (2nd ed.) (pp. 290–318). New York: Wiley.</w:t>
      </w:r>
    </w:p>
    <w:p w14:paraId="0E8083D2" w14:textId="77777777" w:rsidR="006337BF" w:rsidRDefault="006337BF" w:rsidP="009222F3">
      <w:pPr>
        <w:spacing w:line="360" w:lineRule="auto"/>
        <w:rPr>
          <w:rFonts w:ascii="Arial" w:hAnsi="Arial" w:cs="Arial"/>
          <w:sz w:val="24"/>
          <w:szCs w:val="24"/>
        </w:rPr>
      </w:pPr>
    </w:p>
    <w:sectPr w:rsidR="006337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AE9"/>
    <w:rsid w:val="00023EAC"/>
    <w:rsid w:val="000376A9"/>
    <w:rsid w:val="000460D0"/>
    <w:rsid w:val="00072FF0"/>
    <w:rsid w:val="000B336F"/>
    <w:rsid w:val="000C1BDD"/>
    <w:rsid w:val="000D07F0"/>
    <w:rsid w:val="00140A52"/>
    <w:rsid w:val="00142C53"/>
    <w:rsid w:val="00153735"/>
    <w:rsid w:val="001B4E94"/>
    <w:rsid w:val="00260108"/>
    <w:rsid w:val="00277A35"/>
    <w:rsid w:val="00283185"/>
    <w:rsid w:val="002846D0"/>
    <w:rsid w:val="0029076C"/>
    <w:rsid w:val="00301E20"/>
    <w:rsid w:val="00314A23"/>
    <w:rsid w:val="00316658"/>
    <w:rsid w:val="0033467B"/>
    <w:rsid w:val="003372ED"/>
    <w:rsid w:val="00377BE8"/>
    <w:rsid w:val="003C4943"/>
    <w:rsid w:val="004473A4"/>
    <w:rsid w:val="0045463F"/>
    <w:rsid w:val="004A724E"/>
    <w:rsid w:val="004E3607"/>
    <w:rsid w:val="00552FFD"/>
    <w:rsid w:val="005A4C7D"/>
    <w:rsid w:val="005D7635"/>
    <w:rsid w:val="005F43DE"/>
    <w:rsid w:val="005F54C4"/>
    <w:rsid w:val="006337BF"/>
    <w:rsid w:val="0068516E"/>
    <w:rsid w:val="00691F7E"/>
    <w:rsid w:val="00695F00"/>
    <w:rsid w:val="006B431B"/>
    <w:rsid w:val="006C4B06"/>
    <w:rsid w:val="006E517A"/>
    <w:rsid w:val="00746741"/>
    <w:rsid w:val="0078542B"/>
    <w:rsid w:val="008442AB"/>
    <w:rsid w:val="008452D1"/>
    <w:rsid w:val="008715A9"/>
    <w:rsid w:val="008F0920"/>
    <w:rsid w:val="009222F3"/>
    <w:rsid w:val="00932A4D"/>
    <w:rsid w:val="0095384F"/>
    <w:rsid w:val="009B206C"/>
    <w:rsid w:val="00A37DA4"/>
    <w:rsid w:val="00A65CDE"/>
    <w:rsid w:val="00A80F1D"/>
    <w:rsid w:val="00AE1AE9"/>
    <w:rsid w:val="00AF1D58"/>
    <w:rsid w:val="00B4797F"/>
    <w:rsid w:val="00BE5202"/>
    <w:rsid w:val="00C43147"/>
    <w:rsid w:val="00C50BC8"/>
    <w:rsid w:val="00D42B23"/>
    <w:rsid w:val="00D43DA6"/>
    <w:rsid w:val="00D866D6"/>
    <w:rsid w:val="00DC0E96"/>
    <w:rsid w:val="00DF6A24"/>
    <w:rsid w:val="00E0036A"/>
    <w:rsid w:val="00F0612F"/>
    <w:rsid w:val="00F3663F"/>
    <w:rsid w:val="00F37C6F"/>
    <w:rsid w:val="00F40C7A"/>
    <w:rsid w:val="00F648C3"/>
    <w:rsid w:val="00F751D3"/>
    <w:rsid w:val="00F91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BE4F1"/>
  <w15:chartTrackingRefBased/>
  <w15:docId w15:val="{3349934D-3DC9-4582-833B-1AC75779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8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E517A"/>
    <w:rPr>
      <w:sz w:val="16"/>
      <w:szCs w:val="16"/>
    </w:rPr>
  </w:style>
  <w:style w:type="paragraph" w:styleId="CommentText">
    <w:name w:val="annotation text"/>
    <w:basedOn w:val="Normal"/>
    <w:link w:val="CommentTextChar"/>
    <w:uiPriority w:val="99"/>
    <w:unhideWhenUsed/>
    <w:rsid w:val="006E517A"/>
    <w:pPr>
      <w:spacing w:line="240" w:lineRule="auto"/>
    </w:pPr>
    <w:rPr>
      <w:sz w:val="20"/>
      <w:szCs w:val="20"/>
    </w:rPr>
  </w:style>
  <w:style w:type="character" w:customStyle="1" w:styleId="CommentTextChar">
    <w:name w:val="Comment Text Char"/>
    <w:basedOn w:val="DefaultParagraphFont"/>
    <w:link w:val="CommentText"/>
    <w:uiPriority w:val="99"/>
    <w:rsid w:val="006E517A"/>
    <w:rPr>
      <w:sz w:val="20"/>
      <w:szCs w:val="20"/>
    </w:rPr>
  </w:style>
  <w:style w:type="paragraph" w:styleId="CommentSubject">
    <w:name w:val="annotation subject"/>
    <w:basedOn w:val="CommentText"/>
    <w:next w:val="CommentText"/>
    <w:link w:val="CommentSubjectChar"/>
    <w:uiPriority w:val="99"/>
    <w:semiHidden/>
    <w:unhideWhenUsed/>
    <w:rsid w:val="006E517A"/>
    <w:rPr>
      <w:b/>
      <w:bCs/>
    </w:rPr>
  </w:style>
  <w:style w:type="character" w:customStyle="1" w:styleId="CommentSubjectChar">
    <w:name w:val="Comment Subject Char"/>
    <w:basedOn w:val="CommentTextChar"/>
    <w:link w:val="CommentSubject"/>
    <w:uiPriority w:val="99"/>
    <w:semiHidden/>
    <w:rsid w:val="006E517A"/>
    <w:rPr>
      <w:b/>
      <w:bCs/>
      <w:sz w:val="20"/>
      <w:szCs w:val="20"/>
    </w:rPr>
  </w:style>
  <w:style w:type="table" w:styleId="TableGrid">
    <w:name w:val="Table Grid"/>
    <w:basedOn w:val="TableNormal"/>
    <w:uiPriority w:val="39"/>
    <w:rsid w:val="00932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emf"/><Relationship Id="rId10" Type="http://schemas.openxmlformats.org/officeDocument/2006/relationships/fontTable" Target="fontTable.xml"/><Relationship Id="rId4" Type="http://schemas.openxmlformats.org/officeDocument/2006/relationships/image" Target="media/image1.emf"/><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2335</Words>
  <Characters>13314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Evans (2114255)</dc:creator>
  <cp:keywords/>
  <dc:description/>
  <cp:lastModifiedBy>Paul Evans (2114255)</cp:lastModifiedBy>
  <cp:revision>9</cp:revision>
  <dcterms:created xsi:type="dcterms:W3CDTF">2023-03-28T13:35:00Z</dcterms:created>
  <dcterms:modified xsi:type="dcterms:W3CDTF">2023-03-30T18:42:00Z</dcterms:modified>
</cp:coreProperties>
</file>