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0475B" w14:textId="5A5488AF" w:rsidR="00A34F25" w:rsidRPr="00E62F74" w:rsidRDefault="00E62F74" w:rsidP="00565DB1">
      <w:pPr>
        <w:jc w:val="center"/>
        <w:rPr>
          <w:rFonts w:ascii="Arial" w:hAnsi="Arial" w:cs="Arial"/>
          <w:b/>
          <w:bCs/>
          <w:sz w:val="24"/>
          <w:szCs w:val="24"/>
          <w:u w:val="single"/>
        </w:rPr>
      </w:pPr>
      <w:r w:rsidRPr="00E62F74">
        <w:rPr>
          <w:rFonts w:ascii="Arial" w:hAnsi="Arial" w:cs="Arial"/>
          <w:b/>
          <w:bCs/>
          <w:sz w:val="24"/>
          <w:szCs w:val="24"/>
          <w:u w:val="single"/>
        </w:rPr>
        <w:t>ECGE4003Q – Portfolio of Activities</w:t>
      </w:r>
    </w:p>
    <w:p w14:paraId="2CC1CA7A" w14:textId="5F62E45E" w:rsidR="00E62F74" w:rsidRDefault="00E62F74" w:rsidP="00E62F74">
      <w:pPr>
        <w:jc w:val="center"/>
        <w:rPr>
          <w:rFonts w:ascii="Arial" w:hAnsi="Arial" w:cs="Arial"/>
          <w:b/>
          <w:bCs/>
          <w:sz w:val="24"/>
          <w:szCs w:val="24"/>
          <w:u w:val="single"/>
        </w:rPr>
      </w:pPr>
      <w:r w:rsidRPr="00E62F74">
        <w:rPr>
          <w:rFonts w:ascii="Arial" w:hAnsi="Arial" w:cs="Arial"/>
          <w:b/>
          <w:bCs/>
          <w:sz w:val="24"/>
          <w:szCs w:val="24"/>
          <w:u w:val="single"/>
        </w:rPr>
        <w:t>Assessment Tasks</w:t>
      </w:r>
      <w:r w:rsidR="00565DB1">
        <w:rPr>
          <w:rFonts w:ascii="Arial" w:hAnsi="Arial" w:cs="Arial"/>
          <w:b/>
          <w:bCs/>
          <w:sz w:val="24"/>
          <w:szCs w:val="24"/>
          <w:u w:val="single"/>
        </w:rPr>
        <w:t xml:space="preserve"> </w:t>
      </w:r>
    </w:p>
    <w:p w14:paraId="1559DB7B" w14:textId="52E9FF93" w:rsidR="00565DB1" w:rsidRPr="00D352C3" w:rsidRDefault="00565DB1" w:rsidP="00565DB1">
      <w:pPr>
        <w:jc w:val="right"/>
        <w:rPr>
          <w:rFonts w:ascii="Arial" w:hAnsi="Arial" w:cs="Arial"/>
          <w:sz w:val="24"/>
          <w:szCs w:val="24"/>
        </w:rPr>
      </w:pPr>
      <w:r w:rsidRPr="00D352C3">
        <w:rPr>
          <w:rFonts w:ascii="Arial" w:hAnsi="Arial" w:cs="Arial"/>
          <w:sz w:val="24"/>
          <w:szCs w:val="24"/>
        </w:rPr>
        <w:t xml:space="preserve">Otylia Sosnowska </w:t>
      </w:r>
    </w:p>
    <w:p w14:paraId="403B0F29" w14:textId="553DA805" w:rsidR="00565DB1" w:rsidRPr="00D352C3" w:rsidRDefault="00565DB1" w:rsidP="00565DB1">
      <w:pPr>
        <w:jc w:val="right"/>
        <w:rPr>
          <w:rFonts w:ascii="Arial" w:hAnsi="Arial" w:cs="Arial"/>
          <w:sz w:val="24"/>
          <w:szCs w:val="24"/>
        </w:rPr>
      </w:pPr>
      <w:r w:rsidRPr="00D352C3">
        <w:rPr>
          <w:rFonts w:ascii="Arial" w:hAnsi="Arial" w:cs="Arial"/>
          <w:sz w:val="24"/>
          <w:szCs w:val="24"/>
        </w:rPr>
        <w:t xml:space="preserve">Student Number: </w:t>
      </w:r>
      <w:r w:rsidR="00D352C3" w:rsidRPr="00D352C3">
        <w:rPr>
          <w:rFonts w:ascii="Arial" w:hAnsi="Arial" w:cs="Arial"/>
          <w:sz w:val="24"/>
          <w:szCs w:val="24"/>
        </w:rPr>
        <w:t>2316514</w:t>
      </w:r>
    </w:p>
    <w:p w14:paraId="5C74C64E" w14:textId="267CFE3C" w:rsidR="00E62F74" w:rsidRPr="0068032C" w:rsidRDefault="00E62F74" w:rsidP="00E62F74">
      <w:pPr>
        <w:spacing w:line="480" w:lineRule="auto"/>
        <w:rPr>
          <w:rFonts w:ascii="Arial" w:hAnsi="Arial" w:cs="Arial"/>
          <w:b/>
          <w:bCs/>
          <w:sz w:val="24"/>
          <w:szCs w:val="24"/>
        </w:rPr>
      </w:pPr>
      <w:r w:rsidRPr="0068032C">
        <w:rPr>
          <w:rFonts w:ascii="Arial" w:hAnsi="Arial" w:cs="Arial"/>
          <w:b/>
          <w:bCs/>
          <w:sz w:val="24"/>
          <w:szCs w:val="24"/>
        </w:rPr>
        <w:t>Part One:</w:t>
      </w:r>
    </w:p>
    <w:p w14:paraId="2E4F2E6D" w14:textId="442B7BE9" w:rsidR="00E62F74" w:rsidRDefault="00A22D45" w:rsidP="00E62F74">
      <w:pPr>
        <w:spacing w:line="480" w:lineRule="auto"/>
        <w:rPr>
          <w:rFonts w:ascii="Arial" w:hAnsi="Arial" w:cs="Arial"/>
          <w:sz w:val="24"/>
          <w:szCs w:val="24"/>
        </w:rPr>
      </w:pPr>
      <w:r>
        <w:rPr>
          <w:rFonts w:ascii="Arial" w:hAnsi="Arial" w:cs="Arial"/>
          <w:sz w:val="24"/>
          <w:szCs w:val="24"/>
        </w:rPr>
        <w:t xml:space="preserve">    </w:t>
      </w:r>
      <w:r w:rsidR="00E62F74" w:rsidRPr="00E62F74">
        <w:rPr>
          <w:rFonts w:ascii="Arial" w:hAnsi="Arial" w:cs="Arial"/>
          <w:sz w:val="24"/>
          <w:szCs w:val="24"/>
        </w:rPr>
        <w:t xml:space="preserve">In </w:t>
      </w:r>
      <w:r w:rsidR="00E62F74">
        <w:rPr>
          <w:rFonts w:ascii="Arial" w:hAnsi="Arial" w:cs="Arial"/>
          <w:sz w:val="24"/>
          <w:szCs w:val="24"/>
        </w:rPr>
        <w:t>Wales,</w:t>
      </w:r>
      <w:r w:rsidR="00E62F74" w:rsidRPr="00E62F74">
        <w:rPr>
          <w:rFonts w:ascii="Arial" w:hAnsi="Arial" w:cs="Arial"/>
          <w:sz w:val="24"/>
          <w:szCs w:val="24"/>
        </w:rPr>
        <w:t xml:space="preserve"> there are </w:t>
      </w:r>
      <w:r w:rsidR="00E62F74">
        <w:rPr>
          <w:rFonts w:ascii="Arial" w:hAnsi="Arial" w:cs="Arial"/>
          <w:sz w:val="24"/>
          <w:szCs w:val="24"/>
        </w:rPr>
        <w:t>multiple</w:t>
      </w:r>
      <w:r w:rsidR="00E62F74" w:rsidRPr="00E62F74">
        <w:rPr>
          <w:rFonts w:ascii="Arial" w:hAnsi="Arial" w:cs="Arial"/>
          <w:sz w:val="24"/>
          <w:szCs w:val="24"/>
        </w:rPr>
        <w:t xml:space="preserve"> policies and important documents that tell us about youth work</w:t>
      </w:r>
      <w:r w:rsidR="00E215B9">
        <w:rPr>
          <w:rFonts w:ascii="Arial" w:hAnsi="Arial" w:cs="Arial"/>
          <w:sz w:val="24"/>
          <w:szCs w:val="24"/>
        </w:rPr>
        <w:t xml:space="preserve">, </w:t>
      </w:r>
      <w:r w:rsidR="00E62F74" w:rsidRPr="00E62F74">
        <w:rPr>
          <w:rFonts w:ascii="Arial" w:hAnsi="Arial" w:cs="Arial"/>
          <w:sz w:val="24"/>
          <w:szCs w:val="24"/>
        </w:rPr>
        <w:t>what it is about and where it happens</w:t>
      </w:r>
      <w:r w:rsidR="00E215B9">
        <w:rPr>
          <w:rFonts w:ascii="Arial" w:hAnsi="Arial" w:cs="Arial"/>
          <w:sz w:val="24"/>
          <w:szCs w:val="24"/>
        </w:rPr>
        <w:t>.</w:t>
      </w:r>
      <w:r w:rsidR="00E62F74" w:rsidRPr="00E62F74">
        <w:rPr>
          <w:rFonts w:ascii="Arial" w:hAnsi="Arial" w:cs="Arial"/>
          <w:sz w:val="24"/>
          <w:szCs w:val="24"/>
        </w:rPr>
        <w:t xml:space="preserve"> </w:t>
      </w:r>
      <w:r w:rsidR="00E215B9">
        <w:rPr>
          <w:rFonts w:ascii="Arial" w:hAnsi="Arial" w:cs="Arial"/>
          <w:sz w:val="24"/>
          <w:szCs w:val="24"/>
        </w:rPr>
        <w:t>T</w:t>
      </w:r>
      <w:r w:rsidR="00E62F74" w:rsidRPr="00E62F74">
        <w:rPr>
          <w:rFonts w:ascii="Arial" w:hAnsi="Arial" w:cs="Arial"/>
          <w:sz w:val="24"/>
          <w:szCs w:val="24"/>
        </w:rPr>
        <w:t xml:space="preserve">hese are </w:t>
      </w:r>
      <w:proofErr w:type="gramStart"/>
      <w:r w:rsidR="00E62F74" w:rsidRPr="00E62F74">
        <w:rPr>
          <w:rFonts w:ascii="Arial" w:hAnsi="Arial" w:cs="Arial"/>
          <w:sz w:val="24"/>
          <w:szCs w:val="24"/>
        </w:rPr>
        <w:t>really useful</w:t>
      </w:r>
      <w:proofErr w:type="gramEnd"/>
      <w:r w:rsidR="00E62F74" w:rsidRPr="00E62F74">
        <w:rPr>
          <w:rFonts w:ascii="Arial" w:hAnsi="Arial" w:cs="Arial"/>
          <w:sz w:val="24"/>
          <w:szCs w:val="24"/>
        </w:rPr>
        <w:t xml:space="preserve"> when you are a </w:t>
      </w:r>
      <w:r w:rsidR="00E215B9">
        <w:rPr>
          <w:rFonts w:ascii="Arial" w:hAnsi="Arial" w:cs="Arial"/>
          <w:sz w:val="24"/>
          <w:szCs w:val="24"/>
        </w:rPr>
        <w:t>y</w:t>
      </w:r>
      <w:r w:rsidR="00E62F74" w:rsidRPr="00E62F74">
        <w:rPr>
          <w:rFonts w:ascii="Arial" w:hAnsi="Arial" w:cs="Arial"/>
          <w:sz w:val="24"/>
          <w:szCs w:val="24"/>
        </w:rPr>
        <w:t xml:space="preserve">outh </w:t>
      </w:r>
      <w:r w:rsidR="00E215B9">
        <w:rPr>
          <w:rFonts w:ascii="Arial" w:hAnsi="Arial" w:cs="Arial"/>
          <w:sz w:val="24"/>
          <w:szCs w:val="24"/>
        </w:rPr>
        <w:t>w</w:t>
      </w:r>
      <w:r w:rsidR="00E62F74" w:rsidRPr="00E62F74">
        <w:rPr>
          <w:rFonts w:ascii="Arial" w:hAnsi="Arial" w:cs="Arial"/>
          <w:sz w:val="24"/>
          <w:szCs w:val="24"/>
        </w:rPr>
        <w:t>ork student</w:t>
      </w:r>
      <w:r w:rsidR="00E215B9">
        <w:rPr>
          <w:rFonts w:ascii="Arial" w:hAnsi="Arial" w:cs="Arial"/>
          <w:sz w:val="24"/>
          <w:szCs w:val="24"/>
        </w:rPr>
        <w:t xml:space="preserve"> or working in the field of youth work </w:t>
      </w:r>
      <w:r w:rsidR="00E62F74" w:rsidRPr="00E62F74">
        <w:rPr>
          <w:rFonts w:ascii="Arial" w:hAnsi="Arial" w:cs="Arial"/>
          <w:sz w:val="24"/>
          <w:szCs w:val="24"/>
        </w:rPr>
        <w:t>to help you to learn</w:t>
      </w:r>
      <w:r w:rsidR="00E215B9">
        <w:rPr>
          <w:rFonts w:ascii="Arial" w:hAnsi="Arial" w:cs="Arial"/>
          <w:sz w:val="24"/>
          <w:szCs w:val="24"/>
        </w:rPr>
        <w:t xml:space="preserve"> about the different policies and other important documents. </w:t>
      </w:r>
      <w:r w:rsidR="00E62F74" w:rsidRPr="00E62F74">
        <w:rPr>
          <w:rFonts w:ascii="Arial" w:hAnsi="Arial" w:cs="Arial"/>
          <w:sz w:val="24"/>
          <w:szCs w:val="24"/>
        </w:rPr>
        <w:t xml:space="preserve">In the document </w:t>
      </w:r>
      <w:r w:rsidR="00E215B9">
        <w:rPr>
          <w:rFonts w:ascii="Arial" w:hAnsi="Arial" w:cs="Arial"/>
          <w:sz w:val="24"/>
          <w:szCs w:val="24"/>
        </w:rPr>
        <w:t>Y</w:t>
      </w:r>
      <w:r w:rsidR="00E62F74" w:rsidRPr="00E62F74">
        <w:rPr>
          <w:rFonts w:ascii="Arial" w:hAnsi="Arial" w:cs="Arial"/>
          <w:sz w:val="24"/>
          <w:szCs w:val="24"/>
        </w:rPr>
        <w:t xml:space="preserve">outh </w:t>
      </w:r>
      <w:r w:rsidR="00E215B9">
        <w:rPr>
          <w:rFonts w:ascii="Arial" w:hAnsi="Arial" w:cs="Arial"/>
          <w:sz w:val="24"/>
          <w:szCs w:val="24"/>
        </w:rPr>
        <w:t>W</w:t>
      </w:r>
      <w:r w:rsidR="00E62F74" w:rsidRPr="00E62F74">
        <w:rPr>
          <w:rFonts w:ascii="Arial" w:hAnsi="Arial" w:cs="Arial"/>
          <w:sz w:val="24"/>
          <w:szCs w:val="24"/>
        </w:rPr>
        <w:t xml:space="preserve">ork in </w:t>
      </w:r>
      <w:r w:rsidR="00E215B9" w:rsidRPr="00E62F74">
        <w:rPr>
          <w:rFonts w:ascii="Arial" w:hAnsi="Arial" w:cs="Arial"/>
          <w:sz w:val="24"/>
          <w:szCs w:val="24"/>
        </w:rPr>
        <w:t>Wales</w:t>
      </w:r>
      <w:r w:rsidR="00E62F74" w:rsidRPr="00E62F74">
        <w:rPr>
          <w:rFonts w:ascii="Arial" w:hAnsi="Arial" w:cs="Arial"/>
          <w:sz w:val="24"/>
          <w:szCs w:val="24"/>
        </w:rPr>
        <w:t xml:space="preserve">: </w:t>
      </w:r>
      <w:r w:rsidR="00E215B9">
        <w:rPr>
          <w:rFonts w:ascii="Arial" w:hAnsi="Arial" w:cs="Arial"/>
          <w:sz w:val="24"/>
          <w:szCs w:val="24"/>
        </w:rPr>
        <w:t>P</w:t>
      </w:r>
      <w:r w:rsidR="00E62F74" w:rsidRPr="00E62F74">
        <w:rPr>
          <w:rFonts w:ascii="Arial" w:hAnsi="Arial" w:cs="Arial"/>
          <w:sz w:val="24"/>
          <w:szCs w:val="24"/>
        </w:rPr>
        <w:t xml:space="preserve">rinciples and </w:t>
      </w:r>
      <w:r w:rsidR="00E215B9">
        <w:rPr>
          <w:rFonts w:ascii="Arial" w:hAnsi="Arial" w:cs="Arial"/>
          <w:sz w:val="24"/>
          <w:szCs w:val="24"/>
        </w:rPr>
        <w:t>P</w:t>
      </w:r>
      <w:r w:rsidR="00E62F74" w:rsidRPr="00E62F74">
        <w:rPr>
          <w:rFonts w:ascii="Arial" w:hAnsi="Arial" w:cs="Arial"/>
          <w:sz w:val="24"/>
          <w:szCs w:val="24"/>
        </w:rPr>
        <w:t>urposes (</w:t>
      </w:r>
      <w:r w:rsidR="00E215B9">
        <w:rPr>
          <w:rFonts w:ascii="Arial" w:hAnsi="Arial" w:cs="Arial"/>
          <w:sz w:val="24"/>
          <w:szCs w:val="24"/>
        </w:rPr>
        <w:t>Y</w:t>
      </w:r>
      <w:r w:rsidR="00E62F74" w:rsidRPr="00E62F74">
        <w:rPr>
          <w:rFonts w:ascii="Arial" w:hAnsi="Arial" w:cs="Arial"/>
          <w:sz w:val="24"/>
          <w:szCs w:val="24"/>
        </w:rPr>
        <w:t xml:space="preserve">outh </w:t>
      </w:r>
      <w:r w:rsidR="00E215B9">
        <w:rPr>
          <w:rFonts w:ascii="Arial" w:hAnsi="Arial" w:cs="Arial"/>
          <w:sz w:val="24"/>
          <w:szCs w:val="24"/>
        </w:rPr>
        <w:t>w</w:t>
      </w:r>
      <w:r w:rsidR="00E62F74" w:rsidRPr="00E62F74">
        <w:rPr>
          <w:rFonts w:ascii="Arial" w:hAnsi="Arial" w:cs="Arial"/>
          <w:sz w:val="24"/>
          <w:szCs w:val="24"/>
        </w:rPr>
        <w:t xml:space="preserve">ork in </w:t>
      </w:r>
      <w:r w:rsidR="00E215B9" w:rsidRPr="00E62F74">
        <w:rPr>
          <w:rFonts w:ascii="Arial" w:hAnsi="Arial" w:cs="Arial"/>
          <w:sz w:val="24"/>
          <w:szCs w:val="24"/>
        </w:rPr>
        <w:t>Wales</w:t>
      </w:r>
      <w:r w:rsidR="00E62F74" w:rsidRPr="00E62F74">
        <w:rPr>
          <w:rFonts w:ascii="Arial" w:hAnsi="Arial" w:cs="Arial"/>
          <w:sz w:val="24"/>
          <w:szCs w:val="24"/>
        </w:rPr>
        <w:t xml:space="preserve"> review group, 2018) it s</w:t>
      </w:r>
      <w:r w:rsidR="00E215B9">
        <w:rPr>
          <w:rFonts w:ascii="Arial" w:hAnsi="Arial" w:cs="Arial"/>
          <w:sz w:val="24"/>
          <w:szCs w:val="24"/>
        </w:rPr>
        <w:t>tates</w:t>
      </w:r>
      <w:r w:rsidR="00E62F74" w:rsidRPr="00E62F74">
        <w:rPr>
          <w:rFonts w:ascii="Arial" w:hAnsi="Arial" w:cs="Arial"/>
          <w:sz w:val="24"/>
          <w:szCs w:val="24"/>
        </w:rPr>
        <w:t xml:space="preserve"> that one of the really important principles of youth work is that there is a voluntary relationship between the </w:t>
      </w:r>
      <w:r w:rsidR="00E215B9">
        <w:rPr>
          <w:rFonts w:ascii="Arial" w:hAnsi="Arial" w:cs="Arial"/>
          <w:sz w:val="24"/>
          <w:szCs w:val="24"/>
        </w:rPr>
        <w:t>young people</w:t>
      </w:r>
      <w:r w:rsidR="00E62F74" w:rsidRPr="00E62F74">
        <w:rPr>
          <w:rFonts w:ascii="Arial" w:hAnsi="Arial" w:cs="Arial"/>
          <w:sz w:val="24"/>
          <w:szCs w:val="24"/>
        </w:rPr>
        <w:t xml:space="preserve"> and the youth workers</w:t>
      </w:r>
      <w:r w:rsidR="0065028C">
        <w:rPr>
          <w:rFonts w:ascii="Arial" w:hAnsi="Arial" w:cs="Arial"/>
          <w:sz w:val="24"/>
          <w:szCs w:val="24"/>
        </w:rPr>
        <w:t>, i</w:t>
      </w:r>
      <w:r w:rsidR="00E62F74" w:rsidRPr="00E62F74">
        <w:rPr>
          <w:rFonts w:ascii="Arial" w:hAnsi="Arial" w:cs="Arial"/>
          <w:sz w:val="24"/>
          <w:szCs w:val="24"/>
        </w:rPr>
        <w:t xml:space="preserve">t also says that all </w:t>
      </w:r>
      <w:r w:rsidR="0065028C">
        <w:rPr>
          <w:rFonts w:ascii="Arial" w:hAnsi="Arial" w:cs="Arial"/>
          <w:sz w:val="24"/>
          <w:szCs w:val="24"/>
        </w:rPr>
        <w:t>young people</w:t>
      </w:r>
      <w:r w:rsidR="00E62F74" w:rsidRPr="00E62F74">
        <w:rPr>
          <w:rFonts w:ascii="Arial" w:hAnsi="Arial" w:cs="Arial"/>
          <w:sz w:val="24"/>
          <w:szCs w:val="24"/>
        </w:rPr>
        <w:t xml:space="preserve"> can engage in youth work</w:t>
      </w:r>
      <w:r w:rsidR="0065028C">
        <w:rPr>
          <w:rFonts w:ascii="Arial" w:hAnsi="Arial" w:cs="Arial"/>
          <w:sz w:val="24"/>
          <w:szCs w:val="24"/>
        </w:rPr>
        <w:t>, as long as they are between eleven and twenty-five years old, you can find many books and information online on voluntary relationships between young people and youth workers.</w:t>
      </w:r>
      <w:r w:rsidR="00E62F74" w:rsidRPr="00E62F74">
        <w:rPr>
          <w:rFonts w:ascii="Arial" w:hAnsi="Arial" w:cs="Arial"/>
          <w:sz w:val="24"/>
          <w:szCs w:val="24"/>
        </w:rPr>
        <w:t xml:space="preserve"> For </w:t>
      </w:r>
      <w:r w:rsidR="0068032C" w:rsidRPr="00E62F74">
        <w:rPr>
          <w:rFonts w:ascii="Arial" w:hAnsi="Arial" w:cs="Arial"/>
          <w:sz w:val="24"/>
          <w:szCs w:val="24"/>
        </w:rPr>
        <w:t>example,</w:t>
      </w:r>
      <w:r w:rsidR="00E62F74" w:rsidRPr="00E62F74">
        <w:rPr>
          <w:rFonts w:ascii="Arial" w:hAnsi="Arial" w:cs="Arial"/>
          <w:sz w:val="24"/>
          <w:szCs w:val="24"/>
        </w:rPr>
        <w:t xml:space="preserve"> </w:t>
      </w:r>
      <w:r w:rsidR="0068032C">
        <w:rPr>
          <w:rFonts w:ascii="Arial" w:hAnsi="Arial" w:cs="Arial"/>
          <w:sz w:val="24"/>
          <w:szCs w:val="24"/>
        </w:rPr>
        <w:t>J</w:t>
      </w:r>
      <w:r w:rsidR="00E62F74" w:rsidRPr="00E62F74">
        <w:rPr>
          <w:rFonts w:ascii="Arial" w:hAnsi="Arial" w:cs="Arial"/>
          <w:sz w:val="24"/>
          <w:szCs w:val="24"/>
        </w:rPr>
        <w:t>eff</w:t>
      </w:r>
      <w:r w:rsidR="0068032C">
        <w:rPr>
          <w:rFonts w:ascii="Arial" w:hAnsi="Arial" w:cs="Arial"/>
          <w:sz w:val="24"/>
          <w:szCs w:val="24"/>
        </w:rPr>
        <w:t xml:space="preserve"> </w:t>
      </w:r>
      <w:r w:rsidR="00E62F74" w:rsidRPr="00E62F74">
        <w:rPr>
          <w:rFonts w:ascii="Arial" w:hAnsi="Arial" w:cs="Arial"/>
          <w:sz w:val="24"/>
          <w:szCs w:val="24"/>
        </w:rPr>
        <w:t xml:space="preserve">and </w:t>
      </w:r>
      <w:r w:rsidR="0068032C">
        <w:rPr>
          <w:rFonts w:ascii="Arial" w:hAnsi="Arial" w:cs="Arial"/>
          <w:sz w:val="24"/>
          <w:szCs w:val="24"/>
        </w:rPr>
        <w:t>S</w:t>
      </w:r>
      <w:r w:rsidR="00E62F74" w:rsidRPr="00E62F74">
        <w:rPr>
          <w:rFonts w:ascii="Arial" w:hAnsi="Arial" w:cs="Arial"/>
          <w:sz w:val="24"/>
          <w:szCs w:val="24"/>
        </w:rPr>
        <w:t xml:space="preserve">mith (2010) say that the voluntary principal means that the </w:t>
      </w:r>
      <w:r w:rsidR="0068032C">
        <w:rPr>
          <w:rFonts w:ascii="Arial" w:hAnsi="Arial" w:cs="Arial"/>
          <w:sz w:val="24"/>
          <w:szCs w:val="24"/>
        </w:rPr>
        <w:t>young people</w:t>
      </w:r>
      <w:r w:rsidR="00E62F74" w:rsidRPr="00E62F74">
        <w:rPr>
          <w:rFonts w:ascii="Arial" w:hAnsi="Arial" w:cs="Arial"/>
          <w:sz w:val="24"/>
          <w:szCs w:val="24"/>
        </w:rPr>
        <w:t xml:space="preserve"> can choose to enter </w:t>
      </w:r>
      <w:r w:rsidR="0068032C">
        <w:rPr>
          <w:rFonts w:ascii="Arial" w:hAnsi="Arial" w:cs="Arial"/>
          <w:sz w:val="24"/>
          <w:szCs w:val="24"/>
        </w:rPr>
        <w:t xml:space="preserve">or end </w:t>
      </w:r>
      <w:r w:rsidR="00E62F74" w:rsidRPr="00E62F74">
        <w:rPr>
          <w:rFonts w:ascii="Arial" w:hAnsi="Arial" w:cs="Arial"/>
          <w:sz w:val="24"/>
          <w:szCs w:val="24"/>
        </w:rPr>
        <w:t>the relationship with the youth</w:t>
      </w:r>
      <w:r w:rsidR="0068032C">
        <w:rPr>
          <w:rFonts w:ascii="Arial" w:hAnsi="Arial" w:cs="Arial"/>
          <w:sz w:val="24"/>
          <w:szCs w:val="24"/>
        </w:rPr>
        <w:t xml:space="preserve"> worker. </w:t>
      </w:r>
      <w:r w:rsidR="00E62F74" w:rsidRPr="00E62F74">
        <w:rPr>
          <w:rFonts w:ascii="Arial" w:hAnsi="Arial" w:cs="Arial"/>
          <w:sz w:val="24"/>
          <w:szCs w:val="24"/>
        </w:rPr>
        <w:t xml:space="preserve">The </w:t>
      </w:r>
      <w:r w:rsidR="0068032C">
        <w:rPr>
          <w:rFonts w:ascii="Arial" w:hAnsi="Arial" w:cs="Arial"/>
          <w:sz w:val="24"/>
          <w:szCs w:val="24"/>
        </w:rPr>
        <w:t>Y</w:t>
      </w:r>
      <w:r w:rsidR="00E62F74" w:rsidRPr="00E62F74">
        <w:rPr>
          <w:rFonts w:ascii="Arial" w:hAnsi="Arial" w:cs="Arial"/>
          <w:sz w:val="24"/>
          <w:szCs w:val="24"/>
        </w:rPr>
        <w:t xml:space="preserve">outh </w:t>
      </w:r>
      <w:r w:rsidR="0068032C">
        <w:rPr>
          <w:rFonts w:ascii="Arial" w:hAnsi="Arial" w:cs="Arial"/>
          <w:sz w:val="24"/>
          <w:szCs w:val="24"/>
        </w:rPr>
        <w:t>W</w:t>
      </w:r>
      <w:r w:rsidR="00E62F74" w:rsidRPr="00E62F74">
        <w:rPr>
          <w:rFonts w:ascii="Arial" w:hAnsi="Arial" w:cs="Arial"/>
          <w:sz w:val="24"/>
          <w:szCs w:val="24"/>
        </w:rPr>
        <w:t xml:space="preserve">ork Strategy for </w:t>
      </w:r>
      <w:r w:rsidR="0068032C" w:rsidRPr="00E62F74">
        <w:rPr>
          <w:rFonts w:ascii="Arial" w:hAnsi="Arial" w:cs="Arial"/>
          <w:sz w:val="24"/>
          <w:szCs w:val="24"/>
        </w:rPr>
        <w:t>Wales</w:t>
      </w:r>
      <w:r w:rsidR="00E62F74" w:rsidRPr="00E62F74">
        <w:rPr>
          <w:rFonts w:ascii="Arial" w:hAnsi="Arial" w:cs="Arial"/>
          <w:sz w:val="24"/>
          <w:szCs w:val="24"/>
        </w:rPr>
        <w:t xml:space="preserve"> (</w:t>
      </w:r>
      <w:r w:rsidR="0068032C">
        <w:rPr>
          <w:rFonts w:ascii="Arial" w:hAnsi="Arial" w:cs="Arial"/>
          <w:sz w:val="24"/>
          <w:szCs w:val="24"/>
        </w:rPr>
        <w:t>WG</w:t>
      </w:r>
      <w:r w:rsidR="00E62F74" w:rsidRPr="00E62F74">
        <w:rPr>
          <w:rFonts w:ascii="Arial" w:hAnsi="Arial" w:cs="Arial"/>
          <w:sz w:val="24"/>
          <w:szCs w:val="24"/>
        </w:rPr>
        <w:t xml:space="preserve">, 2019) also talks about how youth work is based on the voluntary participation between </w:t>
      </w:r>
      <w:r w:rsidR="0068032C">
        <w:rPr>
          <w:rFonts w:ascii="Arial" w:hAnsi="Arial" w:cs="Arial"/>
          <w:sz w:val="24"/>
          <w:szCs w:val="24"/>
        </w:rPr>
        <w:t>young people</w:t>
      </w:r>
      <w:r w:rsidR="00E62F74" w:rsidRPr="00E62F74">
        <w:rPr>
          <w:rFonts w:ascii="Arial" w:hAnsi="Arial" w:cs="Arial"/>
          <w:sz w:val="24"/>
          <w:szCs w:val="24"/>
        </w:rPr>
        <w:t xml:space="preserve"> and youth workers and that this helps the </w:t>
      </w:r>
      <w:r w:rsidR="0068032C">
        <w:rPr>
          <w:rFonts w:ascii="Arial" w:hAnsi="Arial" w:cs="Arial"/>
          <w:sz w:val="24"/>
          <w:szCs w:val="24"/>
        </w:rPr>
        <w:t>young people</w:t>
      </w:r>
      <w:r w:rsidR="00E62F74" w:rsidRPr="00E62F74">
        <w:rPr>
          <w:rFonts w:ascii="Arial" w:hAnsi="Arial" w:cs="Arial"/>
          <w:sz w:val="24"/>
          <w:szCs w:val="24"/>
        </w:rPr>
        <w:t xml:space="preserve"> feel like empowered partners.</w:t>
      </w:r>
    </w:p>
    <w:p w14:paraId="1E960B51" w14:textId="7F673F6A" w:rsidR="0068032C" w:rsidRDefault="0068032C" w:rsidP="0068032C">
      <w:pPr>
        <w:spacing w:line="480" w:lineRule="auto"/>
        <w:ind w:left="720"/>
        <w:rPr>
          <w:rFonts w:ascii="Arial" w:hAnsi="Arial" w:cs="Arial"/>
          <w:sz w:val="24"/>
          <w:szCs w:val="24"/>
        </w:rPr>
      </w:pPr>
      <w:r w:rsidRPr="0068032C">
        <w:rPr>
          <w:rFonts w:ascii="Arial" w:hAnsi="Arial" w:cs="Arial"/>
          <w:sz w:val="24"/>
          <w:szCs w:val="24"/>
        </w:rPr>
        <w:t>Adapted from: Youth Work in Wales Review Group. (2018) Youth Work in Wales: Principles and Purposes, Cardiff: Youth Work in Wales Review Group. Welsh Government. (2019) Youth Work Strategy for Wales, Cardiff: Welsh Government</w:t>
      </w:r>
    </w:p>
    <w:p w14:paraId="092B8B20" w14:textId="77777777" w:rsidR="0068032C" w:rsidRDefault="0068032C" w:rsidP="0068032C">
      <w:pPr>
        <w:spacing w:line="480" w:lineRule="auto"/>
        <w:ind w:left="720"/>
        <w:rPr>
          <w:rFonts w:ascii="Arial" w:hAnsi="Arial" w:cs="Arial"/>
          <w:sz w:val="24"/>
          <w:szCs w:val="24"/>
        </w:rPr>
      </w:pPr>
    </w:p>
    <w:p w14:paraId="14DEB699" w14:textId="77777777" w:rsidR="0068032C" w:rsidRDefault="0068032C" w:rsidP="0068032C">
      <w:pPr>
        <w:spacing w:line="480" w:lineRule="auto"/>
        <w:ind w:left="720"/>
        <w:rPr>
          <w:rFonts w:ascii="Arial" w:hAnsi="Arial" w:cs="Arial"/>
          <w:sz w:val="24"/>
          <w:szCs w:val="24"/>
        </w:rPr>
      </w:pPr>
    </w:p>
    <w:p w14:paraId="70BDF619" w14:textId="4135D98F" w:rsidR="0068032C" w:rsidRPr="00BF3A42" w:rsidRDefault="0068032C" w:rsidP="0068032C">
      <w:pPr>
        <w:spacing w:line="480" w:lineRule="auto"/>
        <w:rPr>
          <w:rFonts w:ascii="Arial" w:hAnsi="Arial" w:cs="Arial"/>
          <w:b/>
          <w:bCs/>
          <w:sz w:val="24"/>
          <w:szCs w:val="24"/>
        </w:rPr>
      </w:pPr>
      <w:r w:rsidRPr="00BF3A42">
        <w:rPr>
          <w:rFonts w:ascii="Arial" w:hAnsi="Arial" w:cs="Arial"/>
          <w:b/>
          <w:bCs/>
          <w:sz w:val="24"/>
          <w:szCs w:val="24"/>
        </w:rPr>
        <w:t>Part Two A:</w:t>
      </w:r>
    </w:p>
    <w:p w14:paraId="50EC1F2E" w14:textId="7CEA24DA" w:rsidR="0068032C" w:rsidRDefault="00A22D45" w:rsidP="0068032C">
      <w:pPr>
        <w:spacing w:line="480" w:lineRule="auto"/>
        <w:rPr>
          <w:rFonts w:ascii="Arial" w:hAnsi="Arial" w:cs="Arial"/>
          <w:sz w:val="24"/>
          <w:szCs w:val="24"/>
        </w:rPr>
      </w:pPr>
      <w:r>
        <w:rPr>
          <w:rFonts w:ascii="Arial" w:hAnsi="Arial" w:cs="Arial"/>
          <w:sz w:val="24"/>
          <w:szCs w:val="24"/>
        </w:rPr>
        <w:t xml:space="preserve">    </w:t>
      </w:r>
      <w:r w:rsidR="0068032C" w:rsidRPr="0068032C">
        <w:rPr>
          <w:rFonts w:ascii="Arial" w:hAnsi="Arial" w:cs="Arial"/>
          <w:sz w:val="24"/>
          <w:szCs w:val="24"/>
        </w:rPr>
        <w:t>This essay will discuss</w:t>
      </w:r>
      <w:r w:rsidR="00D6487A">
        <w:rPr>
          <w:rFonts w:ascii="Arial" w:hAnsi="Arial" w:cs="Arial"/>
          <w:sz w:val="24"/>
          <w:szCs w:val="24"/>
        </w:rPr>
        <w:t xml:space="preserve"> importance of relationships in</w:t>
      </w:r>
      <w:r w:rsidR="0068032C" w:rsidRPr="0068032C">
        <w:rPr>
          <w:rFonts w:ascii="Arial" w:hAnsi="Arial" w:cs="Arial"/>
          <w:sz w:val="24"/>
          <w:szCs w:val="24"/>
        </w:rPr>
        <w:t xml:space="preserve"> youth work. A definition of the purpose of youth work has been made by the </w:t>
      </w:r>
      <w:r w:rsidR="00D6487A">
        <w:rPr>
          <w:rFonts w:ascii="Arial" w:hAnsi="Arial" w:cs="Arial"/>
          <w:sz w:val="24"/>
          <w:szCs w:val="24"/>
        </w:rPr>
        <w:t>CLD</w:t>
      </w:r>
      <w:r w:rsidR="0068032C" w:rsidRPr="0068032C">
        <w:rPr>
          <w:rFonts w:ascii="Arial" w:hAnsi="Arial" w:cs="Arial"/>
          <w:sz w:val="24"/>
          <w:szCs w:val="24"/>
        </w:rPr>
        <w:t xml:space="preserve"> standards council Scotland they say that it ‘Enable</w:t>
      </w:r>
      <w:r w:rsidR="002F587B">
        <w:rPr>
          <w:rFonts w:ascii="Arial" w:hAnsi="Arial" w:cs="Arial"/>
          <w:sz w:val="24"/>
          <w:szCs w:val="24"/>
        </w:rPr>
        <w:t>s</w:t>
      </w:r>
      <w:r w:rsidR="0068032C" w:rsidRPr="0068032C">
        <w:rPr>
          <w:rFonts w:ascii="Arial" w:hAnsi="Arial" w:cs="Arial"/>
          <w:sz w:val="24"/>
          <w:szCs w:val="24"/>
        </w:rPr>
        <w:t xml:space="preserve"> young people to develop holistically, working with them to facilitate their personal, social and educational development, to enable them to develop their voice, influence and place in society and to reach their full potential”. One of the most important things a youth worker needs to be able to do with young people is build a relationship with them</w:t>
      </w:r>
      <w:r w:rsidR="00D6487A">
        <w:rPr>
          <w:rFonts w:ascii="Arial" w:hAnsi="Arial" w:cs="Arial"/>
          <w:sz w:val="24"/>
          <w:szCs w:val="24"/>
        </w:rPr>
        <w:t xml:space="preserve">. </w:t>
      </w:r>
      <w:r w:rsidR="0068032C" w:rsidRPr="0068032C">
        <w:rPr>
          <w:rFonts w:ascii="Arial" w:hAnsi="Arial" w:cs="Arial"/>
          <w:sz w:val="24"/>
          <w:szCs w:val="24"/>
        </w:rPr>
        <w:t>Blacker who said that “a central task for any youth worker has always been the need to construct and sustain educational and social relationships with young people’ (2010)</w:t>
      </w:r>
      <w:r w:rsidR="00D6487A">
        <w:rPr>
          <w:rFonts w:ascii="Arial" w:hAnsi="Arial" w:cs="Arial"/>
          <w:sz w:val="24"/>
          <w:szCs w:val="24"/>
        </w:rPr>
        <w:t xml:space="preserve"> and</w:t>
      </w:r>
      <w:r w:rsidR="0068032C" w:rsidRPr="0068032C">
        <w:rPr>
          <w:rFonts w:ascii="Arial" w:hAnsi="Arial" w:cs="Arial"/>
          <w:sz w:val="24"/>
          <w:szCs w:val="24"/>
        </w:rPr>
        <w:t xml:space="preserve"> Jolly thinks the same as </w:t>
      </w:r>
      <w:r w:rsidR="00D6487A">
        <w:rPr>
          <w:rFonts w:ascii="Arial" w:hAnsi="Arial" w:cs="Arial"/>
          <w:sz w:val="24"/>
          <w:szCs w:val="24"/>
        </w:rPr>
        <w:t>B</w:t>
      </w:r>
      <w:r w:rsidR="0068032C" w:rsidRPr="0068032C">
        <w:rPr>
          <w:rFonts w:ascii="Arial" w:hAnsi="Arial" w:cs="Arial"/>
          <w:sz w:val="24"/>
          <w:szCs w:val="24"/>
        </w:rPr>
        <w:t xml:space="preserve">lacker and says that “it is no exaggeration to say that the single most important factor in defining youth work practice rests with the worker” (2010, p. 6). Youth workers provide </w:t>
      </w:r>
      <w:r w:rsidR="00D6487A">
        <w:rPr>
          <w:rFonts w:ascii="Arial" w:hAnsi="Arial" w:cs="Arial"/>
          <w:sz w:val="24"/>
          <w:szCs w:val="24"/>
        </w:rPr>
        <w:t xml:space="preserve">young people </w:t>
      </w:r>
      <w:r w:rsidR="0068032C" w:rsidRPr="0068032C">
        <w:rPr>
          <w:rFonts w:ascii="Arial" w:hAnsi="Arial" w:cs="Arial"/>
          <w:sz w:val="24"/>
          <w:szCs w:val="24"/>
        </w:rPr>
        <w:t xml:space="preserve">with opportunities to learn but in a non-formal and informal way and the activities that youth workers use </w:t>
      </w:r>
      <w:proofErr w:type="gramStart"/>
      <w:r w:rsidR="0068032C" w:rsidRPr="0068032C">
        <w:rPr>
          <w:rFonts w:ascii="Arial" w:hAnsi="Arial" w:cs="Arial"/>
          <w:sz w:val="24"/>
          <w:szCs w:val="24"/>
        </w:rPr>
        <w:t>are</w:t>
      </w:r>
      <w:proofErr w:type="gramEnd"/>
      <w:r w:rsidR="0068032C" w:rsidRPr="0068032C">
        <w:rPr>
          <w:rFonts w:ascii="Arial" w:hAnsi="Arial" w:cs="Arial"/>
          <w:sz w:val="24"/>
          <w:szCs w:val="24"/>
        </w:rPr>
        <w:t xml:space="preserve"> like tools and just as Harte </w:t>
      </w:r>
      <w:r w:rsidR="002F587B">
        <w:rPr>
          <w:rFonts w:ascii="Arial" w:hAnsi="Arial" w:cs="Arial"/>
          <w:sz w:val="24"/>
          <w:szCs w:val="24"/>
        </w:rPr>
        <w:t>(</w:t>
      </w:r>
      <w:r w:rsidR="0068032C" w:rsidRPr="0068032C">
        <w:rPr>
          <w:rFonts w:ascii="Arial" w:hAnsi="Arial" w:cs="Arial"/>
          <w:sz w:val="24"/>
          <w:szCs w:val="24"/>
        </w:rPr>
        <w:t>2020</w:t>
      </w:r>
      <w:r w:rsidR="002F587B">
        <w:rPr>
          <w:rFonts w:ascii="Arial" w:hAnsi="Arial" w:cs="Arial"/>
          <w:sz w:val="24"/>
          <w:szCs w:val="24"/>
        </w:rPr>
        <w:t xml:space="preserve">, </w:t>
      </w:r>
      <w:r w:rsidR="0068032C" w:rsidRPr="0068032C">
        <w:rPr>
          <w:rFonts w:ascii="Arial" w:hAnsi="Arial" w:cs="Arial"/>
          <w:sz w:val="24"/>
          <w:szCs w:val="24"/>
        </w:rPr>
        <w:t>p 90</w:t>
      </w:r>
      <w:r w:rsidR="002F587B">
        <w:rPr>
          <w:rFonts w:ascii="Arial" w:hAnsi="Arial" w:cs="Arial"/>
          <w:sz w:val="24"/>
          <w:szCs w:val="24"/>
        </w:rPr>
        <w:t>)</w:t>
      </w:r>
      <w:r w:rsidR="0068032C" w:rsidRPr="0068032C">
        <w:rPr>
          <w:rFonts w:ascii="Arial" w:hAnsi="Arial" w:cs="Arial"/>
          <w:sz w:val="24"/>
          <w:szCs w:val="24"/>
        </w:rPr>
        <w:t xml:space="preserve"> says “</w:t>
      </w:r>
      <w:r w:rsidR="002F587B">
        <w:rPr>
          <w:rFonts w:ascii="Arial" w:hAnsi="Arial" w:cs="Arial"/>
          <w:sz w:val="24"/>
          <w:szCs w:val="24"/>
        </w:rPr>
        <w:t>T</w:t>
      </w:r>
      <w:r w:rsidR="0068032C" w:rsidRPr="0068032C">
        <w:rPr>
          <w:rFonts w:ascii="Arial" w:hAnsi="Arial" w:cs="Arial"/>
          <w:sz w:val="24"/>
          <w:szCs w:val="24"/>
        </w:rPr>
        <w:t xml:space="preserve">hey provide a key setting to enable the educational processes of youth work to take place. They act as a </w:t>
      </w:r>
      <w:r w:rsidR="002F587B" w:rsidRPr="0068032C">
        <w:rPr>
          <w:rFonts w:ascii="Arial" w:hAnsi="Arial" w:cs="Arial"/>
          <w:sz w:val="24"/>
          <w:szCs w:val="24"/>
        </w:rPr>
        <w:t>catalyst</w:t>
      </w:r>
      <w:r w:rsidR="0068032C" w:rsidRPr="0068032C">
        <w:rPr>
          <w:rFonts w:ascii="Arial" w:hAnsi="Arial" w:cs="Arial"/>
          <w:sz w:val="24"/>
          <w:szCs w:val="24"/>
        </w:rPr>
        <w:t xml:space="preserve"> to initiate and hasten young people’s development and learning’.</w:t>
      </w:r>
    </w:p>
    <w:p w14:paraId="5B62000F" w14:textId="77777777" w:rsidR="0068032C" w:rsidRDefault="0068032C" w:rsidP="0068032C">
      <w:pPr>
        <w:spacing w:line="480" w:lineRule="auto"/>
        <w:rPr>
          <w:rFonts w:ascii="Arial" w:hAnsi="Arial" w:cs="Arial"/>
          <w:sz w:val="24"/>
          <w:szCs w:val="24"/>
        </w:rPr>
      </w:pPr>
      <w:r w:rsidRPr="0068032C">
        <w:rPr>
          <w:rFonts w:ascii="Arial" w:hAnsi="Arial" w:cs="Arial"/>
          <w:sz w:val="24"/>
          <w:szCs w:val="24"/>
        </w:rPr>
        <w:t xml:space="preserve"> Reference List: </w:t>
      </w:r>
    </w:p>
    <w:p w14:paraId="37F7FD9E" w14:textId="77777777" w:rsidR="00E02647" w:rsidRPr="00BF3A42" w:rsidRDefault="00E02647" w:rsidP="00BF3A42">
      <w:pPr>
        <w:pStyle w:val="ListParagraph"/>
        <w:numPr>
          <w:ilvl w:val="0"/>
          <w:numId w:val="1"/>
        </w:numPr>
        <w:spacing w:line="480" w:lineRule="auto"/>
        <w:rPr>
          <w:rFonts w:ascii="Arial" w:hAnsi="Arial" w:cs="Arial"/>
          <w:sz w:val="24"/>
          <w:szCs w:val="24"/>
        </w:rPr>
      </w:pPr>
      <w:r w:rsidRPr="00BF3A42">
        <w:rPr>
          <w:rFonts w:ascii="Arial" w:hAnsi="Arial" w:cs="Arial"/>
          <w:sz w:val="24"/>
          <w:szCs w:val="24"/>
        </w:rPr>
        <w:t xml:space="preserve">Blacker, H. (2010) “Relationships, friendships and youth work”, in Jeffs, T. &amp; Smith, M. (eds). (2010) Youth work Practice, Basingstoke: Palgrave Macmillan, pp. 15-30. </w:t>
      </w:r>
    </w:p>
    <w:p w14:paraId="3FC965F9" w14:textId="77777777" w:rsidR="00E02647" w:rsidRPr="00BF3A42" w:rsidRDefault="00E02647" w:rsidP="00BF3A42">
      <w:pPr>
        <w:pStyle w:val="ListParagraph"/>
        <w:numPr>
          <w:ilvl w:val="0"/>
          <w:numId w:val="1"/>
        </w:numPr>
        <w:spacing w:line="480" w:lineRule="auto"/>
        <w:rPr>
          <w:rFonts w:ascii="Arial" w:hAnsi="Arial" w:cs="Arial"/>
          <w:sz w:val="24"/>
          <w:szCs w:val="24"/>
        </w:rPr>
      </w:pPr>
      <w:r w:rsidRPr="00BF3A42">
        <w:rPr>
          <w:rFonts w:ascii="Arial" w:hAnsi="Arial" w:cs="Arial"/>
          <w:sz w:val="24"/>
          <w:szCs w:val="24"/>
        </w:rPr>
        <w:t xml:space="preserve">CLD Standards Council Scotland. (2019) Youth Work National Occupational Standards, Glasgow: CLD Standards Council Scotland. </w:t>
      </w:r>
    </w:p>
    <w:p w14:paraId="2C59D78D" w14:textId="77777777" w:rsidR="00E02647" w:rsidRPr="00BF3A42" w:rsidRDefault="00E02647" w:rsidP="00BF3A42">
      <w:pPr>
        <w:pStyle w:val="ListParagraph"/>
        <w:numPr>
          <w:ilvl w:val="0"/>
          <w:numId w:val="1"/>
        </w:numPr>
        <w:spacing w:line="480" w:lineRule="auto"/>
        <w:rPr>
          <w:rFonts w:ascii="Arial" w:hAnsi="Arial" w:cs="Arial"/>
          <w:sz w:val="24"/>
          <w:szCs w:val="24"/>
        </w:rPr>
      </w:pPr>
      <w:r>
        <w:rPr>
          <w:rFonts w:ascii="Arial" w:hAnsi="Arial" w:cs="Arial"/>
          <w:sz w:val="24"/>
          <w:szCs w:val="24"/>
        </w:rPr>
        <w:lastRenderedPageBreak/>
        <w:t>H</w:t>
      </w:r>
      <w:r w:rsidRPr="00BF3A42">
        <w:rPr>
          <w:rFonts w:ascii="Arial" w:hAnsi="Arial" w:cs="Arial"/>
          <w:sz w:val="24"/>
          <w:szCs w:val="24"/>
        </w:rPr>
        <w:t>arte, S. (2010) “Activities in youth work”, in Jeffs, T. &amp; Smith, M. (eds). (2010) Youth work Practice, Basingstoke: Palgrave Macmillan, pp. 85-100.</w:t>
      </w:r>
    </w:p>
    <w:p w14:paraId="0DAF0AC0" w14:textId="77777777" w:rsidR="00E02647" w:rsidRDefault="00E02647" w:rsidP="00BF3A42">
      <w:pPr>
        <w:pStyle w:val="ListParagraph"/>
        <w:numPr>
          <w:ilvl w:val="0"/>
          <w:numId w:val="1"/>
        </w:numPr>
        <w:spacing w:line="480" w:lineRule="auto"/>
        <w:rPr>
          <w:rFonts w:ascii="Arial" w:hAnsi="Arial" w:cs="Arial"/>
          <w:sz w:val="24"/>
          <w:szCs w:val="24"/>
        </w:rPr>
      </w:pPr>
      <w:r>
        <w:rPr>
          <w:rFonts w:ascii="Arial" w:hAnsi="Arial" w:cs="Arial"/>
          <w:sz w:val="24"/>
          <w:szCs w:val="24"/>
        </w:rPr>
        <w:t>J</w:t>
      </w:r>
      <w:r w:rsidRPr="00BF3A42">
        <w:rPr>
          <w:rFonts w:ascii="Arial" w:hAnsi="Arial" w:cs="Arial"/>
          <w:sz w:val="24"/>
          <w:szCs w:val="24"/>
        </w:rPr>
        <w:t>olly j. 2010 “Local Youth Work”, in Rogers, A. &amp; Smith, M. (eds). 2010 Journeying Together, Dorset: Russell House Publishing, pp. 1-12</w:t>
      </w:r>
    </w:p>
    <w:p w14:paraId="396C940B" w14:textId="619F16BB" w:rsidR="0067249B" w:rsidRPr="00A172D3" w:rsidRDefault="0067249B" w:rsidP="0067249B">
      <w:pPr>
        <w:spacing w:line="480" w:lineRule="auto"/>
        <w:rPr>
          <w:rFonts w:ascii="Arial" w:hAnsi="Arial" w:cs="Arial"/>
          <w:b/>
          <w:bCs/>
          <w:sz w:val="24"/>
          <w:szCs w:val="24"/>
        </w:rPr>
      </w:pPr>
      <w:r w:rsidRPr="00A172D3">
        <w:rPr>
          <w:rFonts w:ascii="Arial" w:hAnsi="Arial" w:cs="Arial"/>
          <w:b/>
          <w:bCs/>
          <w:sz w:val="24"/>
          <w:szCs w:val="24"/>
        </w:rPr>
        <w:t>Part Two B:</w:t>
      </w:r>
    </w:p>
    <w:p w14:paraId="4A529957" w14:textId="70FFF72A" w:rsidR="0067249B" w:rsidRDefault="0067249B" w:rsidP="0067249B">
      <w:pPr>
        <w:spacing w:line="480" w:lineRule="auto"/>
        <w:rPr>
          <w:rFonts w:ascii="Arial" w:hAnsi="Arial" w:cs="Arial"/>
          <w:sz w:val="24"/>
          <w:szCs w:val="24"/>
        </w:rPr>
      </w:pPr>
      <w:r w:rsidRPr="0067249B">
        <w:rPr>
          <w:rFonts w:ascii="Arial" w:hAnsi="Arial" w:cs="Arial"/>
          <w:sz w:val="24"/>
          <w:szCs w:val="24"/>
        </w:rPr>
        <w:t>• If you fail to acknowledge the source of your information in academic writing, you could be accused of</w:t>
      </w:r>
      <w:r>
        <w:rPr>
          <w:rFonts w:ascii="Arial" w:hAnsi="Arial" w:cs="Arial"/>
          <w:sz w:val="24"/>
          <w:szCs w:val="24"/>
        </w:rPr>
        <w:t xml:space="preserve"> </w:t>
      </w:r>
      <w:r w:rsidRPr="0067249B">
        <w:rPr>
          <w:rFonts w:ascii="Arial" w:hAnsi="Arial" w:cs="Arial"/>
          <w:sz w:val="24"/>
          <w:szCs w:val="24"/>
          <w:highlight w:val="yellow"/>
        </w:rPr>
        <w:t>Plagiarism</w:t>
      </w:r>
      <w:r w:rsidRPr="0067249B">
        <w:rPr>
          <w:rFonts w:ascii="Arial" w:hAnsi="Arial" w:cs="Arial"/>
          <w:sz w:val="24"/>
          <w:szCs w:val="24"/>
        </w:rPr>
        <w:t xml:space="preserve">? Why is it important that students avoid this? </w:t>
      </w:r>
    </w:p>
    <w:p w14:paraId="40807F01" w14:textId="31B3A57A" w:rsidR="0067249B" w:rsidRDefault="00A22D45" w:rsidP="0067249B">
      <w:pPr>
        <w:spacing w:line="480" w:lineRule="auto"/>
        <w:rPr>
          <w:rFonts w:ascii="Arial" w:hAnsi="Arial" w:cs="Arial"/>
          <w:sz w:val="24"/>
          <w:szCs w:val="24"/>
        </w:rPr>
      </w:pPr>
      <w:r>
        <w:rPr>
          <w:rFonts w:ascii="Arial" w:hAnsi="Arial" w:cs="Arial"/>
          <w:sz w:val="24"/>
          <w:szCs w:val="24"/>
          <w:highlight w:val="yellow"/>
        </w:rPr>
        <w:t xml:space="preserve">    </w:t>
      </w:r>
      <w:r w:rsidR="0067249B" w:rsidRPr="00A172D3">
        <w:rPr>
          <w:rFonts w:ascii="Arial" w:hAnsi="Arial" w:cs="Arial"/>
          <w:sz w:val="24"/>
          <w:szCs w:val="24"/>
          <w:highlight w:val="yellow"/>
        </w:rPr>
        <w:t xml:space="preserve">It is Important that students avoid plagiarism because it’s unethical due to it not being the students </w:t>
      </w:r>
      <w:r w:rsidR="00A172D3" w:rsidRPr="00A172D3">
        <w:rPr>
          <w:rFonts w:ascii="Arial" w:hAnsi="Arial" w:cs="Arial"/>
          <w:sz w:val="24"/>
          <w:szCs w:val="24"/>
          <w:highlight w:val="yellow"/>
        </w:rPr>
        <w:t>own research. Plagiarism is a way of giving the owner acknowledgment for their work and knowledge.</w:t>
      </w:r>
    </w:p>
    <w:p w14:paraId="4779B0E3" w14:textId="77777777" w:rsidR="0067249B" w:rsidRDefault="0067249B" w:rsidP="0067249B">
      <w:pPr>
        <w:spacing w:line="480" w:lineRule="auto"/>
        <w:rPr>
          <w:rFonts w:ascii="Arial" w:hAnsi="Arial" w:cs="Arial"/>
          <w:sz w:val="24"/>
          <w:szCs w:val="24"/>
        </w:rPr>
      </w:pPr>
      <w:r w:rsidRPr="0067249B">
        <w:rPr>
          <w:rFonts w:ascii="Arial" w:hAnsi="Arial" w:cs="Arial"/>
          <w:sz w:val="24"/>
          <w:szCs w:val="24"/>
        </w:rPr>
        <w:t xml:space="preserve">• You only </w:t>
      </w:r>
      <w:proofErr w:type="gramStart"/>
      <w:r w:rsidRPr="0067249B">
        <w:rPr>
          <w:rFonts w:ascii="Arial" w:hAnsi="Arial" w:cs="Arial"/>
          <w:sz w:val="24"/>
          <w:szCs w:val="24"/>
        </w:rPr>
        <w:t>have to</w:t>
      </w:r>
      <w:proofErr w:type="gramEnd"/>
      <w:r w:rsidRPr="0067249B">
        <w:rPr>
          <w:rFonts w:ascii="Arial" w:hAnsi="Arial" w:cs="Arial"/>
          <w:sz w:val="24"/>
          <w:szCs w:val="24"/>
        </w:rPr>
        <w:t xml:space="preserve"> reference when you use a direct quotation. Is this True or </w:t>
      </w:r>
      <w:r w:rsidRPr="00A172D3">
        <w:rPr>
          <w:rFonts w:ascii="Arial" w:hAnsi="Arial" w:cs="Arial"/>
          <w:sz w:val="24"/>
          <w:szCs w:val="24"/>
          <w:highlight w:val="yellow"/>
        </w:rPr>
        <w:t>False</w:t>
      </w:r>
      <w:r w:rsidRPr="0067249B">
        <w:rPr>
          <w:rFonts w:ascii="Arial" w:hAnsi="Arial" w:cs="Arial"/>
          <w:sz w:val="24"/>
          <w:szCs w:val="24"/>
        </w:rPr>
        <w:t xml:space="preserve">? Explain your answer. </w:t>
      </w:r>
    </w:p>
    <w:p w14:paraId="1D9828C0" w14:textId="3B8F53F4" w:rsidR="00A172D3" w:rsidRDefault="00A22D45" w:rsidP="0067249B">
      <w:pPr>
        <w:spacing w:line="480" w:lineRule="auto"/>
        <w:rPr>
          <w:rFonts w:ascii="Arial" w:hAnsi="Arial" w:cs="Arial"/>
          <w:sz w:val="24"/>
          <w:szCs w:val="24"/>
        </w:rPr>
      </w:pPr>
      <w:r>
        <w:rPr>
          <w:rFonts w:ascii="Arial" w:hAnsi="Arial" w:cs="Arial"/>
          <w:sz w:val="24"/>
          <w:szCs w:val="24"/>
          <w:highlight w:val="yellow"/>
        </w:rPr>
        <w:t xml:space="preserve">    </w:t>
      </w:r>
      <w:r w:rsidR="00A172D3" w:rsidRPr="00AC53F0">
        <w:rPr>
          <w:rFonts w:ascii="Arial" w:hAnsi="Arial" w:cs="Arial"/>
          <w:sz w:val="24"/>
          <w:szCs w:val="24"/>
          <w:highlight w:val="yellow"/>
        </w:rPr>
        <w:t xml:space="preserve">I chose false because you should reference whenever you are talking </w:t>
      </w:r>
      <w:r w:rsidR="00AC53F0" w:rsidRPr="00AC53F0">
        <w:rPr>
          <w:rFonts w:ascii="Arial" w:hAnsi="Arial" w:cs="Arial"/>
          <w:sz w:val="24"/>
          <w:szCs w:val="24"/>
          <w:highlight w:val="yellow"/>
        </w:rPr>
        <w:t>about information you have found from someone else’s work.</w:t>
      </w:r>
    </w:p>
    <w:p w14:paraId="35CD952A" w14:textId="77777777" w:rsidR="0067249B" w:rsidRDefault="0067249B" w:rsidP="0067249B">
      <w:pPr>
        <w:spacing w:line="480" w:lineRule="auto"/>
        <w:rPr>
          <w:rFonts w:ascii="Arial" w:hAnsi="Arial" w:cs="Arial"/>
          <w:sz w:val="24"/>
          <w:szCs w:val="24"/>
        </w:rPr>
      </w:pPr>
      <w:r w:rsidRPr="0067249B">
        <w:rPr>
          <w:rFonts w:ascii="Arial" w:hAnsi="Arial" w:cs="Arial"/>
          <w:sz w:val="24"/>
          <w:szCs w:val="24"/>
        </w:rPr>
        <w:t xml:space="preserve">• Wikipedia is a good place to search for information for your academic assignments. Explain, with reasons, whether you believe this statement is true or false. </w:t>
      </w:r>
    </w:p>
    <w:p w14:paraId="24C30F0C" w14:textId="097802C7" w:rsidR="00AC53F0" w:rsidRDefault="00A22D45" w:rsidP="0067249B">
      <w:pPr>
        <w:spacing w:line="480" w:lineRule="auto"/>
        <w:rPr>
          <w:rFonts w:ascii="Arial" w:hAnsi="Arial" w:cs="Arial"/>
          <w:sz w:val="24"/>
          <w:szCs w:val="24"/>
        </w:rPr>
      </w:pPr>
      <w:r>
        <w:rPr>
          <w:rFonts w:ascii="Arial" w:hAnsi="Arial" w:cs="Arial"/>
          <w:sz w:val="24"/>
          <w:szCs w:val="24"/>
          <w:highlight w:val="yellow"/>
        </w:rPr>
        <w:t xml:space="preserve">    </w:t>
      </w:r>
      <w:r w:rsidR="00AC53F0" w:rsidRPr="00AC53F0">
        <w:rPr>
          <w:rFonts w:ascii="Arial" w:hAnsi="Arial" w:cs="Arial"/>
          <w:sz w:val="24"/>
          <w:szCs w:val="24"/>
          <w:highlight w:val="yellow"/>
        </w:rPr>
        <w:t>False. This is because Wikipedia can be edited by anyone, so the information may be incorrect.</w:t>
      </w:r>
    </w:p>
    <w:p w14:paraId="76C61795" w14:textId="77777777" w:rsidR="0067249B" w:rsidRDefault="0067249B" w:rsidP="0067249B">
      <w:pPr>
        <w:spacing w:line="480" w:lineRule="auto"/>
        <w:rPr>
          <w:rFonts w:ascii="Arial" w:hAnsi="Arial" w:cs="Arial"/>
          <w:sz w:val="24"/>
          <w:szCs w:val="24"/>
        </w:rPr>
      </w:pPr>
      <w:r w:rsidRPr="0067249B">
        <w:rPr>
          <w:rFonts w:ascii="Arial" w:hAnsi="Arial" w:cs="Arial"/>
          <w:sz w:val="24"/>
          <w:szCs w:val="24"/>
        </w:rPr>
        <w:t xml:space="preserve">• Write a set of instructions which could be included in a referencing guide which explains how to present a very long quotation. </w:t>
      </w:r>
    </w:p>
    <w:p w14:paraId="3DABB9B1" w14:textId="4F311A51" w:rsidR="00AC53F0" w:rsidRDefault="00A22D45" w:rsidP="0067249B">
      <w:pPr>
        <w:spacing w:line="480" w:lineRule="auto"/>
        <w:rPr>
          <w:rFonts w:ascii="Arial" w:hAnsi="Arial" w:cs="Arial"/>
          <w:sz w:val="24"/>
          <w:szCs w:val="24"/>
        </w:rPr>
      </w:pPr>
      <w:r>
        <w:rPr>
          <w:rFonts w:ascii="Arial" w:hAnsi="Arial" w:cs="Arial"/>
          <w:sz w:val="24"/>
          <w:szCs w:val="24"/>
          <w:highlight w:val="yellow"/>
        </w:rPr>
        <w:t xml:space="preserve">    </w:t>
      </w:r>
      <w:r w:rsidR="00E45183" w:rsidRPr="00655351">
        <w:rPr>
          <w:rFonts w:ascii="Arial" w:hAnsi="Arial" w:cs="Arial"/>
          <w:sz w:val="24"/>
          <w:szCs w:val="24"/>
          <w:highlight w:val="yellow"/>
        </w:rPr>
        <w:t xml:space="preserve">When referencing a long quotation, you first start by typing a short opening sentence, e.g.  X said that… Then you indent the whole quote without using </w:t>
      </w:r>
      <w:r w:rsidR="00655351" w:rsidRPr="00655351">
        <w:rPr>
          <w:rFonts w:ascii="Arial" w:hAnsi="Arial" w:cs="Arial"/>
          <w:sz w:val="24"/>
          <w:szCs w:val="24"/>
          <w:highlight w:val="yellow"/>
        </w:rPr>
        <w:t xml:space="preserve">speech </w:t>
      </w:r>
      <w:r w:rsidR="00655351" w:rsidRPr="00655351">
        <w:rPr>
          <w:rFonts w:ascii="Arial" w:hAnsi="Arial" w:cs="Arial"/>
          <w:sz w:val="24"/>
          <w:szCs w:val="24"/>
          <w:highlight w:val="yellow"/>
        </w:rPr>
        <w:lastRenderedPageBreak/>
        <w:t>marks</w:t>
      </w:r>
      <w:r w:rsidR="00E45183" w:rsidRPr="00655351">
        <w:rPr>
          <w:rFonts w:ascii="Arial" w:hAnsi="Arial" w:cs="Arial"/>
          <w:sz w:val="24"/>
          <w:szCs w:val="24"/>
          <w:highlight w:val="yellow"/>
        </w:rPr>
        <w:t xml:space="preserve">. Make sure you use single </w:t>
      </w:r>
      <w:r w:rsidR="00655351" w:rsidRPr="00655351">
        <w:rPr>
          <w:rFonts w:ascii="Arial" w:hAnsi="Arial" w:cs="Arial"/>
          <w:sz w:val="24"/>
          <w:szCs w:val="24"/>
          <w:highlight w:val="yellow"/>
        </w:rPr>
        <w:t xml:space="preserve">line spacing, at the end still indented and in brackets you </w:t>
      </w:r>
      <w:proofErr w:type="gramStart"/>
      <w:r w:rsidR="00655351" w:rsidRPr="00655351">
        <w:rPr>
          <w:rFonts w:ascii="Arial" w:hAnsi="Arial" w:cs="Arial"/>
          <w:sz w:val="24"/>
          <w:szCs w:val="24"/>
          <w:highlight w:val="yellow"/>
        </w:rPr>
        <w:t>put  (</w:t>
      </w:r>
      <w:proofErr w:type="gramEnd"/>
      <w:r w:rsidR="00655351" w:rsidRPr="00655351">
        <w:rPr>
          <w:rFonts w:ascii="Arial" w:hAnsi="Arial" w:cs="Arial"/>
          <w:sz w:val="24"/>
          <w:szCs w:val="24"/>
          <w:highlight w:val="yellow"/>
        </w:rPr>
        <w:t>Surname, Year, Page Number).</w:t>
      </w:r>
    </w:p>
    <w:p w14:paraId="0F5D4E6C" w14:textId="74F47CE7" w:rsidR="0067249B" w:rsidRDefault="0067249B" w:rsidP="0067249B">
      <w:pPr>
        <w:spacing w:line="480" w:lineRule="auto"/>
        <w:rPr>
          <w:rFonts w:ascii="Arial" w:hAnsi="Arial" w:cs="Arial"/>
          <w:sz w:val="24"/>
          <w:szCs w:val="24"/>
        </w:rPr>
      </w:pPr>
      <w:r w:rsidRPr="0067249B">
        <w:rPr>
          <w:rFonts w:ascii="Arial" w:hAnsi="Arial" w:cs="Arial"/>
          <w:sz w:val="24"/>
          <w:szCs w:val="24"/>
        </w:rPr>
        <w:t>• Explain how you can begin to conduct research for an academic</w:t>
      </w:r>
      <w:r w:rsidR="00AC53F0">
        <w:rPr>
          <w:rFonts w:ascii="Arial" w:hAnsi="Arial" w:cs="Arial"/>
          <w:sz w:val="24"/>
          <w:szCs w:val="24"/>
        </w:rPr>
        <w:t xml:space="preserve"> </w:t>
      </w:r>
      <w:r w:rsidR="00AC53F0" w:rsidRPr="00AC53F0">
        <w:rPr>
          <w:rFonts w:ascii="Arial" w:hAnsi="Arial" w:cs="Arial"/>
          <w:sz w:val="24"/>
          <w:szCs w:val="24"/>
        </w:rPr>
        <w:t>assignment. Identify five sources which would be acceptable for academic study.</w:t>
      </w:r>
    </w:p>
    <w:p w14:paraId="26CE3065" w14:textId="2714D1DE" w:rsidR="00655351" w:rsidRPr="00655351" w:rsidRDefault="00A22D45" w:rsidP="0067249B">
      <w:pPr>
        <w:spacing w:line="480" w:lineRule="auto"/>
        <w:rPr>
          <w:rFonts w:ascii="Arial" w:hAnsi="Arial" w:cs="Arial"/>
          <w:sz w:val="24"/>
          <w:szCs w:val="24"/>
          <w:highlight w:val="yellow"/>
        </w:rPr>
      </w:pPr>
      <w:r>
        <w:rPr>
          <w:rFonts w:ascii="Arial" w:hAnsi="Arial" w:cs="Arial"/>
          <w:sz w:val="24"/>
          <w:szCs w:val="24"/>
          <w:highlight w:val="yellow"/>
        </w:rPr>
        <w:t xml:space="preserve">    </w:t>
      </w:r>
      <w:r w:rsidR="00655351" w:rsidRPr="00655351">
        <w:rPr>
          <w:rFonts w:ascii="Arial" w:hAnsi="Arial" w:cs="Arial"/>
          <w:sz w:val="24"/>
          <w:szCs w:val="24"/>
          <w:highlight w:val="yellow"/>
        </w:rPr>
        <w:t>Five academically acceptable sources you can use to conduct research for an academic assignment are:</w:t>
      </w:r>
    </w:p>
    <w:p w14:paraId="7B7FC57C" w14:textId="2D4987E5" w:rsidR="00655351" w:rsidRPr="00655351" w:rsidRDefault="00655351" w:rsidP="00655351">
      <w:pPr>
        <w:pStyle w:val="ListParagraph"/>
        <w:numPr>
          <w:ilvl w:val="0"/>
          <w:numId w:val="2"/>
        </w:numPr>
        <w:spacing w:line="480" w:lineRule="auto"/>
        <w:rPr>
          <w:rFonts w:ascii="Arial" w:hAnsi="Arial" w:cs="Arial"/>
          <w:sz w:val="24"/>
          <w:szCs w:val="24"/>
          <w:highlight w:val="yellow"/>
        </w:rPr>
      </w:pPr>
      <w:r w:rsidRPr="00655351">
        <w:rPr>
          <w:rFonts w:ascii="Arial" w:hAnsi="Arial" w:cs="Arial"/>
          <w:sz w:val="24"/>
          <w:szCs w:val="24"/>
          <w:highlight w:val="yellow"/>
        </w:rPr>
        <w:t>Books</w:t>
      </w:r>
    </w:p>
    <w:p w14:paraId="0804D01B" w14:textId="0C945723" w:rsidR="00655351" w:rsidRPr="00655351" w:rsidRDefault="00655351" w:rsidP="00655351">
      <w:pPr>
        <w:pStyle w:val="ListParagraph"/>
        <w:numPr>
          <w:ilvl w:val="0"/>
          <w:numId w:val="2"/>
        </w:numPr>
        <w:spacing w:line="480" w:lineRule="auto"/>
        <w:rPr>
          <w:rFonts w:ascii="Arial" w:hAnsi="Arial" w:cs="Arial"/>
          <w:sz w:val="24"/>
          <w:szCs w:val="24"/>
          <w:highlight w:val="yellow"/>
        </w:rPr>
      </w:pPr>
      <w:r w:rsidRPr="00655351">
        <w:rPr>
          <w:rFonts w:ascii="Arial" w:hAnsi="Arial" w:cs="Arial"/>
          <w:sz w:val="24"/>
          <w:szCs w:val="24"/>
          <w:highlight w:val="yellow"/>
        </w:rPr>
        <w:t>E-books</w:t>
      </w:r>
    </w:p>
    <w:p w14:paraId="664FB875" w14:textId="75367663" w:rsidR="00655351" w:rsidRPr="00655351" w:rsidRDefault="00655351" w:rsidP="00655351">
      <w:pPr>
        <w:pStyle w:val="ListParagraph"/>
        <w:numPr>
          <w:ilvl w:val="0"/>
          <w:numId w:val="2"/>
        </w:numPr>
        <w:spacing w:line="480" w:lineRule="auto"/>
        <w:rPr>
          <w:rFonts w:ascii="Arial" w:hAnsi="Arial" w:cs="Arial"/>
          <w:sz w:val="24"/>
          <w:szCs w:val="24"/>
          <w:highlight w:val="yellow"/>
        </w:rPr>
      </w:pPr>
      <w:r w:rsidRPr="00655351">
        <w:rPr>
          <w:rFonts w:ascii="Arial" w:hAnsi="Arial" w:cs="Arial"/>
          <w:sz w:val="24"/>
          <w:szCs w:val="24"/>
          <w:highlight w:val="yellow"/>
        </w:rPr>
        <w:t>Videos</w:t>
      </w:r>
    </w:p>
    <w:p w14:paraId="59A16C4D" w14:textId="735ADDA5" w:rsidR="00655351" w:rsidRPr="00655351" w:rsidRDefault="00655351" w:rsidP="00655351">
      <w:pPr>
        <w:pStyle w:val="ListParagraph"/>
        <w:numPr>
          <w:ilvl w:val="0"/>
          <w:numId w:val="2"/>
        </w:numPr>
        <w:spacing w:line="480" w:lineRule="auto"/>
        <w:rPr>
          <w:rFonts w:ascii="Arial" w:hAnsi="Arial" w:cs="Arial"/>
          <w:sz w:val="24"/>
          <w:szCs w:val="24"/>
          <w:highlight w:val="yellow"/>
        </w:rPr>
      </w:pPr>
      <w:r w:rsidRPr="00655351">
        <w:rPr>
          <w:rFonts w:ascii="Arial" w:hAnsi="Arial" w:cs="Arial"/>
          <w:sz w:val="24"/>
          <w:szCs w:val="24"/>
          <w:highlight w:val="yellow"/>
        </w:rPr>
        <w:t>Journals</w:t>
      </w:r>
    </w:p>
    <w:p w14:paraId="18A79970" w14:textId="4CF912E3" w:rsidR="00655351" w:rsidRDefault="00655351" w:rsidP="00655351">
      <w:pPr>
        <w:pStyle w:val="ListParagraph"/>
        <w:numPr>
          <w:ilvl w:val="0"/>
          <w:numId w:val="2"/>
        </w:numPr>
        <w:spacing w:line="480" w:lineRule="auto"/>
        <w:rPr>
          <w:rFonts w:ascii="Arial" w:hAnsi="Arial" w:cs="Arial"/>
          <w:sz w:val="24"/>
          <w:szCs w:val="24"/>
          <w:highlight w:val="yellow"/>
        </w:rPr>
      </w:pPr>
      <w:r w:rsidRPr="00655351">
        <w:rPr>
          <w:rFonts w:ascii="Arial" w:hAnsi="Arial" w:cs="Arial"/>
          <w:sz w:val="24"/>
          <w:szCs w:val="24"/>
          <w:highlight w:val="yellow"/>
        </w:rPr>
        <w:t>Government Documents</w:t>
      </w:r>
    </w:p>
    <w:p w14:paraId="63F5BEC9" w14:textId="03AE04F5" w:rsidR="00655351" w:rsidRDefault="00A22D45" w:rsidP="00A22D45">
      <w:pPr>
        <w:spacing w:line="480" w:lineRule="auto"/>
        <w:rPr>
          <w:rFonts w:ascii="Arial" w:hAnsi="Arial" w:cs="Arial"/>
          <w:b/>
          <w:bCs/>
          <w:sz w:val="24"/>
          <w:szCs w:val="24"/>
          <w:u w:val="single"/>
        </w:rPr>
      </w:pPr>
      <w:r w:rsidRPr="00A22D45">
        <w:rPr>
          <w:rFonts w:ascii="Arial" w:hAnsi="Arial" w:cs="Arial"/>
          <w:b/>
          <w:bCs/>
          <w:sz w:val="24"/>
          <w:szCs w:val="24"/>
          <w:u w:val="single"/>
        </w:rPr>
        <w:t>Part Three:</w:t>
      </w:r>
    </w:p>
    <w:p w14:paraId="5D8DFDBF" w14:textId="77777777" w:rsidR="00565DB1" w:rsidRPr="00565DB1" w:rsidRDefault="00565DB1" w:rsidP="00565DB1">
      <w:pPr>
        <w:spacing w:line="480" w:lineRule="auto"/>
        <w:rPr>
          <w:rFonts w:ascii="Arial" w:hAnsi="Arial" w:cs="Arial"/>
          <w:sz w:val="24"/>
          <w:szCs w:val="24"/>
        </w:rPr>
      </w:pPr>
      <w:r w:rsidRPr="00565DB1">
        <w:rPr>
          <w:rFonts w:ascii="Arial" w:hAnsi="Arial" w:cs="Arial"/>
          <w:sz w:val="24"/>
          <w:szCs w:val="24"/>
        </w:rPr>
        <w:t xml:space="preserve">   Today I will be writing a critical response to an article called ‘Students Perspectives on Cyber Bullying’ written by Patricia W. Agatston, PhD. Robin Kowalski, PhD. And Susan Limber, PhD. The topic of this article is cyber-bullying and students’ perspectives while they are experiencing it. The aim for this article appears to be recommendations for schools and parents to be more involved in preventing cyber-bullying.</w:t>
      </w:r>
    </w:p>
    <w:p w14:paraId="2B4C6812" w14:textId="77777777" w:rsidR="00565DB1" w:rsidRPr="00565DB1" w:rsidRDefault="00565DB1" w:rsidP="00565DB1">
      <w:pPr>
        <w:spacing w:line="480" w:lineRule="auto"/>
        <w:rPr>
          <w:rFonts w:ascii="Arial" w:hAnsi="Arial" w:cs="Arial"/>
          <w:sz w:val="24"/>
          <w:szCs w:val="24"/>
        </w:rPr>
      </w:pPr>
      <w:r w:rsidRPr="00565DB1">
        <w:rPr>
          <w:rFonts w:ascii="Arial" w:hAnsi="Arial" w:cs="Arial"/>
          <w:sz w:val="24"/>
          <w:szCs w:val="24"/>
        </w:rPr>
        <w:t xml:space="preserve">    The writer is basing their facts from students aged between 12 – 17 years. Those students were split into gendered focus groups which lasted about 45 minutes. The authors intention in this article is for people to start realising cyber-bullying ‘can lead to behaviours that are high risk’ and they recommend ‘literature for parents on cyber-bullying’.</w:t>
      </w:r>
    </w:p>
    <w:p w14:paraId="2D4152A8" w14:textId="77777777" w:rsidR="00565DB1" w:rsidRPr="00565DB1" w:rsidRDefault="00565DB1" w:rsidP="00565DB1">
      <w:pPr>
        <w:spacing w:line="480" w:lineRule="auto"/>
        <w:rPr>
          <w:rFonts w:ascii="Arial" w:hAnsi="Arial" w:cs="Arial"/>
          <w:sz w:val="24"/>
          <w:szCs w:val="24"/>
        </w:rPr>
      </w:pPr>
      <w:r w:rsidRPr="00565DB1">
        <w:rPr>
          <w:rFonts w:ascii="Arial" w:hAnsi="Arial" w:cs="Arial"/>
          <w:sz w:val="24"/>
          <w:szCs w:val="24"/>
        </w:rPr>
        <w:lastRenderedPageBreak/>
        <w:t xml:space="preserve">    The structure in the article was well organised, clear abstract, introduction and side headings of results and discussion. The paragraphs were not too long, just enough information though the article did become repetitive, for example three times in the text the authors say about school personnel not being helpful. Firstly, they say, ‘students indicated that they were unlikely to report cyber bullying to the adults at school’, then they went on to say, ‘students also indicated that they did not think the adults at school could help’ and lastly, they mentioned the school personnel again by saying ‘students do not see the school personnel as helpful’. The use of statistics was overwhelming at times in the paragraphs, so many percentages and numbers and it made the results very unclear though but the writing around the statistics made the statistics self-explanatory.</w:t>
      </w:r>
    </w:p>
    <w:p w14:paraId="3E0CC1E3" w14:textId="77777777" w:rsidR="00565DB1" w:rsidRPr="00565DB1" w:rsidRDefault="00565DB1" w:rsidP="00565DB1">
      <w:pPr>
        <w:spacing w:line="480" w:lineRule="auto"/>
        <w:rPr>
          <w:rFonts w:ascii="Arial" w:hAnsi="Arial" w:cs="Arial"/>
          <w:sz w:val="24"/>
          <w:szCs w:val="24"/>
        </w:rPr>
      </w:pPr>
      <w:r w:rsidRPr="00565DB1">
        <w:rPr>
          <w:rFonts w:ascii="Arial" w:hAnsi="Arial" w:cs="Arial"/>
          <w:sz w:val="24"/>
          <w:szCs w:val="24"/>
        </w:rPr>
        <w:t xml:space="preserve">    The audience for this article was parents, to open their eyes to see how cyber bullying affects almost every young person, as well as the school district to persuade them to create more policies on phones and cyber bullying. The authors made recommendations such as ‘classroom lessons on cyber bullying to ensure students understand’ as well as getting parents involved by giving parents literature on cyber bullying. The article also was not always clear by saying words such as ‘majority’ when referring to numbers of young people on phones. When saying ‘two middle and two high schools’ even though they are specific, if someone from Britian was to read this article, they may not know how the school system works over there, and this was said right at the beginning, confusing readers from the start. What was meant by ‘prevention </w:t>
      </w:r>
      <w:proofErr w:type="gramStart"/>
      <w:r w:rsidRPr="00565DB1">
        <w:rPr>
          <w:rFonts w:ascii="Arial" w:hAnsi="Arial" w:cs="Arial"/>
          <w:sz w:val="24"/>
          <w:szCs w:val="24"/>
        </w:rPr>
        <w:t>messages’</w:t>
      </w:r>
      <w:proofErr w:type="gramEnd"/>
      <w:r w:rsidRPr="00565DB1">
        <w:rPr>
          <w:rFonts w:ascii="Arial" w:hAnsi="Arial" w:cs="Arial"/>
          <w:sz w:val="24"/>
          <w:szCs w:val="24"/>
        </w:rPr>
        <w:t xml:space="preserve">? Lastly, the language was either too professional or not at all, for example when saying ‘technological savvy’ is not professional, as well as when speaking of young people, the authors called them ‘youth’ and the media typically </w:t>
      </w:r>
      <w:r w:rsidRPr="00565DB1">
        <w:rPr>
          <w:rFonts w:ascii="Arial" w:hAnsi="Arial" w:cs="Arial"/>
          <w:sz w:val="24"/>
          <w:szCs w:val="24"/>
        </w:rPr>
        <w:lastRenderedPageBreak/>
        <w:t>don’t use the term ‘youth’ in good terms and using terms like ‘cellular phones’ makes the article sound too formal.</w:t>
      </w:r>
    </w:p>
    <w:p w14:paraId="0A76E68D" w14:textId="77777777" w:rsidR="00565DB1" w:rsidRPr="00565DB1" w:rsidRDefault="00565DB1" w:rsidP="00565DB1">
      <w:pPr>
        <w:spacing w:line="480" w:lineRule="auto"/>
        <w:rPr>
          <w:rFonts w:ascii="Arial" w:hAnsi="Arial" w:cs="Arial"/>
          <w:sz w:val="24"/>
          <w:szCs w:val="24"/>
        </w:rPr>
      </w:pPr>
      <w:r w:rsidRPr="00565DB1">
        <w:rPr>
          <w:rFonts w:ascii="Arial" w:hAnsi="Arial" w:cs="Arial"/>
          <w:sz w:val="24"/>
          <w:szCs w:val="24"/>
        </w:rPr>
        <w:t xml:space="preserve">While reading a second article I have noticed that Susan and Michelle </w:t>
      </w:r>
      <w:proofErr w:type="gramStart"/>
      <w:r w:rsidRPr="00565DB1">
        <w:rPr>
          <w:rFonts w:ascii="Arial" w:hAnsi="Arial" w:cs="Arial"/>
          <w:sz w:val="24"/>
          <w:szCs w:val="24"/>
        </w:rPr>
        <w:t>was</w:t>
      </w:r>
      <w:proofErr w:type="gramEnd"/>
      <w:r w:rsidRPr="00565DB1">
        <w:rPr>
          <w:rFonts w:ascii="Arial" w:hAnsi="Arial" w:cs="Arial"/>
          <w:sz w:val="24"/>
          <w:szCs w:val="24"/>
        </w:rPr>
        <w:t xml:space="preserve"> more raw when using quotes for example “fat cow MOO BITCH” while explain a case of website bullying. This type of language draws fear of what cyber bullying can look like, and the authors go on saying the bully would say things like “I guess I’ll have to wait until you kill yourself which I hope is not long from now, or I’ll wait until your disease [MS] kills you” which shows just how bad and aggressive bullying can get. (Keith, S., Martin, ME, 2005)</w:t>
      </w:r>
    </w:p>
    <w:p w14:paraId="0E7774D6" w14:textId="77777777" w:rsidR="00565DB1" w:rsidRPr="00565DB1" w:rsidRDefault="00565DB1" w:rsidP="00565DB1">
      <w:pPr>
        <w:spacing w:line="480" w:lineRule="auto"/>
        <w:rPr>
          <w:rFonts w:ascii="Arial" w:hAnsi="Arial" w:cs="Arial"/>
          <w:sz w:val="24"/>
          <w:szCs w:val="24"/>
        </w:rPr>
      </w:pPr>
      <w:r w:rsidRPr="00565DB1">
        <w:rPr>
          <w:rFonts w:ascii="Arial" w:hAnsi="Arial" w:cs="Arial"/>
          <w:sz w:val="24"/>
          <w:szCs w:val="24"/>
        </w:rPr>
        <w:t xml:space="preserve">    The problem the article is written about is clear for all readers and is consistent in the whole article. The text relies on evidence from the 45 minutes focus group interviews and what each student responded with; the evidence is reliable to an extent as the article was written in 2007. When the authors say ‘young people are very sophisticated users of technology’ were they really in 2007? On that note, we are now in 2023 and young people are very good at using technology but back in 2007, not as convincing. There’s a range of claims made in this article by the authors such as</w:t>
      </w:r>
    </w:p>
    <w:p w14:paraId="17C9DF68" w14:textId="77777777" w:rsidR="00565DB1" w:rsidRPr="00565DB1" w:rsidRDefault="00565DB1" w:rsidP="00565DB1">
      <w:pPr>
        <w:spacing w:line="480" w:lineRule="auto"/>
        <w:rPr>
          <w:rFonts w:ascii="Arial" w:hAnsi="Arial" w:cs="Arial"/>
          <w:sz w:val="24"/>
          <w:szCs w:val="24"/>
        </w:rPr>
      </w:pPr>
      <w:r w:rsidRPr="00565DB1">
        <w:rPr>
          <w:rFonts w:ascii="Arial" w:hAnsi="Arial" w:cs="Arial"/>
          <w:sz w:val="24"/>
          <w:szCs w:val="24"/>
        </w:rPr>
        <w:t>The rationale for the focus groups was to gain better understanding of the impact of cyber bullying on students and the possible need for prevention messages targeting students, educators, and parents.</w:t>
      </w:r>
    </w:p>
    <w:p w14:paraId="368C4BF5" w14:textId="77777777" w:rsidR="00565DB1" w:rsidRPr="00565DB1" w:rsidRDefault="00565DB1" w:rsidP="00565DB1">
      <w:pPr>
        <w:spacing w:line="480" w:lineRule="auto"/>
        <w:rPr>
          <w:rFonts w:ascii="Arial" w:hAnsi="Arial" w:cs="Arial"/>
          <w:sz w:val="24"/>
          <w:szCs w:val="24"/>
        </w:rPr>
      </w:pPr>
      <w:r w:rsidRPr="00565DB1">
        <w:rPr>
          <w:rFonts w:ascii="Arial" w:hAnsi="Arial" w:cs="Arial"/>
          <w:sz w:val="24"/>
          <w:szCs w:val="24"/>
        </w:rPr>
        <w:t xml:space="preserve">Which is what the article is about making this relevant. </w:t>
      </w:r>
    </w:p>
    <w:p w14:paraId="3F4AD22B" w14:textId="77777777" w:rsidR="00565DB1" w:rsidRPr="00565DB1" w:rsidRDefault="00565DB1" w:rsidP="00565DB1">
      <w:pPr>
        <w:spacing w:line="480" w:lineRule="auto"/>
        <w:rPr>
          <w:rFonts w:ascii="Arial" w:hAnsi="Arial" w:cs="Arial"/>
          <w:sz w:val="24"/>
          <w:szCs w:val="24"/>
        </w:rPr>
      </w:pPr>
      <w:r w:rsidRPr="00565DB1">
        <w:rPr>
          <w:rFonts w:ascii="Arial" w:hAnsi="Arial" w:cs="Arial"/>
          <w:sz w:val="24"/>
          <w:szCs w:val="24"/>
        </w:rPr>
        <w:t xml:space="preserve">    In conclusion, the article though being clear it could have been put into slightly clearer set out when talking about statistics. However, the text was informative with valuable statistics. </w:t>
      </w:r>
    </w:p>
    <w:p w14:paraId="1DE882FD" w14:textId="77777777" w:rsidR="00565DB1" w:rsidRPr="00565DB1" w:rsidRDefault="00565DB1" w:rsidP="00A22D45">
      <w:pPr>
        <w:spacing w:line="480" w:lineRule="auto"/>
        <w:rPr>
          <w:rFonts w:ascii="Arial" w:hAnsi="Arial" w:cs="Arial"/>
          <w:sz w:val="24"/>
          <w:szCs w:val="24"/>
        </w:rPr>
      </w:pPr>
    </w:p>
    <w:p w14:paraId="2ADF80CC" w14:textId="77777777" w:rsidR="00A22D45" w:rsidRPr="00A22D45" w:rsidRDefault="00A22D45" w:rsidP="00A22D45">
      <w:pPr>
        <w:spacing w:line="480" w:lineRule="auto"/>
        <w:rPr>
          <w:rFonts w:ascii="Arial" w:hAnsi="Arial" w:cs="Arial"/>
          <w:sz w:val="24"/>
          <w:szCs w:val="24"/>
        </w:rPr>
      </w:pPr>
    </w:p>
    <w:p w14:paraId="5AFECA29" w14:textId="609B5607" w:rsidR="0068032C" w:rsidRDefault="00EF6E0E" w:rsidP="0068032C">
      <w:pPr>
        <w:spacing w:line="480" w:lineRule="auto"/>
        <w:rPr>
          <w:rFonts w:ascii="Arial" w:hAnsi="Arial" w:cs="Arial"/>
          <w:b/>
          <w:bCs/>
          <w:sz w:val="24"/>
          <w:szCs w:val="24"/>
          <w:u w:val="single"/>
        </w:rPr>
      </w:pPr>
      <w:r w:rsidRPr="00EF6E0E">
        <w:rPr>
          <w:rFonts w:ascii="Arial" w:hAnsi="Arial" w:cs="Arial"/>
          <w:b/>
          <w:bCs/>
          <w:sz w:val="24"/>
          <w:szCs w:val="24"/>
          <w:u w:val="single"/>
        </w:rPr>
        <w:t>Reference List:</w:t>
      </w:r>
    </w:p>
    <w:p w14:paraId="7702825E" w14:textId="77777777" w:rsidR="00565DB1" w:rsidRPr="00565DB1" w:rsidRDefault="00565DB1" w:rsidP="00565DB1">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Keith, S. Martin, M E (2005) ‘Cyber-Bullying: Creating a Culture of Respect in a Cyber World’ </w:t>
      </w:r>
      <w:r>
        <w:rPr>
          <w:rFonts w:ascii="Arial" w:hAnsi="Arial" w:cs="Arial"/>
          <w:i/>
          <w:iCs/>
          <w:sz w:val="24"/>
          <w:szCs w:val="24"/>
        </w:rPr>
        <w:t>ProQuest Psychology Journals. P, 224</w:t>
      </w:r>
    </w:p>
    <w:p w14:paraId="36503ED2" w14:textId="77777777" w:rsidR="00565DB1" w:rsidRDefault="00565DB1" w:rsidP="00EF6E0E">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Patricia W. Agatston, PhD. Robin Kowalski, PhD, and Susan Limber, PhD (2007) ‘Students’ Perspectives on Cyber Bullying’ </w:t>
      </w:r>
      <w:r>
        <w:rPr>
          <w:rFonts w:ascii="Arial" w:hAnsi="Arial" w:cs="Arial"/>
          <w:i/>
          <w:iCs/>
          <w:sz w:val="24"/>
          <w:szCs w:val="24"/>
        </w:rPr>
        <w:t xml:space="preserve">Journal of Adolescent Health </w:t>
      </w:r>
      <w:r>
        <w:rPr>
          <w:rFonts w:ascii="Arial" w:hAnsi="Arial" w:cs="Arial"/>
          <w:sz w:val="24"/>
          <w:szCs w:val="24"/>
        </w:rPr>
        <w:t>S59 – S60</w:t>
      </w:r>
    </w:p>
    <w:p w14:paraId="3A4CF173" w14:textId="77777777" w:rsidR="00565DB1" w:rsidRPr="00565DB1" w:rsidRDefault="00565DB1" w:rsidP="00565DB1">
      <w:pPr>
        <w:pStyle w:val="ListParagraph"/>
        <w:spacing w:line="480" w:lineRule="auto"/>
        <w:rPr>
          <w:rFonts w:ascii="Arial" w:hAnsi="Arial" w:cs="Arial"/>
          <w:sz w:val="24"/>
          <w:szCs w:val="24"/>
        </w:rPr>
      </w:pPr>
    </w:p>
    <w:p w14:paraId="18732B96" w14:textId="77777777" w:rsidR="0068032C" w:rsidRDefault="0068032C" w:rsidP="0068032C">
      <w:pPr>
        <w:spacing w:line="480" w:lineRule="auto"/>
        <w:rPr>
          <w:rFonts w:ascii="Arial" w:hAnsi="Arial" w:cs="Arial"/>
          <w:sz w:val="24"/>
          <w:szCs w:val="24"/>
        </w:rPr>
      </w:pPr>
    </w:p>
    <w:p w14:paraId="022E6597" w14:textId="77777777" w:rsidR="0068032C" w:rsidRPr="00E62F74" w:rsidRDefault="0068032C" w:rsidP="0068032C">
      <w:pPr>
        <w:spacing w:line="480" w:lineRule="auto"/>
        <w:rPr>
          <w:rFonts w:ascii="Arial" w:hAnsi="Arial" w:cs="Arial"/>
          <w:sz w:val="24"/>
          <w:szCs w:val="24"/>
        </w:rPr>
      </w:pPr>
    </w:p>
    <w:sectPr w:rsidR="0068032C" w:rsidRPr="00E62F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D2A4D"/>
    <w:multiLevelType w:val="hybridMultilevel"/>
    <w:tmpl w:val="32264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750138"/>
    <w:multiLevelType w:val="hybridMultilevel"/>
    <w:tmpl w:val="ED964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B85F7E"/>
    <w:multiLevelType w:val="hybridMultilevel"/>
    <w:tmpl w:val="465A7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71591419">
    <w:abstractNumId w:val="1"/>
  </w:num>
  <w:num w:numId="2" w16cid:durableId="2065713226">
    <w:abstractNumId w:val="2"/>
  </w:num>
  <w:num w:numId="3" w16cid:durableId="779496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F74"/>
    <w:rsid w:val="002F587B"/>
    <w:rsid w:val="003D069F"/>
    <w:rsid w:val="00565DB1"/>
    <w:rsid w:val="0065028C"/>
    <w:rsid w:val="00655351"/>
    <w:rsid w:val="0067249B"/>
    <w:rsid w:val="0068032C"/>
    <w:rsid w:val="007A03A5"/>
    <w:rsid w:val="00A172D3"/>
    <w:rsid w:val="00A22D45"/>
    <w:rsid w:val="00A23B98"/>
    <w:rsid w:val="00A34F25"/>
    <w:rsid w:val="00AC53F0"/>
    <w:rsid w:val="00BF3A42"/>
    <w:rsid w:val="00D352C3"/>
    <w:rsid w:val="00D6487A"/>
    <w:rsid w:val="00E02647"/>
    <w:rsid w:val="00E215B9"/>
    <w:rsid w:val="00E45183"/>
    <w:rsid w:val="00E62F74"/>
    <w:rsid w:val="00EF6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E9579"/>
  <w15:chartTrackingRefBased/>
  <w15:docId w15:val="{2EC24AC3-09EB-4351-AEF6-770C39C6C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3A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7</Pages>
  <Words>1458</Words>
  <Characters>8313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otylia sosnowska</dc:creator>
  <cp:keywords/>
  <dc:description/>
  <cp:lastModifiedBy>otylia sosnowska</cp:lastModifiedBy>
  <cp:revision>2</cp:revision>
  <dcterms:created xsi:type="dcterms:W3CDTF">2023-12-13T15:53:00Z</dcterms:created>
  <dcterms:modified xsi:type="dcterms:W3CDTF">2023-12-13T22:42:00Z</dcterms:modified>
</cp:coreProperties>
</file>