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47"/>
      </w:tblGrid>
      <w:tr w:rsidR="00F927A1" w:rsidRPr="005D3F07" w:rsidTr="001B75A9">
        <w:trPr>
          <w:trHeight w:val="4285"/>
        </w:trPr>
        <w:tc>
          <w:tcPr>
            <w:tcW w:w="10847"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B75A9">
              <w:rPr>
                <w:rFonts w:ascii="Times New Roman" w:hAnsi="Times New Roman" w:cs="Times New Roman"/>
                <w:b/>
                <w:color w:val="auto"/>
                <w:sz w:val="48"/>
              </w:rPr>
              <w:t>Lara Lewis</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B75A9">
              <w:rPr>
                <w:rFonts w:ascii="Times New Roman" w:hAnsi="Times New Roman" w:cs="Times New Roman"/>
                <w:b/>
                <w:color w:val="auto"/>
                <w:sz w:val="48"/>
              </w:rPr>
              <w:t xml:space="preserve"> l.lewis12@npt.gov.uk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B75A9">
              <w:rPr>
                <w:rFonts w:ascii="Times New Roman" w:hAnsi="Times New Roman" w:cs="Times New Roman"/>
                <w:b/>
                <w:color w:val="auto"/>
                <w:sz w:val="48"/>
              </w:rPr>
              <w:t xml:space="preserve"> 1603050 </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D3203C" w:rsidRDefault="00D3203C" w:rsidP="00EE5BC3">
      <w:pPr>
        <w:jc w:val="center"/>
        <w:rPr>
          <w:b/>
          <w:sz w:val="24"/>
          <w:szCs w:val="24"/>
        </w:rPr>
      </w:pPr>
    </w:p>
    <w:p w:rsidR="00F546D1" w:rsidRPr="00EE5BC3" w:rsidRDefault="007374EF" w:rsidP="00EE5BC3">
      <w:pPr>
        <w:jc w:val="center"/>
        <w:rPr>
          <w:sz w:val="28"/>
          <w:szCs w:val="28"/>
        </w:rPr>
      </w:pPr>
      <w:r w:rsidRPr="00EE5BC3">
        <w:rPr>
          <w:b/>
          <w:sz w:val="28"/>
          <w:szCs w:val="28"/>
        </w:rPr>
        <w:t>Task 3</w:t>
      </w:r>
    </w:p>
    <w:p w:rsidR="00F546D1" w:rsidRPr="00EE5BC3" w:rsidRDefault="00F546D1" w:rsidP="00EE5BC3">
      <w:pPr>
        <w:jc w:val="center"/>
        <w:rPr>
          <w:b/>
          <w:sz w:val="28"/>
          <w:szCs w:val="28"/>
        </w:rPr>
      </w:pPr>
    </w:p>
    <w:p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rsidR="007C5ABE" w:rsidRDefault="007C5ABE" w:rsidP="0093018C">
      <w:pPr>
        <w:rPr>
          <w:b/>
          <w:color w:val="auto"/>
          <w:sz w:val="24"/>
          <w:szCs w:val="24"/>
        </w:rPr>
      </w:pPr>
    </w:p>
    <w:p w:rsidR="00D0503D" w:rsidRDefault="00D0503D" w:rsidP="0093018C">
      <w:pPr>
        <w:rPr>
          <w:b/>
          <w:color w:val="auto"/>
          <w:sz w:val="24"/>
          <w:szCs w:val="24"/>
        </w:rPr>
      </w:pPr>
      <w:r>
        <w:rPr>
          <w:b/>
          <w:color w:val="auto"/>
          <w:sz w:val="24"/>
          <w:szCs w:val="24"/>
        </w:rPr>
        <w:t>Guidance</w:t>
      </w:r>
      <w:r w:rsidR="00084DA6">
        <w:rPr>
          <w:b/>
          <w:color w:val="auto"/>
          <w:sz w:val="24"/>
          <w:szCs w:val="24"/>
        </w:rPr>
        <w:t>;</w:t>
      </w:r>
    </w:p>
    <w:p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rsidTr="7B2CF1A9">
        <w:tc>
          <w:tcPr>
            <w:tcW w:w="10031" w:type="dxa"/>
            <w:shd w:val="clear" w:color="auto" w:fill="auto"/>
          </w:tcPr>
          <w:p w:rsidR="006872A0" w:rsidRPr="006872A0" w:rsidRDefault="006872A0" w:rsidP="00064063">
            <w:pPr>
              <w:jc w:val="both"/>
              <w:rPr>
                <w:b/>
                <w:sz w:val="24"/>
                <w:szCs w:val="24"/>
              </w:rPr>
            </w:pPr>
            <w:r w:rsidRPr="006872A0">
              <w:rPr>
                <w:b/>
                <w:sz w:val="24"/>
                <w:szCs w:val="24"/>
              </w:rPr>
              <w:t>Question</w:t>
            </w:r>
            <w:r w:rsidR="007A628F">
              <w:rPr>
                <w:b/>
                <w:sz w:val="24"/>
                <w:szCs w:val="24"/>
              </w:rPr>
              <w:t>:</w:t>
            </w:r>
          </w:p>
          <w:p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rsidR="008D5999" w:rsidRDefault="008D5999" w:rsidP="00064063">
            <w:pPr>
              <w:jc w:val="both"/>
              <w:rPr>
                <w:sz w:val="24"/>
                <w:szCs w:val="24"/>
              </w:rPr>
            </w:pPr>
          </w:p>
          <w:p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rsidR="002260E9" w:rsidRDefault="002260E9" w:rsidP="00FF7EBB">
            <w:pPr>
              <w:jc w:val="both"/>
              <w:rPr>
                <w:i/>
                <w:sz w:val="24"/>
                <w:szCs w:val="24"/>
              </w:rPr>
            </w:pPr>
          </w:p>
          <w:p w:rsidR="006F382B" w:rsidRDefault="002260E9" w:rsidP="00FF7EBB">
            <w:pPr>
              <w:jc w:val="both"/>
              <w:rPr>
                <w:sz w:val="24"/>
                <w:szCs w:val="24"/>
              </w:rPr>
            </w:pPr>
            <w:r>
              <w:rPr>
                <w:sz w:val="24"/>
                <w:szCs w:val="24"/>
              </w:rPr>
              <w:t xml:space="preserve">Within this assignment, I will be discussing a case study of a </w:t>
            </w:r>
            <w:r w:rsidR="006F382B">
              <w:rPr>
                <w:sz w:val="24"/>
                <w:szCs w:val="24"/>
              </w:rPr>
              <w:t>child who I am currently working with within a safeguarding children’s community team. I will begin by outlining the case and what concerns led to the family becoming involved with the Local Authority</w:t>
            </w:r>
            <w:r w:rsidR="00CC3750">
              <w:rPr>
                <w:sz w:val="24"/>
                <w:szCs w:val="24"/>
              </w:rPr>
              <w:t xml:space="preserve"> (LA)</w:t>
            </w:r>
            <w:r w:rsidR="00154DD4">
              <w:rPr>
                <w:sz w:val="24"/>
                <w:szCs w:val="24"/>
              </w:rPr>
              <w:t>, while</w:t>
            </w:r>
            <w:r w:rsidR="006F382B">
              <w:rPr>
                <w:sz w:val="24"/>
                <w:szCs w:val="24"/>
              </w:rPr>
              <w:t xml:space="preserve"> ensuring complete anonymity of the child and family. I will also discuss what local and national laws, policies and procedures are relevant to this case, the </w:t>
            </w:r>
            <w:r w:rsidR="00154DD4">
              <w:rPr>
                <w:sz w:val="24"/>
                <w:szCs w:val="24"/>
              </w:rPr>
              <w:t>W</w:t>
            </w:r>
            <w:r w:rsidR="006F382B">
              <w:rPr>
                <w:sz w:val="24"/>
                <w:szCs w:val="24"/>
              </w:rPr>
              <w:t>elsh context of this family and any potential conflicts and tensions I have experienced whiles working with the family and other professionals. I will discuss what theories were used to explore and understanding the familie</w:t>
            </w:r>
            <w:r w:rsidR="00154DD4">
              <w:rPr>
                <w:sz w:val="24"/>
                <w:szCs w:val="24"/>
              </w:rPr>
              <w:t>s dynamics and incorporate Gibb</w:t>
            </w:r>
            <w:r w:rsidR="006F382B">
              <w:rPr>
                <w:sz w:val="24"/>
                <w:szCs w:val="24"/>
              </w:rPr>
              <w:t>s</w:t>
            </w:r>
            <w:r w:rsidR="00154DD4">
              <w:rPr>
                <w:sz w:val="24"/>
                <w:szCs w:val="24"/>
              </w:rPr>
              <w:t>’</w:t>
            </w:r>
            <w:r w:rsidR="006F382B">
              <w:rPr>
                <w:sz w:val="24"/>
                <w:szCs w:val="24"/>
              </w:rPr>
              <w:t xml:space="preserve"> (1988) reflection theory in order to critically analyse my practice during my involvement with the family. </w:t>
            </w:r>
          </w:p>
          <w:p w:rsidR="006F382B" w:rsidRDefault="006F382B" w:rsidP="00FF7EBB">
            <w:pPr>
              <w:jc w:val="both"/>
              <w:rPr>
                <w:sz w:val="24"/>
                <w:szCs w:val="24"/>
              </w:rPr>
            </w:pPr>
          </w:p>
          <w:p w:rsidR="00D3203C" w:rsidRDefault="006F382B" w:rsidP="00FF7EBB">
            <w:pPr>
              <w:jc w:val="both"/>
              <w:rPr>
                <w:sz w:val="24"/>
                <w:szCs w:val="24"/>
              </w:rPr>
            </w:pPr>
            <w:r>
              <w:rPr>
                <w:sz w:val="24"/>
                <w:szCs w:val="24"/>
              </w:rPr>
              <w:t xml:space="preserve">The case in which I will be discussing I will refer to the child I am focusing </w:t>
            </w:r>
            <w:r w:rsidR="003E4A6D">
              <w:rPr>
                <w:sz w:val="24"/>
                <w:szCs w:val="24"/>
              </w:rPr>
              <w:t xml:space="preserve">on </w:t>
            </w:r>
            <w:r>
              <w:rPr>
                <w:sz w:val="24"/>
                <w:szCs w:val="24"/>
              </w:rPr>
              <w:t>as Person A</w:t>
            </w:r>
            <w:r w:rsidR="003E4A6D">
              <w:rPr>
                <w:sz w:val="24"/>
                <w:szCs w:val="24"/>
              </w:rPr>
              <w:t>, mother as Person B and another child as Person C. Person B is a single mother with two children, Person C is the eldest and Person A is the youngest, I am only working with Person A due to Person C being supported by a different team. Person A</w:t>
            </w:r>
            <w:r w:rsidR="00154DD4">
              <w:rPr>
                <w:sz w:val="24"/>
                <w:szCs w:val="24"/>
              </w:rPr>
              <w:t xml:space="preserve"> is a 6 year old female, white W</w:t>
            </w:r>
            <w:r w:rsidR="003E4A6D">
              <w:rPr>
                <w:sz w:val="24"/>
                <w:szCs w:val="24"/>
              </w:rPr>
              <w:t xml:space="preserve">elsh, born and raised in the local area. Person B </w:t>
            </w:r>
            <w:r w:rsidR="00154DD4">
              <w:rPr>
                <w:sz w:val="24"/>
                <w:szCs w:val="24"/>
              </w:rPr>
              <w:t>is a 32 year old female, white W</w:t>
            </w:r>
            <w:r w:rsidR="003E4A6D">
              <w:rPr>
                <w:sz w:val="24"/>
                <w:szCs w:val="24"/>
              </w:rPr>
              <w:t>elsh, born and raised in the local area, both English speaking. The area</w:t>
            </w:r>
            <w:r w:rsidR="00CC492A">
              <w:rPr>
                <w:sz w:val="24"/>
                <w:szCs w:val="24"/>
              </w:rPr>
              <w:t xml:space="preserve"> in which the family reside is an area in which could be described as a low socio-economic community, due to the area having a lower proportion wh</w:t>
            </w:r>
            <w:r w:rsidR="00AF760D">
              <w:rPr>
                <w:sz w:val="24"/>
                <w:szCs w:val="24"/>
              </w:rPr>
              <w:t xml:space="preserve">o are economically active (ONS, 2020). </w:t>
            </w:r>
            <w:r w:rsidR="003E4A6D">
              <w:rPr>
                <w:sz w:val="24"/>
                <w:szCs w:val="24"/>
              </w:rPr>
              <w:t>The fa</w:t>
            </w:r>
            <w:r w:rsidR="00CC3750">
              <w:rPr>
                <w:sz w:val="24"/>
                <w:szCs w:val="24"/>
              </w:rPr>
              <w:t>mily first became known to the LA</w:t>
            </w:r>
            <w:r w:rsidR="003E4A6D">
              <w:rPr>
                <w:sz w:val="24"/>
                <w:szCs w:val="24"/>
              </w:rPr>
              <w:t xml:space="preserve"> due to both children’s low school attendance</w:t>
            </w:r>
            <w:r w:rsidR="0003503A">
              <w:rPr>
                <w:sz w:val="24"/>
                <w:szCs w:val="24"/>
              </w:rPr>
              <w:t>, lack of medical attention, routines and boundaries in the home</w:t>
            </w:r>
            <w:r w:rsidR="003E4A6D">
              <w:rPr>
                <w:sz w:val="24"/>
                <w:szCs w:val="24"/>
              </w:rPr>
              <w:t xml:space="preserve"> and Person B’s lack of communic</w:t>
            </w:r>
            <w:r w:rsidR="0003503A">
              <w:rPr>
                <w:sz w:val="24"/>
                <w:szCs w:val="24"/>
              </w:rPr>
              <w:t>ation with professionals</w:t>
            </w:r>
            <w:r w:rsidR="003E4A6D">
              <w:rPr>
                <w:sz w:val="24"/>
                <w:szCs w:val="24"/>
              </w:rPr>
              <w:t xml:space="preserve">. The family </w:t>
            </w:r>
            <w:r w:rsidR="005E75C8">
              <w:rPr>
                <w:sz w:val="24"/>
                <w:szCs w:val="24"/>
              </w:rPr>
              <w:t>were initially assessed by the Single P</w:t>
            </w:r>
            <w:r w:rsidR="003E4A6D">
              <w:rPr>
                <w:sz w:val="24"/>
                <w:szCs w:val="24"/>
              </w:rPr>
              <w:t xml:space="preserve">oint of </w:t>
            </w:r>
            <w:r w:rsidR="005E75C8">
              <w:rPr>
                <w:sz w:val="24"/>
                <w:szCs w:val="24"/>
              </w:rPr>
              <w:t>Contact T</w:t>
            </w:r>
            <w:r w:rsidR="003E4A6D">
              <w:rPr>
                <w:sz w:val="24"/>
                <w:szCs w:val="24"/>
              </w:rPr>
              <w:t>eam</w:t>
            </w:r>
            <w:r w:rsidR="00CC492A">
              <w:rPr>
                <w:sz w:val="24"/>
                <w:szCs w:val="24"/>
              </w:rPr>
              <w:t xml:space="preserve"> under the Social Services and Well-being (Wales) Act 2014</w:t>
            </w:r>
            <w:r w:rsidR="00A83636">
              <w:rPr>
                <w:sz w:val="24"/>
                <w:szCs w:val="24"/>
              </w:rPr>
              <w:t xml:space="preserve"> (SSWBA</w:t>
            </w:r>
            <w:r w:rsidR="00CC3750">
              <w:rPr>
                <w:sz w:val="24"/>
                <w:szCs w:val="24"/>
              </w:rPr>
              <w:t>, 2014</w:t>
            </w:r>
            <w:r w:rsidR="00A83636">
              <w:rPr>
                <w:sz w:val="24"/>
                <w:szCs w:val="24"/>
              </w:rPr>
              <w:t>)</w:t>
            </w:r>
            <w:r w:rsidR="00CC492A">
              <w:rPr>
                <w:sz w:val="24"/>
                <w:szCs w:val="24"/>
              </w:rPr>
              <w:t>, Part 3 Code of Practice (assessing the needs of the individual).</w:t>
            </w:r>
            <w:r w:rsidR="00CC3750">
              <w:rPr>
                <w:sz w:val="24"/>
                <w:szCs w:val="24"/>
              </w:rPr>
              <w:t xml:space="preserve"> Furthermore, under Part 7 s130, the school had a duty to report the children </w:t>
            </w:r>
            <w:r w:rsidR="00CC3750">
              <w:rPr>
                <w:sz w:val="24"/>
                <w:szCs w:val="24"/>
              </w:rPr>
              <w:lastRenderedPageBreak/>
              <w:t>to the LA.</w:t>
            </w:r>
            <w:r w:rsidR="00AF2B07">
              <w:rPr>
                <w:sz w:val="24"/>
                <w:szCs w:val="24"/>
              </w:rPr>
              <w:t xml:space="preserve"> The Social Services and Well-being Act</w:t>
            </w:r>
            <w:r w:rsidR="005E75C8">
              <w:rPr>
                <w:sz w:val="24"/>
                <w:szCs w:val="24"/>
              </w:rPr>
              <w:t xml:space="preserve"> 2014 provides Social Se</w:t>
            </w:r>
            <w:r w:rsidR="00903ED3">
              <w:rPr>
                <w:sz w:val="24"/>
                <w:szCs w:val="24"/>
              </w:rPr>
              <w:t xml:space="preserve">rvices in Wales with its own Framework. The Welsh Government adopted the United Nations Convention of the Rights of the Child (UNCRC) </w:t>
            </w:r>
            <w:r w:rsidR="007D080C">
              <w:rPr>
                <w:sz w:val="24"/>
                <w:szCs w:val="24"/>
              </w:rPr>
              <w:t>as the basis to this policy</w:t>
            </w:r>
            <w:r w:rsidR="00903ED3">
              <w:rPr>
                <w:sz w:val="24"/>
                <w:szCs w:val="24"/>
              </w:rPr>
              <w:t>, and other policies that relate to ch</w:t>
            </w:r>
            <w:r w:rsidR="005C1C3D">
              <w:rPr>
                <w:sz w:val="24"/>
                <w:szCs w:val="24"/>
              </w:rPr>
              <w:t>ildren and young people. (NSPCC, 2022</w:t>
            </w:r>
            <w:r w:rsidR="00903ED3">
              <w:rPr>
                <w:sz w:val="24"/>
                <w:szCs w:val="24"/>
              </w:rPr>
              <w:t xml:space="preserve">). </w:t>
            </w:r>
            <w:r w:rsidR="00A83636">
              <w:rPr>
                <w:sz w:val="24"/>
                <w:szCs w:val="24"/>
              </w:rPr>
              <w:t xml:space="preserve">Section 21 </w:t>
            </w:r>
            <w:r w:rsidR="00CC492A">
              <w:rPr>
                <w:sz w:val="24"/>
                <w:szCs w:val="24"/>
              </w:rPr>
              <w:t xml:space="preserve">sets out that any child that appears to the </w:t>
            </w:r>
            <w:r w:rsidR="00CC3750">
              <w:rPr>
                <w:sz w:val="24"/>
                <w:szCs w:val="24"/>
              </w:rPr>
              <w:t>LA</w:t>
            </w:r>
            <w:r w:rsidR="00CC492A">
              <w:rPr>
                <w:sz w:val="24"/>
                <w:szCs w:val="24"/>
              </w:rPr>
              <w:t xml:space="preserve">, the LA must assess whether that child has needs for care and support, and if </w:t>
            </w:r>
            <w:r w:rsidR="00AF760D">
              <w:rPr>
                <w:sz w:val="24"/>
                <w:szCs w:val="24"/>
              </w:rPr>
              <w:t>so, what those needs are (</w:t>
            </w:r>
            <w:r w:rsidR="00290E9E">
              <w:rPr>
                <w:sz w:val="24"/>
                <w:szCs w:val="24"/>
              </w:rPr>
              <w:t>Part 3 Code of Practice</w:t>
            </w:r>
            <w:r w:rsidR="00AF760D">
              <w:rPr>
                <w:sz w:val="24"/>
                <w:szCs w:val="24"/>
              </w:rPr>
              <w:t>, 2014</w:t>
            </w:r>
            <w:r w:rsidR="00CC492A">
              <w:rPr>
                <w:sz w:val="24"/>
                <w:szCs w:val="24"/>
              </w:rPr>
              <w:t xml:space="preserve">). The assessment concluded that Person A was in need of care and support, due to Person </w:t>
            </w:r>
            <w:r w:rsidR="005E75C8">
              <w:rPr>
                <w:sz w:val="24"/>
                <w:szCs w:val="24"/>
              </w:rPr>
              <w:t>B</w:t>
            </w:r>
            <w:r w:rsidR="00CC492A">
              <w:rPr>
                <w:sz w:val="24"/>
                <w:szCs w:val="24"/>
              </w:rPr>
              <w:t xml:space="preserve"> </w:t>
            </w:r>
            <w:r w:rsidR="005E75C8">
              <w:rPr>
                <w:sz w:val="24"/>
                <w:szCs w:val="24"/>
              </w:rPr>
              <w:t xml:space="preserve">being </w:t>
            </w:r>
            <w:r w:rsidR="00CC492A">
              <w:rPr>
                <w:sz w:val="24"/>
                <w:szCs w:val="24"/>
              </w:rPr>
              <w:t xml:space="preserve">unable to meet Person A’s </w:t>
            </w:r>
            <w:r w:rsidR="005E75C8">
              <w:rPr>
                <w:sz w:val="24"/>
                <w:szCs w:val="24"/>
              </w:rPr>
              <w:t xml:space="preserve">holistic needs, </w:t>
            </w:r>
            <w:r w:rsidR="00A83636">
              <w:rPr>
                <w:sz w:val="24"/>
                <w:szCs w:val="24"/>
              </w:rPr>
              <w:t>P</w:t>
            </w:r>
            <w:r w:rsidR="005E75C8">
              <w:rPr>
                <w:sz w:val="24"/>
                <w:szCs w:val="24"/>
              </w:rPr>
              <w:t>erson A and C</w:t>
            </w:r>
            <w:r w:rsidR="00A83636">
              <w:rPr>
                <w:sz w:val="24"/>
                <w:szCs w:val="24"/>
              </w:rPr>
              <w:t xml:space="preserve"> needing support around routines</w:t>
            </w:r>
            <w:r w:rsidR="0003503A">
              <w:rPr>
                <w:sz w:val="24"/>
                <w:szCs w:val="24"/>
              </w:rPr>
              <w:t>, boundaries</w:t>
            </w:r>
            <w:r w:rsidR="00A83636">
              <w:rPr>
                <w:sz w:val="24"/>
                <w:szCs w:val="24"/>
              </w:rPr>
              <w:t xml:space="preserve"> </w:t>
            </w:r>
            <w:r w:rsidR="005E75C8">
              <w:rPr>
                <w:sz w:val="24"/>
                <w:szCs w:val="24"/>
              </w:rPr>
              <w:t>in the home and to support and enable Person C</w:t>
            </w:r>
            <w:r w:rsidR="00A83636">
              <w:rPr>
                <w:sz w:val="24"/>
                <w:szCs w:val="24"/>
              </w:rPr>
              <w:t xml:space="preserve"> to attend their school’s provision</w:t>
            </w:r>
            <w:r w:rsidR="0003503A">
              <w:rPr>
                <w:sz w:val="24"/>
                <w:szCs w:val="24"/>
              </w:rPr>
              <w:t xml:space="preserve"> and attend medical appointments</w:t>
            </w:r>
            <w:r w:rsidR="00A83636">
              <w:rPr>
                <w:sz w:val="24"/>
                <w:szCs w:val="24"/>
              </w:rPr>
              <w:t xml:space="preserve">. The family were then transferred to one of the LA’s Safeguarding Children’s Community Team to commence a Care and Support Plan under Part 4 of the </w:t>
            </w:r>
            <w:r w:rsidR="00A53B32">
              <w:rPr>
                <w:sz w:val="24"/>
                <w:szCs w:val="24"/>
              </w:rPr>
              <w:t>(</w:t>
            </w:r>
            <w:r w:rsidR="00A83636">
              <w:rPr>
                <w:sz w:val="24"/>
                <w:szCs w:val="24"/>
              </w:rPr>
              <w:t>SSWBA</w:t>
            </w:r>
            <w:r w:rsidR="00A53B32">
              <w:rPr>
                <w:sz w:val="24"/>
                <w:szCs w:val="24"/>
              </w:rPr>
              <w:t>,</w:t>
            </w:r>
            <w:r w:rsidR="00A83636">
              <w:rPr>
                <w:sz w:val="24"/>
                <w:szCs w:val="24"/>
              </w:rPr>
              <w:t xml:space="preserve"> 2014</w:t>
            </w:r>
            <w:r w:rsidR="00A53B32">
              <w:rPr>
                <w:sz w:val="24"/>
                <w:szCs w:val="24"/>
              </w:rPr>
              <w:t>)</w:t>
            </w:r>
            <w:r w:rsidR="00A83636">
              <w:rPr>
                <w:sz w:val="24"/>
                <w:szCs w:val="24"/>
              </w:rPr>
              <w:t>. Part 4 of the act states that the LA must meet the individual’s need</w:t>
            </w:r>
            <w:r w:rsidR="00290E9E">
              <w:rPr>
                <w:sz w:val="24"/>
                <w:szCs w:val="24"/>
              </w:rPr>
              <w:t>s for care and/or support (Law Wales, 2021</w:t>
            </w:r>
            <w:r w:rsidR="00A83636">
              <w:rPr>
                <w:sz w:val="24"/>
                <w:szCs w:val="24"/>
              </w:rPr>
              <w:t>).  H</w:t>
            </w:r>
            <w:r w:rsidR="0003503A">
              <w:rPr>
                <w:sz w:val="24"/>
                <w:szCs w:val="24"/>
              </w:rPr>
              <w:t>owever, during this time with a previous social worker working</w:t>
            </w:r>
            <w:r w:rsidR="00A83636">
              <w:rPr>
                <w:sz w:val="24"/>
                <w:szCs w:val="24"/>
              </w:rPr>
              <w:t xml:space="preserve"> with this family, little progress was being made and the needs of Person A were still not being met to a </w:t>
            </w:r>
            <w:r w:rsidR="005C794F">
              <w:rPr>
                <w:sz w:val="24"/>
                <w:szCs w:val="24"/>
              </w:rPr>
              <w:t>‘</w:t>
            </w:r>
            <w:r w:rsidR="00A83636">
              <w:rPr>
                <w:sz w:val="24"/>
                <w:szCs w:val="24"/>
              </w:rPr>
              <w:t>good enough</w:t>
            </w:r>
            <w:r w:rsidR="005C794F">
              <w:rPr>
                <w:sz w:val="24"/>
                <w:szCs w:val="24"/>
              </w:rPr>
              <w:t>’</w:t>
            </w:r>
            <w:r w:rsidR="00A83636">
              <w:rPr>
                <w:sz w:val="24"/>
                <w:szCs w:val="24"/>
              </w:rPr>
              <w:t xml:space="preserve"> standard. It was therefore deemed proportionate and necessary</w:t>
            </w:r>
            <w:r w:rsidR="0003503A">
              <w:rPr>
                <w:sz w:val="24"/>
                <w:szCs w:val="24"/>
              </w:rPr>
              <w:t xml:space="preserve"> following a strategy discussion</w:t>
            </w:r>
            <w:r w:rsidR="00A83636">
              <w:rPr>
                <w:sz w:val="24"/>
                <w:szCs w:val="24"/>
              </w:rPr>
              <w:t xml:space="preserve"> for the LA to initiate a Section 47 </w:t>
            </w:r>
            <w:r w:rsidR="0003503A">
              <w:rPr>
                <w:sz w:val="24"/>
                <w:szCs w:val="24"/>
              </w:rPr>
              <w:t xml:space="preserve">Enquiries (S47), under The Children’s Act </w:t>
            </w:r>
            <w:r w:rsidR="00A53B32">
              <w:rPr>
                <w:sz w:val="24"/>
                <w:szCs w:val="24"/>
              </w:rPr>
              <w:t>(</w:t>
            </w:r>
            <w:r w:rsidR="0003503A">
              <w:rPr>
                <w:sz w:val="24"/>
                <w:szCs w:val="24"/>
              </w:rPr>
              <w:t>1989</w:t>
            </w:r>
            <w:r w:rsidR="00A53B32">
              <w:rPr>
                <w:sz w:val="24"/>
                <w:szCs w:val="24"/>
              </w:rPr>
              <w:t>)</w:t>
            </w:r>
            <w:r w:rsidR="0003503A">
              <w:rPr>
                <w:sz w:val="24"/>
                <w:szCs w:val="24"/>
              </w:rPr>
              <w:t>, in order to consider necessary action to enable the safeguarding and the promotio</w:t>
            </w:r>
            <w:r w:rsidR="00290E9E">
              <w:rPr>
                <w:sz w:val="24"/>
                <w:szCs w:val="24"/>
              </w:rPr>
              <w:t>n of the child’s welfare (Children Act, 1989</w:t>
            </w:r>
            <w:r w:rsidR="0003503A">
              <w:rPr>
                <w:sz w:val="24"/>
                <w:szCs w:val="24"/>
              </w:rPr>
              <w:t xml:space="preserve">). </w:t>
            </w:r>
            <w:r w:rsidR="005C794F">
              <w:rPr>
                <w:sz w:val="24"/>
                <w:szCs w:val="24"/>
              </w:rPr>
              <w:t xml:space="preserve">Furthermore, when considering the need to assess families, either through an initial assessment or through S47 enquiries, it is important that practitioners always consider The Human Rights Act (1998). For example, Article 8 covers the respect for your private and family life, and whiles this is a fundamental human right, not all rights are absolute. One might suggest that this specific right is a qualified right, this means that due to safeguarding concerns over Person A, other legislations such as </w:t>
            </w:r>
            <w:r w:rsidR="00A53B32">
              <w:rPr>
                <w:sz w:val="24"/>
                <w:szCs w:val="24"/>
              </w:rPr>
              <w:t>(</w:t>
            </w:r>
            <w:r w:rsidR="005C794F">
              <w:rPr>
                <w:sz w:val="24"/>
                <w:szCs w:val="24"/>
              </w:rPr>
              <w:t>SSWBA</w:t>
            </w:r>
            <w:r w:rsidR="00A53B32">
              <w:rPr>
                <w:sz w:val="24"/>
                <w:szCs w:val="24"/>
              </w:rPr>
              <w:t>, 2014)</w:t>
            </w:r>
            <w:r w:rsidR="005C794F">
              <w:rPr>
                <w:sz w:val="24"/>
                <w:szCs w:val="24"/>
              </w:rPr>
              <w:t xml:space="preserve"> or the </w:t>
            </w:r>
            <w:r w:rsidR="00A53B32">
              <w:rPr>
                <w:sz w:val="24"/>
                <w:szCs w:val="24"/>
              </w:rPr>
              <w:t>(</w:t>
            </w:r>
            <w:r w:rsidR="005C794F">
              <w:rPr>
                <w:sz w:val="24"/>
                <w:szCs w:val="24"/>
              </w:rPr>
              <w:t>WSP</w:t>
            </w:r>
            <w:r w:rsidR="00A53B32">
              <w:rPr>
                <w:sz w:val="24"/>
                <w:szCs w:val="24"/>
              </w:rPr>
              <w:t>, 2019)</w:t>
            </w:r>
            <w:r w:rsidR="005C794F">
              <w:rPr>
                <w:sz w:val="24"/>
                <w:szCs w:val="24"/>
              </w:rPr>
              <w:t xml:space="preserve"> would override this </w:t>
            </w:r>
            <w:r w:rsidR="003C525F">
              <w:rPr>
                <w:sz w:val="24"/>
                <w:szCs w:val="24"/>
              </w:rPr>
              <w:t>right, in order for the Local Authority to interve</w:t>
            </w:r>
            <w:r w:rsidR="009B4D87">
              <w:rPr>
                <w:sz w:val="24"/>
                <w:szCs w:val="24"/>
              </w:rPr>
              <w:t>ne and support where necessary.</w:t>
            </w:r>
            <w:r w:rsidR="003C525F">
              <w:rPr>
                <w:sz w:val="24"/>
                <w:szCs w:val="24"/>
              </w:rPr>
              <w:t xml:space="preserve"> </w:t>
            </w:r>
          </w:p>
          <w:p w:rsidR="0003503A" w:rsidRDefault="0003503A" w:rsidP="00FF7EBB">
            <w:pPr>
              <w:jc w:val="both"/>
              <w:rPr>
                <w:sz w:val="24"/>
                <w:szCs w:val="24"/>
              </w:rPr>
            </w:pPr>
          </w:p>
          <w:p w:rsidR="0003503A" w:rsidRDefault="0003503A" w:rsidP="00FF7EBB">
            <w:pPr>
              <w:jc w:val="both"/>
              <w:rPr>
                <w:sz w:val="24"/>
                <w:szCs w:val="24"/>
              </w:rPr>
            </w:pPr>
            <w:r>
              <w:rPr>
                <w:sz w:val="24"/>
                <w:szCs w:val="24"/>
              </w:rPr>
              <w:t>Within Wales, the Wales Safeguarding Procedures (WSP</w:t>
            </w:r>
            <w:r w:rsidR="00A53B32">
              <w:rPr>
                <w:sz w:val="24"/>
                <w:szCs w:val="24"/>
              </w:rPr>
              <w:t>, 2019</w:t>
            </w:r>
            <w:r>
              <w:rPr>
                <w:sz w:val="24"/>
                <w:szCs w:val="24"/>
              </w:rPr>
              <w:t xml:space="preserve">) for children and </w:t>
            </w:r>
            <w:r w:rsidR="005E75C8">
              <w:rPr>
                <w:sz w:val="24"/>
                <w:szCs w:val="24"/>
              </w:rPr>
              <w:t>Adults at Risk of Abuse and N</w:t>
            </w:r>
            <w:r>
              <w:rPr>
                <w:sz w:val="24"/>
                <w:szCs w:val="24"/>
              </w:rPr>
              <w:t>eglect helps practitioners apply the SSWBA</w:t>
            </w:r>
            <w:r w:rsidR="005E75C8">
              <w:rPr>
                <w:sz w:val="24"/>
                <w:szCs w:val="24"/>
              </w:rPr>
              <w:t>, 2014</w:t>
            </w:r>
            <w:r>
              <w:rPr>
                <w:sz w:val="24"/>
                <w:szCs w:val="24"/>
              </w:rPr>
              <w:t xml:space="preserve"> legislation and the Working Together to Safeguarding Children 2018</w:t>
            </w:r>
            <w:r w:rsidR="005E75C8">
              <w:rPr>
                <w:sz w:val="24"/>
                <w:szCs w:val="24"/>
              </w:rPr>
              <w:t xml:space="preserve"> (WTTSG, 2018) guidance. T</w:t>
            </w:r>
            <w:r w:rsidR="00BB0DB9">
              <w:rPr>
                <w:sz w:val="24"/>
                <w:szCs w:val="24"/>
              </w:rPr>
              <w:t>his guidance is further supported under Part 7 of (SSWBA, 2014)</w:t>
            </w:r>
            <w:r>
              <w:rPr>
                <w:sz w:val="24"/>
                <w:szCs w:val="24"/>
              </w:rPr>
              <w:t>. When discussing the case study, the previous social worker would apply the Wales Safeguarding Procedures in order to initiate a S47 enquiry and to consider a decision in order to progress the case to an Initial Child Protection conference.  Section 1 of WSP</w:t>
            </w:r>
            <w:r w:rsidR="005E75C8">
              <w:rPr>
                <w:sz w:val="24"/>
                <w:szCs w:val="24"/>
              </w:rPr>
              <w:t>, 2019</w:t>
            </w:r>
            <w:r>
              <w:rPr>
                <w:sz w:val="24"/>
                <w:szCs w:val="24"/>
              </w:rPr>
              <w:t xml:space="preserve"> discusses the principles that </w:t>
            </w:r>
            <w:r w:rsidR="005E75C8">
              <w:rPr>
                <w:sz w:val="24"/>
                <w:szCs w:val="24"/>
              </w:rPr>
              <w:t>underpin safeguarding practice. I</w:t>
            </w:r>
            <w:r w:rsidR="00EE6F92">
              <w:rPr>
                <w:sz w:val="24"/>
                <w:szCs w:val="24"/>
              </w:rPr>
              <w:t>t highlights the importance of co-productive working relationships and the need for a multi-disciplinary approach</w:t>
            </w:r>
            <w:r>
              <w:rPr>
                <w:sz w:val="24"/>
                <w:szCs w:val="24"/>
              </w:rPr>
              <w:t xml:space="preserve"> </w:t>
            </w:r>
            <w:r w:rsidR="00EE6F92">
              <w:rPr>
                <w:sz w:val="24"/>
                <w:szCs w:val="24"/>
              </w:rPr>
              <w:t xml:space="preserve">for a child </w:t>
            </w:r>
            <w:r w:rsidR="00567958">
              <w:rPr>
                <w:sz w:val="24"/>
                <w:szCs w:val="24"/>
              </w:rPr>
              <w:t xml:space="preserve">at risk, their family and carers. The LA would be working in partnership with the family, schools, midwives, health visitors and other agencies to work together on the plan in order for the child’s needs to be met. It is important for all practitioners to work </w:t>
            </w:r>
            <w:r w:rsidR="009178B5">
              <w:rPr>
                <w:sz w:val="24"/>
                <w:szCs w:val="24"/>
              </w:rPr>
              <w:t>in a child-centred approach, as a child centre approach ensures the child is the primary focus when making decisions about their lives,</w:t>
            </w:r>
            <w:r w:rsidR="005E75C8">
              <w:rPr>
                <w:sz w:val="24"/>
                <w:szCs w:val="24"/>
              </w:rPr>
              <w:t xml:space="preserve"> to gain their views and wishes. This is further supported by t</w:t>
            </w:r>
            <w:r w:rsidR="009178B5">
              <w:rPr>
                <w:sz w:val="24"/>
                <w:szCs w:val="24"/>
              </w:rPr>
              <w:t xml:space="preserve">he United Nations Convention of </w:t>
            </w:r>
            <w:r w:rsidR="005E75C8">
              <w:rPr>
                <w:sz w:val="24"/>
                <w:szCs w:val="24"/>
              </w:rPr>
              <w:t>the Rights of the Child (UNCRC), which</w:t>
            </w:r>
            <w:r w:rsidR="009178B5">
              <w:rPr>
                <w:sz w:val="24"/>
                <w:szCs w:val="24"/>
              </w:rPr>
              <w:t xml:space="preserve"> provides a child-centred framework for the develo</w:t>
            </w:r>
            <w:r w:rsidR="005E75C8">
              <w:rPr>
                <w:sz w:val="24"/>
                <w:szCs w:val="24"/>
              </w:rPr>
              <w:t xml:space="preserve">pment of services for children </w:t>
            </w:r>
            <w:r w:rsidR="009178B5">
              <w:rPr>
                <w:sz w:val="24"/>
                <w:szCs w:val="24"/>
              </w:rPr>
              <w:t>(</w:t>
            </w:r>
            <w:r w:rsidR="003E37C8">
              <w:rPr>
                <w:sz w:val="24"/>
                <w:szCs w:val="24"/>
              </w:rPr>
              <w:t>Working Together to Safeguard Children, 2023</w:t>
            </w:r>
            <w:r w:rsidR="009178B5">
              <w:rPr>
                <w:sz w:val="24"/>
                <w:szCs w:val="24"/>
              </w:rPr>
              <w:t xml:space="preserve">). Section 2 covers the duty to report a child at risk of abuse, neglect and/or </w:t>
            </w:r>
            <w:r w:rsidR="004042D7">
              <w:rPr>
                <w:sz w:val="24"/>
                <w:szCs w:val="24"/>
              </w:rPr>
              <w:t>harm. This section follows Volume 5: Handling individual cases to protect children at risk, of the SSWBA</w:t>
            </w:r>
            <w:r w:rsidR="00A53B32">
              <w:rPr>
                <w:sz w:val="24"/>
                <w:szCs w:val="24"/>
              </w:rPr>
              <w:t>, 2014</w:t>
            </w:r>
            <w:r w:rsidR="004042D7">
              <w:rPr>
                <w:sz w:val="24"/>
                <w:szCs w:val="24"/>
              </w:rPr>
              <w:t xml:space="preserve">. Working Together to Safeguard Children </w:t>
            </w:r>
            <w:r w:rsidR="00A53B32">
              <w:rPr>
                <w:sz w:val="24"/>
                <w:szCs w:val="24"/>
              </w:rPr>
              <w:t>(</w:t>
            </w:r>
            <w:r w:rsidR="003E37C8">
              <w:rPr>
                <w:sz w:val="24"/>
                <w:szCs w:val="24"/>
              </w:rPr>
              <w:t>2023</w:t>
            </w:r>
            <w:r w:rsidR="00A53B32">
              <w:rPr>
                <w:sz w:val="24"/>
                <w:szCs w:val="24"/>
              </w:rPr>
              <w:t>)</w:t>
            </w:r>
            <w:r w:rsidR="004042D7">
              <w:rPr>
                <w:sz w:val="24"/>
                <w:szCs w:val="24"/>
              </w:rPr>
              <w:t xml:space="preserve"> is the statutory guidance in which the Welsh Government adopted to cover Volume 5 of SSWBA and Section 2 of the WSP</w:t>
            </w:r>
            <w:r w:rsidR="005E75C8">
              <w:rPr>
                <w:sz w:val="24"/>
                <w:szCs w:val="24"/>
              </w:rPr>
              <w:t>, 2019</w:t>
            </w:r>
            <w:r w:rsidR="004042D7">
              <w:rPr>
                <w:sz w:val="24"/>
                <w:szCs w:val="24"/>
              </w:rPr>
              <w:t xml:space="preserve">. This </w:t>
            </w:r>
            <w:r w:rsidR="001770D4">
              <w:rPr>
                <w:sz w:val="24"/>
                <w:szCs w:val="24"/>
              </w:rPr>
              <w:t xml:space="preserve">section was followed by </w:t>
            </w:r>
            <w:r w:rsidR="001770D4">
              <w:rPr>
                <w:sz w:val="24"/>
                <w:szCs w:val="24"/>
              </w:rPr>
              <w:lastRenderedPageBreak/>
              <w:t xml:space="preserve">the school’s as they deemed it necessary to report their concerns when Person A was not attending school and there was no communication from Person B to provide information and explanations as to why Person A was not at school. </w:t>
            </w:r>
            <w:r w:rsidR="0009056D">
              <w:rPr>
                <w:sz w:val="24"/>
                <w:szCs w:val="24"/>
              </w:rPr>
              <w:t xml:space="preserve">Section 3 covers the responding to a report of a child at risk of harm, abuse and/or neglect. </w:t>
            </w:r>
            <w:r w:rsidR="001770D4">
              <w:rPr>
                <w:sz w:val="24"/>
                <w:szCs w:val="24"/>
              </w:rPr>
              <w:t>During the LA’s involvement, the social worker deemed it necessary to report to management that the child was at risk of significant harm due to their needs continuingly not being met. The WSP</w:t>
            </w:r>
            <w:r w:rsidR="00A53B32">
              <w:rPr>
                <w:sz w:val="24"/>
                <w:szCs w:val="24"/>
              </w:rPr>
              <w:t>, 2019</w:t>
            </w:r>
            <w:r w:rsidR="001770D4">
              <w:rPr>
                <w:sz w:val="24"/>
                <w:szCs w:val="24"/>
              </w:rPr>
              <w:t xml:space="preserve"> states “there is no statutory definition of significant harm, therefore practitioners must; ‘Where the question of whether harm is significant turns on the child’s health or development, the child’s health or development is to be compared with that which could reasonably be expect of a similar child’(Section31(9), Children’s Act</w:t>
            </w:r>
            <w:r w:rsidR="00A53B32">
              <w:rPr>
                <w:sz w:val="24"/>
                <w:szCs w:val="24"/>
              </w:rPr>
              <w:t>,</w:t>
            </w:r>
            <w:r w:rsidR="003E37C8">
              <w:rPr>
                <w:sz w:val="24"/>
                <w:szCs w:val="24"/>
              </w:rPr>
              <w:t xml:space="preserve"> 1989) (Wales Safeguarding Procedures, 2019</w:t>
            </w:r>
            <w:r w:rsidR="001770D4">
              <w:rPr>
                <w:sz w:val="24"/>
                <w:szCs w:val="24"/>
              </w:rPr>
              <w:t>). Therefore, following initial checks, the social worker and management convened a strategy meeting, and determined to initiate</w:t>
            </w:r>
            <w:r w:rsidR="0009056D">
              <w:rPr>
                <w:sz w:val="24"/>
                <w:szCs w:val="24"/>
              </w:rPr>
              <w:t xml:space="preserve"> a single agency S47 enquiries.  The strategy meeting is used to decide between all professionals and police, whether to initiate section 47 enquiries, to determine whether the child is suffering or at risk of suffering significant harm. The single agency decision would have been discussed and agreed by the two services and approved by the Regional Safeguarding Board</w:t>
            </w:r>
            <w:r w:rsidR="009E5320">
              <w:rPr>
                <w:sz w:val="24"/>
                <w:szCs w:val="24"/>
              </w:rPr>
              <w:t xml:space="preserve"> (RSB)</w:t>
            </w:r>
            <w:r w:rsidR="0009056D">
              <w:rPr>
                <w:sz w:val="24"/>
                <w:szCs w:val="24"/>
              </w:rPr>
              <w:t xml:space="preserve">. </w:t>
            </w:r>
            <w:r w:rsidR="009E5320">
              <w:rPr>
                <w:sz w:val="24"/>
                <w:szCs w:val="24"/>
              </w:rPr>
              <w:t>The RSB is a statutory mechanism that agrees on how organisations will work together to safeguard and promote the welfare of Childre</w:t>
            </w:r>
            <w:r w:rsidR="008003A2">
              <w:rPr>
                <w:sz w:val="24"/>
                <w:szCs w:val="24"/>
              </w:rPr>
              <w:t>n living in their region (West Glamorgan Safeguarding Board, n.d</w:t>
            </w:r>
            <w:r w:rsidR="009E5320">
              <w:rPr>
                <w:sz w:val="24"/>
                <w:szCs w:val="24"/>
              </w:rPr>
              <w:t xml:space="preserve">). </w:t>
            </w:r>
            <w:r w:rsidR="00CC3750">
              <w:rPr>
                <w:sz w:val="24"/>
                <w:szCs w:val="24"/>
              </w:rPr>
              <w:t>A policy in which my LA work u</w:t>
            </w:r>
            <w:r w:rsidR="005E75C8">
              <w:rPr>
                <w:sz w:val="24"/>
                <w:szCs w:val="24"/>
              </w:rPr>
              <w:t>nder our local RSB is the WBSB W</w:t>
            </w:r>
            <w:r w:rsidR="00CC3750">
              <w:rPr>
                <w:sz w:val="24"/>
                <w:szCs w:val="24"/>
              </w:rPr>
              <w:t xml:space="preserve">orking with </w:t>
            </w:r>
            <w:r w:rsidR="005E75C8">
              <w:rPr>
                <w:sz w:val="24"/>
                <w:szCs w:val="24"/>
              </w:rPr>
              <w:t>U</w:t>
            </w:r>
            <w:r w:rsidR="00CC3750">
              <w:rPr>
                <w:sz w:val="24"/>
                <w:szCs w:val="24"/>
              </w:rPr>
              <w:t xml:space="preserve">ncooperative </w:t>
            </w:r>
            <w:r w:rsidR="005E75C8">
              <w:rPr>
                <w:sz w:val="24"/>
                <w:szCs w:val="24"/>
              </w:rPr>
              <w:t>F</w:t>
            </w:r>
            <w:r w:rsidR="00CC3750">
              <w:rPr>
                <w:sz w:val="24"/>
                <w:szCs w:val="24"/>
              </w:rPr>
              <w:t>amilies. This policy sets out a process for dealing with families who are not fully cooperative to ensure that</w:t>
            </w:r>
            <w:r w:rsidR="005E75C8">
              <w:rPr>
                <w:sz w:val="24"/>
                <w:szCs w:val="24"/>
              </w:rPr>
              <w:t xml:space="preserve"> children’s needs are being met </w:t>
            </w:r>
            <w:r w:rsidR="00CC3750">
              <w:rPr>
                <w:sz w:val="24"/>
                <w:szCs w:val="24"/>
              </w:rPr>
              <w:t>(</w:t>
            </w:r>
            <w:r w:rsidR="004B0BB2">
              <w:rPr>
                <w:sz w:val="24"/>
                <w:szCs w:val="24"/>
              </w:rPr>
              <w:t>West Glamorgan Safeguarding Board, 2022</w:t>
            </w:r>
            <w:r w:rsidR="00CC3750">
              <w:rPr>
                <w:sz w:val="24"/>
                <w:szCs w:val="24"/>
              </w:rPr>
              <w:t xml:space="preserve">). </w:t>
            </w:r>
            <w:r w:rsidR="00A53B32">
              <w:rPr>
                <w:sz w:val="24"/>
                <w:szCs w:val="24"/>
              </w:rPr>
              <w:t>This policy was important to consider due to Person B not working with professional</w:t>
            </w:r>
            <w:r w:rsidR="005E75C8">
              <w:rPr>
                <w:sz w:val="24"/>
                <w:szCs w:val="24"/>
              </w:rPr>
              <w:t>s</w:t>
            </w:r>
            <w:r w:rsidR="00A53B32">
              <w:rPr>
                <w:sz w:val="24"/>
                <w:szCs w:val="24"/>
              </w:rPr>
              <w:t xml:space="preserve"> previously. </w:t>
            </w:r>
            <w:r w:rsidR="00CC3750">
              <w:rPr>
                <w:sz w:val="24"/>
                <w:szCs w:val="24"/>
              </w:rPr>
              <w:t>In</w:t>
            </w:r>
            <w:r w:rsidR="0009056D">
              <w:rPr>
                <w:sz w:val="24"/>
                <w:szCs w:val="24"/>
              </w:rPr>
              <w:t xml:space="preserve"> l</w:t>
            </w:r>
            <w:r w:rsidR="00C14919">
              <w:rPr>
                <w:sz w:val="24"/>
                <w:szCs w:val="24"/>
              </w:rPr>
              <w:t>ine with SSWBA, The Children</w:t>
            </w:r>
            <w:r w:rsidR="0009056D">
              <w:rPr>
                <w:sz w:val="24"/>
                <w:szCs w:val="24"/>
              </w:rPr>
              <w:t xml:space="preserve"> Ac</w:t>
            </w:r>
            <w:r w:rsidR="009E5320">
              <w:rPr>
                <w:sz w:val="24"/>
                <w:szCs w:val="24"/>
              </w:rPr>
              <w:t>t</w:t>
            </w:r>
            <w:r w:rsidR="00C14919">
              <w:rPr>
                <w:sz w:val="24"/>
                <w:szCs w:val="24"/>
              </w:rPr>
              <w:t xml:space="preserve"> (1989)</w:t>
            </w:r>
            <w:r w:rsidR="0009056D">
              <w:rPr>
                <w:sz w:val="24"/>
                <w:szCs w:val="24"/>
              </w:rPr>
              <w:t xml:space="preserve">, as the outcome of the S47 was to proceed to an Initial Child Protection conference, WSP states this should be held within 15 working days of the decision. </w:t>
            </w:r>
          </w:p>
          <w:p w:rsidR="009E5320" w:rsidRDefault="009E5320" w:rsidP="00FF7EBB">
            <w:pPr>
              <w:jc w:val="both"/>
              <w:rPr>
                <w:sz w:val="24"/>
                <w:szCs w:val="24"/>
              </w:rPr>
            </w:pPr>
          </w:p>
          <w:p w:rsidR="00C14919" w:rsidRDefault="009E5320" w:rsidP="00FF7EBB">
            <w:pPr>
              <w:jc w:val="both"/>
              <w:rPr>
                <w:sz w:val="24"/>
                <w:szCs w:val="24"/>
              </w:rPr>
            </w:pPr>
            <w:r>
              <w:rPr>
                <w:sz w:val="24"/>
                <w:szCs w:val="24"/>
              </w:rPr>
              <w:t>It was at the point of the Initial Child Protection Conference (ICPC) that I then became involved as the allocated social worker with this family. Prior to the conference, I met with the previous social worker to gain their understanding of the case and their decision making as to why the case proceeded to conference and further read the initial assessment of Person A, the S47 enquiry and the social wo</w:t>
            </w:r>
            <w:r w:rsidR="00C14919">
              <w:rPr>
                <w:sz w:val="24"/>
                <w:szCs w:val="24"/>
              </w:rPr>
              <w:t>rker’s ICP report. Using Gibbs’ model</w:t>
            </w:r>
            <w:r>
              <w:rPr>
                <w:sz w:val="24"/>
                <w:szCs w:val="24"/>
              </w:rPr>
              <w:t xml:space="preserve"> (1988) I </w:t>
            </w:r>
            <w:r w:rsidR="00AA7CB1">
              <w:rPr>
                <w:sz w:val="24"/>
                <w:szCs w:val="24"/>
              </w:rPr>
              <w:t xml:space="preserve">will reflect on my initial meeting with Person B and Person A, and reflect on my practice during the period that Person A was on the Child Protection Register. </w:t>
            </w:r>
          </w:p>
          <w:p w:rsidR="00C14919" w:rsidRDefault="00C14919" w:rsidP="00FF7EBB">
            <w:pPr>
              <w:jc w:val="both"/>
              <w:rPr>
                <w:sz w:val="24"/>
                <w:szCs w:val="24"/>
              </w:rPr>
            </w:pPr>
          </w:p>
          <w:p w:rsidR="00C14919" w:rsidRDefault="00AA7CB1" w:rsidP="00FF7EBB">
            <w:pPr>
              <w:jc w:val="both"/>
              <w:rPr>
                <w:sz w:val="24"/>
                <w:szCs w:val="24"/>
              </w:rPr>
            </w:pPr>
            <w:r>
              <w:rPr>
                <w:sz w:val="24"/>
                <w:szCs w:val="24"/>
              </w:rPr>
              <w:t>I first met Person B at the office building in which I was located as the ICPC was taking place face to face in one of the meeting rooms. I recall feeling apprehensive as it was my first time meeting Person B, and having considered that my initial meeting wou</w:t>
            </w:r>
            <w:r w:rsidR="00C14919">
              <w:rPr>
                <w:sz w:val="24"/>
                <w:szCs w:val="24"/>
              </w:rPr>
              <w:t>ld be for the purpose of a ICPC.</w:t>
            </w:r>
            <w:r>
              <w:rPr>
                <w:sz w:val="24"/>
                <w:szCs w:val="24"/>
              </w:rPr>
              <w:t xml:space="preserve"> I was aware of the significant of the power imbalance in this case, as I would eventually need to make a decision on if/should Person A’s name be placed on the Child Protection Register, without meeting either person prior</w:t>
            </w:r>
            <w:r w:rsidR="00C14919">
              <w:rPr>
                <w:sz w:val="24"/>
                <w:szCs w:val="24"/>
              </w:rPr>
              <w:t>. F</w:t>
            </w:r>
            <w:r w:rsidR="00454DFB">
              <w:rPr>
                <w:sz w:val="24"/>
                <w:szCs w:val="24"/>
              </w:rPr>
              <w:t xml:space="preserve">urthermore, the circumstance that Person B was attending the office building which would mean that they were in an unfamiliar, potentially uncomfortable </w:t>
            </w:r>
            <w:r w:rsidR="00B85D24">
              <w:rPr>
                <w:sz w:val="24"/>
                <w:szCs w:val="24"/>
              </w:rPr>
              <w:t>setting</w:t>
            </w:r>
            <w:r>
              <w:rPr>
                <w:sz w:val="24"/>
                <w:szCs w:val="24"/>
              </w:rPr>
              <w:t>.</w:t>
            </w:r>
            <w:r w:rsidR="00454DFB">
              <w:rPr>
                <w:sz w:val="24"/>
                <w:szCs w:val="24"/>
              </w:rPr>
              <w:t xml:space="preserve"> I considered the power differential theory within this, as I was already aware that a power differentials already existed between myself and Person B, and acknowledged this in order to begin my working relationship with the family in a more const</w:t>
            </w:r>
            <w:r w:rsidR="008003A2">
              <w:rPr>
                <w:sz w:val="24"/>
                <w:szCs w:val="24"/>
              </w:rPr>
              <w:t>ructive way. (Karim, S. 2023)</w:t>
            </w:r>
            <w:r w:rsidR="00454DFB">
              <w:rPr>
                <w:sz w:val="24"/>
                <w:szCs w:val="24"/>
              </w:rPr>
              <w:t xml:space="preserve">. My initial encounter made me feel uncomfortable with Person B, understandably Person B was quiet and anxious. In my practice, I </w:t>
            </w:r>
            <w:r w:rsidR="00AA0910">
              <w:rPr>
                <w:sz w:val="24"/>
                <w:szCs w:val="24"/>
              </w:rPr>
              <w:t xml:space="preserve">consider myself a professional who uses the person centred approach on every initial encounter with my </w:t>
            </w:r>
            <w:r w:rsidR="00AA0910">
              <w:rPr>
                <w:sz w:val="24"/>
                <w:szCs w:val="24"/>
              </w:rPr>
              <w:lastRenderedPageBreak/>
              <w:t>families, I feel this is a strong value of mine, as I am conscious of my title when initiatin</w:t>
            </w:r>
            <w:r w:rsidR="00C14919">
              <w:rPr>
                <w:sz w:val="24"/>
                <w:szCs w:val="24"/>
              </w:rPr>
              <w:t>g my involvement with families. T</w:t>
            </w:r>
            <w:r w:rsidR="00AA0910">
              <w:rPr>
                <w:sz w:val="24"/>
                <w:szCs w:val="24"/>
              </w:rPr>
              <w:t>herefore, when meeting Person B for the first time for a ICPC, I felt this went against my values on building a relationship and understanding my families first</w:t>
            </w:r>
            <w:r w:rsidR="00C14919">
              <w:rPr>
                <w:sz w:val="24"/>
                <w:szCs w:val="24"/>
              </w:rPr>
              <w:t>.</w:t>
            </w:r>
            <w:r w:rsidR="00AA0910">
              <w:rPr>
                <w:sz w:val="24"/>
                <w:szCs w:val="24"/>
              </w:rPr>
              <w:t xml:space="preserve"> I did not agree with taking over the families support at this point, as I believed this would hinder on my ability to build a working relationship with the family. Unfortunately, I was unable to prevent this.</w:t>
            </w:r>
            <w:r w:rsidR="00821809">
              <w:rPr>
                <w:sz w:val="24"/>
                <w:szCs w:val="24"/>
              </w:rPr>
              <w:t xml:space="preserve"> Therefore, </w:t>
            </w:r>
            <w:r w:rsidR="00C406C9">
              <w:rPr>
                <w:sz w:val="24"/>
                <w:szCs w:val="24"/>
              </w:rPr>
              <w:t>I asked Person B if they would like me to sit with them during conference, to provide them with any support or comfort and to be their voice should they require it, as I felt thi</w:t>
            </w:r>
            <w:r w:rsidR="005943E6">
              <w:rPr>
                <w:sz w:val="24"/>
                <w:szCs w:val="24"/>
              </w:rPr>
              <w:t xml:space="preserve">s is a strong principle of mine </w:t>
            </w:r>
            <w:r w:rsidR="005943E6">
              <w:rPr>
                <w:iCs/>
                <w:sz w:val="24"/>
                <w:szCs w:val="24"/>
              </w:rPr>
              <w:t>(Social Care Wales, 2017).</w:t>
            </w:r>
            <w:r w:rsidR="00AA0910">
              <w:rPr>
                <w:sz w:val="24"/>
                <w:szCs w:val="24"/>
              </w:rPr>
              <w:t xml:space="preserve">  </w:t>
            </w:r>
            <w:r w:rsidR="00D759B1">
              <w:rPr>
                <w:sz w:val="24"/>
                <w:szCs w:val="24"/>
              </w:rPr>
              <w:t>During the conference, this was my first encounter with the other professionals who were currently working with Person A and Person B. As part of the WSP</w:t>
            </w:r>
            <w:r w:rsidR="00C14919">
              <w:rPr>
                <w:sz w:val="24"/>
                <w:szCs w:val="24"/>
              </w:rPr>
              <w:t xml:space="preserve"> (2019)</w:t>
            </w:r>
            <w:r w:rsidR="00D759B1">
              <w:rPr>
                <w:sz w:val="24"/>
                <w:szCs w:val="24"/>
              </w:rPr>
              <w:t>, section 4 covers t</w:t>
            </w:r>
            <w:r w:rsidR="00C14919">
              <w:rPr>
                <w:sz w:val="24"/>
                <w:szCs w:val="24"/>
              </w:rPr>
              <w:t>he planning for a child on the R</w:t>
            </w:r>
            <w:r w:rsidR="00D759B1">
              <w:rPr>
                <w:sz w:val="24"/>
                <w:szCs w:val="24"/>
              </w:rPr>
              <w:t xml:space="preserve">egister: care and support protection plans. During the ICPC, </w:t>
            </w:r>
            <w:r w:rsidR="00117640">
              <w:rPr>
                <w:sz w:val="24"/>
                <w:szCs w:val="24"/>
              </w:rPr>
              <w:t>professionals,</w:t>
            </w:r>
            <w:r w:rsidR="00D759B1">
              <w:rPr>
                <w:sz w:val="24"/>
                <w:szCs w:val="24"/>
              </w:rPr>
              <w:t xml:space="preserve"> alongside the family, worked collaboratively to develop a plan to meet Person A’s care and support needs, under SSWBA</w:t>
            </w:r>
            <w:r w:rsidR="00A53B32">
              <w:rPr>
                <w:sz w:val="24"/>
                <w:szCs w:val="24"/>
              </w:rPr>
              <w:t xml:space="preserve"> </w:t>
            </w:r>
            <w:r w:rsidR="00C14919">
              <w:rPr>
                <w:sz w:val="24"/>
                <w:szCs w:val="24"/>
              </w:rPr>
              <w:t>(</w:t>
            </w:r>
            <w:r w:rsidR="00A53B32">
              <w:rPr>
                <w:sz w:val="24"/>
                <w:szCs w:val="24"/>
              </w:rPr>
              <w:t>2014)</w:t>
            </w:r>
            <w:r w:rsidR="00C14919">
              <w:rPr>
                <w:sz w:val="24"/>
                <w:szCs w:val="24"/>
              </w:rPr>
              <w:t>. P</w:t>
            </w:r>
            <w:r w:rsidR="00117640">
              <w:rPr>
                <w:sz w:val="24"/>
                <w:szCs w:val="24"/>
              </w:rPr>
              <w:t>artner agencies are expected to support the LA in the develop</w:t>
            </w:r>
            <w:r w:rsidR="00C14919">
              <w:rPr>
                <w:sz w:val="24"/>
                <w:szCs w:val="24"/>
              </w:rPr>
              <w:t>ment and delivery of the plan. T</w:t>
            </w:r>
            <w:r w:rsidR="00117640">
              <w:rPr>
                <w:sz w:val="24"/>
                <w:szCs w:val="24"/>
              </w:rPr>
              <w:t>his is implemented by what is called as a ‘core group’ of practitioners in direct cont</w:t>
            </w:r>
            <w:r w:rsidR="00C14919">
              <w:rPr>
                <w:sz w:val="24"/>
                <w:szCs w:val="24"/>
              </w:rPr>
              <w:t>act with the child and family. I</w:t>
            </w:r>
            <w:r w:rsidR="00117640">
              <w:rPr>
                <w:sz w:val="24"/>
                <w:szCs w:val="24"/>
              </w:rPr>
              <w:t>t requires all professionals to work in a co-production way as part of SWBBA</w:t>
            </w:r>
            <w:r w:rsidR="00A53B32">
              <w:rPr>
                <w:sz w:val="24"/>
                <w:szCs w:val="24"/>
              </w:rPr>
              <w:t xml:space="preserve"> </w:t>
            </w:r>
            <w:r w:rsidR="00C14919">
              <w:rPr>
                <w:sz w:val="24"/>
                <w:szCs w:val="24"/>
              </w:rPr>
              <w:t>(</w:t>
            </w:r>
            <w:r w:rsidR="00A53B32">
              <w:rPr>
                <w:sz w:val="24"/>
                <w:szCs w:val="24"/>
              </w:rPr>
              <w:t>2014)</w:t>
            </w:r>
            <w:r w:rsidR="008003A2">
              <w:rPr>
                <w:sz w:val="24"/>
                <w:szCs w:val="24"/>
              </w:rPr>
              <w:t xml:space="preserve"> main principles (Social Care Wales, 2017</w:t>
            </w:r>
            <w:r w:rsidR="00117640">
              <w:rPr>
                <w:sz w:val="24"/>
                <w:szCs w:val="24"/>
              </w:rPr>
              <w:t xml:space="preserve">). </w:t>
            </w:r>
          </w:p>
          <w:p w:rsidR="00C14919" w:rsidRDefault="00C14919" w:rsidP="00FF7EBB">
            <w:pPr>
              <w:jc w:val="both"/>
              <w:rPr>
                <w:sz w:val="24"/>
                <w:szCs w:val="24"/>
              </w:rPr>
            </w:pPr>
          </w:p>
          <w:p w:rsidR="00D3203C" w:rsidRDefault="00117640" w:rsidP="00FF7EBB">
            <w:pPr>
              <w:jc w:val="both"/>
              <w:rPr>
                <w:sz w:val="24"/>
                <w:szCs w:val="24"/>
              </w:rPr>
            </w:pPr>
            <w:r>
              <w:rPr>
                <w:sz w:val="24"/>
                <w:szCs w:val="24"/>
              </w:rPr>
              <w:t xml:space="preserve">At the ICPC, it was a unanimous decision for Person A’s name to be placed on the Child Protection Register </w:t>
            </w:r>
            <w:r w:rsidR="00821809">
              <w:rPr>
                <w:sz w:val="24"/>
                <w:szCs w:val="24"/>
              </w:rPr>
              <w:t>under the category of ‘Neglect’. Neglect can be defined by the ongoing failure to meet a child’s basic needs, within this family</w:t>
            </w:r>
            <w:r w:rsidR="00C14919">
              <w:rPr>
                <w:sz w:val="24"/>
                <w:szCs w:val="24"/>
              </w:rPr>
              <w:t>.</w:t>
            </w:r>
            <w:r w:rsidR="00821809">
              <w:rPr>
                <w:sz w:val="24"/>
                <w:szCs w:val="24"/>
              </w:rPr>
              <w:t xml:space="preserve"> Person B was unable to meet Person A’s health needs by seeking medical attention for them, social needs by not supporting with school attendance, physical needs due to Person A being classed as overweight by the school nurse and emotional needs by not having a clear routine in the home or boundaries and having little sti</w:t>
            </w:r>
            <w:r w:rsidR="008003A2">
              <w:rPr>
                <w:sz w:val="24"/>
                <w:szCs w:val="24"/>
              </w:rPr>
              <w:t>mulation whiles at home (NSPCC, n.d</w:t>
            </w:r>
            <w:r w:rsidR="00821809">
              <w:rPr>
                <w:sz w:val="24"/>
                <w:szCs w:val="24"/>
              </w:rPr>
              <w:t xml:space="preserve">). Therefore, professionals deemed it necessary to safeguard Person A by developing a Child Protection Plan. </w:t>
            </w:r>
            <w:r w:rsidR="00511478">
              <w:rPr>
                <w:sz w:val="24"/>
                <w:szCs w:val="24"/>
              </w:rPr>
              <w:t xml:space="preserve">Following the conference, an initial Core Group Meeting was held within 10 working days. The first core group aims to develop the plan for support in a more detailed manor, </w:t>
            </w:r>
            <w:r w:rsidR="001E274C">
              <w:rPr>
                <w:sz w:val="24"/>
                <w:szCs w:val="24"/>
              </w:rPr>
              <w:t xml:space="preserve">and consider how professionals can work specifically with the family to support them to make the changes and improvements. </w:t>
            </w:r>
          </w:p>
          <w:p w:rsidR="001E274C" w:rsidRDefault="001E274C" w:rsidP="00FF7EBB">
            <w:pPr>
              <w:jc w:val="both"/>
              <w:rPr>
                <w:sz w:val="24"/>
                <w:szCs w:val="24"/>
              </w:rPr>
            </w:pPr>
          </w:p>
          <w:p w:rsidR="001E274C" w:rsidRDefault="001E274C" w:rsidP="00FF7EBB">
            <w:pPr>
              <w:jc w:val="both"/>
              <w:rPr>
                <w:i/>
                <w:sz w:val="24"/>
                <w:szCs w:val="24"/>
              </w:rPr>
            </w:pPr>
            <w:r>
              <w:rPr>
                <w:sz w:val="24"/>
                <w:szCs w:val="24"/>
              </w:rPr>
              <w:t>During my involvement after the ICPC, my role as the social worker was to ensure that Person A was protected from harm, and working with Person B to make the necessary changes in order to safeguard and promote Person A’</w:t>
            </w:r>
            <w:r w:rsidR="005943E6">
              <w:rPr>
                <w:sz w:val="24"/>
                <w:szCs w:val="24"/>
              </w:rPr>
              <w:t xml:space="preserve">s overall safety and well-being </w:t>
            </w:r>
            <w:r w:rsidR="005943E6">
              <w:rPr>
                <w:iCs/>
                <w:sz w:val="24"/>
                <w:szCs w:val="24"/>
              </w:rPr>
              <w:t>(Social Care Wales, 2017).</w:t>
            </w:r>
            <w:r>
              <w:rPr>
                <w:sz w:val="24"/>
                <w:szCs w:val="24"/>
              </w:rPr>
              <w:t xml:space="preserve"> When working with Person A and B, it was evident that there was a lot of mirroring behaviour by Person A from Person B. I considered the social learning th</w:t>
            </w:r>
            <w:r w:rsidR="002D599F">
              <w:rPr>
                <w:sz w:val="24"/>
                <w:szCs w:val="24"/>
              </w:rPr>
              <w:t>eory in this matter. Person B had</w:t>
            </w:r>
            <w:r>
              <w:rPr>
                <w:sz w:val="24"/>
                <w:szCs w:val="24"/>
              </w:rPr>
              <w:t xml:space="preserve"> little to no routines in themselves, they did not get dressed in the mornings, did not go outside </w:t>
            </w:r>
            <w:r w:rsidR="002D599F">
              <w:rPr>
                <w:sz w:val="24"/>
                <w:szCs w:val="24"/>
              </w:rPr>
              <w:t>and socialise and w</w:t>
            </w:r>
            <w:r w:rsidR="00C52F9E">
              <w:rPr>
                <w:sz w:val="24"/>
                <w:szCs w:val="24"/>
              </w:rPr>
              <w:t>ere not seeking the appropriate medical support for their mental health. Due to this, Person A themselves had no structure and was isolated at home due to Person B having little insight into the need to support Pe</w:t>
            </w:r>
            <w:r w:rsidR="00A9186F">
              <w:rPr>
                <w:sz w:val="24"/>
                <w:szCs w:val="24"/>
              </w:rPr>
              <w:t>rson A with their needs (Falk, R. and Kim, S.S, 2019</w:t>
            </w:r>
            <w:r w:rsidR="00C52F9E">
              <w:rPr>
                <w:sz w:val="24"/>
                <w:szCs w:val="24"/>
              </w:rPr>
              <w:t xml:space="preserve">).  It was evident during this time that professionals would need to work with Person B in order to empower them to enact the necessary changes in themselves, in order for them to recognise the importance of meeting their own needs, for them to positively parent Person A and prevent them from being further neglected.  </w:t>
            </w:r>
          </w:p>
          <w:p w:rsidR="00D3203C" w:rsidRDefault="00D3203C" w:rsidP="00FF7EBB">
            <w:pPr>
              <w:jc w:val="both"/>
              <w:rPr>
                <w:i/>
                <w:sz w:val="24"/>
                <w:szCs w:val="24"/>
              </w:rPr>
            </w:pPr>
          </w:p>
          <w:p w:rsidR="00C14919" w:rsidRDefault="002D599F" w:rsidP="00FF7EBB">
            <w:pPr>
              <w:jc w:val="both"/>
              <w:rPr>
                <w:sz w:val="24"/>
                <w:szCs w:val="24"/>
              </w:rPr>
            </w:pPr>
            <w:r>
              <w:rPr>
                <w:sz w:val="24"/>
                <w:szCs w:val="24"/>
              </w:rPr>
              <w:t xml:space="preserve">As part of the Child Protection Plan, as discussed above, a Core Group Meeting is arranged where the Core Group of professionals and Person A and B attend in order to develop a more robust plan of support and ensure tasks are developed, in order for each professionals to be </w:t>
            </w:r>
            <w:r>
              <w:rPr>
                <w:sz w:val="24"/>
                <w:szCs w:val="24"/>
              </w:rPr>
              <w:lastRenderedPageBreak/>
              <w:t>clear on their support and their role. As part of the plan, I worked collaboratively with Person A and B who is in need of care and support and o</w:t>
            </w:r>
            <w:r w:rsidR="00C14919">
              <w:rPr>
                <w:sz w:val="24"/>
                <w:szCs w:val="24"/>
              </w:rPr>
              <w:t>ther professionals.</w:t>
            </w:r>
          </w:p>
          <w:p w:rsidR="00C14919" w:rsidRDefault="00C14919" w:rsidP="00FF7EBB">
            <w:pPr>
              <w:jc w:val="both"/>
              <w:rPr>
                <w:sz w:val="24"/>
                <w:szCs w:val="24"/>
              </w:rPr>
            </w:pPr>
          </w:p>
          <w:p w:rsidR="00C14919" w:rsidRDefault="00C14919" w:rsidP="00FF7EBB">
            <w:pPr>
              <w:jc w:val="both"/>
              <w:rPr>
                <w:sz w:val="24"/>
                <w:szCs w:val="24"/>
              </w:rPr>
            </w:pPr>
            <w:r>
              <w:rPr>
                <w:sz w:val="24"/>
                <w:szCs w:val="24"/>
              </w:rPr>
              <w:t>Using Gibbs’ model</w:t>
            </w:r>
            <w:r w:rsidR="002D599F">
              <w:rPr>
                <w:sz w:val="24"/>
                <w:szCs w:val="24"/>
              </w:rPr>
              <w:t xml:space="preserve"> (1988) I reflect on the firs</w:t>
            </w:r>
            <w:r>
              <w:rPr>
                <w:sz w:val="24"/>
                <w:szCs w:val="24"/>
              </w:rPr>
              <w:t>t Core Group since the ICPC. Th</w:t>
            </w:r>
            <w:r w:rsidR="002D599F">
              <w:rPr>
                <w:sz w:val="24"/>
                <w:szCs w:val="24"/>
              </w:rPr>
              <w:t>e professionals who attended were not forthcoming in their ideas on how to support the family and were negative of Person B during the meeting and did not offer much empowerment to the family. T</w:t>
            </w:r>
            <w:r w:rsidR="00AD0580">
              <w:rPr>
                <w:sz w:val="24"/>
                <w:szCs w:val="24"/>
              </w:rPr>
              <w:t>his made myself feel deflated and frustrated, as the purpose of the meeting is to offer suggestions, gain the other professionals</w:t>
            </w:r>
            <w:r>
              <w:rPr>
                <w:sz w:val="24"/>
                <w:szCs w:val="24"/>
              </w:rPr>
              <w:t>’</w:t>
            </w:r>
            <w:r w:rsidR="00AD0580">
              <w:rPr>
                <w:sz w:val="24"/>
                <w:szCs w:val="24"/>
              </w:rPr>
              <w:t xml:space="preserve"> views and guidance in order to develop the plan. During this Person B became visibly upset, I felt in that moment it was my role to advocate for the family, and when considering one of the principles of the SSWBA</w:t>
            </w:r>
            <w:r>
              <w:rPr>
                <w:sz w:val="24"/>
                <w:szCs w:val="24"/>
              </w:rPr>
              <w:t xml:space="preserve"> (</w:t>
            </w:r>
            <w:r w:rsidR="00A53B32">
              <w:rPr>
                <w:sz w:val="24"/>
                <w:szCs w:val="24"/>
              </w:rPr>
              <w:t>2014)</w:t>
            </w:r>
            <w:r w:rsidR="00AD0580">
              <w:rPr>
                <w:sz w:val="24"/>
                <w:szCs w:val="24"/>
              </w:rPr>
              <w:t xml:space="preserve"> ‘voice and control’</w:t>
            </w:r>
            <w:r>
              <w:rPr>
                <w:sz w:val="24"/>
                <w:szCs w:val="24"/>
              </w:rPr>
              <w:t xml:space="preserve">. </w:t>
            </w:r>
            <w:r w:rsidR="00AD0580">
              <w:rPr>
                <w:sz w:val="24"/>
                <w:szCs w:val="24"/>
              </w:rPr>
              <w:t>Person B had a right to be heard as an individual and have control over th</w:t>
            </w:r>
            <w:r w:rsidR="00A9186F">
              <w:rPr>
                <w:sz w:val="24"/>
                <w:szCs w:val="24"/>
              </w:rPr>
              <w:t xml:space="preserve">e plan and their well-being </w:t>
            </w:r>
            <w:r>
              <w:rPr>
                <w:sz w:val="24"/>
                <w:szCs w:val="24"/>
              </w:rPr>
              <w:t xml:space="preserve">(Social Care Wales, </w:t>
            </w:r>
            <w:r w:rsidR="005C1C3D">
              <w:rPr>
                <w:sz w:val="24"/>
                <w:szCs w:val="24"/>
              </w:rPr>
              <w:t>2017</w:t>
            </w:r>
            <w:r w:rsidR="0044047F">
              <w:rPr>
                <w:sz w:val="24"/>
                <w:szCs w:val="24"/>
              </w:rPr>
              <w:t xml:space="preserve">). </w:t>
            </w:r>
          </w:p>
          <w:p w:rsidR="00C14919" w:rsidRDefault="00C14919" w:rsidP="00FF7EBB">
            <w:pPr>
              <w:jc w:val="both"/>
              <w:rPr>
                <w:sz w:val="24"/>
                <w:szCs w:val="24"/>
              </w:rPr>
            </w:pPr>
          </w:p>
          <w:p w:rsidR="005A4019" w:rsidRDefault="0044047F" w:rsidP="00FF7EBB">
            <w:pPr>
              <w:jc w:val="both"/>
              <w:rPr>
                <w:sz w:val="24"/>
                <w:szCs w:val="24"/>
              </w:rPr>
            </w:pPr>
            <w:r>
              <w:rPr>
                <w:sz w:val="24"/>
                <w:szCs w:val="24"/>
              </w:rPr>
              <w:t>Using Gibbs</w:t>
            </w:r>
            <w:r w:rsidR="00C14919">
              <w:rPr>
                <w:sz w:val="24"/>
                <w:szCs w:val="24"/>
              </w:rPr>
              <w:t>’ model</w:t>
            </w:r>
            <w:r>
              <w:rPr>
                <w:sz w:val="24"/>
                <w:szCs w:val="24"/>
              </w:rPr>
              <w:t xml:space="preserve"> (1988) I </w:t>
            </w:r>
            <w:r w:rsidR="00174141">
              <w:rPr>
                <w:sz w:val="24"/>
                <w:szCs w:val="24"/>
              </w:rPr>
              <w:t>evaluate</w:t>
            </w:r>
            <w:r w:rsidR="00C14919">
              <w:rPr>
                <w:sz w:val="24"/>
                <w:szCs w:val="24"/>
              </w:rPr>
              <w:t>d</w:t>
            </w:r>
            <w:r w:rsidR="00174141">
              <w:rPr>
                <w:sz w:val="24"/>
                <w:szCs w:val="24"/>
              </w:rPr>
              <w:t xml:space="preserve"> </w:t>
            </w:r>
            <w:r>
              <w:rPr>
                <w:sz w:val="24"/>
                <w:szCs w:val="24"/>
              </w:rPr>
              <w:t xml:space="preserve">empowerment theory during this meeting. It was evident there was a power </w:t>
            </w:r>
            <w:r w:rsidR="005A4019">
              <w:rPr>
                <w:sz w:val="24"/>
                <w:szCs w:val="24"/>
              </w:rPr>
              <w:t>imbalance within the meeting. Ta</w:t>
            </w:r>
            <w:r>
              <w:rPr>
                <w:sz w:val="24"/>
                <w:szCs w:val="24"/>
              </w:rPr>
              <w:t xml:space="preserve">king the role as Person B’s advocate, I supported them in taking control of the plan and allowing them to </w:t>
            </w:r>
            <w:r w:rsidR="005A4019">
              <w:rPr>
                <w:sz w:val="24"/>
                <w:szCs w:val="24"/>
              </w:rPr>
              <w:t xml:space="preserve">discuss their views and wishes. I used </w:t>
            </w:r>
            <w:r>
              <w:rPr>
                <w:sz w:val="24"/>
                <w:szCs w:val="24"/>
              </w:rPr>
              <w:t>outcome focused questions in order to empower them to make the plan a plan th</w:t>
            </w:r>
            <w:r w:rsidR="005943E6">
              <w:rPr>
                <w:sz w:val="24"/>
                <w:szCs w:val="24"/>
              </w:rPr>
              <w:t xml:space="preserve">ey can work with </w:t>
            </w:r>
            <w:r w:rsidR="005A4019">
              <w:rPr>
                <w:iCs/>
                <w:sz w:val="24"/>
                <w:szCs w:val="24"/>
              </w:rPr>
              <w:t>Social Care Wales</w:t>
            </w:r>
            <w:r w:rsidR="005943E6">
              <w:rPr>
                <w:iCs/>
                <w:sz w:val="24"/>
                <w:szCs w:val="24"/>
              </w:rPr>
              <w:t xml:space="preserve"> </w:t>
            </w:r>
            <w:r w:rsidR="005A4019">
              <w:rPr>
                <w:iCs/>
                <w:sz w:val="24"/>
                <w:szCs w:val="24"/>
              </w:rPr>
              <w:t>(</w:t>
            </w:r>
            <w:r w:rsidR="005943E6">
              <w:rPr>
                <w:iCs/>
                <w:sz w:val="24"/>
                <w:szCs w:val="24"/>
              </w:rPr>
              <w:t>2017)</w:t>
            </w:r>
            <w:r w:rsidR="005943E6">
              <w:rPr>
                <w:sz w:val="24"/>
                <w:szCs w:val="24"/>
              </w:rPr>
              <w:t xml:space="preserve">. </w:t>
            </w:r>
            <w:r>
              <w:rPr>
                <w:sz w:val="24"/>
                <w:szCs w:val="24"/>
              </w:rPr>
              <w:t>I did this because the plan would not work unless Person A and Person B felt that the outcomes and tasks they have set, and have asked professionals to set are SMART</w:t>
            </w:r>
            <w:r w:rsidR="005A4019">
              <w:rPr>
                <w:sz w:val="24"/>
                <w:szCs w:val="24"/>
              </w:rPr>
              <w:t>;</w:t>
            </w:r>
            <w:r>
              <w:rPr>
                <w:sz w:val="24"/>
                <w:szCs w:val="24"/>
              </w:rPr>
              <w:t xml:space="preserve">  </w:t>
            </w:r>
            <w:r w:rsidRPr="0044047F">
              <w:rPr>
                <w:rStyle w:val="Strong"/>
                <w:b w:val="0"/>
                <w:sz w:val="24"/>
                <w:szCs w:val="24"/>
              </w:rPr>
              <w:t>s</w:t>
            </w:r>
            <w:r w:rsidRPr="0044047F">
              <w:rPr>
                <w:sz w:val="24"/>
                <w:szCs w:val="24"/>
              </w:rPr>
              <w:t>pecific, </w:t>
            </w:r>
            <w:r w:rsidRPr="0044047F">
              <w:rPr>
                <w:rStyle w:val="Strong"/>
                <w:b w:val="0"/>
                <w:sz w:val="24"/>
                <w:szCs w:val="24"/>
              </w:rPr>
              <w:t>m</w:t>
            </w:r>
            <w:r w:rsidRPr="0044047F">
              <w:rPr>
                <w:sz w:val="24"/>
                <w:szCs w:val="24"/>
              </w:rPr>
              <w:t>easurable, </w:t>
            </w:r>
            <w:r w:rsidRPr="0044047F">
              <w:rPr>
                <w:rStyle w:val="Strong"/>
                <w:b w:val="0"/>
                <w:sz w:val="24"/>
                <w:szCs w:val="24"/>
              </w:rPr>
              <w:t>a</w:t>
            </w:r>
            <w:r w:rsidRPr="0044047F">
              <w:rPr>
                <w:sz w:val="24"/>
                <w:szCs w:val="24"/>
              </w:rPr>
              <w:t>chievable, </w:t>
            </w:r>
            <w:r w:rsidRPr="0044047F">
              <w:rPr>
                <w:rStyle w:val="Strong"/>
                <w:b w:val="0"/>
                <w:sz w:val="24"/>
                <w:szCs w:val="24"/>
              </w:rPr>
              <w:t>r</w:t>
            </w:r>
            <w:r w:rsidRPr="0044047F">
              <w:rPr>
                <w:sz w:val="24"/>
                <w:szCs w:val="24"/>
              </w:rPr>
              <w:t>ealistic and </w:t>
            </w:r>
            <w:r w:rsidRPr="0044047F">
              <w:rPr>
                <w:rStyle w:val="Strong"/>
                <w:b w:val="0"/>
                <w:sz w:val="24"/>
                <w:szCs w:val="24"/>
              </w:rPr>
              <w:t>t</w:t>
            </w:r>
            <w:r w:rsidRPr="0044047F">
              <w:rPr>
                <w:sz w:val="24"/>
                <w:szCs w:val="24"/>
              </w:rPr>
              <w:t>ime-bo</w:t>
            </w:r>
            <w:r w:rsidRPr="00A22648">
              <w:rPr>
                <w:sz w:val="24"/>
                <w:szCs w:val="24"/>
              </w:rPr>
              <w:t>und</w:t>
            </w:r>
            <w:r w:rsidR="005C1C3D">
              <w:rPr>
                <w:sz w:val="24"/>
                <w:szCs w:val="24"/>
              </w:rPr>
              <w:t xml:space="preserve"> (Adams, R. 2017</w:t>
            </w:r>
            <w:r>
              <w:rPr>
                <w:sz w:val="24"/>
                <w:szCs w:val="24"/>
              </w:rPr>
              <w:t xml:space="preserve">). </w:t>
            </w:r>
          </w:p>
          <w:p w:rsidR="005A4019" w:rsidRDefault="005A4019" w:rsidP="00FF7EBB">
            <w:pPr>
              <w:jc w:val="both"/>
              <w:rPr>
                <w:sz w:val="24"/>
                <w:szCs w:val="24"/>
              </w:rPr>
            </w:pPr>
          </w:p>
          <w:p w:rsidR="005A4019" w:rsidRDefault="005A4019" w:rsidP="00FF7EBB">
            <w:pPr>
              <w:jc w:val="both"/>
              <w:rPr>
                <w:sz w:val="24"/>
                <w:szCs w:val="24"/>
              </w:rPr>
            </w:pPr>
            <w:r>
              <w:rPr>
                <w:sz w:val="24"/>
                <w:szCs w:val="24"/>
              </w:rPr>
              <w:t>Using Gibbs’ model</w:t>
            </w:r>
            <w:r w:rsidR="00174141">
              <w:rPr>
                <w:sz w:val="24"/>
                <w:szCs w:val="24"/>
              </w:rPr>
              <w:t xml:space="preserve"> (19</w:t>
            </w:r>
            <w:r>
              <w:rPr>
                <w:sz w:val="24"/>
                <w:szCs w:val="24"/>
              </w:rPr>
              <w:t>88) I analysed this Core Group. I</w:t>
            </w:r>
            <w:r w:rsidR="00174141">
              <w:rPr>
                <w:sz w:val="24"/>
                <w:szCs w:val="24"/>
              </w:rPr>
              <w:t>t was positive that Person B was empowered to be able to develop the plan for Person</w:t>
            </w:r>
            <w:r>
              <w:rPr>
                <w:sz w:val="24"/>
                <w:szCs w:val="24"/>
              </w:rPr>
              <w:t xml:space="preserve"> A, as they know Person A best. W</w:t>
            </w:r>
            <w:r w:rsidR="00174141">
              <w:rPr>
                <w:sz w:val="24"/>
                <w:szCs w:val="24"/>
              </w:rPr>
              <w:t>ith this, professionals worked with us to implement their pla</w:t>
            </w:r>
            <w:r>
              <w:rPr>
                <w:sz w:val="24"/>
                <w:szCs w:val="24"/>
              </w:rPr>
              <w:t>ns of support for the family. Ho</w:t>
            </w:r>
            <w:r w:rsidR="00174141">
              <w:rPr>
                <w:sz w:val="24"/>
                <w:szCs w:val="24"/>
              </w:rPr>
              <w:t>wever it was a indignity</w:t>
            </w:r>
            <w:r w:rsidR="00DF2632">
              <w:rPr>
                <w:sz w:val="24"/>
                <w:szCs w:val="24"/>
              </w:rPr>
              <w:t xml:space="preserve"> that it needed </w:t>
            </w:r>
            <w:r w:rsidR="00174141">
              <w:rPr>
                <w:sz w:val="24"/>
                <w:szCs w:val="24"/>
              </w:rPr>
              <w:t>collaborating conflict management to begin with, in order for professionals, myself and the family to work together to address the priority risks, and be able to set tasks and outcomes for the risks to be</w:t>
            </w:r>
            <w:r w:rsidR="00DF2632">
              <w:rPr>
                <w:sz w:val="24"/>
                <w:szCs w:val="24"/>
              </w:rPr>
              <w:t xml:space="preserve"> addre</w:t>
            </w:r>
            <w:r w:rsidR="005C1C3D">
              <w:rPr>
                <w:sz w:val="24"/>
                <w:szCs w:val="24"/>
              </w:rPr>
              <w:t>ssed (Guzowski, L. 2022</w:t>
            </w:r>
            <w:r w:rsidR="00DF2632">
              <w:rPr>
                <w:sz w:val="24"/>
                <w:szCs w:val="24"/>
              </w:rPr>
              <w:t xml:space="preserve">).  </w:t>
            </w:r>
          </w:p>
          <w:p w:rsidR="005A4019" w:rsidRDefault="005A4019" w:rsidP="00FF7EBB">
            <w:pPr>
              <w:jc w:val="both"/>
              <w:rPr>
                <w:sz w:val="24"/>
                <w:szCs w:val="24"/>
              </w:rPr>
            </w:pPr>
          </w:p>
          <w:p w:rsidR="00D24172" w:rsidRDefault="005A4019" w:rsidP="00FF7EBB">
            <w:pPr>
              <w:jc w:val="both"/>
              <w:rPr>
                <w:sz w:val="24"/>
                <w:szCs w:val="24"/>
              </w:rPr>
            </w:pPr>
            <w:r>
              <w:rPr>
                <w:sz w:val="24"/>
                <w:szCs w:val="24"/>
              </w:rPr>
              <w:t>Using Gibb</w:t>
            </w:r>
            <w:r w:rsidR="00D24172">
              <w:rPr>
                <w:sz w:val="24"/>
                <w:szCs w:val="24"/>
              </w:rPr>
              <w:t>s</w:t>
            </w:r>
            <w:r>
              <w:rPr>
                <w:sz w:val="24"/>
                <w:szCs w:val="24"/>
              </w:rPr>
              <w:t>’ model</w:t>
            </w:r>
            <w:r w:rsidR="00D24172">
              <w:rPr>
                <w:sz w:val="24"/>
                <w:szCs w:val="24"/>
              </w:rPr>
              <w:t>, following this first Core Group, I concluded that I would ensure that we continued to work in an outcome focused approach, as this is paramount to working collaboratively w</w:t>
            </w:r>
            <w:r>
              <w:rPr>
                <w:sz w:val="24"/>
                <w:szCs w:val="24"/>
              </w:rPr>
              <w:t>ith Person B and professionals. T</w:t>
            </w:r>
            <w:r w:rsidR="00D24172">
              <w:rPr>
                <w:sz w:val="24"/>
                <w:szCs w:val="24"/>
              </w:rPr>
              <w:t xml:space="preserve">his approach is about focusing on what matters to Person A &amp; B, and professionals then support the family to understand and to achieve </w:t>
            </w:r>
            <w:r w:rsidR="005C1C3D">
              <w:rPr>
                <w:sz w:val="24"/>
                <w:szCs w:val="24"/>
              </w:rPr>
              <w:t>their personal outcomes. (Social Care Wales, 2022</w:t>
            </w:r>
            <w:r w:rsidR="00D24172">
              <w:rPr>
                <w:sz w:val="24"/>
                <w:szCs w:val="24"/>
              </w:rPr>
              <w:t xml:space="preserve">). </w:t>
            </w:r>
          </w:p>
          <w:p w:rsidR="00D24172" w:rsidRDefault="00D24172" w:rsidP="00FF7EBB">
            <w:pPr>
              <w:jc w:val="both"/>
              <w:rPr>
                <w:sz w:val="24"/>
                <w:szCs w:val="24"/>
              </w:rPr>
            </w:pPr>
          </w:p>
          <w:p w:rsidR="001837B7" w:rsidRDefault="00D24172" w:rsidP="00FF7EBB">
            <w:pPr>
              <w:jc w:val="both"/>
              <w:rPr>
                <w:sz w:val="24"/>
                <w:szCs w:val="24"/>
              </w:rPr>
            </w:pPr>
            <w:r>
              <w:rPr>
                <w:sz w:val="24"/>
                <w:szCs w:val="24"/>
              </w:rPr>
              <w:t xml:space="preserve">Over the next 3 months since the ICPC, the family was visited regularly and/or within 10 working days and the Core Groups were held every 4 weeks, as per </w:t>
            </w:r>
            <w:r w:rsidR="00AF2B07">
              <w:rPr>
                <w:sz w:val="24"/>
                <w:szCs w:val="24"/>
              </w:rPr>
              <w:t>The Children’s Act (1989).</w:t>
            </w:r>
          </w:p>
          <w:p w:rsidR="001837B7" w:rsidRDefault="001837B7" w:rsidP="00FF7EBB">
            <w:pPr>
              <w:jc w:val="both"/>
              <w:rPr>
                <w:sz w:val="24"/>
                <w:szCs w:val="24"/>
              </w:rPr>
            </w:pPr>
          </w:p>
          <w:p w:rsidR="00D3203C" w:rsidRDefault="001837B7" w:rsidP="00FF7EBB">
            <w:pPr>
              <w:jc w:val="both"/>
              <w:rPr>
                <w:sz w:val="24"/>
                <w:szCs w:val="24"/>
              </w:rPr>
            </w:pPr>
            <w:r>
              <w:rPr>
                <w:sz w:val="24"/>
                <w:szCs w:val="24"/>
              </w:rPr>
              <w:t xml:space="preserve">During the 3 months, </w:t>
            </w:r>
            <w:r w:rsidR="005856F7">
              <w:rPr>
                <w:sz w:val="24"/>
                <w:szCs w:val="24"/>
              </w:rPr>
              <w:t xml:space="preserve">I was continuingly applying my critical analysis in assessing the progress or lack of progress in the plan in order to continue informing interventions in line with the family’s personal outcomes and other professional’s views. </w:t>
            </w:r>
            <w:r>
              <w:rPr>
                <w:sz w:val="24"/>
                <w:szCs w:val="24"/>
              </w:rPr>
              <w:t>Person A and B mad</w:t>
            </w:r>
            <w:r w:rsidR="005A4019">
              <w:rPr>
                <w:sz w:val="24"/>
                <w:szCs w:val="24"/>
              </w:rPr>
              <w:t>e some progress with the plan. T</w:t>
            </w:r>
            <w:r>
              <w:rPr>
                <w:sz w:val="24"/>
                <w:szCs w:val="24"/>
              </w:rPr>
              <w:t>here was more routine in the home with Person B having support with the home conditions to get t</w:t>
            </w:r>
            <w:r w:rsidR="005A4019">
              <w:rPr>
                <w:sz w:val="24"/>
                <w:szCs w:val="24"/>
              </w:rPr>
              <w:t>hem to a ‘good enough’ standard. T</w:t>
            </w:r>
            <w:r w:rsidR="005856F7">
              <w:rPr>
                <w:sz w:val="24"/>
                <w:szCs w:val="24"/>
              </w:rPr>
              <w:t xml:space="preserve">herefore more space in the home for Person A to play, have food and have support with stimulation. </w:t>
            </w:r>
            <w:r>
              <w:rPr>
                <w:sz w:val="24"/>
                <w:szCs w:val="24"/>
              </w:rPr>
              <w:t xml:space="preserve">Person A was receiving </w:t>
            </w:r>
            <w:r w:rsidR="005856F7">
              <w:rPr>
                <w:sz w:val="24"/>
                <w:szCs w:val="24"/>
              </w:rPr>
              <w:t>1 to 1 support to support to</w:t>
            </w:r>
            <w:r>
              <w:rPr>
                <w:sz w:val="24"/>
                <w:szCs w:val="24"/>
              </w:rPr>
              <w:t xml:space="preserve"> enable them to attend school and become more confident within the school environment</w:t>
            </w:r>
            <w:r w:rsidR="00204B17">
              <w:rPr>
                <w:sz w:val="24"/>
                <w:szCs w:val="24"/>
              </w:rPr>
              <w:t xml:space="preserve"> and complete direct work with Person A on their </w:t>
            </w:r>
            <w:r w:rsidR="00204B17">
              <w:rPr>
                <w:sz w:val="24"/>
                <w:szCs w:val="24"/>
              </w:rPr>
              <w:lastRenderedPageBreak/>
              <w:t>worries and wishes about school</w:t>
            </w:r>
            <w:r w:rsidR="007928A8">
              <w:rPr>
                <w:sz w:val="24"/>
                <w:szCs w:val="24"/>
              </w:rPr>
              <w:t xml:space="preserve"> and communication with professionals slightly improved due to the consistent meetings, reviews and visits in line with the plan. </w:t>
            </w:r>
            <w:r w:rsidR="00204B17">
              <w:rPr>
                <w:sz w:val="24"/>
                <w:szCs w:val="24"/>
              </w:rPr>
              <w:t>However, during this time, professionals continued to raise concerns to myself over the lack of significant progress, due to Person A only attending school when their support</w:t>
            </w:r>
            <w:r w:rsidR="005A4019">
              <w:rPr>
                <w:sz w:val="24"/>
                <w:szCs w:val="24"/>
              </w:rPr>
              <w:t xml:space="preserve"> worker was attending the home. P</w:t>
            </w:r>
            <w:r w:rsidR="00204B17">
              <w:rPr>
                <w:sz w:val="24"/>
                <w:szCs w:val="24"/>
              </w:rPr>
              <w:t>rofessionals questioned Person B’s moti</w:t>
            </w:r>
            <w:r w:rsidR="005A4019">
              <w:rPr>
                <w:sz w:val="24"/>
                <w:szCs w:val="24"/>
              </w:rPr>
              <w:t>vation or lack of to the plan. F</w:t>
            </w:r>
            <w:r w:rsidR="00204B17">
              <w:rPr>
                <w:sz w:val="24"/>
                <w:szCs w:val="24"/>
              </w:rPr>
              <w:t xml:space="preserve">urthermore Person B had yet to contact and attend the GP for Person A, due to the health professional raising concerns over the overall health of Person A and the need for them to be assessed by a GP. </w:t>
            </w:r>
            <w:r w:rsidR="003279DB">
              <w:rPr>
                <w:sz w:val="24"/>
                <w:szCs w:val="24"/>
              </w:rPr>
              <w:t xml:space="preserve">This raised some conflict and tension between professionals, family and myself, as professionals were not being open and honest in core groups with Person B on their concerns. It was clear there was a difference in values, as </w:t>
            </w:r>
            <w:r w:rsidR="0041196A">
              <w:rPr>
                <w:sz w:val="24"/>
                <w:szCs w:val="24"/>
              </w:rPr>
              <w:t xml:space="preserve">within my role I </w:t>
            </w:r>
            <w:r w:rsidR="00BE221F">
              <w:rPr>
                <w:sz w:val="24"/>
                <w:szCs w:val="24"/>
              </w:rPr>
              <w:t>ensure</w:t>
            </w:r>
            <w:r w:rsidR="0041196A">
              <w:rPr>
                <w:sz w:val="24"/>
                <w:szCs w:val="24"/>
              </w:rPr>
              <w:t xml:space="preserve"> to work openly and honestly with the family, to ensure complete co-production on the plan</w:t>
            </w:r>
            <w:r w:rsidR="003279DB">
              <w:rPr>
                <w:sz w:val="24"/>
                <w:szCs w:val="24"/>
              </w:rPr>
              <w:t>.</w:t>
            </w:r>
            <w:r w:rsidR="00BE221F">
              <w:rPr>
                <w:sz w:val="24"/>
                <w:szCs w:val="24"/>
              </w:rPr>
              <w:t xml:space="preserve"> </w:t>
            </w:r>
            <w:r w:rsidR="003279DB">
              <w:rPr>
                <w:sz w:val="24"/>
                <w:szCs w:val="24"/>
              </w:rPr>
              <w:t xml:space="preserve">When applying my critical analysis </w:t>
            </w:r>
            <w:r w:rsidR="00A53B32">
              <w:rPr>
                <w:sz w:val="24"/>
                <w:szCs w:val="24"/>
              </w:rPr>
              <w:t xml:space="preserve">on assessing the progress </w:t>
            </w:r>
            <w:r w:rsidR="003279DB">
              <w:rPr>
                <w:sz w:val="24"/>
                <w:szCs w:val="24"/>
              </w:rPr>
              <w:t xml:space="preserve">during this time, I continued to consider what is ‘good enough parenting’ when considering the strengths </w:t>
            </w:r>
            <w:r w:rsidR="009B4D87">
              <w:rPr>
                <w:sz w:val="24"/>
                <w:szCs w:val="24"/>
              </w:rPr>
              <w:t>and risks of the family (Phillimore, S. 2014</w:t>
            </w:r>
            <w:r w:rsidR="003279DB">
              <w:rPr>
                <w:sz w:val="24"/>
                <w:szCs w:val="24"/>
              </w:rPr>
              <w:t>)</w:t>
            </w:r>
            <w:r w:rsidR="006D1816">
              <w:rPr>
                <w:sz w:val="24"/>
                <w:szCs w:val="24"/>
              </w:rPr>
              <w:t xml:space="preserve">. </w:t>
            </w:r>
            <w:r w:rsidR="00662736">
              <w:rPr>
                <w:sz w:val="24"/>
                <w:szCs w:val="24"/>
              </w:rPr>
              <w:t>Furthermore, when assessing the progress of the plan, I continually considered the Adverse Childhood Experiences (ACEs) in my analysis. Person B has experienced ACE’s within their life, which I considered as part of the impact this would have on Person A, and how due to this, Person A is and will experience ACEs in their life. Moreover, how this would create a form of trauma bond, and significant attachment between Person A and B</w:t>
            </w:r>
            <w:r w:rsidR="00A34190">
              <w:rPr>
                <w:sz w:val="24"/>
                <w:szCs w:val="24"/>
              </w:rPr>
              <w:t xml:space="preserve"> due to Person B’s attachment style, which i</w:t>
            </w:r>
            <w:r w:rsidR="00791498">
              <w:rPr>
                <w:sz w:val="24"/>
                <w:szCs w:val="24"/>
              </w:rPr>
              <w:t>s slightly avoidant at times, due to their own experiences of attachment during their early years, and Person A receives a form of disorganised attachment from Person B</w:t>
            </w:r>
            <w:r w:rsidR="00662736">
              <w:rPr>
                <w:sz w:val="24"/>
                <w:szCs w:val="24"/>
              </w:rPr>
              <w:t>.</w:t>
            </w:r>
            <w:r w:rsidR="00A34190">
              <w:rPr>
                <w:sz w:val="24"/>
                <w:szCs w:val="24"/>
              </w:rPr>
              <w:t xml:space="preserve"> </w:t>
            </w:r>
            <w:r w:rsidR="009B4D87">
              <w:rPr>
                <w:sz w:val="24"/>
                <w:szCs w:val="24"/>
              </w:rPr>
              <w:t xml:space="preserve"> (NHS choices, n.d</w:t>
            </w:r>
            <w:r w:rsidR="005A4019">
              <w:rPr>
                <w:sz w:val="24"/>
                <w:szCs w:val="24"/>
              </w:rPr>
              <w:t>). Using Gibb</w:t>
            </w:r>
            <w:r w:rsidR="00662736">
              <w:rPr>
                <w:sz w:val="24"/>
                <w:szCs w:val="24"/>
              </w:rPr>
              <w:t>s</w:t>
            </w:r>
            <w:r w:rsidR="005A4019">
              <w:rPr>
                <w:sz w:val="24"/>
                <w:szCs w:val="24"/>
              </w:rPr>
              <w:t>’ model</w:t>
            </w:r>
            <w:r w:rsidR="00662736">
              <w:rPr>
                <w:sz w:val="24"/>
                <w:szCs w:val="24"/>
              </w:rPr>
              <w:t xml:space="preserve"> (1988) I reflected on my analysis when considering the progress of the family</w:t>
            </w:r>
            <w:r w:rsidR="00E11A03">
              <w:rPr>
                <w:sz w:val="24"/>
                <w:szCs w:val="24"/>
              </w:rPr>
              <w:t xml:space="preserve"> during the 3 month period of registration, I considered that Person B had experienced ACEs, therefore their understanding of healthy attachment has been impacted, and due to this, she lacked understanding of how her parenting or lack of, was impacting on Person’s A’s ACEs.</w:t>
            </w:r>
            <w:r w:rsidR="00A34190">
              <w:rPr>
                <w:sz w:val="24"/>
                <w:szCs w:val="24"/>
              </w:rPr>
              <w:t xml:space="preserve"> </w:t>
            </w:r>
            <w:r w:rsidR="00E11A03">
              <w:rPr>
                <w:sz w:val="24"/>
                <w:szCs w:val="24"/>
              </w:rPr>
              <w:t xml:space="preserve"> </w:t>
            </w:r>
            <w:r w:rsidR="00A5259A" w:rsidRPr="001B75A9">
              <w:rPr>
                <w:color w:val="auto"/>
                <w:sz w:val="24"/>
                <w:szCs w:val="24"/>
              </w:rPr>
              <w:t>R</w:t>
            </w:r>
            <w:r w:rsidR="005A4019" w:rsidRPr="001B75A9">
              <w:rPr>
                <w:color w:val="auto"/>
                <w:sz w:val="24"/>
                <w:szCs w:val="24"/>
              </w:rPr>
              <w:t>esearch suggests that females that parent,</w:t>
            </w:r>
            <w:r w:rsidR="00A5259A" w:rsidRPr="001B75A9">
              <w:rPr>
                <w:color w:val="auto"/>
                <w:sz w:val="24"/>
                <w:szCs w:val="24"/>
              </w:rPr>
              <w:t xml:space="preserve"> who have increased level of stress and have experienced ACEs and subsequent dysregulation of the stress system, it is viable that parenting styles could be affected</w:t>
            </w:r>
            <w:r w:rsidR="00431A27" w:rsidRPr="001B75A9">
              <w:rPr>
                <w:color w:val="auto"/>
                <w:sz w:val="24"/>
                <w:szCs w:val="24"/>
              </w:rPr>
              <w:t xml:space="preserve"> (Lange, B.C et al. 2018</w:t>
            </w:r>
            <w:r w:rsidR="00F53ACC" w:rsidRPr="001B75A9">
              <w:rPr>
                <w:color w:val="auto"/>
                <w:sz w:val="24"/>
                <w:szCs w:val="24"/>
              </w:rPr>
              <w:t>).</w:t>
            </w:r>
            <w:r w:rsidR="00A5259A" w:rsidRPr="001B75A9">
              <w:rPr>
                <w:color w:val="auto"/>
                <w:sz w:val="24"/>
                <w:szCs w:val="24"/>
              </w:rPr>
              <w:t xml:space="preserve"> </w:t>
            </w:r>
            <w:r w:rsidR="00F53ACC">
              <w:rPr>
                <w:sz w:val="24"/>
                <w:szCs w:val="24"/>
              </w:rPr>
              <w:t xml:space="preserve">In addition, a study that looked at poor parenting practices that included neglect, found that mothers who experienced maltreatment as a child was associated with </w:t>
            </w:r>
            <w:r w:rsidR="00431A27">
              <w:rPr>
                <w:sz w:val="24"/>
                <w:szCs w:val="24"/>
              </w:rPr>
              <w:t>poor parenting practices (Newcomb, M.D, Locke, T.F. 2001</w:t>
            </w:r>
            <w:r w:rsidR="00F53ACC">
              <w:rPr>
                <w:sz w:val="24"/>
                <w:szCs w:val="24"/>
              </w:rPr>
              <w:t>). Using Gibbs</w:t>
            </w:r>
            <w:r w:rsidR="005A4019">
              <w:rPr>
                <w:sz w:val="24"/>
                <w:szCs w:val="24"/>
              </w:rPr>
              <w:t>’ model</w:t>
            </w:r>
            <w:r w:rsidR="00F53ACC">
              <w:rPr>
                <w:sz w:val="24"/>
                <w:szCs w:val="24"/>
              </w:rPr>
              <w:t xml:space="preserve"> (1988) I concluded that Person B was providing good enough parenting, given her own challenges, and with a robust plan in place, Person A’s needs were being met. </w:t>
            </w:r>
          </w:p>
          <w:p w:rsidR="008A41F9" w:rsidRDefault="008A41F9" w:rsidP="00FF7EBB">
            <w:pPr>
              <w:jc w:val="both"/>
              <w:rPr>
                <w:sz w:val="24"/>
                <w:szCs w:val="24"/>
              </w:rPr>
            </w:pPr>
          </w:p>
          <w:p w:rsidR="00D347A6" w:rsidRDefault="008A41F9" w:rsidP="00FF7EBB">
            <w:pPr>
              <w:jc w:val="both"/>
              <w:rPr>
                <w:sz w:val="24"/>
                <w:szCs w:val="24"/>
              </w:rPr>
            </w:pPr>
            <w:r>
              <w:rPr>
                <w:sz w:val="24"/>
                <w:szCs w:val="24"/>
              </w:rPr>
              <w:t>Using Gibbs</w:t>
            </w:r>
            <w:r w:rsidR="005A4019">
              <w:rPr>
                <w:sz w:val="24"/>
                <w:szCs w:val="24"/>
              </w:rPr>
              <w:t>’ model</w:t>
            </w:r>
            <w:r>
              <w:rPr>
                <w:sz w:val="24"/>
                <w:szCs w:val="24"/>
              </w:rPr>
              <w:t xml:space="preserve"> (1988) I attended the families Review Child Protection Conference (RCPC). Section 4 of the WSP</w:t>
            </w:r>
            <w:r w:rsidR="00BB0DB9">
              <w:rPr>
                <w:sz w:val="24"/>
                <w:szCs w:val="24"/>
              </w:rPr>
              <w:t xml:space="preserve"> </w:t>
            </w:r>
            <w:r w:rsidR="005A4019">
              <w:rPr>
                <w:sz w:val="24"/>
                <w:szCs w:val="24"/>
              </w:rPr>
              <w:t>(</w:t>
            </w:r>
            <w:r w:rsidR="00BB0DB9">
              <w:rPr>
                <w:sz w:val="24"/>
                <w:szCs w:val="24"/>
              </w:rPr>
              <w:t>2019)</w:t>
            </w:r>
            <w:r>
              <w:rPr>
                <w:sz w:val="24"/>
                <w:szCs w:val="24"/>
              </w:rPr>
              <w:t xml:space="preserve"> discusses the purpose of the review conference is to make a decision on whether the </w:t>
            </w:r>
            <w:r w:rsidR="00B30644">
              <w:rPr>
                <w:sz w:val="24"/>
                <w:szCs w:val="24"/>
              </w:rPr>
              <w:t>Person A continues to be at risk of significant harm. Tasks set for the review include the reviewing of the safety, well-being and development of the child as per their outcomes, and consider any assessments and evaluating the success of the current plan in addressing the original concerns. Prior to conferenc</w:t>
            </w:r>
            <w:r w:rsidR="005A4019">
              <w:rPr>
                <w:sz w:val="24"/>
                <w:szCs w:val="24"/>
              </w:rPr>
              <w:t>e, I needed to write a report. I</w:t>
            </w:r>
            <w:r w:rsidR="00B30644">
              <w:rPr>
                <w:sz w:val="24"/>
                <w:szCs w:val="24"/>
              </w:rPr>
              <w:t>n this report</w:t>
            </w:r>
            <w:r w:rsidR="005A4019">
              <w:rPr>
                <w:sz w:val="24"/>
                <w:szCs w:val="24"/>
              </w:rPr>
              <w:t>,</w:t>
            </w:r>
            <w:r w:rsidR="00B30644">
              <w:rPr>
                <w:sz w:val="24"/>
                <w:szCs w:val="24"/>
              </w:rPr>
              <w:t xml:space="preserve"> it discussed any significant events, strengths, priority risk and my analysis of the current circumstances, to form my decision. Using my professional judgment in an increasingly complex situation, I balanced all the cur</w:t>
            </w:r>
            <w:r w:rsidR="00223011">
              <w:rPr>
                <w:sz w:val="24"/>
                <w:szCs w:val="24"/>
              </w:rPr>
              <w:t>rent information and considered the following statement “Has the risk of harm to the child been reduced to the extent that the child is no longer a</w:t>
            </w:r>
            <w:r w:rsidR="00431A27">
              <w:rPr>
                <w:sz w:val="24"/>
                <w:szCs w:val="24"/>
              </w:rPr>
              <w:t>t risk significant harm” (Wales Safeguarding Procedures, 2019</w:t>
            </w:r>
            <w:r w:rsidR="005A4019">
              <w:rPr>
                <w:sz w:val="24"/>
                <w:szCs w:val="24"/>
              </w:rPr>
              <w:t>). Using Gibb</w:t>
            </w:r>
            <w:r w:rsidR="00223011">
              <w:rPr>
                <w:sz w:val="24"/>
                <w:szCs w:val="24"/>
              </w:rPr>
              <w:t>s</w:t>
            </w:r>
            <w:r w:rsidR="005A4019">
              <w:rPr>
                <w:sz w:val="24"/>
                <w:szCs w:val="24"/>
              </w:rPr>
              <w:t>’ model</w:t>
            </w:r>
            <w:r w:rsidR="00223011">
              <w:rPr>
                <w:sz w:val="24"/>
                <w:szCs w:val="24"/>
              </w:rPr>
              <w:t xml:space="preserve"> (1988) I felt at this time that enough progress had been made, and was continuing to be made in order to form my judgement, that Person A was not at continuous risk of significant </w:t>
            </w:r>
            <w:r w:rsidR="00223011">
              <w:rPr>
                <w:sz w:val="24"/>
                <w:szCs w:val="24"/>
              </w:rPr>
              <w:lastRenderedPageBreak/>
              <w:t>harm. I evaluated the evidence prior to conference, drawing on the positives that Person A had more routine in the home, was attending education more ofte</w:t>
            </w:r>
            <w:r w:rsidR="005A4019">
              <w:rPr>
                <w:sz w:val="24"/>
                <w:szCs w:val="24"/>
              </w:rPr>
              <w:t>n with the support of Person B, c</w:t>
            </w:r>
            <w:r w:rsidR="00223011">
              <w:rPr>
                <w:sz w:val="24"/>
                <w:szCs w:val="24"/>
              </w:rPr>
              <w:t>onsidering the progress Person B made in relation to their parenting and being able to meet more of Person A’s needs. I analysed the information using Maslow’s Hierarchy of Needs (1943)</w:t>
            </w:r>
            <w:r w:rsidR="005A4019">
              <w:rPr>
                <w:sz w:val="24"/>
                <w:szCs w:val="24"/>
              </w:rPr>
              <w:t>.</w:t>
            </w:r>
            <w:r w:rsidR="00223011">
              <w:rPr>
                <w:sz w:val="24"/>
                <w:szCs w:val="24"/>
              </w:rPr>
              <w:t xml:space="preserve"> I considered the </w:t>
            </w:r>
            <w:r w:rsidR="00271AD6">
              <w:rPr>
                <w:sz w:val="24"/>
                <w:szCs w:val="24"/>
              </w:rPr>
              <w:t xml:space="preserve">levels of needs in which </w:t>
            </w:r>
            <w:r w:rsidR="00223011">
              <w:rPr>
                <w:sz w:val="24"/>
                <w:szCs w:val="24"/>
              </w:rPr>
              <w:t xml:space="preserve">Person B was supporting and parenting Person A to achieve, and while there were some deficits in </w:t>
            </w:r>
            <w:r w:rsidR="00271AD6">
              <w:rPr>
                <w:sz w:val="24"/>
                <w:szCs w:val="24"/>
              </w:rPr>
              <w:t>some of the most higher levels</w:t>
            </w:r>
            <w:r w:rsidR="005A4019">
              <w:rPr>
                <w:sz w:val="24"/>
                <w:szCs w:val="24"/>
              </w:rPr>
              <w:t>,</w:t>
            </w:r>
            <w:r w:rsidR="00271AD6">
              <w:rPr>
                <w:sz w:val="24"/>
                <w:szCs w:val="24"/>
              </w:rPr>
              <w:t xml:space="preserve"> for example sense of connection, achievements and confidence, Person </w:t>
            </w:r>
            <w:r w:rsidR="005A4019">
              <w:rPr>
                <w:sz w:val="24"/>
                <w:szCs w:val="24"/>
              </w:rPr>
              <w:t>A’s basic needs were being met. This included</w:t>
            </w:r>
            <w:r w:rsidR="00271AD6">
              <w:rPr>
                <w:sz w:val="24"/>
                <w:szCs w:val="24"/>
              </w:rPr>
              <w:t xml:space="preserve"> their physiological needs and most of their safety, security, love and belonging needs. This therefore supported my professi</w:t>
            </w:r>
            <w:r w:rsidR="00D347A6">
              <w:rPr>
                <w:sz w:val="24"/>
                <w:szCs w:val="24"/>
              </w:rPr>
              <w:t>onal judgment further in the de</w:t>
            </w:r>
            <w:r w:rsidR="00271AD6">
              <w:rPr>
                <w:sz w:val="24"/>
                <w:szCs w:val="24"/>
              </w:rPr>
              <w:t>registration of Person A from the CPR.</w:t>
            </w:r>
            <w:r w:rsidR="00D347A6">
              <w:rPr>
                <w:sz w:val="24"/>
                <w:szCs w:val="24"/>
              </w:rPr>
              <w:t xml:space="preserve"> It was a majority decision within the conference that Person A’s name </w:t>
            </w:r>
            <w:r w:rsidR="008A3CAF">
              <w:rPr>
                <w:sz w:val="24"/>
                <w:szCs w:val="24"/>
              </w:rPr>
              <w:t>be</w:t>
            </w:r>
            <w:r w:rsidR="00D347A6">
              <w:rPr>
                <w:sz w:val="24"/>
                <w:szCs w:val="24"/>
              </w:rPr>
              <w:t xml:space="preserve"> removed from the register. </w:t>
            </w:r>
            <w:r w:rsidR="00446711">
              <w:rPr>
                <w:sz w:val="24"/>
                <w:szCs w:val="24"/>
              </w:rPr>
              <w:t xml:space="preserve">I reflect feeling overwhelmed with this decision, as it was a positive experience to demonstrate to Person B that their motivation enabled this decision. </w:t>
            </w:r>
            <w:r w:rsidR="006A67AF">
              <w:rPr>
                <w:sz w:val="24"/>
                <w:szCs w:val="24"/>
              </w:rPr>
              <w:t xml:space="preserve">Person A was then placed on a Care and Support Plan (CASP) under Part 4 Code of Practice (Meeting Needs) which is issued under Section 145 of </w:t>
            </w:r>
            <w:r w:rsidR="00BB0DB9">
              <w:rPr>
                <w:sz w:val="24"/>
                <w:szCs w:val="24"/>
              </w:rPr>
              <w:t>(</w:t>
            </w:r>
            <w:r w:rsidR="006A67AF">
              <w:rPr>
                <w:sz w:val="24"/>
                <w:szCs w:val="24"/>
              </w:rPr>
              <w:t>SSWBA,</w:t>
            </w:r>
            <w:r w:rsidR="00BB0DB9">
              <w:rPr>
                <w:sz w:val="24"/>
                <w:szCs w:val="24"/>
              </w:rPr>
              <w:t xml:space="preserve"> 2014)</w:t>
            </w:r>
            <w:r w:rsidR="006A67AF">
              <w:rPr>
                <w:sz w:val="24"/>
                <w:szCs w:val="24"/>
              </w:rPr>
              <w:t xml:space="preserve"> Section 54 of the Act states that the local authority must prepare and maintain a CASP for those whose needs it is that requi</w:t>
            </w:r>
            <w:r w:rsidR="00431A27">
              <w:rPr>
                <w:sz w:val="24"/>
                <w:szCs w:val="24"/>
              </w:rPr>
              <w:t>re to be met. (</w:t>
            </w:r>
            <w:r w:rsidR="004B0BB2">
              <w:rPr>
                <w:sz w:val="24"/>
                <w:szCs w:val="24"/>
              </w:rPr>
              <w:t>Part 4 Code of Practice, 2014</w:t>
            </w:r>
            <w:r w:rsidR="006A67AF">
              <w:rPr>
                <w:sz w:val="24"/>
                <w:szCs w:val="24"/>
              </w:rPr>
              <w:t>).</w:t>
            </w:r>
            <w:r w:rsidR="0078150F">
              <w:rPr>
                <w:sz w:val="24"/>
                <w:szCs w:val="24"/>
              </w:rPr>
              <w:t xml:space="preserve"> CASP is replaced under </w:t>
            </w:r>
            <w:r w:rsidR="00BB0DB9">
              <w:rPr>
                <w:sz w:val="24"/>
                <w:szCs w:val="24"/>
              </w:rPr>
              <w:t xml:space="preserve">(SWWBA, </w:t>
            </w:r>
            <w:r w:rsidR="0078150F">
              <w:rPr>
                <w:sz w:val="24"/>
                <w:szCs w:val="24"/>
              </w:rPr>
              <w:t>2014) instead of</w:t>
            </w:r>
            <w:r w:rsidR="00446711">
              <w:rPr>
                <w:sz w:val="24"/>
                <w:szCs w:val="24"/>
              </w:rPr>
              <w:t xml:space="preserve"> a Child In Need Plan under Section 17 of The Children’s Act (1989)</w:t>
            </w:r>
            <w:r w:rsidR="0078150F">
              <w:rPr>
                <w:sz w:val="24"/>
                <w:szCs w:val="24"/>
              </w:rPr>
              <w:t xml:space="preserve"> which is active in England</w:t>
            </w:r>
            <w:r w:rsidR="00446711">
              <w:rPr>
                <w:sz w:val="24"/>
                <w:szCs w:val="24"/>
              </w:rPr>
              <w:t>.</w:t>
            </w:r>
            <w:r w:rsidR="006A67AF">
              <w:rPr>
                <w:sz w:val="24"/>
                <w:szCs w:val="24"/>
              </w:rPr>
              <w:t xml:space="preserve"> As Person A’s previous Child Protection Plan was already making progresses, the family and professionals felt it was necessary and proportionate to continue with the same personal outcomes that Person A and B developed previously, in order to maintain structure and continuity for Person A. </w:t>
            </w:r>
            <w:r w:rsidR="00446711">
              <w:rPr>
                <w:sz w:val="24"/>
                <w:szCs w:val="24"/>
              </w:rPr>
              <w:t>Using Gibbs</w:t>
            </w:r>
            <w:r w:rsidR="008A3CAF">
              <w:rPr>
                <w:sz w:val="24"/>
                <w:szCs w:val="24"/>
              </w:rPr>
              <w:t>’ model</w:t>
            </w:r>
            <w:r w:rsidR="00446711">
              <w:rPr>
                <w:sz w:val="24"/>
                <w:szCs w:val="24"/>
              </w:rPr>
              <w:t xml:space="preserve"> (1989) I reflect on my professional judgment that enabled me to make my re</w:t>
            </w:r>
            <w:r w:rsidR="008A3CAF">
              <w:rPr>
                <w:sz w:val="24"/>
                <w:szCs w:val="24"/>
              </w:rPr>
              <w:t>commendation to the conference. Through</w:t>
            </w:r>
            <w:r w:rsidR="00446711">
              <w:rPr>
                <w:sz w:val="24"/>
                <w:szCs w:val="24"/>
              </w:rPr>
              <w:t xml:space="preserve"> using a thorough analysis, working collectively with the family and professionals to enact change and minimise the priority risks, having regular supervision with my manager to discuss my views, I considered it the correct decision at that time. </w:t>
            </w:r>
          </w:p>
          <w:p w:rsidR="00446711" w:rsidRDefault="00446711" w:rsidP="00FF7EBB">
            <w:pPr>
              <w:jc w:val="both"/>
              <w:rPr>
                <w:sz w:val="24"/>
                <w:szCs w:val="24"/>
              </w:rPr>
            </w:pPr>
          </w:p>
          <w:p w:rsidR="00446711" w:rsidRDefault="00446711" w:rsidP="00FF7EBB">
            <w:pPr>
              <w:jc w:val="both"/>
              <w:rPr>
                <w:sz w:val="24"/>
                <w:szCs w:val="24"/>
              </w:rPr>
            </w:pPr>
            <w:r>
              <w:rPr>
                <w:sz w:val="24"/>
                <w:szCs w:val="24"/>
              </w:rPr>
              <w:t>In conclusion, working collaboratively with Person A and B, and ensuring their voice was heard throughout the process, and using a strength based and outcomes focused approach, allowed for Person B to have better insight and understanding on their own deficits, and be able to empower them to make their own changes, in order to protect Person A of signif</w:t>
            </w:r>
            <w:r w:rsidR="008A3CAF">
              <w:rPr>
                <w:sz w:val="24"/>
                <w:szCs w:val="24"/>
              </w:rPr>
              <w:t>icant harm. P</w:t>
            </w:r>
            <w:r>
              <w:rPr>
                <w:sz w:val="24"/>
                <w:szCs w:val="24"/>
              </w:rPr>
              <w:t>rofessionals recognise</w:t>
            </w:r>
            <w:r w:rsidR="008A3CAF">
              <w:rPr>
                <w:sz w:val="24"/>
                <w:szCs w:val="24"/>
              </w:rPr>
              <w:t>d</w:t>
            </w:r>
            <w:r>
              <w:rPr>
                <w:sz w:val="24"/>
                <w:szCs w:val="24"/>
              </w:rPr>
              <w:t xml:space="preserve"> the progress, in order for Person A’s </w:t>
            </w:r>
            <w:r w:rsidR="005943E6">
              <w:rPr>
                <w:sz w:val="24"/>
                <w:szCs w:val="24"/>
              </w:rPr>
              <w:t xml:space="preserve">name to be removed from the CPR </w:t>
            </w:r>
            <w:r w:rsidR="005943E6">
              <w:rPr>
                <w:iCs/>
                <w:sz w:val="24"/>
                <w:szCs w:val="24"/>
              </w:rPr>
              <w:t>(Social Care Wales, 2017).</w:t>
            </w:r>
            <w:r>
              <w:rPr>
                <w:sz w:val="24"/>
                <w:szCs w:val="24"/>
              </w:rPr>
              <w:t xml:space="preserve"> Furthermore, </w:t>
            </w:r>
            <w:r w:rsidR="00F91AFC">
              <w:rPr>
                <w:sz w:val="24"/>
                <w:szCs w:val="24"/>
              </w:rPr>
              <w:t xml:space="preserve">during the period of registration, using constant analysis to inform any assessments and intervention, allowed professionals to adapt and implement the necessary support and that specific time, which supported the family to continue in their progress to achieving their outcomes. Lastly, using my professional judgment that Person A was not at continues risk of significant harm, having balanced the strengths, risks and the impact on Person A, and advocating my views to other professionals, allowed others to gain more insight into my view of de-registration, in which the family proud of achieving. </w:t>
            </w:r>
          </w:p>
          <w:p w:rsidR="00023522" w:rsidRDefault="00023522" w:rsidP="00FF7EBB">
            <w:pPr>
              <w:jc w:val="both"/>
              <w:rPr>
                <w:sz w:val="24"/>
                <w:szCs w:val="24"/>
              </w:rPr>
            </w:pPr>
          </w:p>
          <w:p w:rsidR="000B4463" w:rsidRPr="008A3CAF" w:rsidRDefault="005943E6" w:rsidP="00FF7EBB">
            <w:pPr>
              <w:jc w:val="both"/>
              <w:rPr>
                <w:sz w:val="24"/>
                <w:szCs w:val="24"/>
              </w:rPr>
            </w:pPr>
            <w:r>
              <w:rPr>
                <w:sz w:val="24"/>
                <w:szCs w:val="24"/>
              </w:rPr>
              <w:t xml:space="preserve">Word Count: </w:t>
            </w:r>
            <w:r w:rsidR="001B75A9">
              <w:rPr>
                <w:sz w:val="24"/>
                <w:szCs w:val="24"/>
              </w:rPr>
              <w:t>4169</w:t>
            </w:r>
            <w:bookmarkStart w:id="0" w:name="_GoBack"/>
            <w:bookmarkEnd w:id="0"/>
          </w:p>
          <w:p w:rsidR="007A628F" w:rsidRPr="008B28E7" w:rsidRDefault="007A628F" w:rsidP="00FF7EBB">
            <w:pPr>
              <w:jc w:val="both"/>
              <w:rPr>
                <w:sz w:val="24"/>
                <w:szCs w:val="24"/>
              </w:rPr>
            </w:pPr>
          </w:p>
        </w:tc>
      </w:tr>
    </w:tbl>
    <w:p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015D" w:rsidRDefault="00DD015D">
      <w:r>
        <w:separator/>
      </w:r>
    </w:p>
  </w:endnote>
  <w:endnote w:type="continuationSeparator" w:id="0">
    <w:p w:rsidR="00DD015D" w:rsidRDefault="00DD01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7640" w:rsidRDefault="00117640">
    <w:pPr>
      <w:pStyle w:val="Footer"/>
      <w:jc w:val="right"/>
    </w:pPr>
    <w:r>
      <w:fldChar w:fldCharType="begin"/>
    </w:r>
    <w:r>
      <w:instrText xml:space="preserve"> PAGE   \* MERGEFORMAT </w:instrText>
    </w:r>
    <w:r>
      <w:fldChar w:fldCharType="separate"/>
    </w:r>
    <w:r w:rsidR="001B75A9">
      <w:rPr>
        <w:noProof/>
      </w:rPr>
      <w:t>8</w:t>
    </w:r>
    <w:r>
      <w:rPr>
        <w:noProof/>
      </w:rPr>
      <w:fldChar w:fldCharType="end"/>
    </w:r>
  </w:p>
  <w:p w:rsidR="00117640" w:rsidRPr="00E60F42" w:rsidRDefault="0011764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015D" w:rsidRDefault="00DD015D">
      <w:r>
        <w:separator/>
      </w:r>
    </w:p>
  </w:footnote>
  <w:footnote w:type="continuationSeparator" w:id="0">
    <w:p w:rsidR="00DD015D" w:rsidRDefault="00DD01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7640" w:rsidRDefault="00117640">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3522"/>
    <w:rsid w:val="0002440E"/>
    <w:rsid w:val="0002759A"/>
    <w:rsid w:val="00027B1F"/>
    <w:rsid w:val="0003088B"/>
    <w:rsid w:val="000325D9"/>
    <w:rsid w:val="0003503A"/>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56D"/>
    <w:rsid w:val="00091F52"/>
    <w:rsid w:val="00092970"/>
    <w:rsid w:val="00093720"/>
    <w:rsid w:val="000938E6"/>
    <w:rsid w:val="00093B3C"/>
    <w:rsid w:val="0009488C"/>
    <w:rsid w:val="00095C1B"/>
    <w:rsid w:val="00096DEA"/>
    <w:rsid w:val="000A4240"/>
    <w:rsid w:val="000A469A"/>
    <w:rsid w:val="000A584A"/>
    <w:rsid w:val="000A6458"/>
    <w:rsid w:val="000B4463"/>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640"/>
    <w:rsid w:val="00130119"/>
    <w:rsid w:val="00132812"/>
    <w:rsid w:val="001347F8"/>
    <w:rsid w:val="001359EE"/>
    <w:rsid w:val="00137BB5"/>
    <w:rsid w:val="00137E05"/>
    <w:rsid w:val="001447F6"/>
    <w:rsid w:val="00147DE3"/>
    <w:rsid w:val="00150794"/>
    <w:rsid w:val="00151DA6"/>
    <w:rsid w:val="00154DD4"/>
    <w:rsid w:val="001608C4"/>
    <w:rsid w:val="00164832"/>
    <w:rsid w:val="00171418"/>
    <w:rsid w:val="00174141"/>
    <w:rsid w:val="001770D4"/>
    <w:rsid w:val="001772BF"/>
    <w:rsid w:val="001772DE"/>
    <w:rsid w:val="001837B7"/>
    <w:rsid w:val="0019496C"/>
    <w:rsid w:val="001961CF"/>
    <w:rsid w:val="001A59BB"/>
    <w:rsid w:val="001A607E"/>
    <w:rsid w:val="001A6A51"/>
    <w:rsid w:val="001A79C4"/>
    <w:rsid w:val="001B331A"/>
    <w:rsid w:val="001B75A9"/>
    <w:rsid w:val="001C0237"/>
    <w:rsid w:val="001C0E74"/>
    <w:rsid w:val="001C4DB8"/>
    <w:rsid w:val="001C50B8"/>
    <w:rsid w:val="001D229F"/>
    <w:rsid w:val="001E274C"/>
    <w:rsid w:val="001E2EB6"/>
    <w:rsid w:val="001F4552"/>
    <w:rsid w:val="002019EB"/>
    <w:rsid w:val="00204B17"/>
    <w:rsid w:val="00204B58"/>
    <w:rsid w:val="00205051"/>
    <w:rsid w:val="00211F65"/>
    <w:rsid w:val="00214047"/>
    <w:rsid w:val="00216563"/>
    <w:rsid w:val="0021792F"/>
    <w:rsid w:val="00220D06"/>
    <w:rsid w:val="00223011"/>
    <w:rsid w:val="002246A0"/>
    <w:rsid w:val="002260E9"/>
    <w:rsid w:val="00230439"/>
    <w:rsid w:val="00232A09"/>
    <w:rsid w:val="00235176"/>
    <w:rsid w:val="00236061"/>
    <w:rsid w:val="0024100E"/>
    <w:rsid w:val="00241C1B"/>
    <w:rsid w:val="0024288B"/>
    <w:rsid w:val="00243DB0"/>
    <w:rsid w:val="00247265"/>
    <w:rsid w:val="00260663"/>
    <w:rsid w:val="002657E9"/>
    <w:rsid w:val="0026665E"/>
    <w:rsid w:val="0027147E"/>
    <w:rsid w:val="00271AD6"/>
    <w:rsid w:val="002761F4"/>
    <w:rsid w:val="002775E1"/>
    <w:rsid w:val="00277979"/>
    <w:rsid w:val="00290E9E"/>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99F"/>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9D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78"/>
    <w:rsid w:val="003B29BC"/>
    <w:rsid w:val="003B3115"/>
    <w:rsid w:val="003C19F1"/>
    <w:rsid w:val="003C3C67"/>
    <w:rsid w:val="003C4186"/>
    <w:rsid w:val="003C525F"/>
    <w:rsid w:val="003C6185"/>
    <w:rsid w:val="003D0D2D"/>
    <w:rsid w:val="003D1885"/>
    <w:rsid w:val="003D1BC0"/>
    <w:rsid w:val="003D20F1"/>
    <w:rsid w:val="003D4710"/>
    <w:rsid w:val="003E16D7"/>
    <w:rsid w:val="003E197E"/>
    <w:rsid w:val="003E37C8"/>
    <w:rsid w:val="003E4A6D"/>
    <w:rsid w:val="003E4B70"/>
    <w:rsid w:val="003E54CF"/>
    <w:rsid w:val="003E5FBA"/>
    <w:rsid w:val="003F1233"/>
    <w:rsid w:val="003F67A4"/>
    <w:rsid w:val="00400786"/>
    <w:rsid w:val="00401FDA"/>
    <w:rsid w:val="004042D7"/>
    <w:rsid w:val="004046F0"/>
    <w:rsid w:val="0040668F"/>
    <w:rsid w:val="0041196A"/>
    <w:rsid w:val="00411EF7"/>
    <w:rsid w:val="00412677"/>
    <w:rsid w:val="00425160"/>
    <w:rsid w:val="00430DE3"/>
    <w:rsid w:val="00431A27"/>
    <w:rsid w:val="004348AE"/>
    <w:rsid w:val="004376C0"/>
    <w:rsid w:val="0044047F"/>
    <w:rsid w:val="0044223A"/>
    <w:rsid w:val="00446711"/>
    <w:rsid w:val="00450B67"/>
    <w:rsid w:val="00451851"/>
    <w:rsid w:val="0045189A"/>
    <w:rsid w:val="00453343"/>
    <w:rsid w:val="004538C3"/>
    <w:rsid w:val="00454DFB"/>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0BB2"/>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1478"/>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67958"/>
    <w:rsid w:val="00574A0C"/>
    <w:rsid w:val="0057780F"/>
    <w:rsid w:val="00581E0A"/>
    <w:rsid w:val="005856F7"/>
    <w:rsid w:val="00586D89"/>
    <w:rsid w:val="005877C8"/>
    <w:rsid w:val="00587923"/>
    <w:rsid w:val="005943E6"/>
    <w:rsid w:val="00594F9F"/>
    <w:rsid w:val="005A1B4C"/>
    <w:rsid w:val="005A4019"/>
    <w:rsid w:val="005A545C"/>
    <w:rsid w:val="005B271A"/>
    <w:rsid w:val="005B3A2D"/>
    <w:rsid w:val="005C1567"/>
    <w:rsid w:val="005C1C3D"/>
    <w:rsid w:val="005C28D3"/>
    <w:rsid w:val="005C6CE5"/>
    <w:rsid w:val="005C794F"/>
    <w:rsid w:val="005D3F07"/>
    <w:rsid w:val="005D4A1E"/>
    <w:rsid w:val="005D4F72"/>
    <w:rsid w:val="005E13EA"/>
    <w:rsid w:val="005E17F1"/>
    <w:rsid w:val="005E75C8"/>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2736"/>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7AF"/>
    <w:rsid w:val="006B4496"/>
    <w:rsid w:val="006B5E67"/>
    <w:rsid w:val="006B6612"/>
    <w:rsid w:val="006C2EB5"/>
    <w:rsid w:val="006D1816"/>
    <w:rsid w:val="006D18A3"/>
    <w:rsid w:val="006D5970"/>
    <w:rsid w:val="006E481E"/>
    <w:rsid w:val="006E795F"/>
    <w:rsid w:val="006F0862"/>
    <w:rsid w:val="006F1438"/>
    <w:rsid w:val="006F2A9E"/>
    <w:rsid w:val="006F382B"/>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0B99"/>
    <w:rsid w:val="00743E40"/>
    <w:rsid w:val="00745016"/>
    <w:rsid w:val="0075031F"/>
    <w:rsid w:val="00751263"/>
    <w:rsid w:val="007544FC"/>
    <w:rsid w:val="00755427"/>
    <w:rsid w:val="0075619F"/>
    <w:rsid w:val="00756548"/>
    <w:rsid w:val="0075673A"/>
    <w:rsid w:val="0075704F"/>
    <w:rsid w:val="00763B2D"/>
    <w:rsid w:val="00764C84"/>
    <w:rsid w:val="007710AD"/>
    <w:rsid w:val="00772924"/>
    <w:rsid w:val="0078112D"/>
    <w:rsid w:val="0078150F"/>
    <w:rsid w:val="007872F2"/>
    <w:rsid w:val="007873F9"/>
    <w:rsid w:val="007908E0"/>
    <w:rsid w:val="00791498"/>
    <w:rsid w:val="007928A8"/>
    <w:rsid w:val="00793EB3"/>
    <w:rsid w:val="00794205"/>
    <w:rsid w:val="0079422A"/>
    <w:rsid w:val="007A1F6A"/>
    <w:rsid w:val="007A300D"/>
    <w:rsid w:val="007A628F"/>
    <w:rsid w:val="007B0DE3"/>
    <w:rsid w:val="007B1BFD"/>
    <w:rsid w:val="007B7191"/>
    <w:rsid w:val="007C1D94"/>
    <w:rsid w:val="007C556F"/>
    <w:rsid w:val="007C5ABE"/>
    <w:rsid w:val="007C6A87"/>
    <w:rsid w:val="007D080C"/>
    <w:rsid w:val="007D0A07"/>
    <w:rsid w:val="007D0F11"/>
    <w:rsid w:val="007D133D"/>
    <w:rsid w:val="007D3EB4"/>
    <w:rsid w:val="007D3F16"/>
    <w:rsid w:val="007F10BD"/>
    <w:rsid w:val="007F312E"/>
    <w:rsid w:val="007F3F7E"/>
    <w:rsid w:val="007F4BA4"/>
    <w:rsid w:val="008003A2"/>
    <w:rsid w:val="00813CEC"/>
    <w:rsid w:val="0081534C"/>
    <w:rsid w:val="00816CE7"/>
    <w:rsid w:val="008171E4"/>
    <w:rsid w:val="008208EA"/>
    <w:rsid w:val="00821809"/>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3CAF"/>
    <w:rsid w:val="008A41F9"/>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3ED3"/>
    <w:rsid w:val="009079BD"/>
    <w:rsid w:val="00912BD9"/>
    <w:rsid w:val="00916FB2"/>
    <w:rsid w:val="009178B5"/>
    <w:rsid w:val="00920E5B"/>
    <w:rsid w:val="00926436"/>
    <w:rsid w:val="00926C53"/>
    <w:rsid w:val="0093018C"/>
    <w:rsid w:val="0093431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D87"/>
    <w:rsid w:val="009B7136"/>
    <w:rsid w:val="009C337F"/>
    <w:rsid w:val="009C53E7"/>
    <w:rsid w:val="009C6092"/>
    <w:rsid w:val="009C7342"/>
    <w:rsid w:val="009D4365"/>
    <w:rsid w:val="009D477B"/>
    <w:rsid w:val="009D4E3B"/>
    <w:rsid w:val="009D59C2"/>
    <w:rsid w:val="009D7BC9"/>
    <w:rsid w:val="009E122F"/>
    <w:rsid w:val="009E1982"/>
    <w:rsid w:val="009E4D2C"/>
    <w:rsid w:val="009E5320"/>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190"/>
    <w:rsid w:val="00A37416"/>
    <w:rsid w:val="00A40ED6"/>
    <w:rsid w:val="00A47621"/>
    <w:rsid w:val="00A479CD"/>
    <w:rsid w:val="00A50CFC"/>
    <w:rsid w:val="00A5259A"/>
    <w:rsid w:val="00A53B32"/>
    <w:rsid w:val="00A54D67"/>
    <w:rsid w:val="00A55A3F"/>
    <w:rsid w:val="00A5656A"/>
    <w:rsid w:val="00A60103"/>
    <w:rsid w:val="00A652F6"/>
    <w:rsid w:val="00A65861"/>
    <w:rsid w:val="00A732EA"/>
    <w:rsid w:val="00A7489E"/>
    <w:rsid w:val="00A8015F"/>
    <w:rsid w:val="00A83636"/>
    <w:rsid w:val="00A85039"/>
    <w:rsid w:val="00A906AA"/>
    <w:rsid w:val="00A9186F"/>
    <w:rsid w:val="00A94C5E"/>
    <w:rsid w:val="00AA06A4"/>
    <w:rsid w:val="00AA0910"/>
    <w:rsid w:val="00AA252C"/>
    <w:rsid w:val="00AA666E"/>
    <w:rsid w:val="00AA7960"/>
    <w:rsid w:val="00AA7CB1"/>
    <w:rsid w:val="00AB5518"/>
    <w:rsid w:val="00AC3A0E"/>
    <w:rsid w:val="00AC4A04"/>
    <w:rsid w:val="00AC5679"/>
    <w:rsid w:val="00AD0580"/>
    <w:rsid w:val="00AD336F"/>
    <w:rsid w:val="00AE134C"/>
    <w:rsid w:val="00AE1868"/>
    <w:rsid w:val="00AE2564"/>
    <w:rsid w:val="00AE301F"/>
    <w:rsid w:val="00AE3302"/>
    <w:rsid w:val="00AE5BA6"/>
    <w:rsid w:val="00AE6231"/>
    <w:rsid w:val="00AE7077"/>
    <w:rsid w:val="00AF2B07"/>
    <w:rsid w:val="00AF61C2"/>
    <w:rsid w:val="00AF6CC6"/>
    <w:rsid w:val="00AF760D"/>
    <w:rsid w:val="00B0296A"/>
    <w:rsid w:val="00B037B0"/>
    <w:rsid w:val="00B07E79"/>
    <w:rsid w:val="00B12295"/>
    <w:rsid w:val="00B137BE"/>
    <w:rsid w:val="00B15998"/>
    <w:rsid w:val="00B17FA0"/>
    <w:rsid w:val="00B2292C"/>
    <w:rsid w:val="00B22C3C"/>
    <w:rsid w:val="00B24344"/>
    <w:rsid w:val="00B26769"/>
    <w:rsid w:val="00B2754B"/>
    <w:rsid w:val="00B30644"/>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D24"/>
    <w:rsid w:val="00B9256C"/>
    <w:rsid w:val="00B92BEF"/>
    <w:rsid w:val="00B94443"/>
    <w:rsid w:val="00B9689A"/>
    <w:rsid w:val="00B97056"/>
    <w:rsid w:val="00BA531E"/>
    <w:rsid w:val="00BA728B"/>
    <w:rsid w:val="00BB06CB"/>
    <w:rsid w:val="00BB0DB9"/>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21F"/>
    <w:rsid w:val="00BF0D6C"/>
    <w:rsid w:val="00C01D14"/>
    <w:rsid w:val="00C01D97"/>
    <w:rsid w:val="00C025B4"/>
    <w:rsid w:val="00C029EC"/>
    <w:rsid w:val="00C14919"/>
    <w:rsid w:val="00C161FD"/>
    <w:rsid w:val="00C17C9F"/>
    <w:rsid w:val="00C23F17"/>
    <w:rsid w:val="00C246F2"/>
    <w:rsid w:val="00C26D0D"/>
    <w:rsid w:val="00C27C95"/>
    <w:rsid w:val="00C300D2"/>
    <w:rsid w:val="00C3270F"/>
    <w:rsid w:val="00C3278B"/>
    <w:rsid w:val="00C33375"/>
    <w:rsid w:val="00C34C23"/>
    <w:rsid w:val="00C368FA"/>
    <w:rsid w:val="00C406C9"/>
    <w:rsid w:val="00C42005"/>
    <w:rsid w:val="00C4664D"/>
    <w:rsid w:val="00C472AA"/>
    <w:rsid w:val="00C50A05"/>
    <w:rsid w:val="00C52F9E"/>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3750"/>
    <w:rsid w:val="00CC492A"/>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4172"/>
    <w:rsid w:val="00D3203C"/>
    <w:rsid w:val="00D33491"/>
    <w:rsid w:val="00D3442D"/>
    <w:rsid w:val="00D347A6"/>
    <w:rsid w:val="00D36F00"/>
    <w:rsid w:val="00D44B67"/>
    <w:rsid w:val="00D44F8E"/>
    <w:rsid w:val="00D51FD5"/>
    <w:rsid w:val="00D55DE0"/>
    <w:rsid w:val="00D607EF"/>
    <w:rsid w:val="00D60F88"/>
    <w:rsid w:val="00D646BD"/>
    <w:rsid w:val="00D65558"/>
    <w:rsid w:val="00D71201"/>
    <w:rsid w:val="00D720C7"/>
    <w:rsid w:val="00D759B1"/>
    <w:rsid w:val="00D84841"/>
    <w:rsid w:val="00D876E6"/>
    <w:rsid w:val="00D90958"/>
    <w:rsid w:val="00DA1025"/>
    <w:rsid w:val="00DA22EC"/>
    <w:rsid w:val="00DA5682"/>
    <w:rsid w:val="00DA5860"/>
    <w:rsid w:val="00DA5C0C"/>
    <w:rsid w:val="00DB2767"/>
    <w:rsid w:val="00DB3723"/>
    <w:rsid w:val="00DC1B10"/>
    <w:rsid w:val="00DC2924"/>
    <w:rsid w:val="00DC4729"/>
    <w:rsid w:val="00DD015D"/>
    <w:rsid w:val="00DD31C5"/>
    <w:rsid w:val="00DD5020"/>
    <w:rsid w:val="00DD63BE"/>
    <w:rsid w:val="00DE4296"/>
    <w:rsid w:val="00DF2469"/>
    <w:rsid w:val="00DF2632"/>
    <w:rsid w:val="00DF7899"/>
    <w:rsid w:val="00E0524C"/>
    <w:rsid w:val="00E11A03"/>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92"/>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ACC"/>
    <w:rsid w:val="00F53F27"/>
    <w:rsid w:val="00F546D1"/>
    <w:rsid w:val="00F60281"/>
    <w:rsid w:val="00F66272"/>
    <w:rsid w:val="00F709C0"/>
    <w:rsid w:val="00F81FEC"/>
    <w:rsid w:val="00F91AF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282B97A"/>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uiPriority w:val="22"/>
    <w:qFormat/>
    <w:rsid w:val="0044047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A62107-4E21-462C-A50B-4ED6FBFFB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4377</Words>
  <Characters>21877</Characters>
  <Application>Microsoft Office Word</Application>
  <DocSecurity>4</DocSecurity>
  <Lines>182</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Lara Lewis</cp:lastModifiedBy>
  <cp:revision>2</cp:revision>
  <cp:lastPrinted>2020-02-11T19:20:00Z</cp:lastPrinted>
  <dcterms:created xsi:type="dcterms:W3CDTF">2024-02-13T10:20:00Z</dcterms:created>
  <dcterms:modified xsi:type="dcterms:W3CDTF">2024-02-13T10:20:00Z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