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A4CC1" w14:textId="55135CE1" w:rsidR="009A6A88" w:rsidRPr="004743A4" w:rsidRDefault="00410CC7">
      <w:pPr>
        <w:rPr>
          <w:b/>
          <w:bCs/>
          <w:sz w:val="28"/>
          <w:szCs w:val="28"/>
        </w:rPr>
      </w:pPr>
      <w:r w:rsidRPr="004743A4">
        <w:rPr>
          <w:b/>
          <w:bCs/>
          <w:sz w:val="28"/>
          <w:szCs w:val="28"/>
        </w:rPr>
        <w:t>IFRS 13 FAIR VALUE MEASUREMENT</w:t>
      </w:r>
    </w:p>
    <w:p w14:paraId="62DF10FB" w14:textId="229B66F2" w:rsidR="00410CC7" w:rsidRDefault="00410CC7"/>
    <w:p w14:paraId="3EC90BC2" w14:textId="0EE76445" w:rsidR="00410CC7" w:rsidRPr="004743A4" w:rsidRDefault="00410CC7">
      <w:pPr>
        <w:rPr>
          <w:sz w:val="28"/>
          <w:szCs w:val="28"/>
        </w:rPr>
      </w:pPr>
      <w:r w:rsidRPr="004743A4">
        <w:rPr>
          <w:sz w:val="28"/>
          <w:szCs w:val="28"/>
        </w:rPr>
        <w:t xml:space="preserve">IFRS 13 Fair Value Measurement applies to IFRSs that require or permit fair value measurements or disclosures and provides a single IFRS framework for measuring fair value and requires disclosures about fair value measurement. The Standard defines fair value </w:t>
      </w:r>
      <w:proofErr w:type="gramStart"/>
      <w:r w:rsidRPr="004743A4">
        <w:rPr>
          <w:sz w:val="28"/>
          <w:szCs w:val="28"/>
        </w:rPr>
        <w:t>on the basis of</w:t>
      </w:r>
      <w:proofErr w:type="gramEnd"/>
      <w:r w:rsidRPr="004743A4">
        <w:rPr>
          <w:sz w:val="28"/>
          <w:szCs w:val="28"/>
        </w:rPr>
        <w:t xml:space="preserve"> an 'exit price' notion and uses a 'fair value hierarchy', which results in a market-based, rather than entity-specific, measurement.</w:t>
      </w:r>
    </w:p>
    <w:p w14:paraId="52C92FE1" w14:textId="0B3E9C7D" w:rsidR="00410CC7" w:rsidRPr="004743A4" w:rsidRDefault="00410CC7" w:rsidP="00410CC7">
      <w:pPr>
        <w:rPr>
          <w:sz w:val="28"/>
          <w:szCs w:val="28"/>
        </w:rPr>
      </w:pPr>
    </w:p>
    <w:p w14:paraId="27D54E39" w14:textId="77777777" w:rsidR="00410CC7" w:rsidRPr="004743A4" w:rsidRDefault="00410CC7" w:rsidP="00410CC7">
      <w:pPr>
        <w:rPr>
          <w:b/>
          <w:bCs/>
          <w:sz w:val="28"/>
          <w:szCs w:val="28"/>
        </w:rPr>
      </w:pPr>
      <w:r w:rsidRPr="004743A4">
        <w:rPr>
          <w:b/>
          <w:bCs/>
          <w:sz w:val="28"/>
          <w:szCs w:val="28"/>
        </w:rPr>
        <w:t>Key definitions</w:t>
      </w:r>
    </w:p>
    <w:p w14:paraId="0EFAFF20" w14:textId="2C0601ED" w:rsidR="00410CC7" w:rsidRPr="004743A4" w:rsidRDefault="004743A4" w:rsidP="00410CC7">
      <w:pPr>
        <w:rPr>
          <w:b/>
          <w:bCs/>
          <w:sz w:val="28"/>
          <w:szCs w:val="28"/>
        </w:rPr>
      </w:pPr>
      <w:r w:rsidRPr="004743A4">
        <w:rPr>
          <w:b/>
          <w:bCs/>
          <w:sz w:val="28"/>
          <w:szCs w:val="28"/>
        </w:rPr>
        <w:t>Fair Value</w:t>
      </w:r>
    </w:p>
    <w:p w14:paraId="4E1A2459" w14:textId="7D84A7E7" w:rsidR="00410CC7" w:rsidRDefault="00410CC7" w:rsidP="00410CC7">
      <w:pPr>
        <w:rPr>
          <w:sz w:val="28"/>
          <w:szCs w:val="28"/>
        </w:rPr>
      </w:pPr>
      <w:r w:rsidRPr="004743A4">
        <w:rPr>
          <w:sz w:val="28"/>
          <w:szCs w:val="28"/>
        </w:rPr>
        <w:t>The price that would be received to sell an asset or paid to transfer a liability in an orderly transaction between market participants at the measurement date</w:t>
      </w:r>
    </w:p>
    <w:p w14:paraId="652A3BB5" w14:textId="1881C0B2" w:rsidR="004743A4" w:rsidRPr="004743A4" w:rsidRDefault="004743A4" w:rsidP="00410CC7">
      <w:pPr>
        <w:rPr>
          <w:b/>
          <w:bCs/>
          <w:sz w:val="28"/>
          <w:szCs w:val="28"/>
        </w:rPr>
      </w:pPr>
      <w:r w:rsidRPr="004743A4">
        <w:rPr>
          <w:b/>
          <w:bCs/>
          <w:sz w:val="28"/>
          <w:szCs w:val="28"/>
        </w:rPr>
        <w:t>Active Market</w:t>
      </w:r>
    </w:p>
    <w:p w14:paraId="5BF14D3C" w14:textId="44CA2B4E" w:rsidR="00410CC7" w:rsidRDefault="00410CC7" w:rsidP="00410CC7">
      <w:pPr>
        <w:rPr>
          <w:sz w:val="28"/>
          <w:szCs w:val="28"/>
        </w:rPr>
      </w:pPr>
      <w:r w:rsidRPr="004743A4">
        <w:rPr>
          <w:sz w:val="28"/>
          <w:szCs w:val="28"/>
        </w:rPr>
        <w:t>A market in which transactions for the asset or liability take place with sufficient frequency and volume to provide pricing information on an ongoing basis</w:t>
      </w:r>
    </w:p>
    <w:p w14:paraId="1AEC3124" w14:textId="4965816C" w:rsidR="004743A4" w:rsidRPr="004743A4" w:rsidRDefault="004743A4" w:rsidP="00410CC7">
      <w:pPr>
        <w:rPr>
          <w:b/>
          <w:bCs/>
          <w:sz w:val="28"/>
          <w:szCs w:val="28"/>
        </w:rPr>
      </w:pPr>
      <w:r w:rsidRPr="004743A4">
        <w:rPr>
          <w:b/>
          <w:bCs/>
          <w:sz w:val="28"/>
          <w:szCs w:val="28"/>
        </w:rPr>
        <w:t>Exit Price</w:t>
      </w:r>
    </w:p>
    <w:p w14:paraId="532CEE02" w14:textId="5622E373" w:rsidR="00410CC7" w:rsidRDefault="00410CC7" w:rsidP="00410CC7">
      <w:pPr>
        <w:rPr>
          <w:sz w:val="28"/>
          <w:szCs w:val="28"/>
        </w:rPr>
      </w:pPr>
      <w:r w:rsidRPr="004743A4">
        <w:rPr>
          <w:sz w:val="28"/>
          <w:szCs w:val="28"/>
        </w:rPr>
        <w:t>The price that would be received to sell an asset or paid to transfer a liability</w:t>
      </w:r>
    </w:p>
    <w:p w14:paraId="137C9D1B" w14:textId="1C901BAA" w:rsidR="004743A4" w:rsidRPr="004743A4" w:rsidRDefault="004743A4" w:rsidP="00410CC7">
      <w:pPr>
        <w:rPr>
          <w:b/>
          <w:bCs/>
          <w:sz w:val="28"/>
          <w:szCs w:val="28"/>
        </w:rPr>
      </w:pPr>
      <w:r w:rsidRPr="004743A4">
        <w:rPr>
          <w:b/>
          <w:bCs/>
          <w:sz w:val="28"/>
          <w:szCs w:val="28"/>
        </w:rPr>
        <w:t>Highest and Best Use</w:t>
      </w:r>
    </w:p>
    <w:p w14:paraId="7DB39C30" w14:textId="5F8201C7" w:rsidR="00410CC7" w:rsidRDefault="00410CC7" w:rsidP="00410CC7">
      <w:pPr>
        <w:rPr>
          <w:sz w:val="28"/>
          <w:szCs w:val="28"/>
        </w:rPr>
      </w:pPr>
      <w:r w:rsidRPr="004743A4">
        <w:rPr>
          <w:sz w:val="28"/>
          <w:szCs w:val="28"/>
        </w:rPr>
        <w:t>The use of a non-financial asset by market participants that would maximise the value of the asset or the group of assets and liabilities (</w:t>
      </w:r>
      <w:proofErr w:type="gramStart"/>
      <w:r w:rsidRPr="004743A4">
        <w:rPr>
          <w:sz w:val="28"/>
          <w:szCs w:val="28"/>
        </w:rPr>
        <w:t>e.g.</w:t>
      </w:r>
      <w:proofErr w:type="gramEnd"/>
      <w:r w:rsidRPr="004743A4">
        <w:rPr>
          <w:sz w:val="28"/>
          <w:szCs w:val="28"/>
        </w:rPr>
        <w:t xml:space="preserve"> a business) within which the asset would be used</w:t>
      </w:r>
    </w:p>
    <w:p w14:paraId="198B11E7" w14:textId="1029BA5C" w:rsidR="004743A4" w:rsidRPr="004743A4" w:rsidRDefault="004743A4" w:rsidP="00410CC7">
      <w:pPr>
        <w:rPr>
          <w:b/>
          <w:bCs/>
          <w:sz w:val="28"/>
          <w:szCs w:val="28"/>
        </w:rPr>
      </w:pPr>
      <w:r w:rsidRPr="004743A4">
        <w:rPr>
          <w:b/>
          <w:bCs/>
          <w:sz w:val="28"/>
          <w:szCs w:val="28"/>
        </w:rPr>
        <w:t>Most Advantageous Market</w:t>
      </w:r>
    </w:p>
    <w:p w14:paraId="6E7BD8FE" w14:textId="1CA11EEB" w:rsidR="00410CC7" w:rsidRDefault="00410CC7" w:rsidP="00410CC7">
      <w:pPr>
        <w:rPr>
          <w:rFonts w:cstheme="minorHAnsi"/>
          <w:sz w:val="28"/>
          <w:szCs w:val="28"/>
        </w:rPr>
      </w:pPr>
      <w:r w:rsidRPr="004743A4">
        <w:rPr>
          <w:sz w:val="28"/>
          <w:szCs w:val="28"/>
        </w:rPr>
        <w:t xml:space="preserve">The market that maximises the amount that would be received to sell the asset or minimises the amount that would be paid to transfer the liability, after </w:t>
      </w:r>
      <w:proofErr w:type="gramStart"/>
      <w:r w:rsidRPr="004743A4">
        <w:rPr>
          <w:sz w:val="28"/>
          <w:szCs w:val="28"/>
        </w:rPr>
        <w:t>taking into account</w:t>
      </w:r>
      <w:proofErr w:type="gramEnd"/>
      <w:r w:rsidRPr="004743A4">
        <w:rPr>
          <w:sz w:val="28"/>
          <w:szCs w:val="28"/>
        </w:rPr>
        <w:t xml:space="preserve"> transaction costs and transport costs</w:t>
      </w:r>
      <w:r w:rsidR="00F714FC">
        <w:rPr>
          <w:sz w:val="28"/>
          <w:szCs w:val="28"/>
        </w:rPr>
        <w:t xml:space="preserve">. </w:t>
      </w:r>
      <w:r w:rsidR="00F714FC" w:rsidRPr="00F714FC">
        <w:rPr>
          <w:rFonts w:cstheme="minorHAnsi"/>
          <w:sz w:val="28"/>
          <w:szCs w:val="28"/>
        </w:rPr>
        <w:t xml:space="preserve">IFRS 13 stipulates that the price used to measure value should not be adjusted to </w:t>
      </w:r>
      <w:proofErr w:type="gramStart"/>
      <w:r w:rsidR="00F714FC" w:rsidRPr="00F714FC">
        <w:rPr>
          <w:rFonts w:cstheme="minorHAnsi"/>
          <w:sz w:val="28"/>
          <w:szCs w:val="28"/>
        </w:rPr>
        <w:t>take into account</w:t>
      </w:r>
      <w:proofErr w:type="gramEnd"/>
      <w:r w:rsidR="00F714FC" w:rsidRPr="00F714FC">
        <w:rPr>
          <w:rFonts w:cstheme="minorHAnsi"/>
          <w:sz w:val="28"/>
          <w:szCs w:val="28"/>
        </w:rPr>
        <w:t xml:space="preserve"> transaction costs, as these are not deemed to be characteristic of the asset itself. Transportation costs should, however, be </w:t>
      </w:r>
      <w:proofErr w:type="gramStart"/>
      <w:r w:rsidR="00F714FC" w:rsidRPr="00F714FC">
        <w:rPr>
          <w:rFonts w:cstheme="minorHAnsi"/>
          <w:sz w:val="28"/>
          <w:szCs w:val="28"/>
        </w:rPr>
        <w:t>taken into account</w:t>
      </w:r>
      <w:proofErr w:type="gramEnd"/>
      <w:r w:rsidR="00F714FC" w:rsidRPr="00F714FC">
        <w:rPr>
          <w:rFonts w:cstheme="minorHAnsi"/>
          <w:sz w:val="28"/>
          <w:szCs w:val="28"/>
        </w:rPr>
        <w:t>.</w:t>
      </w:r>
    </w:p>
    <w:p w14:paraId="6C2BCE4C" w14:textId="77777777" w:rsidR="00F714FC" w:rsidRPr="00F714FC" w:rsidRDefault="00F714FC" w:rsidP="00410CC7">
      <w:pPr>
        <w:rPr>
          <w:rFonts w:cstheme="minorHAnsi"/>
          <w:sz w:val="28"/>
          <w:szCs w:val="28"/>
        </w:rPr>
      </w:pPr>
    </w:p>
    <w:p w14:paraId="295F274E" w14:textId="18702E73" w:rsidR="004743A4" w:rsidRPr="004743A4" w:rsidRDefault="004743A4" w:rsidP="00410CC7">
      <w:pPr>
        <w:rPr>
          <w:b/>
          <w:bCs/>
          <w:sz w:val="28"/>
          <w:szCs w:val="28"/>
        </w:rPr>
      </w:pPr>
      <w:r w:rsidRPr="004743A4">
        <w:rPr>
          <w:b/>
          <w:bCs/>
          <w:sz w:val="28"/>
          <w:szCs w:val="28"/>
        </w:rPr>
        <w:lastRenderedPageBreak/>
        <w:t>Principal Market</w:t>
      </w:r>
    </w:p>
    <w:p w14:paraId="7C062167" w14:textId="6408E15D" w:rsidR="00410CC7" w:rsidRPr="004743A4" w:rsidRDefault="00410CC7" w:rsidP="00410CC7">
      <w:pPr>
        <w:rPr>
          <w:sz w:val="28"/>
          <w:szCs w:val="28"/>
        </w:rPr>
      </w:pPr>
      <w:r w:rsidRPr="004743A4">
        <w:rPr>
          <w:sz w:val="28"/>
          <w:szCs w:val="28"/>
        </w:rPr>
        <w:t>The market with the greatest volume and level of activity for the asset or liability</w:t>
      </w:r>
    </w:p>
    <w:p w14:paraId="43BA8CFE" w14:textId="66BFCECD" w:rsidR="00410CC7" w:rsidRPr="004743A4" w:rsidRDefault="00410CC7" w:rsidP="00410CC7">
      <w:pPr>
        <w:rPr>
          <w:sz w:val="28"/>
          <w:szCs w:val="28"/>
        </w:rPr>
      </w:pPr>
    </w:p>
    <w:p w14:paraId="296864C3" w14:textId="22B2AEB2" w:rsidR="00410CC7" w:rsidRPr="004743A4" w:rsidRDefault="00410CC7" w:rsidP="00410CC7">
      <w:pPr>
        <w:rPr>
          <w:b/>
          <w:bCs/>
          <w:sz w:val="28"/>
          <w:szCs w:val="28"/>
        </w:rPr>
      </w:pPr>
      <w:r w:rsidRPr="004743A4">
        <w:rPr>
          <w:b/>
          <w:bCs/>
          <w:sz w:val="28"/>
          <w:szCs w:val="28"/>
        </w:rPr>
        <w:t>Overview</w:t>
      </w:r>
    </w:p>
    <w:p w14:paraId="6878B7CC" w14:textId="686C011D" w:rsidR="00410CC7" w:rsidRPr="004743A4" w:rsidRDefault="00410CC7" w:rsidP="00410CC7">
      <w:pPr>
        <w:rPr>
          <w:sz w:val="28"/>
          <w:szCs w:val="28"/>
        </w:rPr>
      </w:pPr>
      <w:r w:rsidRPr="004743A4">
        <w:rPr>
          <w:sz w:val="28"/>
          <w:szCs w:val="28"/>
        </w:rPr>
        <w:t>IFRS 13 seeks to increase consistency and comparability in fair value measurements and related disclosures through a 'fair value hierarchy'. The hierarchy categorises the inputs used in valuation techniques into three levels. The hierarchy gives the highest priority to (unadjusted) quoted prices in active markets for identical assets or liabilities and the lowest priority to unobservable inputs.</w:t>
      </w:r>
    </w:p>
    <w:p w14:paraId="7A2FE9A5" w14:textId="19A94B91" w:rsidR="00410CC7" w:rsidRPr="004743A4" w:rsidRDefault="00410CC7" w:rsidP="00410CC7">
      <w:pPr>
        <w:rPr>
          <w:sz w:val="28"/>
          <w:szCs w:val="28"/>
        </w:rPr>
      </w:pPr>
      <w:r w:rsidRPr="004743A4">
        <w:rPr>
          <w:sz w:val="28"/>
          <w:szCs w:val="28"/>
        </w:rPr>
        <w:t xml:space="preserve">If the inputs used to measure fair value are categorised into different levels of the fair value hierarchy, the fair value measurement is categorised in its entirety in the level of the lowest level input that is significant to the entire measurement (based on the application of judgement). </w:t>
      </w:r>
    </w:p>
    <w:p w14:paraId="1B23454C" w14:textId="77777777" w:rsidR="00410CC7" w:rsidRPr="004743A4" w:rsidRDefault="00410CC7" w:rsidP="00410CC7">
      <w:pPr>
        <w:rPr>
          <w:sz w:val="28"/>
          <w:szCs w:val="28"/>
        </w:rPr>
      </w:pPr>
    </w:p>
    <w:p w14:paraId="5A949D63" w14:textId="0EC4CAD4" w:rsidR="00410CC7" w:rsidRPr="004743A4" w:rsidRDefault="00410CC7" w:rsidP="00410CC7">
      <w:pPr>
        <w:rPr>
          <w:b/>
          <w:bCs/>
          <w:sz w:val="28"/>
          <w:szCs w:val="28"/>
        </w:rPr>
      </w:pPr>
      <w:r w:rsidRPr="004743A4">
        <w:rPr>
          <w:b/>
          <w:bCs/>
          <w:sz w:val="28"/>
          <w:szCs w:val="28"/>
        </w:rPr>
        <w:t>Level 1 inputs</w:t>
      </w:r>
    </w:p>
    <w:p w14:paraId="0A734103" w14:textId="1E23C705" w:rsidR="00410CC7" w:rsidRPr="004743A4" w:rsidRDefault="00410CC7" w:rsidP="00410CC7">
      <w:pPr>
        <w:rPr>
          <w:sz w:val="28"/>
          <w:szCs w:val="28"/>
        </w:rPr>
      </w:pPr>
      <w:r w:rsidRPr="004743A4">
        <w:rPr>
          <w:sz w:val="28"/>
          <w:szCs w:val="28"/>
        </w:rPr>
        <w:t>Level 1 inputs are quoted prices in active markets for identical assets or liabilities that the entity can access at the measurement date.</w:t>
      </w:r>
    </w:p>
    <w:p w14:paraId="2BA3F363" w14:textId="5D96C08A" w:rsidR="00410CC7" w:rsidRPr="004743A4" w:rsidRDefault="00410CC7" w:rsidP="00410CC7">
      <w:pPr>
        <w:rPr>
          <w:sz w:val="28"/>
          <w:szCs w:val="28"/>
        </w:rPr>
      </w:pPr>
      <w:r w:rsidRPr="004743A4">
        <w:rPr>
          <w:sz w:val="28"/>
          <w:szCs w:val="28"/>
        </w:rPr>
        <w:t xml:space="preserve">A quoted market price in an active market provides the most reliable evidence of fair value and is used without adjustment to measure fair value whenever available, with limited exceptions. </w:t>
      </w:r>
    </w:p>
    <w:p w14:paraId="4BBCDC48" w14:textId="2D8BF139" w:rsidR="00410CC7" w:rsidRPr="004743A4" w:rsidRDefault="00410CC7" w:rsidP="00410CC7">
      <w:pPr>
        <w:rPr>
          <w:sz w:val="28"/>
          <w:szCs w:val="28"/>
        </w:rPr>
      </w:pPr>
      <w:r w:rsidRPr="004743A4">
        <w:rPr>
          <w:sz w:val="28"/>
          <w:szCs w:val="28"/>
        </w:rPr>
        <w:t xml:space="preserve">If an entity holds a position in a single asset or liability and the asset or liability is traded in an active market, the fair value of the asset or liability is measured within Level 1 as the product of the quoted price for the individual asset or liability and the quantity held by the entity, even if the market's normal daily trading volume is not sufficient to absorb the quantity held and placing orders to sell the position in a single transaction might affect the quoted price. </w:t>
      </w:r>
    </w:p>
    <w:p w14:paraId="275B934B" w14:textId="77777777" w:rsidR="00410CC7" w:rsidRPr="004743A4" w:rsidRDefault="00410CC7" w:rsidP="00410CC7">
      <w:pPr>
        <w:rPr>
          <w:sz w:val="28"/>
          <w:szCs w:val="28"/>
        </w:rPr>
      </w:pPr>
    </w:p>
    <w:p w14:paraId="7F2E759D" w14:textId="77777777" w:rsidR="00410CC7" w:rsidRPr="004743A4" w:rsidRDefault="00410CC7" w:rsidP="00410CC7">
      <w:pPr>
        <w:rPr>
          <w:b/>
          <w:bCs/>
          <w:sz w:val="28"/>
          <w:szCs w:val="28"/>
        </w:rPr>
      </w:pPr>
      <w:r w:rsidRPr="004743A4">
        <w:rPr>
          <w:b/>
          <w:bCs/>
          <w:sz w:val="28"/>
          <w:szCs w:val="28"/>
        </w:rPr>
        <w:t>Level 2 inputs</w:t>
      </w:r>
    </w:p>
    <w:p w14:paraId="57C10C93" w14:textId="197C0F09" w:rsidR="00410CC7" w:rsidRPr="004743A4" w:rsidRDefault="00410CC7" w:rsidP="00410CC7">
      <w:pPr>
        <w:rPr>
          <w:sz w:val="28"/>
          <w:szCs w:val="28"/>
        </w:rPr>
      </w:pPr>
      <w:r w:rsidRPr="004743A4">
        <w:rPr>
          <w:sz w:val="28"/>
          <w:szCs w:val="28"/>
        </w:rPr>
        <w:t xml:space="preserve">Level 2 inputs are inputs other than quoted market prices included within Level 1 that are observable for the asset or liability, either directly or indirectly. </w:t>
      </w:r>
    </w:p>
    <w:p w14:paraId="240C5AFD" w14:textId="77777777" w:rsidR="00410CC7" w:rsidRPr="004743A4" w:rsidRDefault="00410CC7" w:rsidP="00410CC7">
      <w:pPr>
        <w:rPr>
          <w:sz w:val="28"/>
          <w:szCs w:val="28"/>
        </w:rPr>
      </w:pPr>
    </w:p>
    <w:p w14:paraId="086878D2" w14:textId="77777777" w:rsidR="004743A4" w:rsidRDefault="00410CC7" w:rsidP="00410CC7">
      <w:pPr>
        <w:rPr>
          <w:sz w:val="28"/>
          <w:szCs w:val="28"/>
        </w:rPr>
      </w:pPr>
      <w:r w:rsidRPr="004743A4">
        <w:rPr>
          <w:sz w:val="28"/>
          <w:szCs w:val="28"/>
        </w:rPr>
        <w:t>Level 2 inputs include</w:t>
      </w:r>
      <w:r w:rsidR="004743A4">
        <w:rPr>
          <w:sz w:val="28"/>
          <w:szCs w:val="28"/>
        </w:rPr>
        <w:t>:</w:t>
      </w:r>
    </w:p>
    <w:p w14:paraId="19B53E50" w14:textId="6DCDBA14" w:rsidR="00410CC7" w:rsidRPr="004743A4" w:rsidRDefault="00410CC7" w:rsidP="004743A4">
      <w:pPr>
        <w:pStyle w:val="ListParagraph"/>
        <w:numPr>
          <w:ilvl w:val="0"/>
          <w:numId w:val="1"/>
        </w:numPr>
        <w:rPr>
          <w:sz w:val="28"/>
          <w:szCs w:val="28"/>
        </w:rPr>
      </w:pPr>
      <w:r w:rsidRPr="004743A4">
        <w:rPr>
          <w:sz w:val="28"/>
          <w:szCs w:val="28"/>
        </w:rPr>
        <w:t>quoted prices for similar assets or liabilities in active markets quoted prices for identical or similar assets or liabilities in markets that are not active inputs other than quoted prices that are observable for the asset or liability, for example</w:t>
      </w:r>
    </w:p>
    <w:p w14:paraId="59243DCE" w14:textId="77777777" w:rsidR="00410CC7" w:rsidRPr="004743A4" w:rsidRDefault="00410CC7" w:rsidP="004743A4">
      <w:pPr>
        <w:pStyle w:val="ListParagraph"/>
        <w:numPr>
          <w:ilvl w:val="0"/>
          <w:numId w:val="1"/>
        </w:numPr>
        <w:rPr>
          <w:sz w:val="28"/>
          <w:szCs w:val="28"/>
        </w:rPr>
      </w:pPr>
      <w:r w:rsidRPr="004743A4">
        <w:rPr>
          <w:sz w:val="28"/>
          <w:szCs w:val="28"/>
        </w:rPr>
        <w:t>interest rates and yield curves observable at commonly quoted intervals implied volatilities credit spreads</w:t>
      </w:r>
    </w:p>
    <w:p w14:paraId="5E63F142" w14:textId="77777777" w:rsidR="00410CC7" w:rsidRPr="004743A4" w:rsidRDefault="00410CC7" w:rsidP="004743A4">
      <w:pPr>
        <w:pStyle w:val="ListParagraph"/>
        <w:numPr>
          <w:ilvl w:val="0"/>
          <w:numId w:val="1"/>
        </w:numPr>
        <w:rPr>
          <w:sz w:val="28"/>
          <w:szCs w:val="28"/>
        </w:rPr>
      </w:pPr>
      <w:r w:rsidRPr="004743A4">
        <w:rPr>
          <w:sz w:val="28"/>
          <w:szCs w:val="28"/>
        </w:rPr>
        <w:t>inputs that are derived principally from or corroborated by observable market data by correlation or other means ('market-corroborated inputs').</w:t>
      </w:r>
    </w:p>
    <w:p w14:paraId="49013602" w14:textId="77777777" w:rsidR="004743A4" w:rsidRDefault="004743A4" w:rsidP="00410CC7">
      <w:pPr>
        <w:rPr>
          <w:b/>
          <w:bCs/>
          <w:sz w:val="28"/>
          <w:szCs w:val="28"/>
        </w:rPr>
      </w:pPr>
    </w:p>
    <w:p w14:paraId="0A267FF8" w14:textId="4E81C3E4" w:rsidR="00410CC7" w:rsidRPr="004743A4" w:rsidRDefault="00410CC7" w:rsidP="00410CC7">
      <w:pPr>
        <w:rPr>
          <w:b/>
          <w:bCs/>
          <w:sz w:val="28"/>
          <w:szCs w:val="28"/>
        </w:rPr>
      </w:pPr>
      <w:r w:rsidRPr="004743A4">
        <w:rPr>
          <w:b/>
          <w:bCs/>
          <w:sz w:val="28"/>
          <w:szCs w:val="28"/>
        </w:rPr>
        <w:t>Level 3 inputs</w:t>
      </w:r>
    </w:p>
    <w:p w14:paraId="067B24B1" w14:textId="19287AD9" w:rsidR="00410CC7" w:rsidRPr="004743A4" w:rsidRDefault="00410CC7" w:rsidP="00410CC7">
      <w:pPr>
        <w:rPr>
          <w:sz w:val="28"/>
          <w:szCs w:val="28"/>
        </w:rPr>
      </w:pPr>
      <w:r w:rsidRPr="004743A4">
        <w:rPr>
          <w:sz w:val="28"/>
          <w:szCs w:val="28"/>
        </w:rPr>
        <w:t xml:space="preserve">Level 3 inputs </w:t>
      </w:r>
      <w:proofErr w:type="spellStart"/>
      <w:r w:rsidRPr="004743A4">
        <w:rPr>
          <w:sz w:val="28"/>
          <w:szCs w:val="28"/>
        </w:rPr>
        <w:t>inputs</w:t>
      </w:r>
      <w:proofErr w:type="spellEnd"/>
      <w:r w:rsidRPr="004743A4">
        <w:rPr>
          <w:sz w:val="28"/>
          <w:szCs w:val="28"/>
        </w:rPr>
        <w:t xml:space="preserve"> are unobservable inputs for the asset or liability. </w:t>
      </w:r>
    </w:p>
    <w:p w14:paraId="3D3B4AB5" w14:textId="5E52F4F5" w:rsidR="00410CC7" w:rsidRPr="004743A4" w:rsidRDefault="00410CC7" w:rsidP="00410CC7">
      <w:pPr>
        <w:rPr>
          <w:sz w:val="28"/>
          <w:szCs w:val="28"/>
        </w:rPr>
      </w:pPr>
      <w:r w:rsidRPr="004743A4">
        <w:rPr>
          <w:sz w:val="28"/>
          <w:szCs w:val="28"/>
        </w:rPr>
        <w:t xml:space="preserve">Unobservable inputs are used to measure fair value to the extent that relevant observable inputs are not available, thereby allowing for situations in which there is little, if any, market activity for the asset or liability at the measurement date. An entity develops unobservable inputs using the best information available in the circumstances, which might include the entity's own data, </w:t>
      </w:r>
      <w:proofErr w:type="gramStart"/>
      <w:r w:rsidRPr="004743A4">
        <w:rPr>
          <w:sz w:val="28"/>
          <w:szCs w:val="28"/>
        </w:rPr>
        <w:t>taking into account</w:t>
      </w:r>
      <w:proofErr w:type="gramEnd"/>
      <w:r w:rsidRPr="004743A4">
        <w:rPr>
          <w:sz w:val="28"/>
          <w:szCs w:val="28"/>
        </w:rPr>
        <w:t xml:space="preserve"> all information about market participant assumptions that is reasonably available. </w:t>
      </w:r>
    </w:p>
    <w:p w14:paraId="26ADD943" w14:textId="77777777" w:rsidR="00410CC7" w:rsidRPr="004743A4" w:rsidRDefault="00410CC7" w:rsidP="00410CC7">
      <w:pPr>
        <w:rPr>
          <w:sz w:val="28"/>
          <w:szCs w:val="28"/>
        </w:rPr>
      </w:pPr>
    </w:p>
    <w:p w14:paraId="7674AFE2" w14:textId="77777777" w:rsidR="00410CC7" w:rsidRPr="004743A4" w:rsidRDefault="00410CC7" w:rsidP="00410CC7">
      <w:pPr>
        <w:rPr>
          <w:b/>
          <w:bCs/>
          <w:sz w:val="28"/>
          <w:szCs w:val="28"/>
        </w:rPr>
      </w:pPr>
      <w:r w:rsidRPr="004743A4">
        <w:rPr>
          <w:b/>
          <w:bCs/>
          <w:sz w:val="28"/>
          <w:szCs w:val="28"/>
        </w:rPr>
        <w:t>Measurement of fair value</w:t>
      </w:r>
    </w:p>
    <w:p w14:paraId="29679DB3" w14:textId="2F8C4CBF" w:rsidR="00410CC7" w:rsidRPr="004743A4" w:rsidRDefault="00410CC7" w:rsidP="00410CC7">
      <w:pPr>
        <w:rPr>
          <w:b/>
          <w:bCs/>
          <w:sz w:val="28"/>
          <w:szCs w:val="28"/>
        </w:rPr>
      </w:pPr>
      <w:r w:rsidRPr="004743A4">
        <w:rPr>
          <w:b/>
          <w:bCs/>
          <w:sz w:val="28"/>
          <w:szCs w:val="28"/>
        </w:rPr>
        <w:t>Overview of fair value measurement approach</w:t>
      </w:r>
    </w:p>
    <w:p w14:paraId="7F886125" w14:textId="25FE1485" w:rsidR="00410CC7" w:rsidRPr="004743A4" w:rsidRDefault="00410CC7" w:rsidP="00410CC7">
      <w:pPr>
        <w:rPr>
          <w:sz w:val="28"/>
          <w:szCs w:val="28"/>
        </w:rPr>
      </w:pPr>
      <w:r w:rsidRPr="004743A4">
        <w:rPr>
          <w:sz w:val="28"/>
          <w:szCs w:val="28"/>
        </w:rPr>
        <w:t xml:space="preserve">The objective of a fair value measurement is to estimate the price at which an orderly transaction to sell the asset or to transfer the liability would take place between market participants at the measurement date under current market conditions. A fair value measurement requires an entity to determine </w:t>
      </w:r>
      <w:proofErr w:type="gramStart"/>
      <w:r w:rsidRPr="004743A4">
        <w:rPr>
          <w:sz w:val="28"/>
          <w:szCs w:val="28"/>
        </w:rPr>
        <w:t>all of</w:t>
      </w:r>
      <w:proofErr w:type="gramEnd"/>
      <w:r w:rsidRPr="004743A4">
        <w:rPr>
          <w:sz w:val="28"/>
          <w:szCs w:val="28"/>
        </w:rPr>
        <w:t xml:space="preserve"> the following: </w:t>
      </w:r>
    </w:p>
    <w:p w14:paraId="7219CB9E" w14:textId="77777777" w:rsidR="004743A4" w:rsidRPr="004743A4" w:rsidRDefault="00410CC7" w:rsidP="004743A4">
      <w:pPr>
        <w:pStyle w:val="ListParagraph"/>
        <w:numPr>
          <w:ilvl w:val="0"/>
          <w:numId w:val="2"/>
        </w:numPr>
        <w:rPr>
          <w:sz w:val="28"/>
          <w:szCs w:val="28"/>
        </w:rPr>
      </w:pPr>
      <w:r w:rsidRPr="004743A4">
        <w:rPr>
          <w:sz w:val="28"/>
          <w:szCs w:val="28"/>
        </w:rPr>
        <w:t xml:space="preserve">the particular asset or liability that is the subject of the measurement (consistently with its unit of account) </w:t>
      </w:r>
    </w:p>
    <w:p w14:paraId="7CE2BD1B" w14:textId="77777777" w:rsidR="004743A4" w:rsidRPr="004743A4" w:rsidRDefault="00410CC7" w:rsidP="004743A4">
      <w:pPr>
        <w:pStyle w:val="ListParagraph"/>
        <w:numPr>
          <w:ilvl w:val="0"/>
          <w:numId w:val="2"/>
        </w:numPr>
        <w:rPr>
          <w:sz w:val="28"/>
          <w:szCs w:val="28"/>
        </w:rPr>
      </w:pPr>
      <w:r w:rsidRPr="004743A4">
        <w:rPr>
          <w:sz w:val="28"/>
          <w:szCs w:val="28"/>
        </w:rPr>
        <w:lastRenderedPageBreak/>
        <w:t xml:space="preserve">for a non-financial asset, the valuation premise that is appropriate for the measurement (consistently with its highest and best use) </w:t>
      </w:r>
    </w:p>
    <w:p w14:paraId="6E42A9A9" w14:textId="77777777" w:rsidR="004743A4" w:rsidRPr="004743A4" w:rsidRDefault="00410CC7" w:rsidP="004743A4">
      <w:pPr>
        <w:pStyle w:val="ListParagraph"/>
        <w:numPr>
          <w:ilvl w:val="0"/>
          <w:numId w:val="2"/>
        </w:numPr>
        <w:rPr>
          <w:sz w:val="28"/>
          <w:szCs w:val="28"/>
        </w:rPr>
      </w:pPr>
      <w:r w:rsidRPr="004743A4">
        <w:rPr>
          <w:sz w:val="28"/>
          <w:szCs w:val="28"/>
        </w:rPr>
        <w:t>the principal (or most advantageous) market for the asset or liability</w:t>
      </w:r>
    </w:p>
    <w:p w14:paraId="2E03CE7D" w14:textId="1F65F741" w:rsidR="00410CC7" w:rsidRDefault="00410CC7" w:rsidP="004743A4">
      <w:pPr>
        <w:pStyle w:val="ListParagraph"/>
        <w:numPr>
          <w:ilvl w:val="0"/>
          <w:numId w:val="2"/>
        </w:numPr>
        <w:rPr>
          <w:sz w:val="28"/>
          <w:szCs w:val="28"/>
        </w:rPr>
      </w:pPr>
      <w:r w:rsidRPr="004743A4">
        <w:rPr>
          <w:sz w:val="28"/>
          <w:szCs w:val="28"/>
        </w:rPr>
        <w:t>the valuation technique(s) appropriate for the measurement, considering the availability of data with which to develop inputs that represent the assumptions that market participants would use when pricing the asset or liability and the level of the fair value hierarchy within which the inputs are categorised.</w:t>
      </w:r>
    </w:p>
    <w:p w14:paraId="25CB3049" w14:textId="77777777" w:rsidR="004743A4" w:rsidRPr="004743A4" w:rsidRDefault="004743A4" w:rsidP="004743A4">
      <w:pPr>
        <w:pStyle w:val="ListParagraph"/>
        <w:rPr>
          <w:sz w:val="28"/>
          <w:szCs w:val="28"/>
        </w:rPr>
      </w:pPr>
    </w:p>
    <w:p w14:paraId="47810AC4" w14:textId="7F0838C8" w:rsidR="00410CC7" w:rsidRPr="004743A4" w:rsidRDefault="00410CC7" w:rsidP="00410CC7">
      <w:pPr>
        <w:rPr>
          <w:b/>
          <w:bCs/>
          <w:sz w:val="28"/>
          <w:szCs w:val="28"/>
        </w:rPr>
      </w:pPr>
      <w:r w:rsidRPr="004743A4">
        <w:rPr>
          <w:b/>
          <w:bCs/>
          <w:sz w:val="28"/>
          <w:szCs w:val="28"/>
        </w:rPr>
        <w:t>Guidance on measurement</w:t>
      </w:r>
    </w:p>
    <w:p w14:paraId="1E936F64" w14:textId="79774FCE" w:rsidR="00410CC7" w:rsidRPr="004743A4" w:rsidRDefault="00410CC7" w:rsidP="00410CC7">
      <w:pPr>
        <w:rPr>
          <w:sz w:val="28"/>
          <w:szCs w:val="28"/>
        </w:rPr>
      </w:pPr>
      <w:r w:rsidRPr="004743A4">
        <w:rPr>
          <w:sz w:val="28"/>
          <w:szCs w:val="28"/>
        </w:rPr>
        <w:t>IFRS 13 provides the guidance on the measurement of fair value, including the following:</w:t>
      </w:r>
    </w:p>
    <w:p w14:paraId="63828B15" w14:textId="706BF1D6" w:rsidR="004743A4" w:rsidRPr="004743A4" w:rsidRDefault="00410CC7" w:rsidP="004743A4">
      <w:pPr>
        <w:pStyle w:val="ListParagraph"/>
        <w:numPr>
          <w:ilvl w:val="0"/>
          <w:numId w:val="3"/>
        </w:numPr>
        <w:rPr>
          <w:sz w:val="28"/>
          <w:szCs w:val="28"/>
        </w:rPr>
      </w:pPr>
      <w:r w:rsidRPr="004743A4">
        <w:rPr>
          <w:sz w:val="28"/>
          <w:szCs w:val="28"/>
        </w:rPr>
        <w:t>An entity takes into account the characteristics of the asset or liability being measured that a market participant would take into account when pricing the asset or liability at measurement date (</w:t>
      </w:r>
      <w:proofErr w:type="gramStart"/>
      <w:r w:rsidRPr="004743A4">
        <w:rPr>
          <w:sz w:val="28"/>
          <w:szCs w:val="28"/>
        </w:rPr>
        <w:t>e.g.</w:t>
      </w:r>
      <w:proofErr w:type="gramEnd"/>
      <w:r w:rsidRPr="004743A4">
        <w:rPr>
          <w:sz w:val="28"/>
          <w:szCs w:val="28"/>
        </w:rPr>
        <w:t xml:space="preserve"> the condition and location of the asset and any restrictions on the sale and use of the asset)</w:t>
      </w:r>
    </w:p>
    <w:p w14:paraId="0A8FA91C" w14:textId="6A25B87E" w:rsidR="004743A4" w:rsidRPr="004743A4" w:rsidRDefault="00410CC7" w:rsidP="004743A4">
      <w:pPr>
        <w:pStyle w:val="ListParagraph"/>
        <w:numPr>
          <w:ilvl w:val="0"/>
          <w:numId w:val="3"/>
        </w:numPr>
        <w:rPr>
          <w:sz w:val="28"/>
          <w:szCs w:val="28"/>
        </w:rPr>
      </w:pPr>
      <w:r w:rsidRPr="004743A4">
        <w:rPr>
          <w:sz w:val="28"/>
          <w:szCs w:val="28"/>
        </w:rPr>
        <w:t>Fair value measurement assumes an orderly transaction between market participants at the measurement date under current market conditions</w:t>
      </w:r>
    </w:p>
    <w:p w14:paraId="63A9960B" w14:textId="16AD1DDC" w:rsidR="004743A4" w:rsidRPr="00C750FB" w:rsidRDefault="00410CC7" w:rsidP="004743A4">
      <w:pPr>
        <w:pStyle w:val="ListParagraph"/>
        <w:numPr>
          <w:ilvl w:val="0"/>
          <w:numId w:val="3"/>
        </w:numPr>
        <w:rPr>
          <w:b/>
          <w:bCs/>
          <w:sz w:val="28"/>
          <w:szCs w:val="28"/>
        </w:rPr>
      </w:pPr>
      <w:r w:rsidRPr="00C750FB">
        <w:rPr>
          <w:b/>
          <w:bCs/>
          <w:sz w:val="28"/>
          <w:szCs w:val="28"/>
        </w:rPr>
        <w:t>Fair value measurement assumes a transaction taking place in the principal market for the asset or liability, or in the absence of a principal market, the most advantageous market for the asset or liability</w:t>
      </w:r>
    </w:p>
    <w:p w14:paraId="78405D98" w14:textId="77777777" w:rsidR="004743A4" w:rsidRPr="004743A4" w:rsidRDefault="00410CC7" w:rsidP="004743A4">
      <w:pPr>
        <w:pStyle w:val="ListParagraph"/>
        <w:numPr>
          <w:ilvl w:val="0"/>
          <w:numId w:val="3"/>
        </w:numPr>
        <w:rPr>
          <w:sz w:val="28"/>
          <w:szCs w:val="28"/>
        </w:rPr>
      </w:pPr>
      <w:r w:rsidRPr="004743A4">
        <w:rPr>
          <w:sz w:val="28"/>
          <w:szCs w:val="28"/>
        </w:rPr>
        <w:t xml:space="preserve">A fair value measurement of a non-financial asset takes into account its highest and best </w:t>
      </w:r>
      <w:proofErr w:type="gramStart"/>
      <w:r w:rsidRPr="004743A4">
        <w:rPr>
          <w:sz w:val="28"/>
          <w:szCs w:val="28"/>
        </w:rPr>
        <w:t>use</w:t>
      </w:r>
      <w:proofErr w:type="gramEnd"/>
      <w:r w:rsidRPr="004743A4">
        <w:rPr>
          <w:sz w:val="28"/>
          <w:szCs w:val="28"/>
        </w:rPr>
        <w:t xml:space="preserve"> </w:t>
      </w:r>
    </w:p>
    <w:p w14:paraId="196DCA42" w14:textId="0A5F4B1B" w:rsidR="004743A4" w:rsidRPr="004743A4" w:rsidRDefault="00410CC7" w:rsidP="004743A4">
      <w:pPr>
        <w:pStyle w:val="ListParagraph"/>
        <w:numPr>
          <w:ilvl w:val="0"/>
          <w:numId w:val="3"/>
        </w:numPr>
        <w:rPr>
          <w:sz w:val="28"/>
          <w:szCs w:val="28"/>
        </w:rPr>
      </w:pPr>
      <w:r w:rsidRPr="004743A4">
        <w:rPr>
          <w:sz w:val="28"/>
          <w:szCs w:val="28"/>
        </w:rPr>
        <w:t>A fair value measurement of a financial or non-financial liability or an entity's own equity instruments assumes it is transferred to a market participant at the measurement date, without settlement, extinguishment, or cancellation at the measurement date</w:t>
      </w:r>
    </w:p>
    <w:p w14:paraId="0B6E2226" w14:textId="19C6880C" w:rsidR="004743A4" w:rsidRPr="004743A4" w:rsidRDefault="00410CC7" w:rsidP="004743A4">
      <w:pPr>
        <w:pStyle w:val="ListParagraph"/>
        <w:numPr>
          <w:ilvl w:val="0"/>
          <w:numId w:val="3"/>
        </w:numPr>
        <w:rPr>
          <w:sz w:val="28"/>
          <w:szCs w:val="28"/>
        </w:rPr>
      </w:pPr>
      <w:r w:rsidRPr="004743A4">
        <w:rPr>
          <w:sz w:val="28"/>
          <w:szCs w:val="28"/>
        </w:rPr>
        <w:t>The fair value of a liability reflects non-performance risk (the risk the entity will not fulfil an obligation), including an entity's own credit risk and assuming the same non-performance risk before and after the transfer of the liability</w:t>
      </w:r>
    </w:p>
    <w:p w14:paraId="19251BD5" w14:textId="440E91E7" w:rsidR="00410CC7" w:rsidRDefault="00410CC7" w:rsidP="004743A4">
      <w:pPr>
        <w:pStyle w:val="ListParagraph"/>
        <w:numPr>
          <w:ilvl w:val="0"/>
          <w:numId w:val="3"/>
        </w:numPr>
        <w:rPr>
          <w:sz w:val="28"/>
          <w:szCs w:val="28"/>
        </w:rPr>
      </w:pPr>
      <w:r w:rsidRPr="004743A4">
        <w:rPr>
          <w:sz w:val="28"/>
          <w:szCs w:val="28"/>
        </w:rPr>
        <w:lastRenderedPageBreak/>
        <w:t xml:space="preserve">An optional exception applies for certain financial assets and financial liabilities with offsetting positions in market risks or counterparty credit risk, provided conditions are met (additional disclosure is required). </w:t>
      </w:r>
    </w:p>
    <w:p w14:paraId="5223E741" w14:textId="77777777" w:rsidR="00D95A73" w:rsidRDefault="00D95A73" w:rsidP="00D95A73">
      <w:pPr>
        <w:pStyle w:val="ListParagraph"/>
        <w:rPr>
          <w:sz w:val="28"/>
          <w:szCs w:val="28"/>
        </w:rPr>
      </w:pPr>
    </w:p>
    <w:p w14:paraId="69702CCE" w14:textId="349BB2E8" w:rsidR="00D95A73" w:rsidRPr="004743A4" w:rsidRDefault="00D95A73" w:rsidP="004743A4">
      <w:pPr>
        <w:pStyle w:val="ListParagraph"/>
        <w:numPr>
          <w:ilvl w:val="0"/>
          <w:numId w:val="3"/>
        </w:numPr>
        <w:rPr>
          <w:sz w:val="28"/>
          <w:szCs w:val="28"/>
        </w:rPr>
      </w:pPr>
      <w:r w:rsidRPr="00C464DD">
        <w:rPr>
          <w:rFonts w:ascii="Arial" w:hAnsi="Arial" w:cs="Arial"/>
          <w:sz w:val="24"/>
          <w:szCs w:val="24"/>
        </w:rPr>
        <w:t>IFRS</w:t>
      </w:r>
      <w:r>
        <w:rPr>
          <w:rFonts w:ascii="Arial" w:hAnsi="Arial" w:cs="Arial"/>
          <w:sz w:val="24"/>
          <w:szCs w:val="24"/>
        </w:rPr>
        <w:t xml:space="preserve"> 13</w:t>
      </w:r>
      <w:r w:rsidRPr="00C464DD">
        <w:rPr>
          <w:rFonts w:ascii="Arial" w:hAnsi="Arial" w:cs="Arial"/>
          <w:sz w:val="24"/>
          <w:szCs w:val="24"/>
        </w:rPr>
        <w:t xml:space="preserve"> stipulates that the price used to measure value should not be adjusted to </w:t>
      </w:r>
      <w:proofErr w:type="gramStart"/>
      <w:r w:rsidRPr="00C464DD">
        <w:rPr>
          <w:rFonts w:ascii="Arial" w:hAnsi="Arial" w:cs="Arial"/>
          <w:sz w:val="24"/>
          <w:szCs w:val="24"/>
        </w:rPr>
        <w:t>take into account</w:t>
      </w:r>
      <w:proofErr w:type="gramEnd"/>
      <w:r w:rsidRPr="00C464DD">
        <w:rPr>
          <w:rFonts w:ascii="Arial" w:hAnsi="Arial" w:cs="Arial"/>
          <w:sz w:val="24"/>
          <w:szCs w:val="24"/>
        </w:rPr>
        <w:t xml:space="preserve"> transaction costs, as these are not deemed to be characteristic of the asset itself. Transportation costs should, however, be taken into </w:t>
      </w:r>
      <w:proofErr w:type="gramStart"/>
      <w:r w:rsidRPr="00C464DD">
        <w:rPr>
          <w:rFonts w:ascii="Arial" w:hAnsi="Arial" w:cs="Arial"/>
          <w:sz w:val="24"/>
          <w:szCs w:val="24"/>
        </w:rPr>
        <w:t>account</w:t>
      </w:r>
      <w:proofErr w:type="gramEnd"/>
    </w:p>
    <w:p w14:paraId="5FB553D4" w14:textId="5174720B" w:rsidR="004743A4" w:rsidRDefault="004743A4" w:rsidP="00410CC7">
      <w:pPr>
        <w:rPr>
          <w:sz w:val="28"/>
          <w:szCs w:val="28"/>
        </w:rPr>
      </w:pPr>
    </w:p>
    <w:p w14:paraId="7B47FB37" w14:textId="77777777" w:rsidR="004743A4" w:rsidRPr="004743A4" w:rsidRDefault="004743A4" w:rsidP="00410CC7">
      <w:pPr>
        <w:rPr>
          <w:sz w:val="28"/>
          <w:szCs w:val="28"/>
        </w:rPr>
      </w:pPr>
    </w:p>
    <w:p w14:paraId="3FA97F50" w14:textId="77777777" w:rsidR="00410CC7" w:rsidRPr="004743A4" w:rsidRDefault="00410CC7" w:rsidP="00410CC7">
      <w:pPr>
        <w:rPr>
          <w:b/>
          <w:bCs/>
          <w:sz w:val="28"/>
          <w:szCs w:val="28"/>
        </w:rPr>
      </w:pPr>
      <w:r w:rsidRPr="004743A4">
        <w:rPr>
          <w:b/>
          <w:bCs/>
          <w:sz w:val="28"/>
          <w:szCs w:val="28"/>
        </w:rPr>
        <w:t>Valuation techniques</w:t>
      </w:r>
    </w:p>
    <w:p w14:paraId="6485FE18" w14:textId="77777777" w:rsidR="00410CC7" w:rsidRPr="004743A4" w:rsidRDefault="00410CC7" w:rsidP="00410CC7">
      <w:pPr>
        <w:rPr>
          <w:sz w:val="28"/>
          <w:szCs w:val="28"/>
        </w:rPr>
      </w:pPr>
    </w:p>
    <w:p w14:paraId="4245781F" w14:textId="7A31F0DA" w:rsidR="00410CC7" w:rsidRPr="004743A4" w:rsidRDefault="00410CC7" w:rsidP="00410CC7">
      <w:pPr>
        <w:rPr>
          <w:sz w:val="28"/>
          <w:szCs w:val="28"/>
        </w:rPr>
      </w:pPr>
      <w:r w:rsidRPr="004743A4">
        <w:rPr>
          <w:sz w:val="28"/>
          <w:szCs w:val="28"/>
        </w:rPr>
        <w:t>An entity uses valuation techniques appropriate in the circumstances and for which sufficient data are available to measure fair value, maximising the use of relevant observable inputs and minimising the use of unobservable inputs.</w:t>
      </w:r>
    </w:p>
    <w:p w14:paraId="7E1E2077" w14:textId="7406F0AC" w:rsidR="00410CC7" w:rsidRPr="004743A4" w:rsidRDefault="00410CC7" w:rsidP="00410CC7">
      <w:pPr>
        <w:rPr>
          <w:sz w:val="28"/>
          <w:szCs w:val="28"/>
        </w:rPr>
      </w:pPr>
      <w:r w:rsidRPr="004743A4">
        <w:rPr>
          <w:sz w:val="28"/>
          <w:szCs w:val="28"/>
        </w:rPr>
        <w:t>The objective of using a valuation technique is to estimate the price at which an orderly transaction to sell the asset or to transfer the liability would take place between market participants and the measurement date under current market conditions. Three widely used valuation techniques are:</w:t>
      </w:r>
    </w:p>
    <w:p w14:paraId="64D061F3" w14:textId="77777777" w:rsidR="00410CC7" w:rsidRPr="004743A4" w:rsidRDefault="00410CC7" w:rsidP="00410CC7">
      <w:pPr>
        <w:rPr>
          <w:sz w:val="28"/>
          <w:szCs w:val="28"/>
        </w:rPr>
      </w:pPr>
    </w:p>
    <w:p w14:paraId="003B472C" w14:textId="77777777" w:rsidR="004743A4" w:rsidRPr="004743A4" w:rsidRDefault="00410CC7" w:rsidP="004743A4">
      <w:pPr>
        <w:pStyle w:val="ListParagraph"/>
        <w:numPr>
          <w:ilvl w:val="0"/>
          <w:numId w:val="4"/>
        </w:numPr>
        <w:rPr>
          <w:sz w:val="28"/>
          <w:szCs w:val="28"/>
        </w:rPr>
      </w:pPr>
      <w:r w:rsidRPr="004743A4">
        <w:rPr>
          <w:b/>
          <w:bCs/>
          <w:sz w:val="28"/>
          <w:szCs w:val="28"/>
        </w:rPr>
        <w:t>market approach</w:t>
      </w:r>
      <w:r w:rsidRPr="004743A4">
        <w:rPr>
          <w:sz w:val="28"/>
          <w:szCs w:val="28"/>
        </w:rPr>
        <w:t xml:space="preserve"> – uses prices and other relevant information generated by market transactions involving identical or comparable (similar) assets, liabilities, or a group of assets and liabilities (</w:t>
      </w:r>
      <w:proofErr w:type="gramStart"/>
      <w:r w:rsidRPr="004743A4">
        <w:rPr>
          <w:sz w:val="28"/>
          <w:szCs w:val="28"/>
        </w:rPr>
        <w:t>e.g.</w:t>
      </w:r>
      <w:proofErr w:type="gramEnd"/>
      <w:r w:rsidRPr="004743A4">
        <w:rPr>
          <w:sz w:val="28"/>
          <w:szCs w:val="28"/>
        </w:rPr>
        <w:t xml:space="preserve"> a business) </w:t>
      </w:r>
    </w:p>
    <w:p w14:paraId="380AAC1F" w14:textId="77777777" w:rsidR="004743A4" w:rsidRPr="004743A4" w:rsidRDefault="00410CC7" w:rsidP="004743A4">
      <w:pPr>
        <w:pStyle w:val="ListParagraph"/>
        <w:numPr>
          <w:ilvl w:val="0"/>
          <w:numId w:val="4"/>
        </w:numPr>
        <w:rPr>
          <w:sz w:val="28"/>
          <w:szCs w:val="28"/>
        </w:rPr>
      </w:pPr>
      <w:r w:rsidRPr="004743A4">
        <w:rPr>
          <w:b/>
          <w:bCs/>
          <w:sz w:val="28"/>
          <w:szCs w:val="28"/>
        </w:rPr>
        <w:t>cost approach</w:t>
      </w:r>
      <w:r w:rsidRPr="004743A4">
        <w:rPr>
          <w:sz w:val="28"/>
          <w:szCs w:val="28"/>
        </w:rPr>
        <w:t xml:space="preserve"> – reflects the amount that would be required currently to replace the service capacity of an asset (current replacement cost) </w:t>
      </w:r>
    </w:p>
    <w:p w14:paraId="294A96B3" w14:textId="7D260E97" w:rsidR="00410CC7" w:rsidRPr="004743A4" w:rsidRDefault="00410CC7" w:rsidP="004743A4">
      <w:pPr>
        <w:pStyle w:val="ListParagraph"/>
        <w:numPr>
          <w:ilvl w:val="0"/>
          <w:numId w:val="4"/>
        </w:numPr>
        <w:rPr>
          <w:sz w:val="28"/>
          <w:szCs w:val="28"/>
        </w:rPr>
      </w:pPr>
      <w:r w:rsidRPr="004743A4">
        <w:rPr>
          <w:b/>
          <w:bCs/>
          <w:sz w:val="28"/>
          <w:szCs w:val="28"/>
        </w:rPr>
        <w:t>income approach</w:t>
      </w:r>
      <w:r w:rsidRPr="004743A4">
        <w:rPr>
          <w:sz w:val="28"/>
          <w:szCs w:val="28"/>
        </w:rPr>
        <w:t xml:space="preserve"> – converts future amounts (cash flows or income and expenses) to a single current (discounted) amount, reflecting current market expectations about those future amounts.</w:t>
      </w:r>
    </w:p>
    <w:p w14:paraId="2D840853" w14:textId="781B7C17" w:rsidR="00410CC7" w:rsidRPr="004743A4" w:rsidRDefault="00410CC7" w:rsidP="00410CC7">
      <w:pPr>
        <w:rPr>
          <w:sz w:val="28"/>
          <w:szCs w:val="28"/>
        </w:rPr>
      </w:pPr>
      <w:r w:rsidRPr="004743A4">
        <w:rPr>
          <w:sz w:val="28"/>
          <w:szCs w:val="28"/>
        </w:rPr>
        <w:t xml:space="preserve">In some cases, a single valuation technique will be appropriate, whereas in others multiple valuation techniques will be appropriate. </w:t>
      </w:r>
    </w:p>
    <w:p w14:paraId="3D4033F1" w14:textId="77777777" w:rsidR="00410CC7" w:rsidRPr="004743A4" w:rsidRDefault="00410CC7" w:rsidP="00410CC7">
      <w:pPr>
        <w:rPr>
          <w:sz w:val="28"/>
          <w:szCs w:val="28"/>
        </w:rPr>
      </w:pPr>
    </w:p>
    <w:sectPr w:rsidR="00410CC7" w:rsidRPr="0047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93C97"/>
    <w:multiLevelType w:val="hybridMultilevel"/>
    <w:tmpl w:val="48A6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3056C"/>
    <w:multiLevelType w:val="hybridMultilevel"/>
    <w:tmpl w:val="781C6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5D0E41"/>
    <w:multiLevelType w:val="hybridMultilevel"/>
    <w:tmpl w:val="2CAE7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E3D1D"/>
    <w:multiLevelType w:val="hybridMultilevel"/>
    <w:tmpl w:val="94C61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1819244">
    <w:abstractNumId w:val="3"/>
  </w:num>
  <w:num w:numId="2" w16cid:durableId="1255820099">
    <w:abstractNumId w:val="1"/>
  </w:num>
  <w:num w:numId="3" w16cid:durableId="975841241">
    <w:abstractNumId w:val="2"/>
  </w:num>
  <w:num w:numId="4" w16cid:durableId="470053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CC7"/>
    <w:rsid w:val="00410CC7"/>
    <w:rsid w:val="004743A4"/>
    <w:rsid w:val="009A6A88"/>
    <w:rsid w:val="00C750FB"/>
    <w:rsid w:val="00D95A73"/>
    <w:rsid w:val="00F71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06A62"/>
  <w15:chartTrackingRefBased/>
  <w15:docId w15:val="{030F7F6A-5136-4D9E-9014-9DBDEB859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3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1283</Words>
  <Characters>7315</Characters>
  <Application>Microsoft Office Word</Application>
  <DocSecurity>0</DocSecurity>
  <Lines>60</Lines>
  <Paragraphs>17</Paragraphs>
  <ScaleCrop>false</ScaleCrop>
  <Company/>
  <LinksUpToDate>false</LinksUpToDate>
  <CharactersWithSpaces>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 Dunstan</cp:lastModifiedBy>
  <cp:revision>3</cp:revision>
  <dcterms:created xsi:type="dcterms:W3CDTF">2023-11-21T11:59:00Z</dcterms:created>
  <dcterms:modified xsi:type="dcterms:W3CDTF">2023-11-21T12:00:00Z</dcterms:modified>
</cp:coreProperties>
</file>