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4794C" w14:textId="77777777" w:rsidR="00A20EB6" w:rsidRDefault="00A20EB6" w:rsidP="00A20EB6">
      <w:pPr>
        <w:jc w:val="center"/>
        <w:rPr>
          <w:sz w:val="56"/>
        </w:rPr>
      </w:pPr>
      <w:r w:rsidRPr="003041BC">
        <w:rPr>
          <w:sz w:val="56"/>
        </w:rPr>
        <w:t>Memory in pieces</w:t>
      </w:r>
    </w:p>
    <w:p w14:paraId="3E5E4AF3" w14:textId="77777777" w:rsidR="00A20EB6" w:rsidRDefault="00A20EB6" w:rsidP="00A20EB6"/>
    <w:p w14:paraId="0707D6F2" w14:textId="518264EE" w:rsidR="00652EB4" w:rsidRPr="00652EB4" w:rsidRDefault="00A20EB6" w:rsidP="00A20EB6">
      <w:pPr>
        <w:rPr>
          <w:color w:val="FF0000"/>
        </w:rPr>
      </w:pPr>
      <w:r>
        <w:t xml:space="preserve">I have chosen to use memory as the theme of my </w:t>
      </w:r>
      <w:r w:rsidR="00652EB4">
        <w:t xml:space="preserve">exhibition, specifically </w:t>
      </w:r>
      <w:r>
        <w:t>however, the exhibition is</w:t>
      </w:r>
      <w:r w:rsidR="00652EB4">
        <w:t xml:space="preserve"> tailored to</w:t>
      </w:r>
      <w:r>
        <w:t xml:space="preserve"> raise awareness </w:t>
      </w:r>
      <w:r w:rsidR="00652EB4">
        <w:t>around the subject of</w:t>
      </w:r>
      <w:r>
        <w:t xml:space="preserve"> Alzheimer’s disease. </w:t>
      </w:r>
    </w:p>
    <w:p w14:paraId="426E2D4F" w14:textId="2B4D89AA" w:rsidR="00A20EB6" w:rsidRPr="00B35A71" w:rsidRDefault="00652EB4" w:rsidP="00A20EB6">
      <w:pPr>
        <w:rPr>
          <w:color w:val="FF0000"/>
        </w:rPr>
      </w:pPr>
      <w:r>
        <w:t>It is also</w:t>
      </w:r>
      <w:r w:rsidR="00A20EB6">
        <w:t xml:space="preserve"> to raise awareness for how much people without the disorder take the ability to create new memory’s and </w:t>
      </w:r>
      <w:r>
        <w:t xml:space="preserve">to recall old ones for </w:t>
      </w:r>
      <w:r w:rsidR="0068510A">
        <w:t>granted</w:t>
      </w:r>
      <w:r w:rsidR="00A20EB6">
        <w:t>.</w:t>
      </w:r>
    </w:p>
    <w:p w14:paraId="3C4C9EA1" w14:textId="11BD86FD" w:rsidR="00A20EB6" w:rsidRDefault="00A20EB6" w:rsidP="00A20EB6">
      <w:r>
        <w:t xml:space="preserve">These issues will have an influence </w:t>
      </w:r>
      <w:r w:rsidR="00F85831">
        <w:t xml:space="preserve">on </w:t>
      </w:r>
      <w:r>
        <w:t xml:space="preserve">everyone’s life at some point or another </w:t>
      </w:r>
      <w:r w:rsidR="00E56068">
        <w:t>as it is proven that 1 in 6 people over the age of 80 are diagnosed with the disease</w:t>
      </w:r>
      <w:r>
        <w:t xml:space="preserve"> </w:t>
      </w:r>
      <w:r w:rsidR="00507C4D">
        <w:t>“</w:t>
      </w:r>
      <w:r w:rsidR="00507C4D">
        <w:rPr>
          <w:rFonts w:ascii="FSLola" w:hAnsi="FSLola"/>
          <w:sz w:val="20"/>
          <w:szCs w:val="20"/>
        </w:rPr>
        <w:t>Alzheimer’s Society (2014)</w:t>
      </w:r>
      <w:r w:rsidR="00507C4D">
        <w:rPr>
          <w:rFonts w:ascii="FSLola" w:hAnsi="FSLola"/>
          <w:sz w:val="20"/>
          <w:szCs w:val="20"/>
        </w:rPr>
        <w:t>, facts and the media, who is affected</w:t>
      </w:r>
      <w:r w:rsidR="0068510A">
        <w:rPr>
          <w:rFonts w:ascii="FSLola" w:hAnsi="FSLola" w:hint="eastAsia"/>
          <w:sz w:val="20"/>
          <w:szCs w:val="20"/>
        </w:rPr>
        <w:t>”</w:t>
      </w:r>
      <w:r w:rsidR="0068510A">
        <w:rPr>
          <w:rFonts w:ascii="FSLola" w:hAnsi="FSLola"/>
          <w:sz w:val="20"/>
          <w:szCs w:val="20"/>
        </w:rPr>
        <w:t>1</w:t>
      </w:r>
    </w:p>
    <w:p w14:paraId="70BFE6B4" w14:textId="7166D3DC" w:rsidR="00A20EB6" w:rsidRDefault="00A20EB6" w:rsidP="00754394">
      <w:pPr>
        <w:pStyle w:val="NormalWeb"/>
      </w:pPr>
      <w:r>
        <w:t xml:space="preserve">I also want to try and resolve some stigmatisation which are associated with the disorder, such as, </w:t>
      </w:r>
      <w:r w:rsidR="008278A6">
        <w:t>that you must be over 65</w:t>
      </w:r>
      <w:r>
        <w:t xml:space="preserve"> </w:t>
      </w:r>
      <w:r w:rsidRPr="008278A6">
        <w:rPr>
          <w:color w:val="000000" w:themeColor="text1"/>
        </w:rPr>
        <w:t>years old</w:t>
      </w:r>
      <w:r>
        <w:t xml:space="preserve"> to develop the condition. In reality, it can develop at any age though it is very uncommon for those below this age </w:t>
      </w:r>
      <w:r w:rsidR="00754394">
        <w:rPr>
          <w:color w:val="000000" w:themeColor="text1"/>
        </w:rPr>
        <w:t>“</w:t>
      </w:r>
      <w:r w:rsidR="00754394">
        <w:rPr>
          <w:rFonts w:ascii="FSLola" w:hAnsi="FSLola"/>
          <w:sz w:val="20"/>
          <w:szCs w:val="20"/>
        </w:rPr>
        <w:t>Alzheimer’s Society (2014), Dementia 2014: Opportunity for change</w:t>
      </w:r>
      <w:r w:rsidR="00754394">
        <w:rPr>
          <w:color w:val="000000" w:themeColor="text1"/>
        </w:rPr>
        <w:t>”</w:t>
      </w:r>
      <w:r w:rsidR="0068510A">
        <w:rPr>
          <w:color w:val="000000" w:themeColor="text1"/>
        </w:rPr>
        <w:t>2</w:t>
      </w:r>
      <w:r>
        <w:rPr>
          <w:color w:val="FF0000"/>
        </w:rPr>
        <w:t>.</w:t>
      </w:r>
      <w:r w:rsidR="0068510A" w:rsidRPr="0068510A">
        <w:t xml:space="preserve"> </w:t>
      </w:r>
      <w:proofErr w:type="gramStart"/>
      <w:r w:rsidR="0068510A" w:rsidRPr="0068510A">
        <w:t>finally</w:t>
      </w:r>
      <w:proofErr w:type="gramEnd"/>
      <w:r w:rsidR="0068510A" w:rsidRPr="0068510A">
        <w:t xml:space="preserve"> this exhibition</w:t>
      </w:r>
      <w:r w:rsidRPr="0068510A">
        <w:t xml:space="preserve"> highlight the work of artists who use their pieces to tell </w:t>
      </w:r>
      <w:r w:rsidR="0068510A" w:rsidRPr="0068510A">
        <w:t>story’s that would</w:t>
      </w:r>
      <w:r w:rsidRPr="0068510A">
        <w:t xml:space="preserve"> othe</w:t>
      </w:r>
      <w:r w:rsidR="0068510A" w:rsidRPr="0068510A">
        <w:t>rwise be forgotten such as the</w:t>
      </w:r>
      <w:r w:rsidRPr="0068510A">
        <w:t xml:space="preserve"> story’s that would be lost t</w:t>
      </w:r>
      <w:r w:rsidR="0068510A" w:rsidRPr="0068510A">
        <w:t>hrough the disease. It shall also highlight</w:t>
      </w:r>
      <w:r w:rsidRPr="0068510A">
        <w:t xml:space="preserve"> all the work which is being done to combat the disease.</w:t>
      </w:r>
    </w:p>
    <w:p w14:paraId="290AB476" w14:textId="4DFE7010" w:rsidR="00A20EB6" w:rsidRDefault="00A20EB6" w:rsidP="00A20EB6">
      <w:r>
        <w:t xml:space="preserve">The three artists that will be exhibited: Rachel Whiteread, Angelica Garcia and finally li Xiaofeng. Each of the artist’s pieces will be placed in separate rooms based on individual themes of the exhibition, for example, the room featuring </w:t>
      </w:r>
      <w:r w:rsidRPr="00507C4D">
        <w:t>Angelica Garcia</w:t>
      </w:r>
      <w:r>
        <w:t xml:space="preserve"> work will focus on how the disease makes people see their loved ones.</w:t>
      </w:r>
    </w:p>
    <w:p w14:paraId="4587C7B6" w14:textId="27518C91" w:rsidR="00A20EB6" w:rsidRDefault="00B6124E" w:rsidP="00A20EB6">
      <w:r w:rsidRPr="00E80E27">
        <w:rPr>
          <w:noProof/>
        </w:rPr>
        <w:drawing>
          <wp:anchor distT="0" distB="0" distL="114300" distR="114300" simplePos="0" relativeHeight="251665408" behindDoc="0" locked="0" layoutInCell="1" allowOverlap="1" wp14:anchorId="4EB7636E" wp14:editId="4218CAC3">
            <wp:simplePos x="0" y="0"/>
            <wp:positionH relativeFrom="column">
              <wp:posOffset>1991995</wp:posOffset>
            </wp:positionH>
            <wp:positionV relativeFrom="paragraph">
              <wp:posOffset>162560</wp:posOffset>
            </wp:positionV>
            <wp:extent cx="1980565" cy="297434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80565" cy="2974340"/>
                    </a:xfrm>
                    <a:prstGeom prst="rect">
                      <a:avLst/>
                    </a:prstGeom>
                  </pic:spPr>
                </pic:pic>
              </a:graphicData>
            </a:graphic>
            <wp14:sizeRelH relativeFrom="page">
              <wp14:pctWidth>0</wp14:pctWidth>
            </wp14:sizeRelH>
            <wp14:sizeRelV relativeFrom="page">
              <wp14:pctHeight>0</wp14:pctHeight>
            </wp14:sizeRelV>
          </wp:anchor>
        </w:drawing>
      </w:r>
    </w:p>
    <w:p w14:paraId="1BC0CCE5" w14:textId="68BC9FF6" w:rsidR="00A20EB6" w:rsidRDefault="00A20EB6" w:rsidP="00A20EB6">
      <w:pPr>
        <w:tabs>
          <w:tab w:val="left" w:pos="830"/>
          <w:tab w:val="left" w:pos="831"/>
        </w:tabs>
        <w:jc w:val="center"/>
      </w:pPr>
    </w:p>
    <w:p w14:paraId="00FF140A" w14:textId="5A0DF925" w:rsidR="00A20EB6" w:rsidRPr="00FB6FF2" w:rsidRDefault="00A20EB6" w:rsidP="00A20EB6">
      <w:pPr>
        <w:rPr>
          <w:rFonts w:ascii="Times New Roman" w:eastAsia="Times New Roman" w:hAnsi="Times New Roman" w:cs="Times New Roman"/>
        </w:rPr>
      </w:pPr>
    </w:p>
    <w:p w14:paraId="73F10E95" w14:textId="174AB313" w:rsidR="00A20EB6" w:rsidRDefault="002977FB" w:rsidP="00A20EB6">
      <w:r>
        <w:rPr>
          <w:noProof/>
        </w:rPr>
        <mc:AlternateContent>
          <mc:Choice Requires="wps">
            <w:drawing>
              <wp:anchor distT="0" distB="0" distL="114300" distR="114300" simplePos="0" relativeHeight="251671552" behindDoc="0" locked="0" layoutInCell="1" allowOverlap="1" wp14:anchorId="5DD47622" wp14:editId="72B45A2E">
                <wp:simplePos x="0" y="0"/>
                <wp:positionH relativeFrom="column">
                  <wp:posOffset>4279900</wp:posOffset>
                </wp:positionH>
                <wp:positionV relativeFrom="paragraph">
                  <wp:posOffset>3114040</wp:posOffset>
                </wp:positionV>
                <wp:extent cx="1600200" cy="86487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600200" cy="8648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753A65" w14:textId="1623888A" w:rsidR="00874003" w:rsidRDefault="00874003" w:rsidP="00874003">
                            <w:pPr>
                              <w:tabs>
                                <w:tab w:val="left" w:pos="830"/>
                                <w:tab w:val="left" w:pos="831"/>
                              </w:tabs>
                              <w:jc w:val="center"/>
                            </w:pPr>
                            <w:r>
                              <w:t>Angelica Garcia (2013) Vacio (emptiness) Series. See me exhibition, New York</w:t>
                            </w:r>
                            <w:r w:rsidR="002977FB">
                              <w:t xml:space="preserve">. </w:t>
                            </w:r>
                          </w:p>
                          <w:p w14:paraId="3F4E01DE" w14:textId="77777777" w:rsidR="00874003" w:rsidRDefault="00874003" w:rsidP="008740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D47622" id="_x0000_t202" coordsize="21600,21600" o:spt="202" path="m0,0l0,21600,21600,21600,21600,0xe">
                <v:stroke joinstyle="miter"/>
                <v:path gradientshapeok="t" o:connecttype="rect"/>
              </v:shapetype>
              <v:shape id="Text_x0020_Box_x0020_11" o:spid="_x0000_s1026" type="#_x0000_t202" style="position:absolute;margin-left:337pt;margin-top:245.2pt;width:126pt;height:68.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" filled="f" stroked="f">
                <v:textbox>
                  <w:txbxContent>
                    <w:p w14:paraId="2F753A65" w14:textId="1623888A" w:rsidR="00874003" w:rsidRDefault="00874003" w:rsidP="00874003">
                      <w:pPr>
                        <w:tabs>
                          <w:tab w:val="left" w:pos="830"/>
                          <w:tab w:val="left" w:pos="831"/>
                        </w:tabs>
                        <w:jc w:val="center"/>
                      </w:pPr>
                      <w:r>
                        <w:t>Angelica Garcia (2013) Vacio (emptiness) Series. See me exhibition, New York</w:t>
                      </w:r>
                      <w:r w:rsidR="002977FB">
                        <w:t xml:space="preserve">. </w:t>
                      </w:r>
                    </w:p>
                    <w:p w14:paraId="3F4E01DE" w14:textId="77777777" w:rsidR="00874003" w:rsidRDefault="00874003" w:rsidP="00874003"/>
                  </w:txbxContent>
                </v:textbox>
                <w10:wrap type="square"/>
              </v:shape>
            </w:pict>
          </mc:Fallback>
        </mc:AlternateContent>
      </w:r>
      <w:r w:rsidR="00874003">
        <w:rPr>
          <w:noProof/>
        </w:rPr>
        <mc:AlternateContent>
          <mc:Choice Requires="wps">
            <w:drawing>
              <wp:anchor distT="0" distB="0" distL="114300" distR="114300" simplePos="0" relativeHeight="251673600" behindDoc="0" locked="0" layoutInCell="1" allowOverlap="1" wp14:anchorId="4B815C0D" wp14:editId="60FAFB25">
                <wp:simplePos x="0" y="0"/>
                <wp:positionH relativeFrom="column">
                  <wp:posOffset>2220595</wp:posOffset>
                </wp:positionH>
                <wp:positionV relativeFrom="paragraph">
                  <wp:posOffset>2587625</wp:posOffset>
                </wp:positionV>
                <wp:extent cx="1600200" cy="86931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600200" cy="86931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DBE8CDB" w14:textId="6C960459" w:rsidR="00874003" w:rsidRDefault="00874003" w:rsidP="00874003">
                            <w:pPr>
                              <w:tabs>
                                <w:tab w:val="left" w:pos="830"/>
                                <w:tab w:val="left" w:pos="831"/>
                              </w:tabs>
                              <w:jc w:val="center"/>
                            </w:pPr>
                            <w:r>
                              <w:t xml:space="preserve">Angelica Garcia (2013) Vacio (emptiness) Series. See me exhibition, New York. </w:t>
                            </w:r>
                          </w:p>
                          <w:p w14:paraId="722E8CDD" w14:textId="77777777" w:rsidR="00874003" w:rsidRDefault="00874003" w:rsidP="008740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815C0D" id="Text_x0020_Box_x0020_12" o:spid="_x0000_s1027" type="#_x0000_t202" style="position:absolute;margin-left:174.85pt;margin-top:203.75pt;width:126pt;height:68.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" filled="f" stroked="f">
                <v:textbox>
                  <w:txbxContent>
                    <w:p w14:paraId="5DBE8CDB" w14:textId="6C960459" w:rsidR="00874003" w:rsidRDefault="00874003" w:rsidP="00874003">
                      <w:pPr>
                        <w:tabs>
                          <w:tab w:val="left" w:pos="830"/>
                          <w:tab w:val="left" w:pos="831"/>
                        </w:tabs>
                        <w:jc w:val="center"/>
                      </w:pPr>
                      <w:r>
                        <w:t xml:space="preserve">Angelica Garcia (2013) Vacio (emptiness) Series. See me exhibition, New York. </w:t>
                      </w:r>
                    </w:p>
                    <w:p w14:paraId="722E8CDD" w14:textId="77777777" w:rsidR="00874003" w:rsidRDefault="00874003" w:rsidP="00874003"/>
                  </w:txbxContent>
                </v:textbox>
                <w10:wrap type="square"/>
              </v:shape>
            </w:pict>
          </mc:Fallback>
        </mc:AlternateContent>
      </w:r>
      <w:r w:rsidR="00B6124E" w:rsidRPr="00E80E27">
        <w:rPr>
          <w:noProof/>
        </w:rPr>
        <w:drawing>
          <wp:anchor distT="0" distB="0" distL="114300" distR="114300" simplePos="0" relativeHeight="251666432" behindDoc="0" locked="0" layoutInCell="1" allowOverlap="1" wp14:anchorId="5E2EB74C" wp14:editId="081B8170">
            <wp:simplePos x="0" y="0"/>
            <wp:positionH relativeFrom="column">
              <wp:posOffset>-69850</wp:posOffset>
            </wp:positionH>
            <wp:positionV relativeFrom="paragraph">
              <wp:posOffset>187960</wp:posOffset>
            </wp:positionV>
            <wp:extent cx="1980565" cy="2974340"/>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0565" cy="2974340"/>
                    </a:xfrm>
                    <a:prstGeom prst="rect">
                      <a:avLst/>
                    </a:prstGeom>
                  </pic:spPr>
                </pic:pic>
              </a:graphicData>
            </a:graphic>
            <wp14:sizeRelH relativeFrom="page">
              <wp14:pctWidth>0</wp14:pctWidth>
            </wp14:sizeRelH>
            <wp14:sizeRelV relativeFrom="page">
              <wp14:pctHeight>0</wp14:pctHeight>
            </wp14:sizeRelV>
          </wp:anchor>
        </w:drawing>
      </w:r>
      <w:r w:rsidR="00B6124E" w:rsidRPr="00E80E27">
        <w:rPr>
          <w:noProof/>
        </w:rPr>
        <w:drawing>
          <wp:anchor distT="0" distB="0" distL="114300" distR="114300" simplePos="0" relativeHeight="251667456" behindDoc="0" locked="0" layoutInCell="1" allowOverlap="1" wp14:anchorId="6FFC1788" wp14:editId="5D444812">
            <wp:simplePos x="0" y="0"/>
            <wp:positionH relativeFrom="column">
              <wp:posOffset>4051935</wp:posOffset>
            </wp:positionH>
            <wp:positionV relativeFrom="paragraph">
              <wp:posOffset>71755</wp:posOffset>
            </wp:positionV>
            <wp:extent cx="1981835" cy="29743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1835" cy="2974340"/>
                    </a:xfrm>
                    <a:prstGeom prst="rect">
                      <a:avLst/>
                    </a:prstGeom>
                  </pic:spPr>
                </pic:pic>
              </a:graphicData>
            </a:graphic>
            <wp14:sizeRelH relativeFrom="page">
              <wp14:pctWidth>0</wp14:pctWidth>
            </wp14:sizeRelH>
            <wp14:sizeRelV relativeFrom="page">
              <wp14:pctHeight>0</wp14:pctHeight>
            </wp14:sizeRelV>
          </wp:anchor>
        </w:drawing>
      </w:r>
    </w:p>
    <w:p w14:paraId="60C0E6F2" w14:textId="1CD44AEA" w:rsidR="00A20EB6" w:rsidRDefault="002977FB" w:rsidP="00A20EB6">
      <w:pPr>
        <w:tabs>
          <w:tab w:val="left" w:pos="830"/>
          <w:tab w:val="left" w:pos="831"/>
        </w:tabs>
      </w:pPr>
      <w:r>
        <w:rPr>
          <w:noProof/>
        </w:rPr>
        <mc:AlternateContent>
          <mc:Choice Requires="wps">
            <w:drawing>
              <wp:anchor distT="0" distB="0" distL="114300" distR="114300" simplePos="0" relativeHeight="251669504" behindDoc="0" locked="0" layoutInCell="1" allowOverlap="1" wp14:anchorId="07A5BC09" wp14:editId="107CBE4D">
                <wp:simplePos x="0" y="0"/>
                <wp:positionH relativeFrom="column">
                  <wp:posOffset>46990</wp:posOffset>
                </wp:positionH>
                <wp:positionV relativeFrom="paragraph">
                  <wp:posOffset>3029585</wp:posOffset>
                </wp:positionV>
                <wp:extent cx="1832610" cy="87122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32610" cy="8712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AD010D0" w14:textId="74A822E4" w:rsidR="0068510A" w:rsidRDefault="0068510A" w:rsidP="00874003">
                            <w:pPr>
                              <w:tabs>
                                <w:tab w:val="left" w:pos="830"/>
                                <w:tab w:val="left" w:pos="831"/>
                              </w:tabs>
                              <w:jc w:val="center"/>
                            </w:pPr>
                            <w:r>
                              <w:t>Angelica Garcia (2013</w:t>
                            </w:r>
                            <w:r w:rsidR="00874003">
                              <w:t>) Vacio (emptiness) Series</w:t>
                            </w:r>
                            <w:r>
                              <w:t xml:space="preserve">. </w:t>
                            </w:r>
                            <w:r w:rsidR="00874003">
                              <w:t>See me exhibition, New York</w:t>
                            </w:r>
                            <w:r>
                              <w:t xml:space="preserve">. </w:t>
                            </w:r>
                          </w:p>
                          <w:p w14:paraId="693AC1B9" w14:textId="77777777" w:rsidR="0068510A" w:rsidRDefault="006851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A5BC09" id="Text_x0020_Box_x0020_8" o:spid="_x0000_s1028" type="#_x0000_t202" style="position:absolute;margin-left:3.7pt;margin-top:238.55pt;width:144.3pt;height:6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" filled="f" stroked="f">
                <v:textbox>
                  <w:txbxContent>
                    <w:p w14:paraId="6AD010D0" w14:textId="74A822E4" w:rsidR="0068510A" w:rsidRDefault="0068510A" w:rsidP="00874003">
                      <w:pPr>
                        <w:tabs>
                          <w:tab w:val="left" w:pos="830"/>
                          <w:tab w:val="left" w:pos="831"/>
                        </w:tabs>
                        <w:jc w:val="center"/>
                      </w:pPr>
                      <w:r>
                        <w:t>Angelica Garcia (2013</w:t>
                      </w:r>
                      <w:r w:rsidR="00874003">
                        <w:t>) Vacio (emptiness) Series</w:t>
                      </w:r>
                      <w:r>
                        <w:t xml:space="preserve">. </w:t>
                      </w:r>
                      <w:r w:rsidR="00874003">
                        <w:t>See me exhibition, New York</w:t>
                      </w:r>
                      <w:r>
                        <w:t xml:space="preserve">. </w:t>
                      </w:r>
                    </w:p>
                    <w:p w14:paraId="693AC1B9" w14:textId="77777777" w:rsidR="0068510A" w:rsidRDefault="0068510A"/>
                  </w:txbxContent>
                </v:textbox>
                <w10:wrap type="square"/>
              </v:shape>
            </w:pict>
          </mc:Fallback>
        </mc:AlternateContent>
      </w:r>
    </w:p>
    <w:p w14:paraId="0E391DB3" w14:textId="1B51F2BF" w:rsidR="0068510A" w:rsidRDefault="0068510A" w:rsidP="00A20EB6"/>
    <w:p w14:paraId="403507B6" w14:textId="4F520696" w:rsidR="0068510A" w:rsidRDefault="0068510A" w:rsidP="00A20EB6"/>
    <w:p w14:paraId="5B56A7A7" w14:textId="79C342B1" w:rsidR="00A20EB6" w:rsidRDefault="00B6124E" w:rsidP="00A20EB6">
      <w:pPr>
        <w:rPr>
          <w:rFonts w:eastAsia="Times New Roman" w:cs="Times New Roman"/>
          <w:color w:val="000000" w:themeColor="text1"/>
          <w:shd w:val="clear" w:color="auto" w:fill="FFFFFF"/>
        </w:rPr>
      </w:pPr>
      <w:r>
        <w:lastRenderedPageBreak/>
        <w:t xml:space="preserve">The first </w:t>
      </w:r>
      <w:r w:rsidR="00A20EB6">
        <w:t xml:space="preserve">artist to </w:t>
      </w:r>
      <w:r>
        <w:t xml:space="preserve">be </w:t>
      </w:r>
      <w:r w:rsidR="00A20EB6">
        <w:t xml:space="preserve">implement into </w:t>
      </w:r>
      <w:r>
        <w:t>the</w:t>
      </w:r>
      <w:r w:rsidR="00A20EB6">
        <w:t xml:space="preserve"> exhibition is the work of angelica Garcia. The work which </w:t>
      </w:r>
      <w:r>
        <w:t>will be</w:t>
      </w:r>
      <w:r w:rsidR="00A20EB6">
        <w:t xml:space="preserve"> focus</w:t>
      </w:r>
      <w:r>
        <w:t>ed</w:t>
      </w:r>
      <w:r w:rsidR="00A20EB6">
        <w:t xml:space="preserve"> on</w:t>
      </w:r>
      <w:r>
        <w:t xml:space="preserve"> during the </w:t>
      </w:r>
      <w:r w:rsidR="0068510A">
        <w:t>exhibition</w:t>
      </w:r>
      <w:r w:rsidR="00A20EB6">
        <w:t xml:space="preserve"> is her vacio series or emptiness as she has stated. The work is done by taking existing photos and using non digital methods to manipulate the images. The pieces were created in 2013 for a digital project as part of </w:t>
      </w:r>
      <w:r w:rsidR="00A20EB6">
        <w:rPr>
          <w:rFonts w:eastAsia="Times New Roman" w:cs="Times New Roman"/>
          <w:color w:val="000000" w:themeColor="text1"/>
          <w:shd w:val="clear" w:color="auto" w:fill="FFFFFF"/>
        </w:rPr>
        <w:t xml:space="preserve">Creative </w:t>
      </w:r>
      <w:r w:rsidR="00A20EB6" w:rsidRPr="007D2CE5">
        <w:rPr>
          <w:rFonts w:eastAsia="Times New Roman" w:cs="Times New Roman"/>
          <w:color w:val="000000" w:themeColor="text1"/>
          <w:shd w:val="clear" w:color="auto" w:fill="FFFFFF"/>
        </w:rPr>
        <w:t>Rising digital exhibition organized by See</w:t>
      </w:r>
      <w:r w:rsidR="00A20EB6">
        <w:rPr>
          <w:rFonts w:eastAsia="Times New Roman" w:cs="Times New Roman"/>
          <w:color w:val="000000" w:themeColor="text1"/>
          <w:shd w:val="clear" w:color="auto" w:fill="FFFFFF"/>
        </w:rPr>
        <w:t xml:space="preserve"> </w:t>
      </w:r>
      <w:r w:rsidR="00A20EB6" w:rsidRPr="007D2CE5">
        <w:rPr>
          <w:rFonts w:eastAsia="Times New Roman" w:cs="Times New Roman"/>
          <w:color w:val="000000" w:themeColor="text1"/>
          <w:shd w:val="clear" w:color="auto" w:fill="FFFFFF"/>
        </w:rPr>
        <w:t>Me in New York City.</w:t>
      </w:r>
    </w:p>
    <w:p w14:paraId="3B363E43" w14:textId="2E38B2B7" w:rsidR="00A20EB6" w:rsidRDefault="00A20EB6" w:rsidP="00A20EB6">
      <w:pPr>
        <w:rPr>
          <w:rFonts w:eastAsia="Times New Roman" w:cs="Times New Roman"/>
          <w:color w:val="000000" w:themeColor="text1"/>
          <w:shd w:val="clear" w:color="auto" w:fill="FFFFFF"/>
        </w:rPr>
      </w:pPr>
    </w:p>
    <w:p w14:paraId="22AE6CA8" w14:textId="76705193" w:rsidR="00A20EB6" w:rsidRDefault="00A20EB6" w:rsidP="00A20EB6">
      <w:pPr>
        <w:rPr>
          <w:rFonts w:eastAsia="Times New Roman" w:cs="Times New Roman"/>
          <w:color w:val="000000" w:themeColor="text1"/>
          <w:szCs w:val="23"/>
          <w:shd w:val="clear" w:color="auto" w:fill="FFFFFF"/>
        </w:rPr>
      </w:pPr>
      <w:r>
        <w:rPr>
          <w:rFonts w:eastAsia="Times New Roman" w:cs="Times New Roman"/>
          <w:color w:val="000000" w:themeColor="text1"/>
          <w:shd w:val="clear" w:color="auto" w:fill="FFFFFF"/>
        </w:rPr>
        <w:t xml:space="preserve">In an article about Angelica’s work she claimed that </w:t>
      </w:r>
      <w:r>
        <w:rPr>
          <w:rFonts w:ascii="Times" w:eastAsia="Times New Roman" w:hAnsi="Times" w:cs="Times New Roman"/>
          <w:color w:val="484848"/>
          <w:sz w:val="23"/>
          <w:szCs w:val="23"/>
          <w:shd w:val="clear" w:color="auto" w:fill="FFFFFF"/>
        </w:rPr>
        <w:t>“</w:t>
      </w:r>
      <w:r w:rsidRPr="007D2CE5">
        <w:rPr>
          <w:rFonts w:eastAsia="Times New Roman" w:cs="Times New Roman"/>
          <w:color w:val="000000" w:themeColor="text1"/>
          <w:szCs w:val="23"/>
          <w:shd w:val="clear" w:color="auto" w:fill="FFFFFF"/>
        </w:rPr>
        <w:t xml:space="preserve">She wants her pictures to speak for </w:t>
      </w:r>
      <w:r w:rsidR="00874003" w:rsidRPr="007D2CE5">
        <w:rPr>
          <w:rFonts w:eastAsia="Times New Roman" w:cs="Times New Roman"/>
          <w:color w:val="000000" w:themeColor="text1"/>
          <w:szCs w:val="23"/>
          <w:shd w:val="clear" w:color="auto" w:fill="FFFFFF"/>
        </w:rPr>
        <w:t>themselves</w:t>
      </w:r>
      <w:r w:rsidR="00874003" w:rsidRPr="00874003">
        <w:rPr>
          <w:rFonts w:eastAsia="Times New Roman" w:cs="Times New Roman"/>
          <w:color w:val="000000" w:themeColor="text1"/>
          <w:szCs w:val="23"/>
          <w:shd w:val="clear" w:color="auto" w:fill="FFFFFF"/>
        </w:rPr>
        <w:t>”</w:t>
      </w:r>
      <w:r w:rsidRPr="007D2CE5">
        <w:rPr>
          <w:rFonts w:eastAsia="Times New Roman" w:cs="Times New Roman"/>
          <w:color w:val="000000" w:themeColor="text1"/>
          <w:szCs w:val="23"/>
          <w:shd w:val="clear" w:color="auto" w:fill="FFFFFF"/>
        </w:rPr>
        <w:t>.</w:t>
      </w:r>
      <w:r w:rsidR="002E7C41">
        <w:rPr>
          <w:rFonts w:eastAsia="Times New Roman" w:cs="Times New Roman"/>
          <w:color w:val="000000" w:themeColor="text1"/>
          <w:szCs w:val="23"/>
          <w:shd w:val="clear" w:color="auto" w:fill="FFFFFF"/>
        </w:rPr>
        <w:t xml:space="preserve"> [And that] </w:t>
      </w:r>
      <w:r>
        <w:rPr>
          <w:rFonts w:eastAsia="Times New Roman" w:cs="Times New Roman"/>
          <w:color w:val="000000" w:themeColor="text1"/>
          <w:szCs w:val="23"/>
          <w:shd w:val="clear" w:color="auto" w:fill="FFFFFF"/>
        </w:rPr>
        <w:t>“the idea to erase the faces of the people came to her in a dream”</w:t>
      </w:r>
      <w:r w:rsidR="002E7C41" w:rsidRPr="002E7C41">
        <w:rPr>
          <w:rFonts w:eastAsia="Times New Roman" w:cs="Times New Roman"/>
          <w:color w:val="000000" w:themeColor="text1"/>
          <w:szCs w:val="23"/>
          <w:shd w:val="clear" w:color="auto" w:fill="FFFFFF"/>
        </w:rPr>
        <w:t xml:space="preserve"> </w:t>
      </w:r>
      <w:r w:rsidR="002E7C41" w:rsidRPr="002E7C41">
        <w:rPr>
          <w:rFonts w:eastAsia="Times New Roman" w:cs="Times New Roman"/>
          <w:color w:val="000000" w:themeColor="text1"/>
          <w:sz w:val="20"/>
          <w:szCs w:val="23"/>
          <w:shd w:val="clear" w:color="auto" w:fill="FFFFFF"/>
        </w:rPr>
        <w:t>(Seppe Elewaut (09/03/15) Photographer of the day, paragraph one</w:t>
      </w:r>
      <w:r w:rsidR="002E7C41" w:rsidRPr="002E7C41">
        <w:rPr>
          <w:rFonts w:eastAsia="Times New Roman" w:cs="Times New Roman"/>
          <w:color w:val="000000" w:themeColor="text1"/>
          <w:sz w:val="20"/>
          <w:szCs w:val="23"/>
          <w:shd w:val="clear" w:color="auto" w:fill="FFFFFF"/>
        </w:rPr>
        <w:t>)3</w:t>
      </w:r>
      <w:r w:rsidR="002E7C41">
        <w:rPr>
          <w:rFonts w:eastAsia="Times New Roman" w:cs="Times New Roman"/>
          <w:color w:val="000000" w:themeColor="text1"/>
          <w:szCs w:val="23"/>
          <w:shd w:val="clear" w:color="auto" w:fill="FFFFFF"/>
        </w:rPr>
        <w:t xml:space="preserve"> </w:t>
      </w:r>
      <w:r>
        <w:rPr>
          <w:rFonts w:eastAsia="Times New Roman" w:cs="Times New Roman"/>
          <w:color w:val="000000" w:themeColor="text1"/>
          <w:szCs w:val="23"/>
          <w:shd w:val="clear" w:color="auto" w:fill="FFFFFF"/>
        </w:rPr>
        <w:t xml:space="preserve">though these do not give any </w:t>
      </w:r>
      <w:r w:rsidRPr="002E7C41">
        <w:rPr>
          <w:rFonts w:eastAsia="Times New Roman" w:cs="Times New Roman"/>
          <w:color w:val="000000" w:themeColor="text1"/>
          <w:szCs w:val="23"/>
          <w:shd w:val="clear" w:color="auto" w:fill="FFFFFF"/>
        </w:rPr>
        <w:t xml:space="preserve">main narrative it doses make it much easier to link into into the exhibition. Looking at her work </w:t>
      </w:r>
      <w:r w:rsidR="002E7C41" w:rsidRPr="002E7C41">
        <w:rPr>
          <w:rFonts w:eastAsia="Times New Roman" w:cs="Times New Roman"/>
          <w:color w:val="000000" w:themeColor="text1"/>
          <w:szCs w:val="23"/>
          <w:shd w:val="clear" w:color="auto" w:fill="FFFFFF"/>
        </w:rPr>
        <w:t xml:space="preserve">there are several indications which could link into the exhibition for example, it may indicate what it </w:t>
      </w:r>
      <w:r w:rsidR="00BC541F" w:rsidRPr="002E7C41">
        <w:rPr>
          <w:rFonts w:eastAsia="Times New Roman" w:cs="Times New Roman"/>
          <w:color w:val="000000" w:themeColor="text1"/>
          <w:szCs w:val="23"/>
          <w:shd w:val="clear" w:color="auto" w:fill="FFFFFF"/>
        </w:rPr>
        <w:t>may be</w:t>
      </w:r>
      <w:r w:rsidRPr="002E7C41">
        <w:rPr>
          <w:rFonts w:eastAsia="Times New Roman" w:cs="Times New Roman"/>
          <w:color w:val="000000" w:themeColor="text1"/>
          <w:szCs w:val="23"/>
          <w:shd w:val="clear" w:color="auto" w:fill="FFFFFF"/>
        </w:rPr>
        <w:t xml:space="preserve"> like for a person who is forgetting the people around them</w:t>
      </w:r>
      <w:r w:rsidR="002E7C41" w:rsidRPr="002E7C41">
        <w:rPr>
          <w:rFonts w:eastAsia="Times New Roman" w:cs="Times New Roman"/>
          <w:color w:val="000000" w:themeColor="text1"/>
          <w:szCs w:val="23"/>
          <w:shd w:val="clear" w:color="auto" w:fill="FFFFFF"/>
        </w:rPr>
        <w:t>. A</w:t>
      </w:r>
      <w:r w:rsidRPr="002E7C41">
        <w:rPr>
          <w:rFonts w:eastAsia="Times New Roman" w:cs="Times New Roman"/>
          <w:color w:val="000000" w:themeColor="text1"/>
          <w:szCs w:val="23"/>
          <w:shd w:val="clear" w:color="auto" w:fill="FFFFFF"/>
        </w:rPr>
        <w:t xml:space="preserve">s you can see in the photos none of the faces are clear similar to how people with </w:t>
      </w:r>
      <w:r w:rsidR="00BC541F">
        <w:rPr>
          <w:rFonts w:eastAsia="Times New Roman" w:cs="Times New Roman"/>
          <w:color w:val="000000" w:themeColor="text1"/>
          <w:szCs w:val="23"/>
          <w:shd w:val="clear" w:color="auto" w:fill="FFFFFF"/>
        </w:rPr>
        <w:t xml:space="preserve">Alzheimer </w:t>
      </w:r>
      <w:r w:rsidRPr="002E7C41">
        <w:rPr>
          <w:rFonts w:eastAsia="Times New Roman" w:cs="Times New Roman"/>
          <w:color w:val="000000" w:themeColor="text1"/>
          <w:szCs w:val="23"/>
          <w:shd w:val="clear" w:color="auto" w:fill="FFFFFF"/>
        </w:rPr>
        <w:t>will forget a person until their told how they are then they are recognised but they will inevitably forget again.</w:t>
      </w:r>
      <w:r>
        <w:rPr>
          <w:rFonts w:eastAsia="Times New Roman" w:cs="Times New Roman"/>
          <w:color w:val="000000" w:themeColor="text1"/>
          <w:szCs w:val="23"/>
          <w:shd w:val="clear" w:color="auto" w:fill="FFFFFF"/>
        </w:rPr>
        <w:t xml:space="preserve"> </w:t>
      </w:r>
    </w:p>
    <w:p w14:paraId="32F1CB33" w14:textId="444D4674" w:rsidR="00B6124E" w:rsidRDefault="002977FB" w:rsidP="00A20EB6">
      <w:pPr>
        <w:rPr>
          <w:rFonts w:eastAsia="Times New Roman" w:cs="Times New Roman"/>
          <w:color w:val="000000" w:themeColor="text1"/>
          <w:szCs w:val="23"/>
          <w:shd w:val="clear" w:color="auto" w:fill="FFFFFF"/>
        </w:rPr>
      </w:pPr>
      <w:r>
        <w:rPr>
          <w:noProof/>
        </w:rPr>
        <mc:AlternateContent>
          <mc:Choice Requires="wps">
            <w:drawing>
              <wp:anchor distT="0" distB="0" distL="114300" distR="114300" simplePos="0" relativeHeight="251675648" behindDoc="0" locked="0" layoutInCell="1" allowOverlap="1" wp14:anchorId="0F652ADF" wp14:editId="4046CDB3">
                <wp:simplePos x="0" y="0"/>
                <wp:positionH relativeFrom="column">
                  <wp:posOffset>-59690</wp:posOffset>
                </wp:positionH>
                <wp:positionV relativeFrom="paragraph">
                  <wp:posOffset>4749800</wp:posOffset>
                </wp:positionV>
                <wp:extent cx="5485765" cy="46228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485765" cy="4622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C1F068" w14:textId="75552028" w:rsidR="002977FB" w:rsidRDefault="002977FB" w:rsidP="002977FB">
                            <w:pPr>
                              <w:tabs>
                                <w:tab w:val="left" w:pos="830"/>
                                <w:tab w:val="left" w:pos="831"/>
                              </w:tabs>
                              <w:jc w:val="center"/>
                            </w:pPr>
                            <w:r>
                              <w:t>Rachel Whiteread (2001</w:t>
                            </w:r>
                            <w:r>
                              <w:t xml:space="preserve">) </w:t>
                            </w:r>
                            <w:r>
                              <w:t>Untitled (Stares), Tate</w:t>
                            </w:r>
                            <w:r w:rsidR="00E85BC9">
                              <w:t>,</w:t>
                            </w:r>
                            <w:r>
                              <w:t xml:space="preserve"> modern Medium – Plaster, Fiberglass and wood</w:t>
                            </w:r>
                          </w:p>
                          <w:p w14:paraId="5230AED4" w14:textId="77777777" w:rsidR="002977FB" w:rsidRDefault="002977FB" w:rsidP="002977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652ADF" id="Text_x0020_Box_x0020_13" o:spid="_x0000_s1029" type="#_x0000_t202" style="position:absolute;margin-left:-4.7pt;margin-top:374pt;width:431.95pt;height:36.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" filled="f" stroked="f">
                <v:textbox>
                  <w:txbxContent>
                    <w:p w14:paraId="53C1F068" w14:textId="75552028" w:rsidR="002977FB" w:rsidRDefault="002977FB" w:rsidP="002977FB">
                      <w:pPr>
                        <w:tabs>
                          <w:tab w:val="left" w:pos="830"/>
                          <w:tab w:val="left" w:pos="831"/>
                        </w:tabs>
                        <w:jc w:val="center"/>
                      </w:pPr>
                      <w:r>
                        <w:t>Rachel Whiteread (2001</w:t>
                      </w:r>
                      <w:r>
                        <w:t xml:space="preserve">) </w:t>
                      </w:r>
                      <w:r>
                        <w:t>Untitled (Stares), Tate</w:t>
                      </w:r>
                      <w:r w:rsidR="00E85BC9">
                        <w:t>,</w:t>
                      </w:r>
                      <w:r>
                        <w:t xml:space="preserve"> modern Medium – Plaster, Fiberglass and wood</w:t>
                      </w:r>
                    </w:p>
                    <w:p w14:paraId="5230AED4" w14:textId="77777777" w:rsidR="002977FB" w:rsidRDefault="002977FB" w:rsidP="002977FB"/>
                  </w:txbxContent>
                </v:textbox>
                <w10:wrap type="square"/>
              </v:shape>
            </w:pict>
          </mc:Fallback>
        </mc:AlternateContent>
      </w:r>
      <w:r w:rsidR="00B6124E" w:rsidRPr="00A92F3B">
        <w:rPr>
          <w:noProof/>
        </w:rPr>
        <w:drawing>
          <wp:anchor distT="0" distB="0" distL="114300" distR="114300" simplePos="0" relativeHeight="251668480" behindDoc="0" locked="0" layoutInCell="1" allowOverlap="1" wp14:anchorId="4C41FE0D" wp14:editId="56821838">
            <wp:simplePos x="0" y="0"/>
            <wp:positionH relativeFrom="column">
              <wp:posOffset>965200</wp:posOffset>
            </wp:positionH>
            <wp:positionV relativeFrom="paragraph">
              <wp:posOffset>196850</wp:posOffset>
            </wp:positionV>
            <wp:extent cx="3618230" cy="4438015"/>
            <wp:effectExtent l="0" t="0" r="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18230" cy="4438015"/>
                    </a:xfrm>
                    <a:prstGeom prst="rect">
                      <a:avLst/>
                    </a:prstGeom>
                  </pic:spPr>
                </pic:pic>
              </a:graphicData>
            </a:graphic>
            <wp14:sizeRelH relativeFrom="page">
              <wp14:pctWidth>0</wp14:pctWidth>
            </wp14:sizeRelH>
            <wp14:sizeRelV relativeFrom="page">
              <wp14:pctHeight>0</wp14:pctHeight>
            </wp14:sizeRelV>
          </wp:anchor>
        </w:drawing>
      </w:r>
    </w:p>
    <w:p w14:paraId="4DF4E9DC" w14:textId="4B1A2013" w:rsidR="00B6124E" w:rsidRPr="007D2CE5" w:rsidRDefault="00B6124E" w:rsidP="00A20EB6">
      <w:pPr>
        <w:rPr>
          <w:rFonts w:eastAsia="Times New Roman" w:cs="Times New Roman"/>
          <w:color w:val="000000" w:themeColor="text1"/>
          <w:sz w:val="28"/>
        </w:rPr>
      </w:pPr>
    </w:p>
    <w:p w14:paraId="2AFF763E" w14:textId="437BA612" w:rsidR="00A20EB6" w:rsidRPr="007D2CE5" w:rsidRDefault="00A20EB6" w:rsidP="00A20EB6">
      <w:pPr>
        <w:rPr>
          <w:rFonts w:ascii="Times New Roman" w:eastAsia="Times New Roman" w:hAnsi="Times New Roman" w:cs="Times New Roman"/>
        </w:rPr>
      </w:pPr>
    </w:p>
    <w:p w14:paraId="79B87818" w14:textId="79CA24FE" w:rsidR="00B6124E" w:rsidRPr="003A3E2E" w:rsidRDefault="00055E8A" w:rsidP="003A3E2E">
      <w:pPr>
        <w:rPr>
          <w:rFonts w:ascii="Times New Roman" w:eastAsia="Times New Roman" w:hAnsi="Times New Roman" w:cs="Times New Roman"/>
        </w:rPr>
      </w:pPr>
      <w:r>
        <w:t>the next piece is that of Rachel whitread’s work. The work she is</w:t>
      </w:r>
      <w:r w:rsidR="00B6124E">
        <w:t xml:space="preserve"> mainly based in the forgotten spaces such as the inside of containers and underneath chair </w:t>
      </w:r>
      <w:r w:rsidR="00B6124E" w:rsidRPr="00055E8A">
        <w:rPr>
          <w:color w:val="000000" w:themeColor="text1"/>
          <w:sz w:val="21"/>
        </w:rPr>
        <w:t>(</w:t>
      </w:r>
      <w:r w:rsidR="001A2706" w:rsidRPr="00055E8A">
        <w:rPr>
          <w:color w:val="000000" w:themeColor="text1"/>
          <w:sz w:val="21"/>
        </w:rPr>
        <w:t>Catherin wood and Gordon Burn,</w:t>
      </w:r>
      <w:r w:rsidR="001A2706" w:rsidRPr="00055E8A">
        <w:rPr>
          <w:i/>
          <w:color w:val="000000" w:themeColor="text1"/>
          <w:sz w:val="21"/>
        </w:rPr>
        <w:t xml:space="preserve"> </w:t>
      </w:r>
      <w:r w:rsidR="001A2706" w:rsidRPr="00055E8A">
        <w:rPr>
          <w:color w:val="000000" w:themeColor="text1"/>
          <w:sz w:val="21"/>
        </w:rPr>
        <w:t>(2005</w:t>
      </w:r>
      <w:r w:rsidR="00B6124E" w:rsidRPr="00055E8A">
        <w:rPr>
          <w:color w:val="000000" w:themeColor="text1"/>
          <w:sz w:val="21"/>
        </w:rPr>
        <w:t>)</w:t>
      </w:r>
      <w:r w:rsidR="001A2706" w:rsidRPr="00055E8A">
        <w:rPr>
          <w:color w:val="000000" w:themeColor="text1"/>
          <w:sz w:val="21"/>
        </w:rPr>
        <w:t xml:space="preserve">, </w:t>
      </w:r>
      <w:r w:rsidR="001A2706" w:rsidRPr="00055E8A">
        <w:rPr>
          <w:i/>
          <w:color w:val="000000" w:themeColor="text1"/>
          <w:sz w:val="21"/>
        </w:rPr>
        <w:t xml:space="preserve">Rachel Whiteread Embankment, </w:t>
      </w:r>
      <w:r w:rsidR="001A2706" w:rsidRPr="00055E8A">
        <w:rPr>
          <w:color w:val="000000" w:themeColor="text1"/>
          <w:sz w:val="21"/>
        </w:rPr>
        <w:t>Tate publishing, page 27)</w:t>
      </w:r>
      <w:r w:rsidR="00B6124E" w:rsidRPr="00055E8A">
        <w:rPr>
          <w:i/>
          <w:color w:val="000000" w:themeColor="text1"/>
          <w:sz w:val="21"/>
        </w:rPr>
        <w:t xml:space="preserve">. </w:t>
      </w:r>
      <w:r w:rsidR="00B6124E">
        <w:t xml:space="preserve">However, one of her most famous pieces is the stair case. The piece is referred to as </w:t>
      </w:r>
      <w:r>
        <w:t xml:space="preserve">(unknown) </w:t>
      </w:r>
      <w:r w:rsidR="00B6124E">
        <w:t xml:space="preserve">staircase, the piece depicts a cast of a stair case from beneath and above. The piece was made in 2001 using ten separate casted pieces which are bolted together to create the complicated piece </w:t>
      </w:r>
      <w:r w:rsidR="00B6124E" w:rsidRPr="002977FB">
        <w:rPr>
          <w:color w:val="000000" w:themeColor="text1"/>
          <w:sz w:val="20"/>
        </w:rPr>
        <w:t>(</w:t>
      </w:r>
      <w:r w:rsidR="003A3E2E" w:rsidRPr="002977FB">
        <w:rPr>
          <w:rFonts w:ascii="Arial" w:eastAsia="Times New Roman" w:hAnsi="Arial" w:cs="Arial"/>
          <w:color w:val="000000" w:themeColor="text1"/>
          <w:spacing w:val="2"/>
          <w:sz w:val="20"/>
          <w:shd w:val="clear" w:color="auto" w:fill="FFFFFF"/>
        </w:rPr>
        <w:t>Elizabeth Manchester</w:t>
      </w:r>
      <w:r w:rsidR="003A3E2E" w:rsidRPr="002977FB">
        <w:rPr>
          <w:rFonts w:ascii="Times New Roman" w:eastAsia="Times New Roman" w:hAnsi="Times New Roman" w:cs="Times New Roman"/>
          <w:color w:val="000000" w:themeColor="text1"/>
          <w:sz w:val="20"/>
        </w:rPr>
        <w:t xml:space="preserve">, (February </w:t>
      </w:r>
      <w:r w:rsidR="002977FB" w:rsidRPr="002977FB">
        <w:rPr>
          <w:rFonts w:ascii="Times New Roman" w:eastAsia="Times New Roman" w:hAnsi="Times New Roman" w:cs="Times New Roman"/>
          <w:color w:val="000000" w:themeColor="text1"/>
          <w:sz w:val="20"/>
        </w:rPr>
        <w:t>2005</w:t>
      </w:r>
      <w:r w:rsidR="002977FB" w:rsidRPr="002977FB">
        <w:rPr>
          <w:color w:val="000000" w:themeColor="text1"/>
          <w:sz w:val="20"/>
        </w:rPr>
        <w:t>)</w:t>
      </w:r>
      <w:r w:rsidR="002977FB" w:rsidRPr="002977FB">
        <w:rPr>
          <w:i/>
          <w:color w:val="000000" w:themeColor="text1"/>
          <w:sz w:val="20"/>
        </w:rPr>
        <w:t xml:space="preserve"> Tate</w:t>
      </w:r>
      <w:r w:rsidR="002977FB" w:rsidRPr="002977FB">
        <w:rPr>
          <w:color w:val="000000" w:themeColor="text1"/>
          <w:sz w:val="20"/>
        </w:rPr>
        <w:t>, http://www.tate.org.uk/art/artworks/whiteread-untitled-stairs-t07939)</w:t>
      </w:r>
      <w:r w:rsidR="00B6124E">
        <w:t>. The piece is made using a mixture of jesmonite and fiberglass which makes the piece strong but also lighter than using other casting materials such as concrete</w:t>
      </w:r>
    </w:p>
    <w:p w14:paraId="34E436D7" w14:textId="77777777" w:rsidR="00B6124E" w:rsidRDefault="00B6124E" w:rsidP="00B6124E"/>
    <w:p w14:paraId="3218B557" w14:textId="5A1FA905" w:rsidR="00B6124E" w:rsidRPr="006603A5" w:rsidRDefault="00B6124E" w:rsidP="00B6124E">
      <w:pPr>
        <w:rPr>
          <w:rFonts w:ascii="Times New Roman" w:eastAsia="Times New Roman" w:hAnsi="Times New Roman" w:cs="Times New Roman"/>
          <w:color w:val="FF0000"/>
        </w:rPr>
      </w:pPr>
      <w:r>
        <w:t>In an article by Rachel Whiteread (date) she stated “</w:t>
      </w:r>
      <w:r w:rsidRPr="00FB6FF2">
        <w:rPr>
          <w:rFonts w:ascii="Arial" w:eastAsia="Times New Roman" w:hAnsi="Arial" w:cs="Arial"/>
          <w:color w:val="313131"/>
          <w:spacing w:val="2"/>
          <w:shd w:val="clear" w:color="auto" w:fill="FFFFFF"/>
        </w:rPr>
        <w:t>when I was first thinking about making [it] I didn’t necessarily want to illustrate it as a staircase</w:t>
      </w:r>
      <w:r w:rsidR="002977FB">
        <w:rPr>
          <w:rFonts w:ascii="Arial" w:eastAsia="Times New Roman" w:hAnsi="Arial" w:cs="Arial"/>
          <w:color w:val="313131"/>
          <w:spacing w:val="2"/>
          <w:shd w:val="clear" w:color="auto" w:fill="FFFFFF"/>
        </w:rPr>
        <w:t>… [</w:t>
      </w:r>
      <w:r>
        <w:rPr>
          <w:rFonts w:ascii="Arial" w:eastAsia="Times New Roman" w:hAnsi="Arial" w:cs="Arial"/>
          <w:color w:val="313131"/>
          <w:spacing w:val="2"/>
          <w:shd w:val="clear" w:color="auto" w:fill="FFFFFF"/>
        </w:rPr>
        <w:t xml:space="preserve">meaning that she wanted to challenge the viewer’s idea and what the piece meant to them this can be seen in the same article where she </w:t>
      </w:r>
      <w:r w:rsidR="002977FB">
        <w:rPr>
          <w:rFonts w:ascii="Arial" w:eastAsia="Times New Roman" w:hAnsi="Arial" w:cs="Arial"/>
          <w:color w:val="313131"/>
          <w:spacing w:val="2"/>
          <w:shd w:val="clear" w:color="auto" w:fill="FFFFFF"/>
        </w:rPr>
        <w:t>stated] …</w:t>
      </w:r>
      <w:r>
        <w:rPr>
          <w:rFonts w:ascii="Arial" w:eastAsia="Times New Roman" w:hAnsi="Arial" w:cs="Arial"/>
          <w:color w:val="313131"/>
          <w:spacing w:val="2"/>
          <w:shd w:val="clear" w:color="auto" w:fill="FFFFFF"/>
        </w:rPr>
        <w:t xml:space="preserve"> </w:t>
      </w:r>
      <w:r w:rsidRPr="00D4686B">
        <w:rPr>
          <w:rFonts w:ascii="Arial" w:eastAsia="Times New Roman" w:hAnsi="Arial" w:cs="Arial"/>
          <w:color w:val="313131"/>
          <w:spacing w:val="2"/>
          <w:shd w:val="clear" w:color="auto" w:fill="FFFFFF"/>
        </w:rPr>
        <w:t>I wanted to change the way one might think about how you walk around or through something</w:t>
      </w:r>
      <w:r>
        <w:rPr>
          <w:rFonts w:ascii="Arial" w:eastAsia="Times New Roman" w:hAnsi="Arial" w:cs="Arial"/>
          <w:color w:val="313131"/>
          <w:spacing w:val="2"/>
          <w:shd w:val="clear" w:color="auto" w:fill="FFFFFF"/>
        </w:rPr>
        <w:t xml:space="preserve">”. This is exactly what I hope to achieve by displaying this piece I want the audience to see these stairs as the challenges which those with Alzheimer’s must face each day as the condition worsens overtime </w:t>
      </w:r>
      <w:r w:rsidR="002977FB" w:rsidRPr="002977FB">
        <w:rPr>
          <w:color w:val="000000" w:themeColor="text1"/>
          <w:sz w:val="20"/>
          <w:szCs w:val="20"/>
        </w:rPr>
        <w:t>(</w:t>
      </w:r>
      <w:r w:rsidR="002977FB" w:rsidRPr="002977FB">
        <w:rPr>
          <w:rFonts w:ascii="Arial" w:eastAsia="Times New Roman" w:hAnsi="Arial" w:cs="Arial"/>
          <w:color w:val="000000" w:themeColor="text1"/>
          <w:spacing w:val="2"/>
          <w:sz w:val="20"/>
          <w:szCs w:val="20"/>
          <w:shd w:val="clear" w:color="auto" w:fill="FFFFFF"/>
        </w:rPr>
        <w:t>E</w:t>
      </w:r>
      <w:r w:rsidR="002977FB" w:rsidRPr="002977FB">
        <w:rPr>
          <w:rFonts w:ascii="Arial" w:eastAsia="Times New Roman" w:hAnsi="Arial" w:cs="Arial"/>
          <w:color w:val="000000" w:themeColor="text1"/>
          <w:spacing w:val="2"/>
          <w:sz w:val="20"/>
          <w:shd w:val="clear" w:color="auto" w:fill="FFFFFF"/>
        </w:rPr>
        <w:t>lizabeth Manchester</w:t>
      </w:r>
      <w:r w:rsidR="002977FB" w:rsidRPr="002977FB">
        <w:rPr>
          <w:rFonts w:ascii="Times New Roman" w:eastAsia="Times New Roman" w:hAnsi="Times New Roman" w:cs="Times New Roman"/>
          <w:color w:val="000000" w:themeColor="text1"/>
          <w:sz w:val="20"/>
        </w:rPr>
        <w:t xml:space="preserve">, (February </w:t>
      </w:r>
      <w:r w:rsidR="002977FB" w:rsidRPr="002977FB">
        <w:rPr>
          <w:rFonts w:ascii="Times New Roman" w:eastAsia="Times New Roman" w:hAnsi="Times New Roman" w:cs="Times New Roman"/>
          <w:color w:val="000000" w:themeColor="text1"/>
          <w:sz w:val="20"/>
        </w:rPr>
        <w:t>2005</w:t>
      </w:r>
      <w:r w:rsidR="002977FB" w:rsidRPr="002977FB">
        <w:rPr>
          <w:color w:val="000000" w:themeColor="text1"/>
          <w:sz w:val="20"/>
        </w:rPr>
        <w:t>)</w:t>
      </w:r>
      <w:r w:rsidR="002977FB" w:rsidRPr="002977FB">
        <w:rPr>
          <w:i/>
          <w:color w:val="000000" w:themeColor="text1"/>
          <w:sz w:val="20"/>
        </w:rPr>
        <w:t xml:space="preserve"> Tate</w:t>
      </w:r>
      <w:r w:rsidR="002977FB" w:rsidRPr="002977FB">
        <w:rPr>
          <w:color w:val="000000" w:themeColor="text1"/>
          <w:sz w:val="20"/>
        </w:rPr>
        <w:t>, http://www.tate.org.uk/art/artworks/whiteread-untitled-stairs-t07939</w:t>
      </w:r>
      <w:r w:rsidR="002977FB" w:rsidRPr="002977FB">
        <w:rPr>
          <w:rFonts w:ascii="Arial" w:eastAsia="Times New Roman" w:hAnsi="Arial" w:cs="Arial"/>
          <w:color w:val="000000" w:themeColor="text1"/>
          <w:spacing w:val="2"/>
          <w:sz w:val="20"/>
          <w:shd w:val="clear" w:color="auto" w:fill="FFFFFF"/>
        </w:rPr>
        <w:t>)</w:t>
      </w:r>
      <w:r w:rsidR="002977FB">
        <w:rPr>
          <w:rFonts w:ascii="Arial" w:eastAsia="Times New Roman" w:hAnsi="Arial" w:cs="Arial"/>
          <w:color w:val="FF0000"/>
          <w:spacing w:val="2"/>
          <w:sz w:val="20"/>
          <w:shd w:val="clear" w:color="auto" w:fill="FFFFFF"/>
        </w:rPr>
        <w:t>.</w:t>
      </w:r>
    </w:p>
    <w:p w14:paraId="1822F8AA" w14:textId="0BA41058" w:rsidR="00A20EB6" w:rsidRDefault="00E85BC9" w:rsidP="00A20EB6">
      <w:pPr>
        <w:tabs>
          <w:tab w:val="left" w:pos="830"/>
          <w:tab w:val="left" w:pos="831"/>
        </w:tabs>
      </w:pPr>
      <w:r>
        <w:rPr>
          <w:noProof/>
        </w:rPr>
        <w:drawing>
          <wp:anchor distT="0" distB="0" distL="114300" distR="114300" simplePos="0" relativeHeight="251676672" behindDoc="0" locked="0" layoutInCell="1" allowOverlap="1" wp14:anchorId="4D845C44" wp14:editId="7E2664BB">
            <wp:simplePos x="0" y="0"/>
            <wp:positionH relativeFrom="column">
              <wp:posOffset>2565400</wp:posOffset>
            </wp:positionH>
            <wp:positionV relativeFrom="paragraph">
              <wp:posOffset>284480</wp:posOffset>
            </wp:positionV>
            <wp:extent cx="2635250" cy="3698240"/>
            <wp:effectExtent l="0" t="0" r="6350" b="1016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35250" cy="3698240"/>
                    </a:xfrm>
                    <a:prstGeom prst="rect">
                      <a:avLst/>
                    </a:prstGeom>
                  </pic:spPr>
                </pic:pic>
              </a:graphicData>
            </a:graphic>
            <wp14:sizeRelH relativeFrom="page">
              <wp14:pctWidth>0</wp14:pctWidth>
            </wp14:sizeRelH>
            <wp14:sizeRelV relativeFrom="page">
              <wp14:pctHeight>0</wp14:pctHeight>
            </wp14:sizeRelV>
          </wp:anchor>
        </w:drawing>
      </w:r>
    </w:p>
    <w:p w14:paraId="10AA4982" w14:textId="2A87DD30" w:rsidR="00A20EB6" w:rsidRDefault="001A5D90" w:rsidP="00A20EB6">
      <w:pPr>
        <w:tabs>
          <w:tab w:val="left" w:pos="830"/>
          <w:tab w:val="left" w:pos="831"/>
        </w:tabs>
      </w:pPr>
      <w:r>
        <w:rPr>
          <w:noProof/>
        </w:rPr>
        <mc:AlternateContent>
          <mc:Choice Requires="wps">
            <w:drawing>
              <wp:anchor distT="0" distB="0" distL="114300" distR="114300" simplePos="0" relativeHeight="251681792" behindDoc="0" locked="0" layoutInCell="1" allowOverlap="1" wp14:anchorId="16E68ABB" wp14:editId="5C5C9D97">
                <wp:simplePos x="0" y="0"/>
                <wp:positionH relativeFrom="column">
                  <wp:posOffset>-297180</wp:posOffset>
                </wp:positionH>
                <wp:positionV relativeFrom="paragraph">
                  <wp:posOffset>3994785</wp:posOffset>
                </wp:positionV>
                <wp:extent cx="2451735" cy="452120"/>
                <wp:effectExtent l="0" t="0" r="0" b="5080"/>
                <wp:wrapTopAndBottom/>
                <wp:docPr id="17" name="Text Box 17"/>
                <wp:cNvGraphicFramePr/>
                <a:graphic xmlns:a="http://schemas.openxmlformats.org/drawingml/2006/main">
                  <a:graphicData uri="http://schemas.microsoft.com/office/word/2010/wordprocessingShape">
                    <wps:wsp>
                      <wps:cNvSpPr txBox="1"/>
                      <wps:spPr>
                        <a:xfrm>
                          <a:off x="0" y="0"/>
                          <a:ext cx="2451735" cy="4521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8470ADF" w14:textId="39607C99" w:rsidR="009B5E63" w:rsidRDefault="009B5E63" w:rsidP="009B5E63">
                            <w:pPr>
                              <w:tabs>
                                <w:tab w:val="left" w:pos="830"/>
                                <w:tab w:val="left" w:pos="831"/>
                              </w:tabs>
                              <w:jc w:val="center"/>
                            </w:pPr>
                            <w:r>
                              <w:t xml:space="preserve">Li Xiaofeng (2010) </w:t>
                            </w:r>
                            <w:r>
                              <w:t>Parade No. 3</w:t>
                            </w:r>
                            <w:r>
                              <w:t xml:space="preserve">, Red Gate </w:t>
                            </w:r>
                            <w:r>
                              <w:t>Gallery</w:t>
                            </w:r>
                            <w:r>
                              <w:t>, Medium – porcelain</w:t>
                            </w:r>
                          </w:p>
                          <w:p w14:paraId="1878F17E" w14:textId="77777777" w:rsidR="009B5E63" w:rsidRDefault="009B5E63" w:rsidP="009B5E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68ABB" id="Text_x0020_Box_x0020_17" o:spid="_x0000_s1030" type="#_x0000_t202" style="position:absolute;margin-left:-23.4pt;margin-top:314.55pt;width:193.05pt;height:3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" filled="f" stroked="f">
                <v:textbox>
                  <w:txbxContent>
                    <w:p w14:paraId="38470ADF" w14:textId="39607C99" w:rsidR="009B5E63" w:rsidRDefault="009B5E63" w:rsidP="009B5E63">
                      <w:pPr>
                        <w:tabs>
                          <w:tab w:val="left" w:pos="830"/>
                          <w:tab w:val="left" w:pos="831"/>
                        </w:tabs>
                        <w:jc w:val="center"/>
                      </w:pPr>
                      <w:r>
                        <w:t xml:space="preserve">Li Xiaofeng (2010) </w:t>
                      </w:r>
                      <w:r>
                        <w:t>Parade No. 3</w:t>
                      </w:r>
                      <w:r>
                        <w:t xml:space="preserve">, Red Gate </w:t>
                      </w:r>
                      <w:r>
                        <w:t>Gallery</w:t>
                      </w:r>
                      <w:r>
                        <w:t>, Medium – porcelain</w:t>
                      </w:r>
                    </w:p>
                    <w:p w14:paraId="1878F17E" w14:textId="77777777" w:rsidR="009B5E63" w:rsidRDefault="009B5E63" w:rsidP="009B5E63"/>
                  </w:txbxContent>
                </v:textbox>
                <w10:wrap type="topAndBottom"/>
              </v:shape>
            </w:pict>
          </mc:Fallback>
        </mc:AlternateContent>
      </w:r>
      <w:r>
        <w:rPr>
          <w:noProof/>
        </w:rPr>
        <mc:AlternateContent>
          <mc:Choice Requires="wps">
            <w:drawing>
              <wp:anchor distT="0" distB="0" distL="114300" distR="114300" simplePos="0" relativeHeight="251679744" behindDoc="0" locked="0" layoutInCell="1" allowOverlap="1" wp14:anchorId="1FEFED5A" wp14:editId="393D4B70">
                <wp:simplePos x="0" y="0"/>
                <wp:positionH relativeFrom="column">
                  <wp:posOffset>2790190</wp:posOffset>
                </wp:positionH>
                <wp:positionV relativeFrom="paragraph">
                  <wp:posOffset>3994785</wp:posOffset>
                </wp:positionV>
                <wp:extent cx="2518410" cy="56642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518410" cy="5664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D6DEB8" w14:textId="138EE0ED" w:rsidR="00E85BC9" w:rsidRDefault="00E85BC9" w:rsidP="00E85BC9">
                            <w:pPr>
                              <w:tabs>
                                <w:tab w:val="left" w:pos="830"/>
                                <w:tab w:val="left" w:pos="831"/>
                              </w:tabs>
                              <w:jc w:val="center"/>
                            </w:pPr>
                            <w:r>
                              <w:t xml:space="preserve">Li </w:t>
                            </w:r>
                            <w:r>
                              <w:t>Xiaofeng</w:t>
                            </w:r>
                            <w:r>
                              <w:t xml:space="preserve"> </w:t>
                            </w:r>
                            <w:r w:rsidR="009B5E63">
                              <w:t>(20</w:t>
                            </w:r>
                            <w:r>
                              <w:t>1</w:t>
                            </w:r>
                            <w:r w:rsidR="009B5E63">
                              <w:t>0</w:t>
                            </w:r>
                            <w:r>
                              <w:t xml:space="preserve">) </w:t>
                            </w:r>
                            <w:r w:rsidR="009B5E63">
                              <w:t>Parade No. 2</w:t>
                            </w:r>
                            <w:r>
                              <w:t xml:space="preserve">, </w:t>
                            </w:r>
                            <w:r w:rsidR="009B5E63">
                              <w:t>Red Gate Gallery</w:t>
                            </w:r>
                            <w:r>
                              <w:t xml:space="preserve">, Medium – </w:t>
                            </w:r>
                            <w:r w:rsidR="009B5E63">
                              <w:t>porcelain</w:t>
                            </w:r>
                          </w:p>
                          <w:p w14:paraId="282B0B6B" w14:textId="77777777" w:rsidR="00E85BC9" w:rsidRDefault="00E85BC9" w:rsidP="00E85B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FED5A" id="Text_x0020_Box_x0020_16" o:spid="_x0000_s1031" type="#_x0000_t202" style="position:absolute;margin-left:219.7pt;margin-top:314.55pt;width:198.3pt;height:44.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" filled="f" stroked="f">
                <v:textbox>
                  <w:txbxContent>
                    <w:p w14:paraId="22D6DEB8" w14:textId="138EE0ED" w:rsidR="00E85BC9" w:rsidRDefault="00E85BC9" w:rsidP="00E85BC9">
                      <w:pPr>
                        <w:tabs>
                          <w:tab w:val="left" w:pos="830"/>
                          <w:tab w:val="left" w:pos="831"/>
                        </w:tabs>
                        <w:jc w:val="center"/>
                      </w:pPr>
                      <w:r>
                        <w:t xml:space="preserve">Li </w:t>
                      </w:r>
                      <w:r>
                        <w:t>Xiaofeng</w:t>
                      </w:r>
                      <w:r>
                        <w:t xml:space="preserve"> </w:t>
                      </w:r>
                      <w:r w:rsidR="009B5E63">
                        <w:t>(20</w:t>
                      </w:r>
                      <w:r>
                        <w:t>1</w:t>
                      </w:r>
                      <w:r w:rsidR="009B5E63">
                        <w:t>0</w:t>
                      </w:r>
                      <w:r>
                        <w:t xml:space="preserve">) </w:t>
                      </w:r>
                      <w:r w:rsidR="009B5E63">
                        <w:t>Parade No. 2</w:t>
                      </w:r>
                      <w:r>
                        <w:t xml:space="preserve">, </w:t>
                      </w:r>
                      <w:r w:rsidR="009B5E63">
                        <w:t>Red Gate Gallery</w:t>
                      </w:r>
                      <w:r>
                        <w:t xml:space="preserve">, Medium – </w:t>
                      </w:r>
                      <w:r w:rsidR="009B5E63">
                        <w:t>porcelain</w:t>
                      </w:r>
                    </w:p>
                    <w:p w14:paraId="282B0B6B" w14:textId="77777777" w:rsidR="00E85BC9" w:rsidRDefault="00E85BC9" w:rsidP="00E85BC9"/>
                  </w:txbxContent>
                </v:textbox>
                <w10:wrap type="square"/>
              </v:shape>
            </w:pict>
          </mc:Fallback>
        </mc:AlternateContent>
      </w:r>
      <w:r w:rsidR="00E85BC9">
        <w:rPr>
          <w:noProof/>
        </w:rPr>
        <w:drawing>
          <wp:anchor distT="0" distB="0" distL="114300" distR="114300" simplePos="0" relativeHeight="251677696" behindDoc="0" locked="0" layoutInCell="1" allowOverlap="1" wp14:anchorId="1D384794" wp14:editId="5FB330B7">
            <wp:simplePos x="0" y="0"/>
            <wp:positionH relativeFrom="column">
              <wp:posOffset>0</wp:posOffset>
            </wp:positionH>
            <wp:positionV relativeFrom="paragraph">
              <wp:posOffset>0</wp:posOffset>
            </wp:positionV>
            <wp:extent cx="1860550" cy="3684257"/>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860550" cy="3684257"/>
                    </a:xfrm>
                    <a:prstGeom prst="rect">
                      <a:avLst/>
                    </a:prstGeom>
                  </pic:spPr>
                </pic:pic>
              </a:graphicData>
            </a:graphic>
            <wp14:sizeRelH relativeFrom="page">
              <wp14:pctWidth>0</wp14:pctWidth>
            </wp14:sizeRelH>
            <wp14:sizeRelV relativeFrom="page">
              <wp14:pctHeight>0</wp14:pctHeight>
            </wp14:sizeRelV>
          </wp:anchor>
        </w:drawing>
      </w:r>
    </w:p>
    <w:p w14:paraId="6FD2B918" w14:textId="255DDDDC" w:rsidR="00A20EB6" w:rsidRDefault="00A20EB6" w:rsidP="00A20EB6">
      <w:pPr>
        <w:tabs>
          <w:tab w:val="left" w:pos="830"/>
          <w:tab w:val="left" w:pos="831"/>
        </w:tabs>
      </w:pPr>
    </w:p>
    <w:p w14:paraId="68C7A26D" w14:textId="4752898A" w:rsidR="00A20EB6" w:rsidRPr="00B618DE" w:rsidRDefault="00A20EB6" w:rsidP="00A20EB6">
      <w:pPr>
        <w:tabs>
          <w:tab w:val="left" w:pos="830"/>
          <w:tab w:val="left" w:pos="831"/>
        </w:tabs>
      </w:pPr>
      <w:r>
        <w:t xml:space="preserve">The third and final artist chosen for the exhibition is the work of li Xiaofeng he is a fashion designer, however, he claimed he wanted to break the mould when it came to the standard creation of clothing. He decided to create his clothe using old pieces of ceramics found from historical digs and stitched them together to make the clothes </w:t>
      </w:r>
      <w:r w:rsidR="00B618DE" w:rsidRPr="00B618DE">
        <w:rPr>
          <w:sz w:val="20"/>
        </w:rPr>
        <w:t>(</w:t>
      </w:r>
      <w:proofErr w:type="spellStart"/>
      <w:r w:rsidR="00B618DE" w:rsidRPr="00B618DE">
        <w:rPr>
          <w:color w:val="000000" w:themeColor="text1"/>
          <w:sz w:val="20"/>
        </w:rPr>
        <w:t>Tamare</w:t>
      </w:r>
      <w:proofErr w:type="spellEnd"/>
      <w:r w:rsidR="00B618DE" w:rsidRPr="00B618DE">
        <w:rPr>
          <w:color w:val="000000" w:themeColor="text1"/>
          <w:sz w:val="20"/>
        </w:rPr>
        <w:t xml:space="preserve"> </w:t>
      </w:r>
      <w:proofErr w:type="spellStart"/>
      <w:r w:rsidR="00B618DE" w:rsidRPr="00B618DE">
        <w:rPr>
          <w:color w:val="000000" w:themeColor="text1"/>
          <w:sz w:val="20"/>
        </w:rPr>
        <w:t>Akcay</w:t>
      </w:r>
      <w:proofErr w:type="spellEnd"/>
      <w:r w:rsidR="00B618DE" w:rsidRPr="00B618DE">
        <w:rPr>
          <w:color w:val="000000" w:themeColor="text1"/>
          <w:sz w:val="20"/>
        </w:rPr>
        <w:t xml:space="preserve"> (2015) </w:t>
      </w:r>
      <w:r w:rsidR="00B618DE" w:rsidRPr="00B618DE">
        <w:rPr>
          <w:i/>
          <w:color w:val="000000" w:themeColor="text1"/>
          <w:sz w:val="20"/>
        </w:rPr>
        <w:t>Beautiful/Decay,</w:t>
      </w:r>
      <w:r w:rsidR="00B618DE" w:rsidRPr="00B618DE">
        <w:rPr>
          <w:color w:val="000000" w:themeColor="text1"/>
          <w:sz w:val="20"/>
        </w:rPr>
        <w:t xml:space="preserve"> </w:t>
      </w:r>
      <w:hyperlink r:id="rId10" w:history="1">
        <w:r w:rsidR="00B618DE" w:rsidRPr="00B618DE">
          <w:rPr>
            <w:rStyle w:val="Hyperlink"/>
            <w:i/>
            <w:sz w:val="20"/>
          </w:rPr>
          <w:t>http://www.beautifuldecay.com/2015/08/03/li-xiaofeng-assembles-shards-ceramics-piece-piece-create-elaborate-clothing-can-wear/</w:t>
        </w:r>
        <w:r w:rsidR="00B618DE" w:rsidRPr="00B618DE">
          <w:rPr>
            <w:rStyle w:val="Hyperlink"/>
            <w:sz w:val="20"/>
          </w:rPr>
          <w:t>)</w:t>
        </w:r>
      </w:hyperlink>
      <w:r w:rsidR="00B618DE" w:rsidRPr="00B618DE">
        <w:rPr>
          <w:color w:val="000000" w:themeColor="text1"/>
          <w:sz w:val="20"/>
        </w:rPr>
        <w:t xml:space="preserve"> 6.</w:t>
      </w:r>
    </w:p>
    <w:p w14:paraId="3865C6A7" w14:textId="77777777" w:rsidR="00A20EB6" w:rsidRDefault="00A20EB6" w:rsidP="00A20EB6">
      <w:pPr>
        <w:tabs>
          <w:tab w:val="left" w:pos="830"/>
          <w:tab w:val="left" w:pos="831"/>
        </w:tabs>
      </w:pPr>
    </w:p>
    <w:p w14:paraId="3C46DDDD" w14:textId="6660C753" w:rsidR="00A20EB6" w:rsidRDefault="00A20EB6" w:rsidP="00A20EB6">
      <w:pPr>
        <w:tabs>
          <w:tab w:val="left" w:pos="830"/>
          <w:tab w:val="left" w:pos="831"/>
        </w:tabs>
      </w:pPr>
      <w:r>
        <w:t xml:space="preserve">In relation to the exhibition, the pieces could symbolise the fractured memories which are left of those with Alzheimer’s. However, it could equally symbolise the fractures in the </w:t>
      </w:r>
      <w:r w:rsidR="00B618DE">
        <w:t>person’s personality.</w:t>
      </w:r>
      <w:r>
        <w:t xml:space="preserve"> showing </w:t>
      </w:r>
      <w:r w:rsidRPr="00B618DE">
        <w:rPr>
          <w:color w:val="000000" w:themeColor="text1"/>
        </w:rPr>
        <w:t xml:space="preserve">that the though the person is there physically mentally they may not be and only broken pieces of there </w:t>
      </w:r>
      <w:r w:rsidR="00F32C0F" w:rsidRPr="00B618DE">
        <w:rPr>
          <w:color w:val="000000" w:themeColor="text1"/>
        </w:rPr>
        <w:t>personalities</w:t>
      </w:r>
      <w:r w:rsidRPr="00B618DE">
        <w:rPr>
          <w:color w:val="000000" w:themeColor="text1"/>
        </w:rPr>
        <w:t xml:space="preserve"> remain.</w:t>
      </w:r>
    </w:p>
    <w:p w14:paraId="2E4D94E9" w14:textId="2CDD127B" w:rsidR="00A20EB6" w:rsidRDefault="00A20EB6" w:rsidP="00A20EB6">
      <w:pPr>
        <w:tabs>
          <w:tab w:val="left" w:pos="830"/>
          <w:tab w:val="left" w:pos="831"/>
        </w:tabs>
      </w:pPr>
    </w:p>
    <w:p w14:paraId="62598BE6" w14:textId="77777777" w:rsidR="00A20EB6" w:rsidRDefault="00A20EB6" w:rsidP="00A20EB6">
      <w:pPr>
        <w:tabs>
          <w:tab w:val="left" w:pos="830"/>
          <w:tab w:val="left" w:pos="831"/>
        </w:tabs>
      </w:pPr>
    </w:p>
    <w:p w14:paraId="2058F09D" w14:textId="7E267018" w:rsidR="00A20EB6" w:rsidRDefault="00A20EB6" w:rsidP="00A20EB6">
      <w:pPr>
        <w:tabs>
          <w:tab w:val="left" w:pos="830"/>
          <w:tab w:val="left" w:pos="831"/>
        </w:tabs>
      </w:pPr>
      <w:r w:rsidRPr="00F32C0F">
        <w:t xml:space="preserve">The main theme of the exhibition is memory however the underlying theme is </w:t>
      </w:r>
      <w:r w:rsidR="003E7741" w:rsidRPr="003E7741">
        <w:t>Alzheimer’s</w:t>
      </w:r>
      <w:r w:rsidR="003E7741">
        <w:t xml:space="preserve"> </w:t>
      </w:r>
      <w:r w:rsidRPr="00F32C0F">
        <w:t>awareness</w:t>
      </w:r>
      <w:r w:rsidR="00F32C0F" w:rsidRPr="00F32C0F">
        <w:t>.</w:t>
      </w:r>
      <w:r w:rsidRPr="00F32C0F">
        <w:t xml:space="preserve"> </w:t>
      </w:r>
      <w:r w:rsidR="00F32C0F" w:rsidRPr="00F32C0F">
        <w:t>The aim</w:t>
      </w:r>
      <w:r w:rsidRPr="00F32C0F">
        <w:t xml:space="preserve"> of this exhibition is to make people aware of the signs of the developing condition and what they can do to help</w:t>
      </w:r>
      <w:r w:rsidR="00F32C0F" w:rsidRPr="00F32C0F">
        <w:t xml:space="preserve"> in trying to cure the condition</w:t>
      </w:r>
      <w:r w:rsidRPr="00F32C0F">
        <w:t>.</w:t>
      </w:r>
      <w:r>
        <w:t xml:space="preserve"> </w:t>
      </w:r>
    </w:p>
    <w:p w14:paraId="1358E0D7" w14:textId="66967EA6" w:rsidR="00A20EB6" w:rsidRDefault="00A20EB6" w:rsidP="00A20EB6">
      <w:pPr>
        <w:tabs>
          <w:tab w:val="left" w:pos="830"/>
          <w:tab w:val="left" w:pos="831"/>
        </w:tabs>
      </w:pPr>
      <w:r>
        <w:t xml:space="preserve">I also hope to show what the people and there loved ones with the disease go though and how they cope with these issues on a daily basis. </w:t>
      </w:r>
    </w:p>
    <w:p w14:paraId="202E292F" w14:textId="3BA90B0B" w:rsidR="00A20EB6" w:rsidRPr="008D6803" w:rsidRDefault="00A20EB6" w:rsidP="00A20EB6">
      <w:pPr>
        <w:rPr>
          <w:rFonts w:ascii="Times New Roman" w:eastAsia="Times New Roman" w:hAnsi="Times New Roman" w:cs="Times New Roman"/>
        </w:rPr>
      </w:pPr>
      <w:r w:rsidRPr="008D6803">
        <w:rPr>
          <w:rFonts w:ascii="Helvetica Neue" w:eastAsia="Times New Roman" w:hAnsi="Helvetica Neue" w:cs="Times New Roman"/>
          <w:color w:val="333333"/>
          <w:sz w:val="21"/>
          <w:szCs w:val="21"/>
        </w:rPr>
        <w:br/>
      </w:r>
    </w:p>
    <w:p w14:paraId="36E3912E" w14:textId="0B7A75A0" w:rsidR="00A20EB6" w:rsidRDefault="00A20EB6" w:rsidP="00A20EB6">
      <w:pPr>
        <w:tabs>
          <w:tab w:val="left" w:pos="830"/>
          <w:tab w:val="left" w:pos="831"/>
        </w:tabs>
      </w:pPr>
      <w:r>
        <w:t xml:space="preserve"> </w:t>
      </w:r>
    </w:p>
    <w:p w14:paraId="18408303" w14:textId="34FA3206" w:rsidR="00A20EB6" w:rsidRDefault="00A20EB6" w:rsidP="00A20EB6">
      <w:pPr>
        <w:tabs>
          <w:tab w:val="left" w:pos="830"/>
          <w:tab w:val="left" w:pos="831"/>
        </w:tabs>
        <w:spacing w:before="154" w:line="345" w:lineRule="auto"/>
        <w:ind w:right="604"/>
      </w:pPr>
      <w:r>
        <w:rPr>
          <w:noProof/>
        </w:rPr>
        <w:drawing>
          <wp:inline distT="0" distB="0" distL="0" distR="0" wp14:anchorId="2CD5F8F7" wp14:editId="19CF21DD">
            <wp:extent cx="5726430" cy="4208086"/>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Dylan%20MSD/year%201%20semesster%202/ways%20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26430" cy="4208086"/>
                    </a:xfrm>
                    <a:prstGeom prst="rect">
                      <a:avLst/>
                    </a:prstGeom>
                    <a:noFill/>
                    <a:ln>
                      <a:noFill/>
                    </a:ln>
                  </pic:spPr>
                </pic:pic>
              </a:graphicData>
            </a:graphic>
          </wp:inline>
        </w:drawing>
      </w:r>
    </w:p>
    <w:p w14:paraId="2F5965CE" w14:textId="661FDAAB" w:rsidR="00A20EB6" w:rsidRDefault="0069084E" w:rsidP="00A20EB6">
      <w:r>
        <w:t>above is</w:t>
      </w:r>
      <w:r w:rsidR="00A20EB6">
        <w:t xml:space="preserve"> a floor plan for the exhibition</w:t>
      </w:r>
      <w:r>
        <w:t>,</w:t>
      </w:r>
      <w:r w:rsidR="00A20EB6">
        <w:t xml:space="preserve"> the space being the Tate modern in London, however this will be based in the newly built extension to the building. The exhibition will </w:t>
      </w:r>
      <w:r w:rsidR="008F7CF2">
        <w:t xml:space="preserve">hopefully give the audience </w:t>
      </w:r>
      <w:proofErr w:type="gramStart"/>
      <w:r w:rsidR="008F7CF2">
        <w:t>a</w:t>
      </w:r>
      <w:proofErr w:type="gramEnd"/>
      <w:r w:rsidR="008F7CF2">
        <w:t xml:space="preserve"> opportunity to understand what the life of a person with </w:t>
      </w:r>
      <w:r w:rsidR="008F7CF2" w:rsidRPr="008F7CF2">
        <w:t>Alzheimer’s</w:t>
      </w:r>
      <w:r w:rsidR="008F7CF2">
        <w:t xml:space="preserve">. the main exhibition will </w:t>
      </w:r>
      <w:r w:rsidR="00A20EB6">
        <w:t>take place with</w:t>
      </w:r>
      <w:r w:rsidR="008F7CF2">
        <w:t>in the three large rooms.</w:t>
      </w:r>
      <w:r w:rsidR="00A20EB6">
        <w:t xml:space="preserve"> within each room will be one of the </w:t>
      </w:r>
      <w:r w:rsidR="00A20EB6" w:rsidRPr="008F7CF2">
        <w:t xml:space="preserve">artists. </w:t>
      </w:r>
      <w:r w:rsidR="008F7CF2" w:rsidRPr="008F7CF2">
        <w:t xml:space="preserve">Each of the pieces have been </w:t>
      </w:r>
      <w:r w:rsidR="00A20EB6" w:rsidRPr="008F7CF2">
        <w:t xml:space="preserve">set </w:t>
      </w:r>
      <w:r w:rsidR="008F7CF2" w:rsidRPr="008F7CF2">
        <w:t xml:space="preserve">out in such a way that </w:t>
      </w:r>
      <w:r w:rsidR="00A20EB6" w:rsidRPr="008F7CF2">
        <w:t xml:space="preserve">makes </w:t>
      </w:r>
      <w:r w:rsidR="008F7CF2" w:rsidRPr="008F7CF2">
        <w:t xml:space="preserve">it </w:t>
      </w:r>
      <w:r w:rsidR="00A20EB6" w:rsidRPr="008F7CF2">
        <w:t xml:space="preserve">more and more </w:t>
      </w:r>
      <w:r w:rsidR="008F7CF2" w:rsidRPr="008F7CF2">
        <w:t>clear to what the theme of the exhibition</w:t>
      </w:r>
      <w:r w:rsidR="00A20EB6" w:rsidRPr="008F7CF2">
        <w:t>.</w:t>
      </w:r>
      <w:r w:rsidR="00A20EB6">
        <w:t xml:space="preserve"> The public would begin by walking through the Rachel whiteread exhibition through to Angelica </w:t>
      </w:r>
      <w:r w:rsidR="008F7CF2">
        <w:t>Garcia’s</w:t>
      </w:r>
      <w:r w:rsidR="00A20EB6">
        <w:t xml:space="preserve"> pieces and finally finish in li Xiaofeng exhibition at the end there will also be a stand for the public to ask questions about the </w:t>
      </w:r>
      <w:r w:rsidR="008F7CF2">
        <w:t>piece’s</w:t>
      </w:r>
      <w:r w:rsidR="00A20EB6">
        <w:t xml:space="preserve"> and what they can do to help </w:t>
      </w:r>
      <w:r w:rsidR="008F7CF2">
        <w:t>raise</w:t>
      </w:r>
      <w:r w:rsidR="00A20EB6">
        <w:t xml:space="preserve"> </w:t>
      </w:r>
      <w:r w:rsidR="008F7CF2">
        <w:t>awareness</w:t>
      </w:r>
      <w:r w:rsidR="00A20EB6">
        <w:t xml:space="preserve"> for </w:t>
      </w:r>
      <w:r w:rsidR="008F7CF2" w:rsidRPr="008F7CF2">
        <w:t>Alzheimer’s</w:t>
      </w:r>
      <w:r w:rsidR="008F7CF2">
        <w:t xml:space="preserve"> research</w:t>
      </w:r>
      <w:r w:rsidR="00A20EB6">
        <w:t xml:space="preserve"> and make donations to the work if they wish to do so </w:t>
      </w:r>
    </w:p>
    <w:p w14:paraId="7DEEB698" w14:textId="77777777" w:rsidR="00A20EB6" w:rsidRPr="0093069D" w:rsidRDefault="00A20EB6" w:rsidP="00A20EB6">
      <w:pPr>
        <w:tabs>
          <w:tab w:val="left" w:pos="830"/>
          <w:tab w:val="left" w:pos="831"/>
        </w:tabs>
        <w:spacing w:before="154" w:line="345" w:lineRule="auto"/>
        <w:ind w:right="604"/>
      </w:pPr>
    </w:p>
    <w:p w14:paraId="4181F168" w14:textId="77777777" w:rsidR="00A20EB6" w:rsidRDefault="00A20EB6" w:rsidP="00A20EB6">
      <w:pPr>
        <w:tabs>
          <w:tab w:val="left" w:pos="830"/>
          <w:tab w:val="left" w:pos="831"/>
        </w:tabs>
      </w:pPr>
      <w:bookmarkStart w:id="0" w:name="_GoBack"/>
      <w:bookmarkEnd w:id="0"/>
    </w:p>
    <w:p w14:paraId="4B9EF00C" w14:textId="31D718B3" w:rsidR="00507C4D" w:rsidRDefault="00507C4D" w:rsidP="00A20EB6">
      <w:pPr>
        <w:tabs>
          <w:tab w:val="left" w:pos="830"/>
          <w:tab w:val="left" w:pos="831"/>
        </w:tabs>
      </w:pPr>
      <w:hyperlink r:id="rId12" w:history="1">
        <w:r w:rsidRPr="00DE3D2F">
          <w:rPr>
            <w:rStyle w:val="Hyperlink"/>
          </w:rPr>
          <w:t>https://www.alzheimers.org.uk/about-us/news-and-media/facts-media</w:t>
        </w:r>
      </w:hyperlink>
      <w:r>
        <w:t xml:space="preserve"> </w:t>
      </w:r>
      <w:r w:rsidRPr="00507C4D">
        <w:rPr>
          <w:sz w:val="20"/>
        </w:rPr>
        <w:t>1</w:t>
      </w:r>
    </w:p>
    <w:p w14:paraId="29440772" w14:textId="77777777" w:rsidR="00507C4D" w:rsidRPr="00395DAA" w:rsidRDefault="00507C4D" w:rsidP="00A20EB6">
      <w:pPr>
        <w:tabs>
          <w:tab w:val="left" w:pos="830"/>
          <w:tab w:val="left" w:pos="831"/>
        </w:tabs>
      </w:pPr>
    </w:p>
    <w:p w14:paraId="3116F5F4" w14:textId="1C131767" w:rsidR="00A20EB6" w:rsidRDefault="00507C4D" w:rsidP="00A20EB6">
      <w:pPr>
        <w:tabs>
          <w:tab w:val="left" w:pos="830"/>
          <w:tab w:val="left" w:pos="831"/>
        </w:tabs>
        <w:rPr>
          <w:sz w:val="21"/>
        </w:rPr>
      </w:pPr>
      <w:hyperlink r:id="rId13" w:history="1">
        <w:r w:rsidRPr="00DE3D2F">
          <w:rPr>
            <w:rStyle w:val="Hyperlink"/>
          </w:rPr>
          <w:t>https://www.alzheimersresearchuk.org/about-dementia/facts-stats/10-things-you-need-to-know-about-dementia/</w:t>
        </w:r>
      </w:hyperlink>
      <w:r>
        <w:t xml:space="preserve"> </w:t>
      </w:r>
      <w:r w:rsidRPr="00507C4D">
        <w:rPr>
          <w:sz w:val="21"/>
        </w:rPr>
        <w:t>2</w:t>
      </w:r>
    </w:p>
    <w:p w14:paraId="61F957ED" w14:textId="77777777" w:rsidR="002E7C41" w:rsidRDefault="002E7C41" w:rsidP="00A20EB6">
      <w:pPr>
        <w:tabs>
          <w:tab w:val="left" w:pos="830"/>
          <w:tab w:val="left" w:pos="831"/>
        </w:tabs>
      </w:pPr>
    </w:p>
    <w:p w14:paraId="5123B55F" w14:textId="5BC962A9" w:rsidR="00A20EB6" w:rsidRDefault="002E7C41" w:rsidP="00A20EB6">
      <w:pPr>
        <w:tabs>
          <w:tab w:val="left" w:pos="830"/>
          <w:tab w:val="left" w:pos="831"/>
        </w:tabs>
      </w:pPr>
      <w:hyperlink r:id="rId14" w:history="1">
        <w:r w:rsidRPr="00DE3D2F">
          <w:rPr>
            <w:rStyle w:val="Hyperlink"/>
          </w:rPr>
          <w:t>http://resourcemagonline.com/2015/03/photographer-of-the-day-angelica-garcia-with-her-vacio-emptiness-series/49247/</w:t>
        </w:r>
      </w:hyperlink>
      <w:r>
        <w:t xml:space="preserve"> 3</w:t>
      </w:r>
    </w:p>
    <w:p w14:paraId="57DACC67" w14:textId="77777777" w:rsidR="002E7C41" w:rsidRDefault="002E7C41" w:rsidP="00A20EB6">
      <w:pPr>
        <w:tabs>
          <w:tab w:val="left" w:pos="830"/>
          <w:tab w:val="left" w:pos="831"/>
        </w:tabs>
      </w:pPr>
    </w:p>
    <w:p w14:paraId="2ECAB360" w14:textId="29B99F14" w:rsidR="00055E8A" w:rsidRDefault="00055E8A" w:rsidP="00A20EB6">
      <w:pPr>
        <w:tabs>
          <w:tab w:val="left" w:pos="830"/>
          <w:tab w:val="left" w:pos="831"/>
        </w:tabs>
        <w:rPr>
          <w:color w:val="000000" w:themeColor="text1"/>
          <w:sz w:val="21"/>
        </w:rPr>
      </w:pPr>
      <w:r>
        <w:rPr>
          <w:color w:val="000000" w:themeColor="text1"/>
          <w:sz w:val="21"/>
        </w:rPr>
        <w:t>Catherin W</w:t>
      </w:r>
      <w:r w:rsidRPr="00055E8A">
        <w:rPr>
          <w:color w:val="000000" w:themeColor="text1"/>
          <w:sz w:val="21"/>
        </w:rPr>
        <w:t>ood and Gordon Burn,</w:t>
      </w:r>
      <w:r w:rsidRPr="00055E8A">
        <w:rPr>
          <w:i/>
          <w:color w:val="000000" w:themeColor="text1"/>
          <w:sz w:val="21"/>
        </w:rPr>
        <w:t xml:space="preserve"> </w:t>
      </w:r>
      <w:r w:rsidRPr="00055E8A">
        <w:rPr>
          <w:color w:val="000000" w:themeColor="text1"/>
          <w:sz w:val="21"/>
        </w:rPr>
        <w:t xml:space="preserve">(2005), </w:t>
      </w:r>
      <w:r w:rsidRPr="00055E8A">
        <w:rPr>
          <w:i/>
          <w:color w:val="000000" w:themeColor="text1"/>
          <w:sz w:val="21"/>
        </w:rPr>
        <w:t xml:space="preserve">Rachel Whiteread Embankment, </w:t>
      </w:r>
      <w:r w:rsidRPr="00055E8A">
        <w:rPr>
          <w:color w:val="000000" w:themeColor="text1"/>
          <w:sz w:val="21"/>
        </w:rPr>
        <w:t>Tate publishing,</w:t>
      </w:r>
      <w:r>
        <w:rPr>
          <w:color w:val="000000" w:themeColor="text1"/>
          <w:sz w:val="21"/>
        </w:rPr>
        <w:t xml:space="preserve"> 4</w:t>
      </w:r>
    </w:p>
    <w:p w14:paraId="1EC657F4" w14:textId="77777777" w:rsidR="00A20EB6" w:rsidRDefault="00A20EB6" w:rsidP="00A20EB6">
      <w:pPr>
        <w:tabs>
          <w:tab w:val="left" w:pos="830"/>
          <w:tab w:val="left" w:pos="831"/>
        </w:tabs>
      </w:pPr>
    </w:p>
    <w:p w14:paraId="3451112C" w14:textId="4B9975A4" w:rsidR="002977FB" w:rsidRDefault="002977FB" w:rsidP="00A20EB6">
      <w:pPr>
        <w:tabs>
          <w:tab w:val="left" w:pos="830"/>
          <w:tab w:val="left" w:pos="831"/>
        </w:tabs>
      </w:pPr>
      <w:hyperlink r:id="rId15" w:history="1">
        <w:r w:rsidRPr="00DE3D2F">
          <w:rPr>
            <w:rStyle w:val="Hyperlink"/>
          </w:rPr>
          <w:t>http://www.tate.org.uk/art/artworks/whiteread-untitled-stairs-t07939</w:t>
        </w:r>
      </w:hyperlink>
      <w:r>
        <w:t xml:space="preserve"> 5</w:t>
      </w:r>
    </w:p>
    <w:p w14:paraId="6789CFA5" w14:textId="77777777" w:rsidR="00B618DE" w:rsidRDefault="00B618DE" w:rsidP="00A20EB6">
      <w:pPr>
        <w:tabs>
          <w:tab w:val="left" w:pos="830"/>
          <w:tab w:val="left" w:pos="831"/>
        </w:tabs>
      </w:pPr>
    </w:p>
    <w:p w14:paraId="2CEFE042" w14:textId="6D0DB740" w:rsidR="00B618DE" w:rsidRDefault="00B618DE" w:rsidP="00A20EB6">
      <w:pPr>
        <w:tabs>
          <w:tab w:val="left" w:pos="830"/>
          <w:tab w:val="left" w:pos="831"/>
        </w:tabs>
      </w:pPr>
      <w:hyperlink r:id="rId16" w:history="1">
        <w:r w:rsidRPr="00DE3D2F">
          <w:rPr>
            <w:rStyle w:val="Hyperlink"/>
          </w:rPr>
          <w:t>http://www.beautifuldecay.com/2015/08/03/li-xiaofeng-assembles-shards-ceramics-piece-piece-create-elaborate-clothing-can-wear/</w:t>
        </w:r>
      </w:hyperlink>
      <w:r>
        <w:t xml:space="preserve"> 6</w:t>
      </w:r>
    </w:p>
    <w:p w14:paraId="1E481BFE" w14:textId="77777777" w:rsidR="002977FB" w:rsidRDefault="002977FB" w:rsidP="00A20EB6">
      <w:pPr>
        <w:tabs>
          <w:tab w:val="left" w:pos="830"/>
          <w:tab w:val="left" w:pos="831"/>
        </w:tabs>
      </w:pPr>
    </w:p>
    <w:p w14:paraId="6C48EA0F" w14:textId="77777777" w:rsidR="00A20EB6" w:rsidRDefault="00A20EB6" w:rsidP="00A20EB6">
      <w:pPr>
        <w:tabs>
          <w:tab w:val="left" w:pos="830"/>
          <w:tab w:val="left" w:pos="831"/>
        </w:tabs>
      </w:pPr>
    </w:p>
    <w:p w14:paraId="29337E4D" w14:textId="77777777" w:rsidR="00A20EB6" w:rsidRPr="0093069D" w:rsidRDefault="00A20EB6" w:rsidP="00A20EB6">
      <w:pPr>
        <w:tabs>
          <w:tab w:val="left" w:pos="830"/>
          <w:tab w:val="left" w:pos="831"/>
        </w:tabs>
      </w:pPr>
    </w:p>
    <w:sectPr w:rsidR="00A20EB6" w:rsidRPr="0093069D" w:rsidSect="00A20EB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FSLola">
    <w:altName w:val="Times New Roman"/>
    <w:panose1 w:val="00000000000000000000"/>
    <w:charset w:val="00"/>
    <w:family w:val="roman"/>
    <w:notTrueType/>
    <w:pitch w:val="default"/>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EB4"/>
    <w:rsid w:val="00055E8A"/>
    <w:rsid w:val="001A2706"/>
    <w:rsid w:val="001A5D90"/>
    <w:rsid w:val="002977FB"/>
    <w:rsid w:val="002E604D"/>
    <w:rsid w:val="002E7C41"/>
    <w:rsid w:val="002F3807"/>
    <w:rsid w:val="003A3E2E"/>
    <w:rsid w:val="003E7741"/>
    <w:rsid w:val="004911FC"/>
    <w:rsid w:val="00507C4D"/>
    <w:rsid w:val="005C1A50"/>
    <w:rsid w:val="00652EB4"/>
    <w:rsid w:val="0068510A"/>
    <w:rsid w:val="0069084E"/>
    <w:rsid w:val="00746724"/>
    <w:rsid w:val="00754394"/>
    <w:rsid w:val="008278A6"/>
    <w:rsid w:val="00874003"/>
    <w:rsid w:val="008F7CF2"/>
    <w:rsid w:val="0093039C"/>
    <w:rsid w:val="009B5E63"/>
    <w:rsid w:val="00A20EB6"/>
    <w:rsid w:val="00B6124E"/>
    <w:rsid w:val="00B618DE"/>
    <w:rsid w:val="00BC541F"/>
    <w:rsid w:val="00E56068"/>
    <w:rsid w:val="00E80E27"/>
    <w:rsid w:val="00E85BC9"/>
    <w:rsid w:val="00F32C0F"/>
    <w:rsid w:val="00F85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F3E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78A6"/>
    <w:rPr>
      <w:color w:val="0563C1" w:themeColor="hyperlink"/>
      <w:u w:val="single"/>
    </w:rPr>
  </w:style>
  <w:style w:type="character" w:styleId="FollowedHyperlink">
    <w:name w:val="FollowedHyperlink"/>
    <w:basedOn w:val="DefaultParagraphFont"/>
    <w:uiPriority w:val="99"/>
    <w:semiHidden/>
    <w:unhideWhenUsed/>
    <w:rsid w:val="008278A6"/>
    <w:rPr>
      <w:color w:val="954F72" w:themeColor="followedHyperlink"/>
      <w:u w:val="single"/>
    </w:rPr>
  </w:style>
  <w:style w:type="paragraph" w:styleId="NormalWeb">
    <w:name w:val="Normal (Web)"/>
    <w:basedOn w:val="Normal"/>
    <w:uiPriority w:val="99"/>
    <w:unhideWhenUsed/>
    <w:rsid w:val="0075439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907850">
      <w:bodyDiv w:val="1"/>
      <w:marLeft w:val="0"/>
      <w:marRight w:val="0"/>
      <w:marTop w:val="0"/>
      <w:marBottom w:val="0"/>
      <w:divBdr>
        <w:top w:val="none" w:sz="0" w:space="0" w:color="auto"/>
        <w:left w:val="none" w:sz="0" w:space="0" w:color="auto"/>
        <w:bottom w:val="none" w:sz="0" w:space="0" w:color="auto"/>
        <w:right w:val="none" w:sz="0" w:space="0" w:color="auto"/>
      </w:divBdr>
      <w:divsChild>
        <w:div w:id="543907435">
          <w:marLeft w:val="0"/>
          <w:marRight w:val="0"/>
          <w:marTop w:val="0"/>
          <w:marBottom w:val="0"/>
          <w:divBdr>
            <w:top w:val="none" w:sz="0" w:space="0" w:color="auto"/>
            <w:left w:val="none" w:sz="0" w:space="0" w:color="auto"/>
            <w:bottom w:val="none" w:sz="0" w:space="0" w:color="auto"/>
            <w:right w:val="none" w:sz="0" w:space="0" w:color="auto"/>
          </w:divBdr>
          <w:divsChild>
            <w:div w:id="730427437">
              <w:marLeft w:val="0"/>
              <w:marRight w:val="0"/>
              <w:marTop w:val="0"/>
              <w:marBottom w:val="0"/>
              <w:divBdr>
                <w:top w:val="none" w:sz="0" w:space="0" w:color="auto"/>
                <w:left w:val="none" w:sz="0" w:space="0" w:color="auto"/>
                <w:bottom w:val="none" w:sz="0" w:space="0" w:color="auto"/>
                <w:right w:val="none" w:sz="0" w:space="0" w:color="auto"/>
              </w:divBdr>
              <w:divsChild>
                <w:div w:id="72059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93896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hyperlink" Target="https://www.alzheimers.org.uk/about-us/news-and-media/facts-media" TargetMode="External"/><Relationship Id="rId13" Type="http://schemas.openxmlformats.org/officeDocument/2006/relationships/hyperlink" Target="https://www.alzheimersresearchuk.org/about-dementia/facts-stats/10-things-you-need-to-know-about-dementia/" TargetMode="External"/><Relationship Id="rId14" Type="http://schemas.openxmlformats.org/officeDocument/2006/relationships/hyperlink" Target="http://resourcemagonline.com/2015/03/photographer-of-the-day-angelica-garcia-with-her-vacio-emptiness-series/49247/" TargetMode="External"/><Relationship Id="rId15" Type="http://schemas.openxmlformats.org/officeDocument/2006/relationships/hyperlink" Target="http://www.tate.org.uk/art/artworks/whiteread-untitled-stairs-t07939" TargetMode="External"/><Relationship Id="rId16" Type="http://schemas.openxmlformats.org/officeDocument/2006/relationships/hyperlink" Target="http://www.beautifuldecay.com/2015/08/03/li-xiaofeng-assembles-shards-ceramics-piece-piece-create-elaborate-clothing-can-wear/"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tiff"/><Relationship Id="rId5" Type="http://schemas.openxmlformats.org/officeDocument/2006/relationships/image" Target="media/image2.tiff"/><Relationship Id="rId6" Type="http://schemas.openxmlformats.org/officeDocument/2006/relationships/image" Target="media/image3.tiff"/><Relationship Id="rId7" Type="http://schemas.openxmlformats.org/officeDocument/2006/relationships/image" Target="media/image4.png"/><Relationship Id="rId8" Type="http://schemas.openxmlformats.org/officeDocument/2006/relationships/image" Target="media/image5.tiff"/><Relationship Id="rId9" Type="http://schemas.openxmlformats.org/officeDocument/2006/relationships/image" Target="media/image6.tiff"/><Relationship Id="rId10" Type="http://schemas.openxmlformats.org/officeDocument/2006/relationships/hyperlink" Target="http://www.beautifuldecay.com/2015/08/03/li-xiaofeng-assembles-shards-ceramics-piece-piece-create-elaborate-clothing-can-w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1142</Words>
  <Characters>6511</Characters>
  <Application>Microsoft Macintosh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2018-05-15T16:46:00Z</dcterms:created>
  <dcterms:modified xsi:type="dcterms:W3CDTF">2018-05-15T16:46:00Z</dcterms:modified>
</cp:coreProperties>
</file>