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Default Extension="png" ContentType="image/png"/>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sdt>
      <w:sdtPr>
        <w:rPr>
          <w:rFonts w:asciiTheme="majorHAnsi" w:eastAsiaTheme="majorEastAsia" w:hAnsiTheme="majorHAnsi" w:cstheme="majorBidi"/>
          <w:color w:val="548DD4" w:themeColor="text2" w:themeTint="99"/>
          <w:sz w:val="72"/>
          <w:szCs w:val="72"/>
        </w:rPr>
        <w:id w:val="5099825"/>
        <w:docPartObj>
          <w:docPartGallery w:val="Cover Pages"/>
          <w:docPartUnique/>
        </w:docPartObj>
      </w:sdtPr>
      <w:sdtEndPr>
        <w:rPr>
          <w:rFonts w:ascii="Arial" w:eastAsiaTheme="minorHAnsi" w:hAnsi="Arial" w:cstheme="minorBidi"/>
          <w:color w:val="auto"/>
          <w:sz w:val="24"/>
          <w:szCs w:val="24"/>
          <w:lang w:val="en-GB"/>
        </w:rPr>
      </w:sdtEndPr>
      <w:sdtContent>
        <w:sdt>
          <w:sdtPr>
            <w:rPr>
              <w:rFonts w:asciiTheme="majorHAnsi" w:eastAsiaTheme="majorEastAsia" w:hAnsiTheme="majorHAnsi" w:cstheme="majorBidi"/>
              <w:i/>
              <w:color w:val="808080" w:themeColor="background1" w:themeShade="80"/>
              <w:sz w:val="72"/>
              <w:szCs w:val="72"/>
            </w:rPr>
            <w:alias w:val="Title"/>
            <w:id w:val="11521188"/>
            <w:dataBinding w:prefixMappings="xmlns:ns0='http://purl.org/dc/elements/1.1/' xmlns:ns1='http://schemas.openxmlformats.org/package/2006/metadata/core-properties' " w:xpath="/ns1:coreProperties[1]/ns0:title[1]" w:storeItemID="{6C3C8BC8-F283-45AE-878A-BAB7291924A1}"/>
            <w:text/>
          </w:sdtPr>
          <w:sdtContent>
            <w:p w:rsidR="00BC3D81" w:rsidRDefault="006408F9">
              <w:pPr>
                <w:spacing w:after="120"/>
                <w:rPr>
                  <w:rFonts w:asciiTheme="majorHAnsi" w:eastAsiaTheme="majorEastAsia" w:hAnsiTheme="majorHAnsi" w:cstheme="majorBidi"/>
                  <w:color w:val="548DD4" w:themeColor="text2" w:themeTint="99"/>
                  <w:sz w:val="72"/>
                  <w:szCs w:val="72"/>
                </w:rPr>
              </w:pPr>
              <w:r>
                <w:rPr>
                  <w:rFonts w:asciiTheme="majorHAnsi" w:eastAsiaTheme="majorEastAsia" w:hAnsiTheme="majorHAnsi" w:cstheme="majorBidi"/>
                  <w:i/>
                  <w:color w:val="808080" w:themeColor="background1" w:themeShade="80"/>
                  <w:sz w:val="72"/>
                  <w:szCs w:val="72"/>
                </w:rPr>
                <w:t>Effective Teaching, Learning and Assessment (ETLA)</w:t>
              </w:r>
            </w:p>
          </w:sdtContent>
        </w:sdt>
        <w:sdt>
          <w:sdtPr>
            <w:rPr>
              <w:rFonts w:asciiTheme="majorHAnsi" w:hAnsiTheme="majorHAnsi"/>
              <w:noProof/>
              <w:color w:val="548DD4" w:themeColor="text2" w:themeTint="99"/>
              <w:sz w:val="40"/>
              <w:szCs w:val="36"/>
            </w:rPr>
            <w:alias w:val="Subtitle"/>
            <w:tag w:val="Subtitle"/>
            <w:id w:val="11521189"/>
            <w:text/>
          </w:sdtPr>
          <w:sdtContent>
            <w:p w:rsidR="00BC3D81" w:rsidRDefault="006408F9">
              <w:pPr>
                <w:spacing w:after="120"/>
                <w:rPr>
                  <w:rFonts w:asciiTheme="majorHAnsi" w:hAnsiTheme="majorHAnsi"/>
                  <w:noProof/>
                  <w:color w:val="548DD4" w:themeColor="text2" w:themeTint="99"/>
                  <w:sz w:val="40"/>
                  <w:szCs w:val="36"/>
                </w:rPr>
              </w:pPr>
              <w:r>
                <w:rPr>
                  <w:rFonts w:asciiTheme="majorHAnsi" w:hAnsiTheme="majorHAnsi"/>
                  <w:noProof/>
                  <w:color w:val="548DD4" w:themeColor="text2" w:themeTint="99"/>
                  <w:sz w:val="40"/>
                  <w:szCs w:val="36"/>
                </w:rPr>
                <w:t>45</w:t>
              </w:r>
              <w:r w:rsidR="00BC3D81">
                <w:rPr>
                  <w:rFonts w:asciiTheme="majorHAnsi" w:hAnsiTheme="majorHAnsi"/>
                  <w:noProof/>
                  <w:color w:val="548DD4" w:themeColor="text2" w:themeTint="99"/>
                  <w:sz w:val="40"/>
                  <w:szCs w:val="36"/>
                </w:rPr>
                <w:t>min. Peer Group Micro-Teach</w:t>
              </w:r>
              <w:r>
                <w:rPr>
                  <w:rFonts w:asciiTheme="majorHAnsi" w:hAnsiTheme="majorHAnsi"/>
                  <w:noProof/>
                  <w:color w:val="548DD4" w:themeColor="text2" w:themeTint="99"/>
                  <w:sz w:val="40"/>
                  <w:szCs w:val="36"/>
                </w:rPr>
                <w:t xml:space="preserve"> 2</w:t>
              </w:r>
              <w:r w:rsidR="00BC3D81">
                <w:rPr>
                  <w:rFonts w:asciiTheme="majorHAnsi" w:hAnsiTheme="majorHAnsi"/>
                  <w:noProof/>
                  <w:color w:val="548DD4" w:themeColor="text2" w:themeTint="99"/>
                  <w:sz w:val="40"/>
                  <w:szCs w:val="36"/>
                </w:rPr>
                <w:t xml:space="preserve"> Reflection</w:t>
              </w:r>
              <w:r>
                <w:rPr>
                  <w:rFonts w:asciiTheme="majorHAnsi" w:hAnsiTheme="majorHAnsi"/>
                  <w:noProof/>
                  <w:color w:val="548DD4" w:themeColor="text2" w:themeTint="99"/>
                  <w:sz w:val="40"/>
                  <w:szCs w:val="36"/>
                </w:rPr>
                <w:t xml:space="preserve"> M6X02269</w:t>
              </w:r>
            </w:p>
          </w:sdtContent>
        </w:sdt>
        <w:p w:rsidR="00BC3D81" w:rsidRDefault="0060208E">
          <w:pPr>
            <w:spacing w:after="240"/>
            <w:rPr>
              <w:rFonts w:asciiTheme="majorHAnsi" w:hAnsiTheme="majorHAnsi"/>
              <w:noProof/>
              <w:color w:val="548DD4" w:themeColor="text2" w:themeTint="99"/>
              <w:sz w:val="36"/>
              <w:szCs w:val="36"/>
            </w:rPr>
          </w:pPr>
          <w:sdt>
            <w:sdtPr>
              <w:rPr>
                <w:rFonts w:asciiTheme="majorHAnsi" w:hAnsiTheme="majorHAnsi"/>
                <w:noProof/>
                <w:sz w:val="22"/>
                <w:szCs w:val="36"/>
              </w:rPr>
              <w:alias w:val="Author"/>
              <w:id w:val="11521190"/>
              <w:dataBinding w:prefixMappings="xmlns:ns0='http://purl.org/dc/elements/1.1/' xmlns:ns1='http://schemas.openxmlformats.org/package/2006/metadata/core-properties' " w:xpath="/ns1:coreProperties[1]/ns0:creator[1]" w:storeItemID="{6C3C8BC8-F283-45AE-878A-BAB7291924A1}"/>
              <w:text/>
            </w:sdtPr>
            <w:sdtContent>
              <w:r w:rsidR="008E0423">
                <w:rPr>
                  <w:rFonts w:asciiTheme="majorHAnsi" w:hAnsiTheme="majorHAnsi"/>
                  <w:noProof/>
                  <w:sz w:val="22"/>
                  <w:szCs w:val="36"/>
                  <w:lang w:val="en-GB"/>
                </w:rPr>
                <w:t>Word Count: 250</w:t>
              </w:r>
              <w:r w:rsidR="00BC3D81" w:rsidRPr="00BC3D81">
                <w:rPr>
                  <w:rFonts w:asciiTheme="majorHAnsi" w:hAnsiTheme="majorHAnsi"/>
                  <w:noProof/>
                  <w:sz w:val="22"/>
                  <w:szCs w:val="36"/>
                  <w:lang w:val="en-GB"/>
                </w:rPr>
                <w:t>0</w:t>
              </w:r>
            </w:sdtContent>
          </w:sdt>
        </w:p>
        <w:p w:rsidR="00BC3D81" w:rsidRDefault="00BC3D81">
          <w:r>
            <w:rPr>
              <w:noProof/>
            </w:rPr>
            <w:drawing>
              <wp:anchor distT="0" distB="0" distL="114300" distR="114300" simplePos="0" relativeHeight="251660288" behindDoc="1" locked="0" layoutInCell="1" allowOverlap="1">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5"/>
                        <a:srcRect/>
                        <a:stretch>
                          <a:fillRect/>
                        </a:stretch>
                      </pic:blipFill>
                      <pic:spPr bwMode="auto">
                        <a:xfrm>
                          <a:off x="0" y="0"/>
                          <a:ext cx="7037070" cy="2786380"/>
                        </a:xfrm>
                        <a:prstGeom prst="rect">
                          <a:avLst/>
                        </a:prstGeom>
                        <a:noFill/>
                        <a:ln w="9525">
                          <a:noFill/>
                          <a:miter lim="800000"/>
                          <a:headEnd/>
                          <a:tailEnd/>
                        </a:ln>
                      </pic:spPr>
                    </pic:pic>
                  </a:graphicData>
                </a:graphic>
              </wp:anchor>
            </w:drawing>
          </w:r>
          <w:r w:rsidR="0060208E">
            <w:rPr>
              <w:noProof/>
            </w:rPr>
            <w:pict>
              <v:rect id="_x0000_s1026" style="position:absolute;margin-left:28.8pt;margin-top:666pt;width:554.4pt;height:97.2pt;z-index:-251655168;mso-wrap-edited:f;mso-position-horizontal-relative:page;mso-position-vertical-relative:page" wrapcoords="-29 -22 -29 21577 21629 21577 21629 -22 -29 -22" fillcolor="#8db3e2 [1311]" stroked="f" strokecolor="#4a7ebb" strokeweight="1.5pt">
                <v:fill o:opacity2="0" rotate="t" o:detectmouseclick="t" type="gradient"/>
                <v:shadow opacity="22938f" offset="0"/>
                <v:textbox inset=",7.2pt,,7.2pt"/>
                <w10:wrap anchorx="page" anchory="page"/>
              </v:rect>
            </w:pict>
          </w:r>
        </w:p>
        <w:p w:rsidR="00BC3D81" w:rsidRDefault="0060208E">
          <w:pPr>
            <w:rPr>
              <w:lang w:val="en-GB"/>
            </w:rPr>
          </w:pPr>
          <w:r w:rsidRPr="0060208E">
            <w:rPr>
              <w:rFonts w:ascii="Arial" w:hAnsi="Arial"/>
              <w:noProof/>
            </w:rPr>
            <w:pict>
              <v:shapetype id="_x0000_t202" coordsize="21600,21600" o:spt="202" path="m0,0l0,21600,21600,21600,21600,0xe">
                <v:stroke joinstyle="miter"/>
                <v:path gradientshapeok="t" o:connecttype="rect"/>
              </v:shapetype>
              <v:shape id="_x0000_s1027" type="#_x0000_t202" style="position:absolute;margin-left:-54pt;margin-top:376.25pt;width:486pt;height:90pt;z-index:251662336;mso-wrap-edited:f;mso-position-horizontal:absolute;mso-position-vertical:absolute" wrapcoords="0 0 21600 0 21600 21600 0 21600 0 0" filled="f" stroked="f">
                <v:fill o:detectmouseclick="t"/>
                <v:textbox style="mso-next-textbox:#_x0000_s1027" inset=",7.2pt,,7.2pt">
                  <w:txbxContent>
                    <w:p w:rsidR="001C0A52" w:rsidRDefault="001C0A52">
                      <w:pPr>
                        <w:rPr>
                          <w:rFonts w:ascii="Arial" w:hAnsi="Arial"/>
                          <w:color w:val="808080" w:themeColor="background1" w:themeShade="80"/>
                          <w:sz w:val="28"/>
                          <w:lang w:val="en-GB"/>
                        </w:rPr>
                      </w:pPr>
                    </w:p>
                    <w:p w:rsidR="001C0A52" w:rsidRPr="00BC3D81" w:rsidRDefault="001C0A52">
                      <w:pPr>
                        <w:rPr>
                          <w:rFonts w:ascii="Arial" w:hAnsi="Arial"/>
                          <w:color w:val="808080" w:themeColor="background1" w:themeShade="80"/>
                          <w:sz w:val="32"/>
                          <w:lang w:val="en-GB"/>
                        </w:rPr>
                      </w:pPr>
                      <w:r w:rsidRPr="00BC3D81">
                        <w:rPr>
                          <w:rFonts w:ascii="Arial" w:hAnsi="Arial"/>
                          <w:color w:val="808080" w:themeColor="background1" w:themeShade="80"/>
                          <w:sz w:val="32"/>
                          <w:lang w:val="en-GB"/>
                        </w:rPr>
                        <w:t>Jayne Pierson</w:t>
                      </w:r>
                    </w:p>
                    <w:p w:rsidR="001C0A52" w:rsidRPr="00BC3D81" w:rsidRDefault="001C0A52">
                      <w:pPr>
                        <w:rPr>
                          <w:rFonts w:ascii="Arial" w:hAnsi="Arial"/>
                          <w:color w:val="808080" w:themeColor="background1" w:themeShade="80"/>
                          <w:lang w:val="en-GB"/>
                        </w:rPr>
                      </w:pPr>
                      <w:r w:rsidRPr="00BC3D81">
                        <w:rPr>
                          <w:rFonts w:ascii="Arial" w:hAnsi="Arial"/>
                          <w:color w:val="808080" w:themeColor="background1" w:themeShade="80"/>
                          <w:lang w:val="en-GB"/>
                        </w:rPr>
                        <w:t>1808360 | PGCE (PCET)</w:t>
                      </w:r>
                    </w:p>
                  </w:txbxContent>
                </v:textbox>
                <w10:wrap type="tight"/>
              </v:shape>
            </w:pict>
          </w:r>
        </w:p>
      </w:sdtContent>
    </w:sdt>
    <w:p w:rsidR="00BC3D81" w:rsidRDefault="00BC3D81">
      <w:pPr>
        <w:rPr>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BC3D81" w:rsidRDefault="00BC3D81">
      <w:pPr>
        <w:rPr>
          <w:rFonts w:ascii="Arial" w:hAnsi="Arial"/>
          <w:lang w:val="en-GB"/>
        </w:rPr>
      </w:pPr>
    </w:p>
    <w:p w:rsidR="006408F9" w:rsidRDefault="006408F9">
      <w:pPr>
        <w:rPr>
          <w:rFonts w:ascii="Arial" w:hAnsi="Arial"/>
          <w:color w:val="548DD4" w:themeColor="text2" w:themeTint="99"/>
          <w:sz w:val="36"/>
          <w:lang w:val="en-GB"/>
        </w:rPr>
      </w:pPr>
    </w:p>
    <w:p w:rsidR="00BC3D81" w:rsidRDefault="00BC3D81">
      <w:pPr>
        <w:rPr>
          <w:rFonts w:ascii="Arial" w:hAnsi="Arial"/>
          <w:color w:val="548DD4" w:themeColor="text2" w:themeTint="99"/>
          <w:sz w:val="36"/>
          <w:lang w:val="en-GB"/>
        </w:rPr>
      </w:pPr>
      <w:r w:rsidRPr="00BC3D81">
        <w:rPr>
          <w:rFonts w:ascii="Arial" w:hAnsi="Arial"/>
          <w:color w:val="548DD4" w:themeColor="text2" w:themeTint="99"/>
          <w:sz w:val="36"/>
          <w:lang w:val="en-GB"/>
        </w:rPr>
        <w:t>Introduction</w:t>
      </w:r>
    </w:p>
    <w:p w:rsidR="00BC3D81" w:rsidRPr="0092630B" w:rsidRDefault="00BC3D81" w:rsidP="0092630B">
      <w:pPr>
        <w:spacing w:line="360" w:lineRule="auto"/>
        <w:jc w:val="both"/>
        <w:rPr>
          <w:lang w:val="en-GB"/>
        </w:rPr>
      </w:pPr>
      <w:r w:rsidRPr="0092630B">
        <w:rPr>
          <w:lang w:val="en-GB"/>
        </w:rPr>
        <w:t>In this paper</w:t>
      </w:r>
      <w:r w:rsidR="00F714A3">
        <w:rPr>
          <w:lang w:val="en-GB"/>
        </w:rPr>
        <w:t xml:space="preserve">, Effective Teaching, Learning and Assessment, </w:t>
      </w:r>
      <w:r w:rsidRPr="0092630B">
        <w:rPr>
          <w:lang w:val="en-GB"/>
        </w:rPr>
        <w:t>I aim t</w:t>
      </w:r>
      <w:r w:rsidR="00F714A3">
        <w:rPr>
          <w:lang w:val="en-GB"/>
        </w:rPr>
        <w:t>o evaluate and examine</w:t>
      </w:r>
      <w:r w:rsidR="002F626C">
        <w:rPr>
          <w:lang w:val="en-GB"/>
        </w:rPr>
        <w:t xml:space="preserve"> my </w:t>
      </w:r>
      <w:r w:rsidR="00F714A3">
        <w:rPr>
          <w:lang w:val="en-GB"/>
        </w:rPr>
        <w:t>second</w:t>
      </w:r>
      <w:r w:rsidRPr="0092630B">
        <w:rPr>
          <w:lang w:val="en-GB"/>
        </w:rPr>
        <w:t xml:space="preserve"> micro-teach lesson and reflect upon my performance along with </w:t>
      </w:r>
      <w:r w:rsidR="00F714A3">
        <w:rPr>
          <w:lang w:val="en-GB"/>
        </w:rPr>
        <w:t xml:space="preserve">the use of </w:t>
      </w:r>
      <w:r w:rsidRPr="0092630B">
        <w:rPr>
          <w:lang w:val="en-GB"/>
        </w:rPr>
        <w:t>tradition</w:t>
      </w:r>
      <w:r w:rsidR="00F714A3">
        <w:rPr>
          <w:lang w:val="en-GB"/>
        </w:rPr>
        <w:t>al teaching skills and my inclusion</w:t>
      </w:r>
      <w:r w:rsidR="002F626C">
        <w:rPr>
          <w:lang w:val="en-GB"/>
        </w:rPr>
        <w:t xml:space="preserve"> of cross-cutting themes</w:t>
      </w:r>
      <w:r w:rsidRPr="0092630B">
        <w:rPr>
          <w:lang w:val="en-GB"/>
        </w:rPr>
        <w:t>.</w:t>
      </w:r>
    </w:p>
    <w:p w:rsidR="0097578C" w:rsidRPr="0092630B" w:rsidRDefault="00F705F0" w:rsidP="0092630B">
      <w:pPr>
        <w:spacing w:line="360" w:lineRule="auto"/>
        <w:jc w:val="both"/>
        <w:rPr>
          <w:lang w:val="en-GB"/>
        </w:rPr>
      </w:pPr>
      <w:r w:rsidRPr="0092630B">
        <w:rPr>
          <w:lang w:val="en-GB"/>
        </w:rPr>
        <w:t xml:space="preserve">I will reflect </w:t>
      </w:r>
      <w:r w:rsidR="00F714A3">
        <w:rPr>
          <w:lang w:val="en-GB"/>
        </w:rPr>
        <w:t>on my work</w:t>
      </w:r>
      <w:r w:rsidRPr="0092630B">
        <w:rPr>
          <w:lang w:val="en-GB"/>
        </w:rPr>
        <w:t xml:space="preserve"> using Gibbs’ (1988) Framework for Refle</w:t>
      </w:r>
      <w:r w:rsidR="001D2A6D" w:rsidRPr="0092630B">
        <w:rPr>
          <w:lang w:val="en-GB"/>
        </w:rPr>
        <w:t xml:space="preserve">ction and the reflective cycle and </w:t>
      </w:r>
      <w:r w:rsidR="00F714A3">
        <w:rPr>
          <w:lang w:val="en-GB"/>
        </w:rPr>
        <w:t xml:space="preserve">Kolb’s (1984) Experiential Learning </w:t>
      </w:r>
      <w:r w:rsidR="007E0549">
        <w:rPr>
          <w:lang w:val="en-GB"/>
        </w:rPr>
        <w:t>Cycle.</w:t>
      </w:r>
      <w:r w:rsidR="00447966">
        <w:rPr>
          <w:lang w:val="en-GB"/>
        </w:rPr>
        <w:t xml:space="preserve"> I will include within my reflection, </w:t>
      </w:r>
      <w:r w:rsidR="005403F1" w:rsidRPr="0092630B">
        <w:rPr>
          <w:lang w:val="en-GB"/>
        </w:rPr>
        <w:t>the development of my lesson plan, the rationale of my chosen subj</w:t>
      </w:r>
      <w:r w:rsidR="007E0549">
        <w:rPr>
          <w:lang w:val="en-GB"/>
        </w:rPr>
        <w:t>ect and the cross-cutting themes</w:t>
      </w:r>
      <w:r w:rsidR="00AF1A41">
        <w:rPr>
          <w:lang w:val="en-GB"/>
        </w:rPr>
        <w:t xml:space="preserve">, in keeping with the Well-being and the Future of Wales Act 2015 and </w:t>
      </w:r>
      <w:proofErr w:type="spellStart"/>
      <w:r w:rsidR="00AF1A41">
        <w:rPr>
          <w:lang w:val="en-GB"/>
        </w:rPr>
        <w:t>EntreComp</w:t>
      </w:r>
      <w:proofErr w:type="spellEnd"/>
      <w:r w:rsidR="00AF1A41">
        <w:rPr>
          <w:lang w:val="en-GB"/>
        </w:rPr>
        <w:t>: The Entrepreneurial Competence Framework of 2016</w:t>
      </w:r>
      <w:r w:rsidR="00E90412">
        <w:rPr>
          <w:lang w:val="en-GB"/>
        </w:rPr>
        <w:t xml:space="preserve"> and NESTA The Future of Skills: Employment in 2030</w:t>
      </w:r>
      <w:r w:rsidR="00AF1A41">
        <w:rPr>
          <w:lang w:val="en-GB"/>
        </w:rPr>
        <w:t>.</w:t>
      </w:r>
      <w:r w:rsidR="00447966">
        <w:rPr>
          <w:lang w:val="en-GB"/>
        </w:rPr>
        <w:t xml:space="preserve"> </w:t>
      </w:r>
      <w:r w:rsidR="005403F1" w:rsidRPr="0092630B">
        <w:rPr>
          <w:lang w:val="en-GB"/>
        </w:rPr>
        <w:t>The reflection will also include</w:t>
      </w:r>
      <w:r w:rsidR="00292697" w:rsidRPr="0092630B">
        <w:rPr>
          <w:lang w:val="en-GB"/>
        </w:rPr>
        <w:t xml:space="preserve"> </w:t>
      </w:r>
      <w:r w:rsidR="007E0549">
        <w:rPr>
          <w:lang w:val="en-GB"/>
        </w:rPr>
        <w:t>my peer</w:t>
      </w:r>
      <w:r w:rsidR="001C36B3" w:rsidRPr="0092630B">
        <w:rPr>
          <w:lang w:val="en-GB"/>
        </w:rPr>
        <w:t xml:space="preserve"> </w:t>
      </w:r>
      <w:r w:rsidR="007E0549" w:rsidRPr="0092630B">
        <w:rPr>
          <w:lang w:val="en-GB"/>
        </w:rPr>
        <w:t>groups</w:t>
      </w:r>
      <w:r w:rsidR="001C36B3" w:rsidRPr="0092630B">
        <w:rPr>
          <w:lang w:val="en-GB"/>
        </w:rPr>
        <w:t xml:space="preserve"> </w:t>
      </w:r>
      <w:r w:rsidR="007E0549">
        <w:rPr>
          <w:lang w:val="en-GB"/>
        </w:rPr>
        <w:t xml:space="preserve">written </w:t>
      </w:r>
      <w:r w:rsidR="001C36B3" w:rsidRPr="0092630B">
        <w:rPr>
          <w:lang w:val="en-GB"/>
        </w:rPr>
        <w:t>feedbac</w:t>
      </w:r>
      <w:r w:rsidR="00840583" w:rsidRPr="0092630B">
        <w:rPr>
          <w:lang w:val="en-GB"/>
        </w:rPr>
        <w:t>k</w:t>
      </w:r>
      <w:r w:rsidR="007E0549">
        <w:rPr>
          <w:lang w:val="en-GB"/>
        </w:rPr>
        <w:t xml:space="preserve"> </w:t>
      </w:r>
      <w:r w:rsidR="00840583" w:rsidRPr="0092630B">
        <w:rPr>
          <w:lang w:val="en-GB"/>
        </w:rPr>
        <w:t xml:space="preserve">and </w:t>
      </w:r>
      <w:r w:rsidR="00292697" w:rsidRPr="0092630B">
        <w:rPr>
          <w:lang w:val="en-GB"/>
        </w:rPr>
        <w:t>how the lesson</w:t>
      </w:r>
      <w:r w:rsidR="0097578C" w:rsidRPr="0092630B">
        <w:rPr>
          <w:lang w:val="en-GB"/>
        </w:rPr>
        <w:t xml:space="preserve"> can be improved upon to</w:t>
      </w:r>
      <w:r w:rsidR="00292697" w:rsidRPr="0092630B">
        <w:rPr>
          <w:lang w:val="en-GB"/>
        </w:rPr>
        <w:t xml:space="preserve"> further </w:t>
      </w:r>
      <w:r w:rsidR="0097578C" w:rsidRPr="0092630B">
        <w:rPr>
          <w:lang w:val="en-GB"/>
        </w:rPr>
        <w:t xml:space="preserve">enhance </w:t>
      </w:r>
      <w:r w:rsidR="007E0549">
        <w:rPr>
          <w:lang w:val="en-GB"/>
        </w:rPr>
        <w:t xml:space="preserve">my </w:t>
      </w:r>
      <w:r w:rsidR="00292697" w:rsidRPr="0092630B">
        <w:rPr>
          <w:lang w:val="en-GB"/>
        </w:rPr>
        <w:t xml:space="preserve">professional </w:t>
      </w:r>
      <w:r w:rsidR="00FE37C6">
        <w:rPr>
          <w:lang w:val="en-GB"/>
        </w:rPr>
        <w:t xml:space="preserve">practise and future </w:t>
      </w:r>
      <w:r w:rsidR="00292697" w:rsidRPr="0092630B">
        <w:rPr>
          <w:lang w:val="en-GB"/>
        </w:rPr>
        <w:t>development.</w:t>
      </w:r>
    </w:p>
    <w:p w:rsidR="00164579" w:rsidRPr="0092630B" w:rsidRDefault="00A04B7D" w:rsidP="0092630B">
      <w:pPr>
        <w:spacing w:line="360" w:lineRule="auto"/>
        <w:jc w:val="both"/>
        <w:rPr>
          <w:lang w:val="en-GB"/>
        </w:rPr>
      </w:pPr>
      <w:r w:rsidRPr="0092630B">
        <w:rPr>
          <w:lang w:val="en-GB"/>
        </w:rPr>
        <w:t>Following the completion of the reflection, the more traditional teaching st</w:t>
      </w:r>
      <w:r w:rsidR="00921BE7">
        <w:rPr>
          <w:lang w:val="en-GB"/>
        </w:rPr>
        <w:t>yles and the cross-cutting themes</w:t>
      </w:r>
      <w:r w:rsidRPr="0092630B">
        <w:rPr>
          <w:lang w:val="en-GB"/>
        </w:rPr>
        <w:t xml:space="preserve"> that were integrated within the session will be critically reviewed </w:t>
      </w:r>
      <w:r w:rsidR="00164579" w:rsidRPr="0092630B">
        <w:rPr>
          <w:lang w:val="en-GB"/>
        </w:rPr>
        <w:t xml:space="preserve">in relation to their appropriation within the lesson planning, </w:t>
      </w:r>
      <w:r w:rsidR="004579B7" w:rsidRPr="0092630B">
        <w:rPr>
          <w:lang w:val="en-GB"/>
        </w:rPr>
        <w:t xml:space="preserve">learning </w:t>
      </w:r>
      <w:r w:rsidR="00164579" w:rsidRPr="0092630B">
        <w:rPr>
          <w:lang w:val="en-GB"/>
        </w:rPr>
        <w:t>objectives and outcomes.</w:t>
      </w:r>
      <w:r w:rsidRPr="0092630B">
        <w:rPr>
          <w:lang w:val="en-GB"/>
        </w:rPr>
        <w:t xml:space="preserve"> </w:t>
      </w:r>
    </w:p>
    <w:p w:rsidR="00164579" w:rsidRDefault="00164579" w:rsidP="00AD00D3">
      <w:pPr>
        <w:jc w:val="both"/>
        <w:rPr>
          <w:sz w:val="28"/>
          <w:lang w:val="en-GB"/>
        </w:rPr>
      </w:pPr>
    </w:p>
    <w:p w:rsidR="00164579" w:rsidRDefault="00164579" w:rsidP="00AD00D3">
      <w:pPr>
        <w:jc w:val="both"/>
        <w:rPr>
          <w:rFonts w:ascii="Arial" w:hAnsi="Arial"/>
          <w:color w:val="548DD4" w:themeColor="text2" w:themeTint="99"/>
          <w:sz w:val="36"/>
          <w:lang w:val="en-GB"/>
        </w:rPr>
      </w:pPr>
      <w:r>
        <w:rPr>
          <w:rFonts w:ascii="Arial" w:hAnsi="Arial"/>
          <w:color w:val="548DD4" w:themeColor="text2" w:themeTint="99"/>
          <w:sz w:val="36"/>
          <w:lang w:val="en-GB"/>
        </w:rPr>
        <w:t>Reflecting</w:t>
      </w:r>
    </w:p>
    <w:p w:rsidR="00B45FEC" w:rsidRDefault="00B45FEC" w:rsidP="0092630B">
      <w:pPr>
        <w:spacing w:line="360" w:lineRule="auto"/>
        <w:jc w:val="both"/>
        <w:rPr>
          <w:lang w:val="en-GB"/>
        </w:rPr>
      </w:pPr>
      <w:r>
        <w:rPr>
          <w:lang w:val="en-GB"/>
        </w:rPr>
        <w:t>This was the second</w:t>
      </w:r>
      <w:r w:rsidR="00EC2293" w:rsidRPr="0092630B">
        <w:rPr>
          <w:lang w:val="en-GB"/>
        </w:rPr>
        <w:t xml:space="preserve"> time</w:t>
      </w:r>
      <w:r>
        <w:rPr>
          <w:lang w:val="en-GB"/>
        </w:rPr>
        <w:t xml:space="preserve"> for me to attempt </w:t>
      </w:r>
      <w:r w:rsidR="00EC2293" w:rsidRPr="0092630B">
        <w:rPr>
          <w:lang w:val="en-GB"/>
        </w:rPr>
        <w:t>to condense my teaching int</w:t>
      </w:r>
      <w:r>
        <w:rPr>
          <w:lang w:val="en-GB"/>
        </w:rPr>
        <w:t>o a succinct 45</w:t>
      </w:r>
      <w:r w:rsidR="00276228" w:rsidRPr="0092630B">
        <w:rPr>
          <w:lang w:val="en-GB"/>
        </w:rPr>
        <w:t xml:space="preserve"> min. micro-teach session.</w:t>
      </w:r>
      <w:r w:rsidR="00662C35">
        <w:rPr>
          <w:lang w:val="en-GB"/>
        </w:rPr>
        <w:t xml:space="preserve"> For my previous micro-teach,</w:t>
      </w:r>
      <w:r w:rsidR="00276228" w:rsidRPr="0092630B">
        <w:rPr>
          <w:lang w:val="en-GB"/>
        </w:rPr>
        <w:t xml:space="preserve"> </w:t>
      </w:r>
      <w:r w:rsidR="00662C35">
        <w:rPr>
          <w:lang w:val="en-GB"/>
        </w:rPr>
        <w:t>I had</w:t>
      </w:r>
      <w:r>
        <w:rPr>
          <w:lang w:val="en-GB"/>
        </w:rPr>
        <w:t xml:space="preserve"> </w:t>
      </w:r>
      <w:r w:rsidR="00662C35">
        <w:rPr>
          <w:lang w:val="en-GB"/>
        </w:rPr>
        <w:t xml:space="preserve">taught the subject ‘Fashion Trends’ </w:t>
      </w:r>
      <w:r w:rsidR="009346CD">
        <w:rPr>
          <w:lang w:val="en-GB"/>
        </w:rPr>
        <w:t xml:space="preserve">and I had found it particularly difficult </w:t>
      </w:r>
      <w:r w:rsidR="00CA7277">
        <w:rPr>
          <w:lang w:val="en-GB"/>
        </w:rPr>
        <w:t xml:space="preserve">to pitch the knowledge </w:t>
      </w:r>
      <w:r w:rsidR="00C33FA2">
        <w:rPr>
          <w:lang w:val="en-GB"/>
        </w:rPr>
        <w:t>level</w:t>
      </w:r>
      <w:r w:rsidR="00790502">
        <w:rPr>
          <w:lang w:val="en-GB"/>
        </w:rPr>
        <w:t xml:space="preserve"> accurately</w:t>
      </w:r>
      <w:r w:rsidR="00C33FA2">
        <w:rPr>
          <w:lang w:val="en-GB"/>
        </w:rPr>
        <w:t>,</w:t>
      </w:r>
      <w:r w:rsidR="00CA7277">
        <w:rPr>
          <w:lang w:val="en-GB"/>
        </w:rPr>
        <w:t xml:space="preserve"> as my subject is so specialized and </w:t>
      </w:r>
      <w:r w:rsidR="00E964CC">
        <w:rPr>
          <w:lang w:val="en-GB"/>
        </w:rPr>
        <w:t xml:space="preserve">skill-based that </w:t>
      </w:r>
      <w:r w:rsidR="00CA7277">
        <w:rPr>
          <w:lang w:val="en-GB"/>
        </w:rPr>
        <w:t>to make it more generalised was very difficult.</w:t>
      </w:r>
      <w:r w:rsidR="00E964CC">
        <w:rPr>
          <w:lang w:val="en-GB"/>
        </w:rPr>
        <w:t xml:space="preserve"> It’s particularly difficult to determine my peer grou</w:t>
      </w:r>
      <w:r w:rsidR="00790502">
        <w:rPr>
          <w:lang w:val="en-GB"/>
        </w:rPr>
        <w:t xml:space="preserve">ps subject knowledge of fashion </w:t>
      </w:r>
      <w:r w:rsidR="00C33FA2">
        <w:rPr>
          <w:lang w:val="en-GB"/>
        </w:rPr>
        <w:t xml:space="preserve">as </w:t>
      </w:r>
      <w:r w:rsidR="00790502">
        <w:rPr>
          <w:lang w:val="en-GB"/>
        </w:rPr>
        <w:t>it’s</w:t>
      </w:r>
      <w:r w:rsidR="00C33FA2">
        <w:rPr>
          <w:lang w:val="en-GB"/>
        </w:rPr>
        <w:t xml:space="preserve"> so generally</w:t>
      </w:r>
      <w:r w:rsidR="00E964CC">
        <w:rPr>
          <w:lang w:val="en-GB"/>
        </w:rPr>
        <w:t xml:space="preserve"> misund</w:t>
      </w:r>
      <w:r w:rsidR="00790502">
        <w:rPr>
          <w:lang w:val="en-GB"/>
        </w:rPr>
        <w:t>erstood in an academic capacity. I didn’t want</w:t>
      </w:r>
      <w:r w:rsidR="00E964CC">
        <w:rPr>
          <w:lang w:val="en-GB"/>
        </w:rPr>
        <w:t xml:space="preserve"> to</w:t>
      </w:r>
      <w:r w:rsidR="00790502">
        <w:rPr>
          <w:lang w:val="en-GB"/>
        </w:rPr>
        <w:t xml:space="preserve"> overly</w:t>
      </w:r>
      <w:r w:rsidR="00E964CC">
        <w:rPr>
          <w:lang w:val="en-GB"/>
        </w:rPr>
        <w:t xml:space="preserve"> simplify </w:t>
      </w:r>
      <w:r w:rsidR="00790502">
        <w:rPr>
          <w:lang w:val="en-GB"/>
        </w:rPr>
        <w:t>my lesson and yet I didn’t want to make it so complex that I had lost the attention of my peer group and as such, they wouldn’t be able to complete my task.</w:t>
      </w:r>
    </w:p>
    <w:p w:rsidR="00276228" w:rsidRPr="0092630B" w:rsidRDefault="0090675C" w:rsidP="0092630B">
      <w:pPr>
        <w:spacing w:line="360" w:lineRule="auto"/>
        <w:jc w:val="both"/>
        <w:rPr>
          <w:lang w:val="en-GB"/>
        </w:rPr>
      </w:pPr>
      <w:r w:rsidRPr="0092630B">
        <w:rPr>
          <w:lang w:val="en-GB"/>
        </w:rPr>
        <w:t xml:space="preserve">Despite my concerns, </w:t>
      </w:r>
      <w:r w:rsidR="00276228" w:rsidRPr="0092630B">
        <w:rPr>
          <w:lang w:val="en-GB"/>
        </w:rPr>
        <w:t xml:space="preserve">I prepared a lesson plan that I had developed from previous lessons that I had </w:t>
      </w:r>
      <w:r w:rsidR="002376D0" w:rsidRPr="0092630B">
        <w:rPr>
          <w:lang w:val="en-GB"/>
        </w:rPr>
        <w:t xml:space="preserve">delivered </w:t>
      </w:r>
      <w:r w:rsidR="00CA7277">
        <w:rPr>
          <w:lang w:val="en-GB"/>
        </w:rPr>
        <w:t xml:space="preserve">before but this time on the subject </w:t>
      </w:r>
      <w:r w:rsidR="00447966">
        <w:rPr>
          <w:lang w:val="en-GB"/>
        </w:rPr>
        <w:t xml:space="preserve">of </w:t>
      </w:r>
      <w:r w:rsidR="00790502">
        <w:rPr>
          <w:lang w:val="en-GB"/>
        </w:rPr>
        <w:t>Fashion Branding and Promotion and I just had to hope that I had it pitched it correctly for their understanding and knowledge.</w:t>
      </w:r>
    </w:p>
    <w:p w:rsidR="00790502" w:rsidRDefault="00276228" w:rsidP="0092630B">
      <w:pPr>
        <w:spacing w:line="360" w:lineRule="auto"/>
        <w:jc w:val="both"/>
        <w:rPr>
          <w:lang w:val="en-GB"/>
        </w:rPr>
      </w:pPr>
      <w:r w:rsidRPr="0092630B">
        <w:rPr>
          <w:lang w:val="en-GB"/>
        </w:rPr>
        <w:t>I selected a lesson</w:t>
      </w:r>
      <w:r w:rsidR="002376D0" w:rsidRPr="0092630B">
        <w:rPr>
          <w:lang w:val="en-GB"/>
        </w:rPr>
        <w:t xml:space="preserve"> subject</w:t>
      </w:r>
      <w:r w:rsidR="00921BE2">
        <w:rPr>
          <w:lang w:val="en-GB"/>
        </w:rPr>
        <w:t xml:space="preserve"> based around what constitutes a fashion brand and the marketing and promotion that surrounds that.</w:t>
      </w:r>
      <w:r w:rsidR="00790502">
        <w:rPr>
          <w:lang w:val="en-GB"/>
        </w:rPr>
        <w:t xml:space="preserve"> I felt that this would </w:t>
      </w:r>
      <w:r w:rsidR="002376D0" w:rsidRPr="0092630B">
        <w:rPr>
          <w:lang w:val="en-GB"/>
        </w:rPr>
        <w:t>establish a</w:t>
      </w:r>
      <w:r w:rsidRPr="0092630B">
        <w:rPr>
          <w:lang w:val="en-GB"/>
        </w:rPr>
        <w:t xml:space="preserve"> basic unders</w:t>
      </w:r>
      <w:r w:rsidR="00AC3A8B">
        <w:rPr>
          <w:lang w:val="en-GB"/>
        </w:rPr>
        <w:t>tanding of the concept o</w:t>
      </w:r>
      <w:r w:rsidR="00A5048C">
        <w:rPr>
          <w:lang w:val="en-GB"/>
        </w:rPr>
        <w:t>f branding</w:t>
      </w:r>
      <w:r w:rsidRPr="0092630B">
        <w:rPr>
          <w:lang w:val="en-GB"/>
        </w:rPr>
        <w:t xml:space="preserve"> and ho</w:t>
      </w:r>
      <w:r w:rsidR="00AC3A8B">
        <w:rPr>
          <w:lang w:val="en-GB"/>
        </w:rPr>
        <w:t>w brands deliver their product to consumers</w:t>
      </w:r>
      <w:r w:rsidR="00A5048C">
        <w:rPr>
          <w:lang w:val="en-GB"/>
        </w:rPr>
        <w:t xml:space="preserve"> </w:t>
      </w:r>
      <w:r w:rsidR="0051009F">
        <w:rPr>
          <w:lang w:val="en-GB"/>
        </w:rPr>
        <w:t xml:space="preserve">through ethos, </w:t>
      </w:r>
      <w:r w:rsidR="00A5048C">
        <w:rPr>
          <w:lang w:val="en-GB"/>
        </w:rPr>
        <w:t>customer, signature and identity.</w:t>
      </w:r>
    </w:p>
    <w:p w:rsidR="00812637" w:rsidRPr="0092630B" w:rsidRDefault="00C419DE" w:rsidP="0092630B">
      <w:pPr>
        <w:spacing w:line="360" w:lineRule="auto"/>
        <w:jc w:val="both"/>
        <w:rPr>
          <w:lang w:val="en-GB"/>
        </w:rPr>
      </w:pPr>
      <w:r w:rsidRPr="0092630B">
        <w:rPr>
          <w:lang w:val="en-GB"/>
        </w:rPr>
        <w:t xml:space="preserve">I chose this subject as I </w:t>
      </w:r>
      <w:r w:rsidR="00A5048C">
        <w:rPr>
          <w:lang w:val="en-GB"/>
        </w:rPr>
        <w:t>have utilised these skills in my industrial</w:t>
      </w:r>
      <w:r w:rsidRPr="0092630B">
        <w:rPr>
          <w:lang w:val="en-GB"/>
        </w:rPr>
        <w:t xml:space="preserve"> practise</w:t>
      </w:r>
      <w:r w:rsidR="00E84BE9" w:rsidRPr="0092630B">
        <w:rPr>
          <w:lang w:val="en-GB"/>
        </w:rPr>
        <w:t xml:space="preserve"> and from researching the subject </w:t>
      </w:r>
      <w:r w:rsidR="00A5048C">
        <w:rPr>
          <w:lang w:val="en-GB"/>
        </w:rPr>
        <w:t>in depth whilst</w:t>
      </w:r>
      <w:r w:rsidR="00E84BE9" w:rsidRPr="0092630B">
        <w:rPr>
          <w:lang w:val="en-GB"/>
        </w:rPr>
        <w:t xml:space="preserve"> teaching it over previous years. I felt confident that I could discuss the </w:t>
      </w:r>
      <w:r w:rsidR="0090675C" w:rsidRPr="0092630B">
        <w:rPr>
          <w:lang w:val="en-GB"/>
        </w:rPr>
        <w:t>subject academically and from</w:t>
      </w:r>
      <w:r w:rsidR="00E84BE9" w:rsidRPr="0092630B">
        <w:rPr>
          <w:lang w:val="en-GB"/>
        </w:rPr>
        <w:t xml:space="preserve"> </w:t>
      </w:r>
      <w:r w:rsidR="00A5048C">
        <w:rPr>
          <w:lang w:val="en-GB"/>
        </w:rPr>
        <w:t>substantial professional experience</w:t>
      </w:r>
      <w:r w:rsidR="001D4F16">
        <w:rPr>
          <w:lang w:val="en-GB"/>
        </w:rPr>
        <w:t xml:space="preserve"> thus instilling an understanding of how these skills were transferable skills for personal branding and not just suitable for those in fashion branding</w:t>
      </w:r>
      <w:r w:rsidR="00447966">
        <w:rPr>
          <w:lang w:val="en-GB"/>
        </w:rPr>
        <w:t xml:space="preserve"> but all branding</w:t>
      </w:r>
      <w:r w:rsidR="001D4F16">
        <w:rPr>
          <w:lang w:val="en-GB"/>
        </w:rPr>
        <w:t xml:space="preserve">. </w:t>
      </w:r>
      <w:r w:rsidR="00A5048C">
        <w:rPr>
          <w:lang w:val="en-GB"/>
        </w:rPr>
        <w:t xml:space="preserve">I </w:t>
      </w:r>
      <w:r w:rsidR="001D4F16">
        <w:rPr>
          <w:lang w:val="en-GB"/>
        </w:rPr>
        <w:t xml:space="preserve">also </w:t>
      </w:r>
      <w:r w:rsidR="00A5048C">
        <w:rPr>
          <w:lang w:val="en-GB"/>
        </w:rPr>
        <w:t>hoped that the expertise</w:t>
      </w:r>
      <w:r w:rsidR="00E84BE9" w:rsidRPr="0092630B">
        <w:rPr>
          <w:lang w:val="en-GB"/>
        </w:rPr>
        <w:t xml:space="preserve"> conveyed in my lesson</w:t>
      </w:r>
      <w:r w:rsidR="00A5048C">
        <w:rPr>
          <w:lang w:val="en-GB"/>
        </w:rPr>
        <w:t xml:space="preserve"> would inspire a want to learn more of what fashion</w:t>
      </w:r>
      <w:r w:rsidR="001D4F16">
        <w:rPr>
          <w:lang w:val="en-GB"/>
        </w:rPr>
        <w:t>,</w:t>
      </w:r>
      <w:r w:rsidR="00A5048C">
        <w:rPr>
          <w:lang w:val="en-GB"/>
        </w:rPr>
        <w:t xml:space="preserve"> as an academic subject</w:t>
      </w:r>
      <w:r w:rsidR="001D4F16">
        <w:rPr>
          <w:lang w:val="en-GB"/>
        </w:rPr>
        <w:t>,</w:t>
      </w:r>
      <w:r w:rsidR="00A5048C">
        <w:rPr>
          <w:lang w:val="en-GB"/>
        </w:rPr>
        <w:t xml:space="preserve"> is </w:t>
      </w:r>
      <w:r w:rsidR="001D4F16">
        <w:rPr>
          <w:lang w:val="en-GB"/>
        </w:rPr>
        <w:t>actually about and thus motivating an active adult learner.</w:t>
      </w:r>
      <w:r w:rsidR="004816AB">
        <w:rPr>
          <w:lang w:val="en-GB"/>
        </w:rPr>
        <w:t xml:space="preserve"> </w:t>
      </w:r>
      <w:r w:rsidR="00812637" w:rsidRPr="0092630B">
        <w:rPr>
          <w:lang w:val="en-GB"/>
        </w:rPr>
        <w:t xml:space="preserve">As Petty (2014) explains, </w:t>
      </w:r>
      <w:r w:rsidR="004816AB">
        <w:rPr>
          <w:lang w:val="en-GB"/>
        </w:rPr>
        <w:t xml:space="preserve">we, as teachers, must see ourselves as </w:t>
      </w:r>
      <w:r w:rsidR="00E51419">
        <w:rPr>
          <w:lang w:val="en-GB"/>
        </w:rPr>
        <w:t>facilitators</w:t>
      </w:r>
      <w:r w:rsidR="004816AB">
        <w:rPr>
          <w:lang w:val="en-GB"/>
        </w:rPr>
        <w:t xml:space="preserve"> to encourage </w:t>
      </w:r>
      <w:r w:rsidR="00E51419">
        <w:rPr>
          <w:lang w:val="en-GB"/>
        </w:rPr>
        <w:t xml:space="preserve">students to take responsibility for their own learning. </w:t>
      </w:r>
      <w:r w:rsidR="00812637" w:rsidRPr="0092630B">
        <w:rPr>
          <w:lang w:val="en-GB"/>
        </w:rPr>
        <w:t xml:space="preserve">I have </w:t>
      </w:r>
      <w:r w:rsidR="007F3BFB" w:rsidRPr="0092630B">
        <w:rPr>
          <w:lang w:val="en-GB"/>
        </w:rPr>
        <w:t xml:space="preserve">personally </w:t>
      </w:r>
      <w:r w:rsidR="00812637" w:rsidRPr="0092630B">
        <w:rPr>
          <w:lang w:val="en-GB"/>
        </w:rPr>
        <w:t>learnt</w:t>
      </w:r>
      <w:r w:rsidR="007F3BFB" w:rsidRPr="0092630B">
        <w:rPr>
          <w:lang w:val="en-GB"/>
        </w:rPr>
        <w:t xml:space="preserve"> the most </w:t>
      </w:r>
      <w:r w:rsidR="00FA36AD">
        <w:rPr>
          <w:lang w:val="en-GB"/>
        </w:rPr>
        <w:t xml:space="preserve">through active experimentation and </w:t>
      </w:r>
      <w:r w:rsidR="007F3BFB" w:rsidRPr="0092630B">
        <w:rPr>
          <w:lang w:val="en-GB"/>
        </w:rPr>
        <w:t>reflecting systemat</w:t>
      </w:r>
      <w:r w:rsidR="00BD0FAD">
        <w:rPr>
          <w:lang w:val="en-GB"/>
        </w:rPr>
        <w:t>ically with</w:t>
      </w:r>
      <w:r w:rsidR="001C42A3" w:rsidRPr="0092630B">
        <w:rPr>
          <w:lang w:val="en-GB"/>
        </w:rPr>
        <w:t xml:space="preserve"> objective evaluation. </w:t>
      </w:r>
      <w:r w:rsidR="00E51419">
        <w:rPr>
          <w:lang w:val="en-GB"/>
        </w:rPr>
        <w:t>This has enabled in me a self-belief and resourcefulness that I otherwise would not have had</w:t>
      </w:r>
      <w:r w:rsidR="00BD0FAD">
        <w:rPr>
          <w:lang w:val="en-GB"/>
        </w:rPr>
        <w:t>, had</w:t>
      </w:r>
      <w:r w:rsidR="00E51419">
        <w:rPr>
          <w:lang w:val="en-GB"/>
        </w:rPr>
        <w:t xml:space="preserve"> I not been taught in an </w:t>
      </w:r>
      <w:r w:rsidR="00BD0FAD">
        <w:rPr>
          <w:lang w:val="en-GB"/>
        </w:rPr>
        <w:t>‘</w:t>
      </w:r>
      <w:r w:rsidR="00E51419">
        <w:rPr>
          <w:lang w:val="en-GB"/>
        </w:rPr>
        <w:t>active</w:t>
      </w:r>
      <w:r w:rsidR="00BD0FAD">
        <w:rPr>
          <w:lang w:val="en-GB"/>
        </w:rPr>
        <w:t>’</w:t>
      </w:r>
      <w:r w:rsidR="00E51419">
        <w:rPr>
          <w:lang w:val="en-GB"/>
        </w:rPr>
        <w:t xml:space="preserve"> way.</w:t>
      </w:r>
    </w:p>
    <w:p w:rsidR="009D4525" w:rsidRDefault="008B3293" w:rsidP="0092630B">
      <w:pPr>
        <w:spacing w:line="360" w:lineRule="auto"/>
        <w:jc w:val="both"/>
        <w:rPr>
          <w:lang w:val="en-GB"/>
        </w:rPr>
      </w:pPr>
      <w:r>
        <w:rPr>
          <w:lang w:val="en-GB"/>
        </w:rPr>
        <w:t>Previously in my first micro-teach lesson</w:t>
      </w:r>
      <w:r w:rsidR="00E84BE9" w:rsidRPr="0092630B">
        <w:rPr>
          <w:lang w:val="en-GB"/>
        </w:rPr>
        <w:t xml:space="preserve">, the complexity </w:t>
      </w:r>
      <w:r w:rsidR="0090675C" w:rsidRPr="0092630B">
        <w:rPr>
          <w:lang w:val="en-GB"/>
        </w:rPr>
        <w:t>of the subject should have been broke</w:t>
      </w:r>
      <w:r>
        <w:rPr>
          <w:lang w:val="en-GB"/>
        </w:rPr>
        <w:t>n down into</w:t>
      </w:r>
      <w:r w:rsidR="009D4525">
        <w:rPr>
          <w:lang w:val="en-GB"/>
        </w:rPr>
        <w:t xml:space="preserve"> simpler terms. This time, I</w:t>
      </w:r>
      <w:r>
        <w:rPr>
          <w:lang w:val="en-GB"/>
        </w:rPr>
        <w:t xml:space="preserve"> tried to </w:t>
      </w:r>
      <w:r w:rsidR="009D4525">
        <w:rPr>
          <w:lang w:val="en-GB"/>
        </w:rPr>
        <w:t xml:space="preserve">take into </w:t>
      </w:r>
      <w:r>
        <w:rPr>
          <w:lang w:val="en-GB"/>
        </w:rPr>
        <w:t>consider</w:t>
      </w:r>
      <w:r w:rsidR="009D4525">
        <w:rPr>
          <w:lang w:val="en-GB"/>
        </w:rPr>
        <w:t>ation</w:t>
      </w:r>
      <w:r w:rsidR="0090675C" w:rsidRPr="0092630B">
        <w:rPr>
          <w:lang w:val="en-GB"/>
        </w:rPr>
        <w:t xml:space="preserve"> that the fashion world uses particular terminology</w:t>
      </w:r>
      <w:r w:rsidR="00D2242C" w:rsidRPr="0092630B">
        <w:rPr>
          <w:lang w:val="en-GB"/>
        </w:rPr>
        <w:t xml:space="preserve"> and phrases</w:t>
      </w:r>
      <w:r>
        <w:rPr>
          <w:lang w:val="en-GB"/>
        </w:rPr>
        <w:t xml:space="preserve"> an</w:t>
      </w:r>
      <w:r w:rsidR="009D4525">
        <w:rPr>
          <w:lang w:val="en-GB"/>
        </w:rPr>
        <w:t xml:space="preserve">d as such, </w:t>
      </w:r>
      <w:r>
        <w:rPr>
          <w:lang w:val="en-GB"/>
        </w:rPr>
        <w:t xml:space="preserve">I must </w:t>
      </w:r>
      <w:r w:rsidR="0090675C" w:rsidRPr="0092630B">
        <w:rPr>
          <w:lang w:val="en-GB"/>
        </w:rPr>
        <w:t>explain</w:t>
      </w:r>
      <w:r>
        <w:rPr>
          <w:lang w:val="en-GB"/>
        </w:rPr>
        <w:t xml:space="preserve"> the subject</w:t>
      </w:r>
      <w:r w:rsidR="00D2242C" w:rsidRPr="0092630B">
        <w:rPr>
          <w:lang w:val="en-GB"/>
        </w:rPr>
        <w:t xml:space="preserve"> in a more generalised way prior </w:t>
      </w:r>
      <w:r>
        <w:rPr>
          <w:lang w:val="en-GB"/>
        </w:rPr>
        <w:t>to discussing specifics. Again</w:t>
      </w:r>
      <w:r w:rsidR="00D2242C" w:rsidRPr="0092630B">
        <w:rPr>
          <w:lang w:val="en-GB"/>
        </w:rPr>
        <w:t xml:space="preserve">, </w:t>
      </w:r>
      <w:r w:rsidR="009D4525">
        <w:rPr>
          <w:lang w:val="en-GB"/>
        </w:rPr>
        <w:t xml:space="preserve">it was paramount to consider </w:t>
      </w:r>
      <w:r w:rsidR="008829EA" w:rsidRPr="0092630B">
        <w:rPr>
          <w:lang w:val="en-GB"/>
        </w:rPr>
        <w:t>the level of knowledge and understanding</w:t>
      </w:r>
      <w:r w:rsidR="00D2242C" w:rsidRPr="0092630B">
        <w:rPr>
          <w:lang w:val="en-GB"/>
        </w:rPr>
        <w:t xml:space="preserve"> </w:t>
      </w:r>
      <w:r w:rsidR="007B6CBD">
        <w:rPr>
          <w:lang w:val="en-GB"/>
        </w:rPr>
        <w:t xml:space="preserve">that was and </w:t>
      </w:r>
      <w:r w:rsidR="00D2242C" w:rsidRPr="0092630B">
        <w:rPr>
          <w:lang w:val="en-GB"/>
        </w:rPr>
        <w:t>wasn’</w:t>
      </w:r>
      <w:r w:rsidR="008829EA" w:rsidRPr="0092630B">
        <w:rPr>
          <w:lang w:val="en-GB"/>
        </w:rPr>
        <w:t xml:space="preserve">t known throughout the cohort and consequently </w:t>
      </w:r>
      <w:r w:rsidR="00106E7B" w:rsidRPr="0092630B">
        <w:rPr>
          <w:lang w:val="en-GB"/>
        </w:rPr>
        <w:t>it was very difficult to know where to pitch the lesson or to determine the outcomes from which my peers gained</w:t>
      </w:r>
      <w:r w:rsidR="006229BF" w:rsidRPr="0092630B">
        <w:rPr>
          <w:lang w:val="en-GB"/>
        </w:rPr>
        <w:t xml:space="preserve"> an understanding of the lesson. </w:t>
      </w:r>
      <w:r w:rsidR="001A3B85">
        <w:rPr>
          <w:lang w:val="en-GB"/>
        </w:rPr>
        <w:t>However, in order to ensure that my micro-teach was a success, it was essential to demonstrate the relevance of my lesson across a number of essential skills such as</w:t>
      </w:r>
      <w:proofErr w:type="gramStart"/>
      <w:r w:rsidR="001A3B85">
        <w:rPr>
          <w:lang w:val="en-GB"/>
        </w:rPr>
        <w:t>;</w:t>
      </w:r>
      <w:proofErr w:type="gramEnd"/>
      <w:r w:rsidR="001A3B85">
        <w:rPr>
          <w:lang w:val="en-GB"/>
        </w:rPr>
        <w:t xml:space="preserve"> industrial practise, sustainability, employability, communication skills and </w:t>
      </w:r>
      <w:r w:rsidR="00A06423">
        <w:rPr>
          <w:lang w:val="en-GB"/>
        </w:rPr>
        <w:t>teamwork</w:t>
      </w:r>
      <w:r w:rsidR="001A3B85">
        <w:rPr>
          <w:lang w:val="en-GB"/>
        </w:rPr>
        <w:t>.</w:t>
      </w:r>
    </w:p>
    <w:p w:rsidR="007348A6" w:rsidRDefault="00CB11D8" w:rsidP="0092630B">
      <w:pPr>
        <w:spacing w:line="360" w:lineRule="auto"/>
        <w:jc w:val="both"/>
        <w:rPr>
          <w:lang w:val="en-GB"/>
        </w:rPr>
      </w:pPr>
      <w:r>
        <w:rPr>
          <w:lang w:val="en-GB"/>
        </w:rPr>
        <w:t xml:space="preserve">As </w:t>
      </w:r>
      <w:proofErr w:type="spellStart"/>
      <w:r>
        <w:rPr>
          <w:lang w:val="en-GB"/>
        </w:rPr>
        <w:t>Ramsden</w:t>
      </w:r>
      <w:proofErr w:type="spellEnd"/>
      <w:r>
        <w:rPr>
          <w:lang w:val="en-GB"/>
        </w:rPr>
        <w:t xml:space="preserve"> (2003</w:t>
      </w:r>
      <w:r w:rsidR="008D30BF" w:rsidRPr="0092630B">
        <w:rPr>
          <w:lang w:val="en-GB"/>
        </w:rPr>
        <w:t xml:space="preserve">) comments: </w:t>
      </w:r>
      <w:r w:rsidR="0096045B">
        <w:rPr>
          <w:lang w:val="en-GB"/>
        </w:rPr>
        <w:t xml:space="preserve">when our interest is aroused in something whether it is an academic subject or a hobby, we enjoy working hard at it.  We come to feel that we can in some way own it and use it to make sense of the world around us. This is especially important in relation to </w:t>
      </w:r>
      <w:r w:rsidR="001A3B85">
        <w:rPr>
          <w:lang w:val="en-GB"/>
        </w:rPr>
        <w:t>the Welsh European Funding Offices’ Cross Cutting Themes, Key Document –</w:t>
      </w:r>
      <w:r w:rsidR="00C53E34">
        <w:rPr>
          <w:lang w:val="en-GB"/>
        </w:rPr>
        <w:t xml:space="preserve"> European Social Fund</w:t>
      </w:r>
      <w:r w:rsidR="0048495E">
        <w:rPr>
          <w:lang w:val="en-GB"/>
        </w:rPr>
        <w:t xml:space="preserve">, </w:t>
      </w:r>
      <w:proofErr w:type="spellStart"/>
      <w:r w:rsidR="0048495E">
        <w:rPr>
          <w:lang w:val="en-GB"/>
        </w:rPr>
        <w:t>EntreComp</w:t>
      </w:r>
      <w:proofErr w:type="spellEnd"/>
      <w:r w:rsidR="0048495E">
        <w:rPr>
          <w:lang w:val="en-GB"/>
        </w:rPr>
        <w:t xml:space="preserve"> and the three competency areas</w:t>
      </w:r>
      <w:r w:rsidR="007B6CBD">
        <w:rPr>
          <w:lang w:val="en-GB"/>
        </w:rPr>
        <w:t xml:space="preserve">, </w:t>
      </w:r>
      <w:r w:rsidR="007348A6">
        <w:rPr>
          <w:lang w:val="en-GB"/>
        </w:rPr>
        <w:t xml:space="preserve">the Commissioner for Wales’, Well </w:t>
      </w:r>
      <w:r w:rsidR="007B6CBD">
        <w:rPr>
          <w:lang w:val="en-GB"/>
        </w:rPr>
        <w:t>Being and the Future of Wales’ Well-B</w:t>
      </w:r>
      <w:r w:rsidR="007348A6">
        <w:rPr>
          <w:lang w:val="en-GB"/>
        </w:rPr>
        <w:t>eing plan</w:t>
      </w:r>
      <w:r w:rsidR="0048495E">
        <w:rPr>
          <w:lang w:val="en-GB"/>
        </w:rPr>
        <w:t>.</w:t>
      </w:r>
      <w:r w:rsidR="00C53E34">
        <w:rPr>
          <w:lang w:val="en-GB"/>
        </w:rPr>
        <w:t xml:space="preserve"> It’s my objective with this micro-teach that the </w:t>
      </w:r>
      <w:r w:rsidR="001A3B85">
        <w:rPr>
          <w:lang w:val="en-GB"/>
        </w:rPr>
        <w:t>cohort can apply my lesson, however specific,</w:t>
      </w:r>
      <w:r w:rsidR="007348A6">
        <w:rPr>
          <w:lang w:val="en-GB"/>
        </w:rPr>
        <w:t xml:space="preserve"> across</w:t>
      </w:r>
      <w:r w:rsidR="00C53E34">
        <w:rPr>
          <w:lang w:val="en-GB"/>
        </w:rPr>
        <w:t xml:space="preserve"> </w:t>
      </w:r>
      <w:r w:rsidR="007348A6">
        <w:rPr>
          <w:lang w:val="en-GB"/>
        </w:rPr>
        <w:t xml:space="preserve">core, </w:t>
      </w:r>
      <w:r w:rsidR="00A06423">
        <w:rPr>
          <w:lang w:val="en-GB"/>
        </w:rPr>
        <w:t>essential skills</w:t>
      </w:r>
      <w:r w:rsidR="007348A6">
        <w:rPr>
          <w:lang w:val="en-GB"/>
        </w:rPr>
        <w:t>.</w:t>
      </w:r>
    </w:p>
    <w:p w:rsidR="00DE6209" w:rsidRDefault="00FA36AD" w:rsidP="0092630B">
      <w:pPr>
        <w:spacing w:line="360" w:lineRule="auto"/>
        <w:jc w:val="both"/>
        <w:rPr>
          <w:lang w:val="en-GB"/>
        </w:rPr>
      </w:pPr>
      <w:r>
        <w:rPr>
          <w:lang w:val="en-GB"/>
        </w:rPr>
        <w:t>As my micro-teach was mostly</w:t>
      </w:r>
      <w:r w:rsidR="00E87721">
        <w:rPr>
          <w:lang w:val="en-GB"/>
        </w:rPr>
        <w:t xml:space="preserve"> creative</w:t>
      </w:r>
      <w:r>
        <w:rPr>
          <w:lang w:val="en-GB"/>
        </w:rPr>
        <w:t>,</w:t>
      </w:r>
      <w:r w:rsidR="00E87721">
        <w:rPr>
          <w:lang w:val="en-GB"/>
        </w:rPr>
        <w:t xml:space="preserve"> it targeted certain competencies such as spotting opportunities</w:t>
      </w:r>
      <w:r>
        <w:rPr>
          <w:lang w:val="en-GB"/>
        </w:rPr>
        <w:t>,</w:t>
      </w:r>
      <w:r w:rsidR="00636177">
        <w:rPr>
          <w:lang w:val="en-GB"/>
        </w:rPr>
        <w:t xml:space="preserve"> vision, valuing ideas along with ethical and sustainable thinking. This was demonstrated in a variety of ways. Firstly, by exploring how brands have</w:t>
      </w:r>
      <w:r w:rsidR="00E87721">
        <w:rPr>
          <w:lang w:val="en-GB"/>
        </w:rPr>
        <w:t xml:space="preserve"> created value with their product and how this could be applied to persona</w:t>
      </w:r>
      <w:r w:rsidR="00DE6209">
        <w:rPr>
          <w:lang w:val="en-GB"/>
        </w:rPr>
        <w:t>l branding across social media. T</w:t>
      </w:r>
      <w:r w:rsidR="00E87721">
        <w:rPr>
          <w:lang w:val="en-GB"/>
        </w:rPr>
        <w:t>his would be relevant for anyone with a social media</w:t>
      </w:r>
      <w:r w:rsidR="00DE6209">
        <w:rPr>
          <w:lang w:val="en-GB"/>
        </w:rPr>
        <w:t xml:space="preserve"> profile and could help show personal values such as employability, experience, professionalism and explore further </w:t>
      </w:r>
      <w:r w:rsidR="006C17C7">
        <w:rPr>
          <w:lang w:val="en-GB"/>
        </w:rPr>
        <w:t>networking opportunities by identifying needs and challenges.</w:t>
      </w:r>
      <w:r w:rsidR="00636177">
        <w:rPr>
          <w:lang w:val="en-GB"/>
        </w:rPr>
        <w:t xml:space="preserve"> </w:t>
      </w:r>
      <w:r>
        <w:rPr>
          <w:lang w:val="en-GB"/>
        </w:rPr>
        <w:t>Secondly, the use of creative vision</w:t>
      </w:r>
      <w:r w:rsidR="00447966">
        <w:rPr>
          <w:lang w:val="en-GB"/>
        </w:rPr>
        <w:t xml:space="preserve"> and the understanding of key components in branding (personal or otherwise) and specifically in relation to the application of creative ideas and innovations to practical situations. This is a generic concept that can be applied across all areas of education (Well Being and the Future of Wales).</w:t>
      </w:r>
      <w:r>
        <w:rPr>
          <w:lang w:val="en-GB"/>
        </w:rPr>
        <w:t xml:space="preserve"> Thirdly, defining ethical and sustainable thinking and understanding the different core values between high-end luxury and commercial high-street and the obv</w:t>
      </w:r>
      <w:r w:rsidR="009C5C35">
        <w:rPr>
          <w:lang w:val="en-GB"/>
        </w:rPr>
        <w:t>ious impacts on the environment.</w:t>
      </w:r>
    </w:p>
    <w:p w:rsidR="009C5C35" w:rsidRDefault="009C5C35" w:rsidP="0092630B">
      <w:pPr>
        <w:spacing w:line="360" w:lineRule="auto"/>
        <w:jc w:val="both"/>
        <w:rPr>
          <w:lang w:val="en-GB"/>
        </w:rPr>
      </w:pPr>
      <w:r>
        <w:rPr>
          <w:lang w:val="en-GB"/>
        </w:rPr>
        <w:t xml:space="preserve">The premise of my lesson was to demonstrate how the core skills were transferable to everyday and everyone’s personal branding and despite pitching it to </w:t>
      </w:r>
      <w:r w:rsidR="00E3740B" w:rsidRPr="0092630B">
        <w:rPr>
          <w:lang w:val="en-GB"/>
        </w:rPr>
        <w:t>the</w:t>
      </w:r>
      <w:r>
        <w:rPr>
          <w:lang w:val="en-GB"/>
        </w:rPr>
        <w:t xml:space="preserve"> largely unknown</w:t>
      </w:r>
      <w:r w:rsidR="00E3740B" w:rsidRPr="0092630B">
        <w:rPr>
          <w:lang w:val="en-GB"/>
        </w:rPr>
        <w:t xml:space="preserve"> abilities of th</w:t>
      </w:r>
      <w:r w:rsidR="00677292">
        <w:rPr>
          <w:lang w:val="en-GB"/>
        </w:rPr>
        <w:t>e</w:t>
      </w:r>
      <w:r w:rsidR="00DB07D0">
        <w:rPr>
          <w:lang w:val="en-GB"/>
        </w:rPr>
        <w:t xml:space="preserve"> group, I felt </w:t>
      </w:r>
      <w:r>
        <w:rPr>
          <w:lang w:val="en-GB"/>
        </w:rPr>
        <w:t>that the cohort were still slightly confused as to how this su</w:t>
      </w:r>
      <w:r w:rsidR="003725C7">
        <w:rPr>
          <w:lang w:val="en-GB"/>
        </w:rPr>
        <w:t>bject area would fulfil the cro</w:t>
      </w:r>
      <w:r>
        <w:rPr>
          <w:lang w:val="en-GB"/>
        </w:rPr>
        <w:t>ss-cutting themes outlined in the brief.</w:t>
      </w:r>
    </w:p>
    <w:p w:rsidR="00BA71F6" w:rsidRDefault="00DB07D0" w:rsidP="0092630B">
      <w:pPr>
        <w:spacing w:line="360" w:lineRule="auto"/>
        <w:jc w:val="both"/>
        <w:rPr>
          <w:lang w:val="en-GB"/>
        </w:rPr>
      </w:pPr>
      <w:r>
        <w:rPr>
          <w:lang w:val="en-GB"/>
        </w:rPr>
        <w:t>Regardless of this, I still felt I perhaps tried to fit in too much information and therefore spoke too long</w:t>
      </w:r>
      <w:r w:rsidR="007F756B">
        <w:rPr>
          <w:lang w:val="en-GB"/>
        </w:rPr>
        <w:t>,</w:t>
      </w:r>
      <w:r>
        <w:rPr>
          <w:lang w:val="en-GB"/>
        </w:rPr>
        <w:t xml:space="preserve"> becoming too teacher-led and not discussion focussed </w:t>
      </w:r>
      <w:r w:rsidR="007F756B">
        <w:rPr>
          <w:lang w:val="en-GB"/>
        </w:rPr>
        <w:t xml:space="preserve">enough </w:t>
      </w:r>
      <w:r>
        <w:rPr>
          <w:lang w:val="en-GB"/>
        </w:rPr>
        <w:t>as I had intende</w:t>
      </w:r>
      <w:r w:rsidR="007F756B">
        <w:rPr>
          <w:lang w:val="en-GB"/>
        </w:rPr>
        <w:t xml:space="preserve">d. Nevertheless, I will know in future to </w:t>
      </w:r>
      <w:r w:rsidR="003F752F">
        <w:rPr>
          <w:lang w:val="en-GB"/>
        </w:rPr>
        <w:t xml:space="preserve">further </w:t>
      </w:r>
      <w:r w:rsidR="007F756B">
        <w:rPr>
          <w:lang w:val="en-GB"/>
        </w:rPr>
        <w:t xml:space="preserve">adapt </w:t>
      </w:r>
      <w:r w:rsidR="00BA71F6">
        <w:rPr>
          <w:lang w:val="en-GB"/>
        </w:rPr>
        <w:t>within</w:t>
      </w:r>
      <w:r w:rsidR="007F756B">
        <w:rPr>
          <w:lang w:val="en-GB"/>
        </w:rPr>
        <w:t xml:space="preserve"> the situation if I feel I am</w:t>
      </w:r>
      <w:r w:rsidR="00BA71F6">
        <w:rPr>
          <w:lang w:val="en-GB"/>
        </w:rPr>
        <w:t xml:space="preserve"> </w:t>
      </w:r>
      <w:r w:rsidR="007F756B">
        <w:rPr>
          <w:lang w:val="en-GB"/>
        </w:rPr>
        <w:t>discuss</w:t>
      </w:r>
      <w:r w:rsidR="00BA71F6">
        <w:rPr>
          <w:lang w:val="en-GB"/>
        </w:rPr>
        <w:t>ing</w:t>
      </w:r>
      <w:r w:rsidR="007F756B">
        <w:rPr>
          <w:lang w:val="en-GB"/>
        </w:rPr>
        <w:t xml:space="preserve"> the su</w:t>
      </w:r>
      <w:r w:rsidR="00BA71F6">
        <w:rPr>
          <w:lang w:val="en-GB"/>
        </w:rPr>
        <w:t>bject in too much detail and allow</w:t>
      </w:r>
      <w:r w:rsidR="007F756B">
        <w:rPr>
          <w:lang w:val="en-GB"/>
        </w:rPr>
        <w:t xml:space="preserve"> the students </w:t>
      </w:r>
      <w:r w:rsidR="00BA71F6">
        <w:rPr>
          <w:lang w:val="en-GB"/>
        </w:rPr>
        <w:t xml:space="preserve">to </w:t>
      </w:r>
      <w:r w:rsidR="007F756B">
        <w:rPr>
          <w:lang w:val="en-GB"/>
        </w:rPr>
        <w:t xml:space="preserve">have more time </w:t>
      </w:r>
      <w:r w:rsidR="00BA71F6">
        <w:rPr>
          <w:lang w:val="en-GB"/>
        </w:rPr>
        <w:t>to debate</w:t>
      </w:r>
      <w:r w:rsidR="00C23DFF">
        <w:rPr>
          <w:lang w:val="en-GB"/>
        </w:rPr>
        <w:t xml:space="preserve"> and discuss their ideas</w:t>
      </w:r>
      <w:r w:rsidR="00BA71F6">
        <w:rPr>
          <w:lang w:val="en-GB"/>
        </w:rPr>
        <w:t xml:space="preserve">. </w:t>
      </w:r>
    </w:p>
    <w:p w:rsidR="00FE25A9" w:rsidRDefault="00C23DFF" w:rsidP="006B2820">
      <w:pPr>
        <w:spacing w:line="360" w:lineRule="auto"/>
        <w:jc w:val="both"/>
        <w:rPr>
          <w:lang w:val="en-GB"/>
        </w:rPr>
      </w:pPr>
      <w:r>
        <w:rPr>
          <w:lang w:val="en-GB"/>
        </w:rPr>
        <w:t xml:space="preserve">Once I had decided on the subject area, content, how I could deliver it and which specific </w:t>
      </w:r>
      <w:r w:rsidR="003F752F">
        <w:rPr>
          <w:lang w:val="en-GB"/>
        </w:rPr>
        <w:t xml:space="preserve">cross-cutting themes </w:t>
      </w:r>
      <w:r>
        <w:rPr>
          <w:lang w:val="en-GB"/>
        </w:rPr>
        <w:t xml:space="preserve">would be covered, I set about organising my micro-teach lesson </w:t>
      </w:r>
      <w:r w:rsidR="00FE25A9">
        <w:rPr>
          <w:lang w:val="en-GB"/>
        </w:rPr>
        <w:t>and hoping to improve on the previous one</w:t>
      </w:r>
      <w:r>
        <w:rPr>
          <w:lang w:val="en-GB"/>
        </w:rPr>
        <w:t xml:space="preserve">. </w:t>
      </w:r>
      <w:r w:rsidR="00EA4C0A">
        <w:rPr>
          <w:lang w:val="en-GB"/>
        </w:rPr>
        <w:t xml:space="preserve">In hindsight, I would have liked to </w:t>
      </w:r>
      <w:r w:rsidR="00DD6072">
        <w:rPr>
          <w:lang w:val="en-GB"/>
        </w:rPr>
        <w:t xml:space="preserve">include </w:t>
      </w:r>
      <w:r w:rsidR="003D04D3">
        <w:rPr>
          <w:lang w:val="en-GB"/>
        </w:rPr>
        <w:t xml:space="preserve">more </w:t>
      </w:r>
      <w:r w:rsidR="007B38E4">
        <w:rPr>
          <w:lang w:val="en-GB"/>
        </w:rPr>
        <w:t xml:space="preserve">elements of </w:t>
      </w:r>
      <w:proofErr w:type="spellStart"/>
      <w:r w:rsidR="007B38E4">
        <w:rPr>
          <w:lang w:val="en-GB"/>
        </w:rPr>
        <w:t>heutagogy</w:t>
      </w:r>
      <w:proofErr w:type="spellEnd"/>
      <w:r w:rsidR="007B38E4">
        <w:rPr>
          <w:lang w:val="en-GB"/>
        </w:rPr>
        <w:t xml:space="preserve"> and as Bill Ford (1997) advocates, knowledge sharing rather than knowledge hoarding.</w:t>
      </w:r>
    </w:p>
    <w:p w:rsidR="008212BA" w:rsidRDefault="00DD6072" w:rsidP="006B2820">
      <w:pPr>
        <w:spacing w:line="360" w:lineRule="auto"/>
        <w:jc w:val="both"/>
        <w:rPr>
          <w:lang w:val="en-GB"/>
        </w:rPr>
      </w:pPr>
      <w:r>
        <w:rPr>
          <w:lang w:val="en-GB"/>
        </w:rPr>
        <w:t>My less</w:t>
      </w:r>
      <w:r w:rsidR="007B38E4">
        <w:rPr>
          <w:lang w:val="en-GB"/>
        </w:rPr>
        <w:t>on was focused on fashion branding</w:t>
      </w:r>
      <w:r w:rsidR="00254012">
        <w:rPr>
          <w:lang w:val="en-GB"/>
        </w:rPr>
        <w:t xml:space="preserve"> and </w:t>
      </w:r>
      <w:r w:rsidR="007B38E4">
        <w:rPr>
          <w:lang w:val="en-GB"/>
        </w:rPr>
        <w:t>discovering the inspiration to commercialization</w:t>
      </w:r>
      <w:r w:rsidR="00254012">
        <w:rPr>
          <w:lang w:val="en-GB"/>
        </w:rPr>
        <w:t>.</w:t>
      </w:r>
      <w:r w:rsidR="007B38E4">
        <w:rPr>
          <w:lang w:val="en-GB"/>
        </w:rPr>
        <w:t xml:space="preserve"> </w:t>
      </w:r>
      <w:r w:rsidR="00923AF4">
        <w:rPr>
          <w:lang w:val="en-GB"/>
        </w:rPr>
        <w:t>According</w:t>
      </w:r>
      <w:r w:rsidR="007B38E4">
        <w:rPr>
          <w:lang w:val="en-GB"/>
        </w:rPr>
        <w:t xml:space="preserve"> to </w:t>
      </w:r>
      <w:proofErr w:type="spellStart"/>
      <w:r w:rsidR="007B38E4">
        <w:rPr>
          <w:lang w:val="en-GB"/>
        </w:rPr>
        <w:t>Aaker</w:t>
      </w:r>
      <w:proofErr w:type="spellEnd"/>
      <w:r w:rsidR="007B38E4">
        <w:rPr>
          <w:lang w:val="en-GB"/>
        </w:rPr>
        <w:t xml:space="preserve"> (1993), </w:t>
      </w:r>
      <w:r w:rsidR="00923AF4">
        <w:rPr>
          <w:lang w:val="en-GB"/>
        </w:rPr>
        <w:t>a brand represents a name, sign, symbol, design that uniquely identify and differentiate particular products or services from others. It incorporates intangibles such as identity, personality, associations and meanings. Branding attempts to reach out to its audience like a best friend, communicating emotionally through values, voice and design choices. One gets a sense of intuition and</w:t>
      </w:r>
      <w:r w:rsidR="0002308F">
        <w:rPr>
          <w:lang w:val="en-GB"/>
        </w:rPr>
        <w:t xml:space="preserve"> </w:t>
      </w:r>
      <w:proofErr w:type="spellStart"/>
      <w:r w:rsidR="0002308F">
        <w:rPr>
          <w:lang w:val="en-GB"/>
        </w:rPr>
        <w:t>heutagogy</w:t>
      </w:r>
      <w:proofErr w:type="spellEnd"/>
      <w:r w:rsidR="0002308F">
        <w:rPr>
          <w:lang w:val="en-GB"/>
        </w:rPr>
        <w:t xml:space="preserve"> encompasses t</w:t>
      </w:r>
      <w:r w:rsidR="003D04D3">
        <w:rPr>
          <w:lang w:val="en-GB"/>
        </w:rPr>
        <w:t xml:space="preserve">his. </w:t>
      </w:r>
      <w:proofErr w:type="spellStart"/>
      <w:r w:rsidR="003D04D3">
        <w:rPr>
          <w:lang w:val="en-GB"/>
        </w:rPr>
        <w:t>Heutagogy</w:t>
      </w:r>
      <w:proofErr w:type="spellEnd"/>
      <w:r w:rsidR="003D04D3">
        <w:rPr>
          <w:lang w:val="en-GB"/>
        </w:rPr>
        <w:t xml:space="preserve"> is an approach</w:t>
      </w:r>
      <w:r w:rsidR="006B2820">
        <w:rPr>
          <w:lang w:val="en-GB"/>
        </w:rPr>
        <w:t xml:space="preserve"> that accepts that intuition is an integral part of the learning process, drawing upon reflective and double loop learning – it includes aspects of action and re</w:t>
      </w:r>
      <w:r w:rsidR="00737FCD">
        <w:rPr>
          <w:lang w:val="en-GB"/>
        </w:rPr>
        <w:t>flective learning</w:t>
      </w:r>
      <w:r w:rsidR="006B2820">
        <w:rPr>
          <w:lang w:val="en-GB"/>
        </w:rPr>
        <w:t xml:space="preserve">. This is an approach that responds to the challenge of enabling the development of people, who can cope with a rapidly changing world, (Snowden &amp; </w:t>
      </w:r>
      <w:proofErr w:type="spellStart"/>
      <w:r w:rsidR="006B2820">
        <w:rPr>
          <w:lang w:val="en-GB"/>
        </w:rPr>
        <w:t>Halsall</w:t>
      </w:r>
      <w:proofErr w:type="spellEnd"/>
      <w:r w:rsidR="006B2820">
        <w:rPr>
          <w:lang w:val="en-GB"/>
        </w:rPr>
        <w:t>, 2014). As such</w:t>
      </w:r>
      <w:r w:rsidR="00C077EE">
        <w:rPr>
          <w:lang w:val="en-GB"/>
        </w:rPr>
        <w:t>,</w:t>
      </w:r>
      <w:r w:rsidR="006B2820">
        <w:rPr>
          <w:lang w:val="en-GB"/>
        </w:rPr>
        <w:t xml:space="preserve"> the nature of </w:t>
      </w:r>
      <w:r w:rsidR="00923AF4">
        <w:rPr>
          <w:lang w:val="en-GB"/>
        </w:rPr>
        <w:t>branding</w:t>
      </w:r>
      <w:r w:rsidR="008212BA">
        <w:rPr>
          <w:lang w:val="en-GB"/>
        </w:rPr>
        <w:t xml:space="preserve">, lends itself to the approach of critical consciousness, collective identity and </w:t>
      </w:r>
      <w:r w:rsidR="00923AF4">
        <w:rPr>
          <w:lang w:val="en-GB"/>
        </w:rPr>
        <w:t>solution-orientated</w:t>
      </w:r>
      <w:r w:rsidR="008212BA">
        <w:rPr>
          <w:lang w:val="en-GB"/>
        </w:rPr>
        <w:t xml:space="preserve"> strategies for change.</w:t>
      </w:r>
    </w:p>
    <w:p w:rsidR="00576734" w:rsidRDefault="008212BA" w:rsidP="006B2820">
      <w:pPr>
        <w:spacing w:line="360" w:lineRule="auto"/>
        <w:jc w:val="both"/>
        <w:rPr>
          <w:lang w:val="en-GB"/>
        </w:rPr>
      </w:pPr>
      <w:r>
        <w:rPr>
          <w:lang w:val="en-GB"/>
        </w:rPr>
        <w:t xml:space="preserve">The context of the session was adapted from my previous </w:t>
      </w:r>
      <w:r w:rsidR="007E5F13">
        <w:rPr>
          <w:lang w:val="en-GB"/>
        </w:rPr>
        <w:t>lesson plan but with the idea that it would be based upon little, if any, background knowledge a</w:t>
      </w:r>
      <w:r w:rsidR="0026017E">
        <w:rPr>
          <w:lang w:val="en-GB"/>
        </w:rPr>
        <w:t xml:space="preserve">nd just a passing interest, </w:t>
      </w:r>
      <w:r w:rsidR="003D04D3">
        <w:rPr>
          <w:lang w:val="en-GB"/>
        </w:rPr>
        <w:t>in social media</w:t>
      </w:r>
      <w:r w:rsidR="00923AF4">
        <w:rPr>
          <w:lang w:val="en-GB"/>
        </w:rPr>
        <w:t xml:space="preserve"> and branding</w:t>
      </w:r>
      <w:r w:rsidR="0026017E">
        <w:rPr>
          <w:lang w:val="en-GB"/>
        </w:rPr>
        <w:t>,</w:t>
      </w:r>
      <w:r w:rsidR="004000D1">
        <w:rPr>
          <w:lang w:val="en-GB"/>
        </w:rPr>
        <w:t xml:space="preserve"> was</w:t>
      </w:r>
      <w:r w:rsidR="007E5F13">
        <w:rPr>
          <w:lang w:val="en-GB"/>
        </w:rPr>
        <w:t xml:space="preserve"> required.</w:t>
      </w:r>
      <w:r w:rsidR="004000D1">
        <w:rPr>
          <w:lang w:val="en-GB"/>
        </w:rPr>
        <w:t xml:space="preserve"> My intention was to </w:t>
      </w:r>
      <w:r w:rsidR="002F34C5">
        <w:rPr>
          <w:lang w:val="en-GB"/>
        </w:rPr>
        <w:t xml:space="preserve">encourage the students to </w:t>
      </w:r>
      <w:r w:rsidR="0026017E">
        <w:rPr>
          <w:lang w:val="en-GB"/>
        </w:rPr>
        <w:t>discuss and formulate their own understa</w:t>
      </w:r>
      <w:r w:rsidR="00B72269">
        <w:rPr>
          <w:lang w:val="en-GB"/>
        </w:rPr>
        <w:t xml:space="preserve">nding of the subject area. My lesson and the Learning Objectives (L/O’s) were defined as: </w:t>
      </w:r>
    </w:p>
    <w:p w:rsidR="00D84325" w:rsidRDefault="00D84325" w:rsidP="00576734">
      <w:pPr>
        <w:pStyle w:val="ListParagraph"/>
        <w:numPr>
          <w:ilvl w:val="0"/>
          <w:numId w:val="3"/>
        </w:numPr>
        <w:spacing w:line="360" w:lineRule="auto"/>
        <w:ind w:left="2835"/>
        <w:jc w:val="both"/>
        <w:rPr>
          <w:lang w:val="en-GB"/>
        </w:rPr>
      </w:pPr>
      <w:r>
        <w:rPr>
          <w:lang w:val="en-GB"/>
        </w:rPr>
        <w:t>Define what constitutes a fashion brand.</w:t>
      </w:r>
    </w:p>
    <w:p w:rsidR="00D84325" w:rsidRDefault="00D84325" w:rsidP="00576734">
      <w:pPr>
        <w:pStyle w:val="ListParagraph"/>
        <w:numPr>
          <w:ilvl w:val="0"/>
          <w:numId w:val="3"/>
        </w:numPr>
        <w:spacing w:line="360" w:lineRule="auto"/>
        <w:ind w:left="2835"/>
        <w:jc w:val="both"/>
        <w:rPr>
          <w:lang w:val="en-GB"/>
        </w:rPr>
      </w:pPr>
      <w:r>
        <w:rPr>
          <w:lang w:val="en-GB"/>
        </w:rPr>
        <w:t>Identify key components of fashion branding:</w:t>
      </w:r>
    </w:p>
    <w:p w:rsidR="00576734" w:rsidRPr="00D84325" w:rsidRDefault="00D84325" w:rsidP="00F428DC">
      <w:pPr>
        <w:pStyle w:val="ListParagraph"/>
        <w:spacing w:line="360" w:lineRule="auto"/>
        <w:ind w:left="2835"/>
        <w:jc w:val="both"/>
        <w:rPr>
          <w:lang w:val="en-GB"/>
        </w:rPr>
      </w:pPr>
      <w:r w:rsidRPr="00D84325">
        <w:rPr>
          <w:lang w:val="en-GB"/>
        </w:rPr>
        <w:t>Brand Ethos</w:t>
      </w:r>
      <w:r>
        <w:rPr>
          <w:lang w:val="en-GB"/>
        </w:rPr>
        <w:t>, Brand Customer, Brand signature and Brand identity.</w:t>
      </w:r>
    </w:p>
    <w:p w:rsidR="00576734" w:rsidRDefault="00D84325" w:rsidP="00576734">
      <w:pPr>
        <w:pStyle w:val="ListParagraph"/>
        <w:numPr>
          <w:ilvl w:val="0"/>
          <w:numId w:val="3"/>
        </w:numPr>
        <w:spacing w:line="360" w:lineRule="auto"/>
        <w:ind w:left="2835"/>
        <w:jc w:val="both"/>
        <w:rPr>
          <w:lang w:val="en-GB"/>
        </w:rPr>
      </w:pPr>
      <w:r>
        <w:rPr>
          <w:lang w:val="en-GB"/>
        </w:rPr>
        <w:t>Begin to formulate your own branding.</w:t>
      </w:r>
    </w:p>
    <w:p w:rsidR="00C038BF" w:rsidRPr="00576734" w:rsidRDefault="00C038BF" w:rsidP="00576734">
      <w:pPr>
        <w:pStyle w:val="ListParagraph"/>
        <w:spacing w:line="360" w:lineRule="auto"/>
        <w:ind w:left="2835"/>
        <w:jc w:val="both"/>
        <w:rPr>
          <w:lang w:val="en-GB"/>
        </w:rPr>
      </w:pPr>
    </w:p>
    <w:p w:rsidR="00576734" w:rsidRDefault="00C038BF" w:rsidP="00B72269">
      <w:pPr>
        <w:pStyle w:val="ListParagraph"/>
        <w:spacing w:line="360" w:lineRule="auto"/>
        <w:ind w:left="0"/>
        <w:jc w:val="both"/>
        <w:rPr>
          <w:lang w:val="en-GB"/>
        </w:rPr>
      </w:pPr>
      <w:r>
        <w:rPr>
          <w:lang w:val="en-GB"/>
        </w:rPr>
        <w:t xml:space="preserve">The three L/O’s were then assessed on </w:t>
      </w:r>
      <w:r w:rsidR="00FE2993">
        <w:rPr>
          <w:lang w:val="en-GB"/>
        </w:rPr>
        <w:t xml:space="preserve">a simple rating </w:t>
      </w:r>
      <w:r w:rsidR="00500437">
        <w:rPr>
          <w:lang w:val="en-GB"/>
        </w:rPr>
        <w:t>scale for formative assessment (K5)</w:t>
      </w:r>
      <w:r w:rsidR="00FE2993">
        <w:rPr>
          <w:lang w:val="en-GB"/>
        </w:rPr>
        <w:t xml:space="preserve"> along with general comments</w:t>
      </w:r>
      <w:r w:rsidR="00500437">
        <w:rPr>
          <w:lang w:val="en-GB"/>
        </w:rPr>
        <w:t>.</w:t>
      </w:r>
      <w:r w:rsidR="00720267">
        <w:rPr>
          <w:lang w:val="en-GB"/>
        </w:rPr>
        <w:t xml:space="preserve"> This rat</w:t>
      </w:r>
      <w:r w:rsidR="00EF004A">
        <w:rPr>
          <w:lang w:val="en-GB"/>
        </w:rPr>
        <w:t xml:space="preserve">ing scale had </w:t>
      </w:r>
      <w:r w:rsidR="00FE2993">
        <w:rPr>
          <w:lang w:val="en-GB"/>
        </w:rPr>
        <w:t xml:space="preserve">four </w:t>
      </w:r>
      <w:r w:rsidR="00720267">
        <w:rPr>
          <w:lang w:val="en-GB"/>
        </w:rPr>
        <w:t xml:space="preserve">response </w:t>
      </w:r>
      <w:r w:rsidR="00576734">
        <w:rPr>
          <w:lang w:val="en-GB"/>
        </w:rPr>
        <w:t>option</w:t>
      </w:r>
      <w:r w:rsidR="00FE2993">
        <w:rPr>
          <w:lang w:val="en-GB"/>
        </w:rPr>
        <w:t>s</w:t>
      </w:r>
      <w:r w:rsidR="00720267">
        <w:rPr>
          <w:lang w:val="en-GB"/>
        </w:rPr>
        <w:t>:</w:t>
      </w:r>
    </w:p>
    <w:p w:rsidR="00576734" w:rsidRPr="00576734" w:rsidRDefault="00FE2993" w:rsidP="0060208E">
      <w:pPr>
        <w:numPr>
          <w:ilvl w:val="0"/>
          <w:numId w:val="2"/>
        </w:numPr>
        <w:spacing w:beforeLines="1" w:after="0" w:line="360" w:lineRule="auto"/>
        <w:rPr>
          <w:color w:val="222222"/>
          <w:szCs w:val="28"/>
          <w:lang w:val="en-GB"/>
        </w:rPr>
      </w:pPr>
      <w:r>
        <w:rPr>
          <w:color w:val="222222"/>
          <w:szCs w:val="28"/>
          <w:lang w:val="en-GB"/>
        </w:rPr>
        <w:t>Very Good</w:t>
      </w:r>
    </w:p>
    <w:p w:rsidR="00576734" w:rsidRPr="00576734" w:rsidRDefault="00FE2993" w:rsidP="0060208E">
      <w:pPr>
        <w:numPr>
          <w:ilvl w:val="0"/>
          <w:numId w:val="2"/>
        </w:numPr>
        <w:spacing w:beforeLines="1" w:after="0" w:line="360" w:lineRule="auto"/>
        <w:rPr>
          <w:color w:val="222222"/>
          <w:szCs w:val="28"/>
          <w:lang w:val="en-GB"/>
        </w:rPr>
      </w:pPr>
      <w:r>
        <w:rPr>
          <w:color w:val="222222"/>
          <w:szCs w:val="28"/>
          <w:lang w:val="en-GB"/>
        </w:rPr>
        <w:t>Good</w:t>
      </w:r>
    </w:p>
    <w:p w:rsidR="00576734" w:rsidRPr="00576734" w:rsidRDefault="00FE2993" w:rsidP="0060208E">
      <w:pPr>
        <w:numPr>
          <w:ilvl w:val="0"/>
          <w:numId w:val="2"/>
        </w:numPr>
        <w:spacing w:beforeLines="1" w:after="0" w:line="360" w:lineRule="auto"/>
        <w:rPr>
          <w:color w:val="222222"/>
          <w:szCs w:val="28"/>
          <w:lang w:val="en-GB"/>
        </w:rPr>
      </w:pPr>
      <w:r>
        <w:rPr>
          <w:color w:val="222222"/>
          <w:szCs w:val="28"/>
          <w:lang w:val="en-GB"/>
        </w:rPr>
        <w:t>Satisfactory</w:t>
      </w:r>
    </w:p>
    <w:p w:rsidR="00FE2993" w:rsidRDefault="00FE2993" w:rsidP="0060208E">
      <w:pPr>
        <w:numPr>
          <w:ilvl w:val="0"/>
          <w:numId w:val="2"/>
        </w:numPr>
        <w:spacing w:beforeLines="1" w:after="0" w:line="360" w:lineRule="auto"/>
        <w:rPr>
          <w:color w:val="222222"/>
          <w:szCs w:val="28"/>
          <w:lang w:val="en-GB"/>
        </w:rPr>
      </w:pPr>
      <w:r>
        <w:rPr>
          <w:color w:val="222222"/>
          <w:szCs w:val="28"/>
          <w:lang w:val="en-GB"/>
        </w:rPr>
        <w:t>Unsatisfactory</w:t>
      </w:r>
    </w:p>
    <w:p w:rsidR="00576734" w:rsidRPr="00FE2993" w:rsidRDefault="00576734" w:rsidP="0060208E">
      <w:pPr>
        <w:spacing w:beforeLines="1" w:after="0" w:line="360" w:lineRule="auto"/>
        <w:ind w:left="2847"/>
        <w:rPr>
          <w:color w:val="222222"/>
          <w:szCs w:val="28"/>
          <w:lang w:val="en-GB"/>
        </w:rPr>
      </w:pPr>
    </w:p>
    <w:p w:rsidR="003409CB" w:rsidRDefault="00FE2993" w:rsidP="00C80DCB">
      <w:pPr>
        <w:spacing w:line="360" w:lineRule="auto"/>
        <w:jc w:val="both"/>
        <w:rPr>
          <w:lang w:val="en-GB"/>
        </w:rPr>
      </w:pPr>
      <w:r>
        <w:rPr>
          <w:lang w:val="en-GB"/>
        </w:rPr>
        <w:t>The assessment evaluation for t</w:t>
      </w:r>
      <w:r w:rsidR="003409CB">
        <w:rPr>
          <w:lang w:val="en-GB"/>
        </w:rPr>
        <w:t xml:space="preserve">he L/O was given on the day as 1. Very Good: Accuracy of knowledge of subject matter and 2. Good: Understanding of context. I thought this had been a fair assessment </w:t>
      </w:r>
      <w:r w:rsidR="003D04D3">
        <w:rPr>
          <w:lang w:val="en-GB"/>
        </w:rPr>
        <w:t xml:space="preserve">of my lesson </w:t>
      </w:r>
      <w:r w:rsidR="003409CB">
        <w:rPr>
          <w:lang w:val="en-GB"/>
        </w:rPr>
        <w:t>but definitely room for improvement.</w:t>
      </w:r>
    </w:p>
    <w:p w:rsidR="00022B7C" w:rsidRDefault="00F428DC" w:rsidP="00C80DCB">
      <w:pPr>
        <w:spacing w:line="360" w:lineRule="auto"/>
        <w:jc w:val="both"/>
        <w:rPr>
          <w:lang w:val="en-GB"/>
        </w:rPr>
      </w:pPr>
      <w:r>
        <w:rPr>
          <w:b/>
          <w:lang w:val="en-GB"/>
        </w:rPr>
        <w:t>L/01: Define what constitutes a fashion brand</w:t>
      </w:r>
      <w:r w:rsidR="00405F51" w:rsidRPr="00405F51">
        <w:rPr>
          <w:b/>
          <w:lang w:val="en-GB"/>
        </w:rPr>
        <w:t xml:space="preserve">. </w:t>
      </w:r>
      <w:r w:rsidR="00405F51">
        <w:rPr>
          <w:b/>
          <w:lang w:val="en-GB"/>
        </w:rPr>
        <w:t xml:space="preserve"> </w:t>
      </w:r>
      <w:r w:rsidR="00C942F4">
        <w:rPr>
          <w:lang w:val="en-GB"/>
        </w:rPr>
        <w:t>This started the lesson with a clear understanding of the subject. This set the tone of the lesson and would contain the key elements with</w:t>
      </w:r>
      <w:r w:rsidR="006A2CAF">
        <w:rPr>
          <w:lang w:val="en-GB"/>
        </w:rPr>
        <w:t xml:space="preserve"> </w:t>
      </w:r>
      <w:r w:rsidR="005A12BC">
        <w:rPr>
          <w:lang w:val="en-GB"/>
        </w:rPr>
        <w:t>core</w:t>
      </w:r>
      <w:r w:rsidR="00C942F4">
        <w:rPr>
          <w:lang w:val="en-GB"/>
        </w:rPr>
        <w:t xml:space="preserve"> knowledge of the subject material (K1). This core knowledge was delivere</w:t>
      </w:r>
      <w:r w:rsidR="005A12BC">
        <w:rPr>
          <w:lang w:val="en-GB"/>
        </w:rPr>
        <w:t xml:space="preserve">d via a </w:t>
      </w:r>
      <w:r w:rsidR="008D48CC">
        <w:rPr>
          <w:lang w:val="en-GB"/>
        </w:rPr>
        <w:t xml:space="preserve">PowerPoint presentation with embedded </w:t>
      </w:r>
      <w:proofErr w:type="spellStart"/>
      <w:r w:rsidR="008D48CC">
        <w:rPr>
          <w:lang w:val="en-GB"/>
        </w:rPr>
        <w:t>YouTube</w:t>
      </w:r>
      <w:proofErr w:type="spellEnd"/>
      <w:r w:rsidR="005A12BC">
        <w:rPr>
          <w:lang w:val="en-GB"/>
        </w:rPr>
        <w:t xml:space="preserve"> film</w:t>
      </w:r>
      <w:r w:rsidR="008D48CC">
        <w:rPr>
          <w:lang w:val="en-GB"/>
        </w:rPr>
        <w:t>s</w:t>
      </w:r>
      <w:r w:rsidR="005A12BC">
        <w:rPr>
          <w:lang w:val="en-GB"/>
        </w:rPr>
        <w:t xml:space="preserve"> </w:t>
      </w:r>
      <w:r w:rsidR="008D48CC">
        <w:rPr>
          <w:lang w:val="en-GB"/>
        </w:rPr>
        <w:t>of three very different brands</w:t>
      </w:r>
      <w:r w:rsidR="005A12BC">
        <w:rPr>
          <w:lang w:val="en-GB"/>
        </w:rPr>
        <w:t>.</w:t>
      </w:r>
      <w:r w:rsidR="00506815">
        <w:rPr>
          <w:lang w:val="en-GB"/>
        </w:rPr>
        <w:t xml:space="preserve"> </w:t>
      </w:r>
      <w:r w:rsidR="00450F46">
        <w:rPr>
          <w:lang w:val="en-GB"/>
        </w:rPr>
        <w:t xml:space="preserve"> </w:t>
      </w:r>
    </w:p>
    <w:p w:rsidR="00405F51" w:rsidRPr="00405F51" w:rsidRDefault="00450F46" w:rsidP="00C80DCB">
      <w:pPr>
        <w:spacing w:line="360" w:lineRule="auto"/>
        <w:jc w:val="both"/>
        <w:rPr>
          <w:lang w:val="en-GB"/>
        </w:rPr>
      </w:pPr>
      <w:r>
        <w:rPr>
          <w:lang w:val="en-GB"/>
        </w:rPr>
        <w:t xml:space="preserve">This also covers </w:t>
      </w:r>
      <w:r w:rsidR="00022B7C">
        <w:rPr>
          <w:lang w:val="en-GB"/>
        </w:rPr>
        <w:t xml:space="preserve">the </w:t>
      </w:r>
      <w:r>
        <w:rPr>
          <w:lang w:val="en-GB"/>
        </w:rPr>
        <w:t>Entrepreneur Competence</w:t>
      </w:r>
      <w:r w:rsidR="00284073">
        <w:rPr>
          <w:lang w:val="en-GB"/>
        </w:rPr>
        <w:t xml:space="preserve"> Framework by: </w:t>
      </w:r>
      <w:r w:rsidR="00022B7C">
        <w:rPr>
          <w:lang w:val="en-GB"/>
        </w:rPr>
        <w:t xml:space="preserve">Advanced </w:t>
      </w:r>
      <w:r w:rsidR="00284073">
        <w:rPr>
          <w:lang w:val="en-GB"/>
        </w:rPr>
        <w:t>Ideas and Opportunities</w:t>
      </w:r>
      <w:r w:rsidR="00022B7C">
        <w:rPr>
          <w:lang w:val="en-GB"/>
        </w:rPr>
        <w:t xml:space="preserve">: Spotting Opportunities: </w:t>
      </w:r>
      <w:r w:rsidR="00022B7C" w:rsidRPr="00022B7C">
        <w:rPr>
          <w:lang w:val="en-GB"/>
        </w:rPr>
        <w:t>Lear</w:t>
      </w:r>
      <w:r w:rsidR="00022B7C">
        <w:rPr>
          <w:lang w:val="en-GB"/>
        </w:rPr>
        <w:t>ners can seize and shape oppor</w:t>
      </w:r>
      <w:r w:rsidR="00022B7C" w:rsidRPr="00022B7C">
        <w:rPr>
          <w:lang w:val="en-GB"/>
        </w:rPr>
        <w:t>tunities to respond to challenges and create value for others.</w:t>
      </w:r>
      <w:r w:rsidR="00022B7C">
        <w:rPr>
          <w:lang w:val="en-GB"/>
        </w:rPr>
        <w:t xml:space="preserve"> Valuing Ideas: </w:t>
      </w:r>
      <w:r w:rsidR="00022B7C" w:rsidRPr="00022B7C">
        <w:rPr>
          <w:lang w:val="en-GB"/>
        </w:rPr>
        <w:t>Learners can develop strategies to make the most of the value generated by ideas.</w:t>
      </w:r>
      <w:r w:rsidR="00022B7C">
        <w:rPr>
          <w:lang w:val="en-GB"/>
        </w:rPr>
        <w:t xml:space="preserve"> Creativity: </w:t>
      </w:r>
      <w:r w:rsidR="00022B7C" w:rsidRPr="00022B7C">
        <w:rPr>
          <w:lang w:val="en-GB"/>
        </w:rPr>
        <w:t>Learners can transform ideas into solutions that create value for others.</w:t>
      </w:r>
    </w:p>
    <w:p w:rsidR="00022B7C" w:rsidRDefault="00405F51" w:rsidP="00A90B57">
      <w:pPr>
        <w:spacing w:line="360" w:lineRule="auto"/>
        <w:jc w:val="both"/>
        <w:rPr>
          <w:lang w:val="en-GB"/>
        </w:rPr>
      </w:pPr>
      <w:r w:rsidRPr="00405F51">
        <w:rPr>
          <w:b/>
          <w:lang w:val="en-GB"/>
        </w:rPr>
        <w:t>L/O2</w:t>
      </w:r>
      <w:r w:rsidR="00F428DC">
        <w:rPr>
          <w:b/>
          <w:lang w:val="en-GB"/>
        </w:rPr>
        <w:t>: Identify key components of fashion branding</w:t>
      </w:r>
      <w:r w:rsidR="00B611BD">
        <w:rPr>
          <w:b/>
          <w:lang w:val="en-GB"/>
        </w:rPr>
        <w:t xml:space="preserve"> </w:t>
      </w:r>
      <w:proofErr w:type="spellStart"/>
      <w:r w:rsidR="00B611BD">
        <w:rPr>
          <w:b/>
          <w:lang w:val="en-GB"/>
        </w:rPr>
        <w:t>ie</w:t>
      </w:r>
      <w:proofErr w:type="spellEnd"/>
      <w:r w:rsidR="00B611BD">
        <w:rPr>
          <w:b/>
          <w:lang w:val="en-GB"/>
        </w:rPr>
        <w:t xml:space="preserve">. Brand ethos, brand customer, brand signature, </w:t>
      </w:r>
      <w:r w:rsidR="00506815">
        <w:rPr>
          <w:b/>
          <w:lang w:val="en-GB"/>
        </w:rPr>
        <w:t>and brand</w:t>
      </w:r>
      <w:r w:rsidR="00B611BD">
        <w:rPr>
          <w:b/>
          <w:lang w:val="en-GB"/>
        </w:rPr>
        <w:t xml:space="preserve"> identity</w:t>
      </w:r>
      <w:r w:rsidRPr="00405F51">
        <w:rPr>
          <w:b/>
          <w:lang w:val="en-GB"/>
        </w:rPr>
        <w:t>.</w:t>
      </w:r>
      <w:r w:rsidR="006A2CAF">
        <w:rPr>
          <w:b/>
          <w:lang w:val="en-GB"/>
        </w:rPr>
        <w:t xml:space="preserve"> </w:t>
      </w:r>
      <w:r w:rsidR="006A2CAF">
        <w:rPr>
          <w:lang w:val="en-GB"/>
        </w:rPr>
        <w:t xml:space="preserve">This was intended to demonstrate </w:t>
      </w:r>
      <w:r w:rsidR="008D48CC">
        <w:rPr>
          <w:lang w:val="en-GB"/>
        </w:rPr>
        <w:t>to the students how this</w:t>
      </w:r>
      <w:r w:rsidR="005A12BC">
        <w:rPr>
          <w:lang w:val="en-GB"/>
        </w:rPr>
        <w:t xml:space="preserve"> </w:t>
      </w:r>
      <w:r w:rsidR="006A2CAF">
        <w:rPr>
          <w:lang w:val="en-GB"/>
        </w:rPr>
        <w:t>applies to their own individu</w:t>
      </w:r>
      <w:r w:rsidR="008D48CC">
        <w:rPr>
          <w:lang w:val="en-GB"/>
        </w:rPr>
        <w:t xml:space="preserve">al understanding of branding </w:t>
      </w:r>
      <w:r w:rsidR="006A2CAF">
        <w:rPr>
          <w:lang w:val="en-GB"/>
        </w:rPr>
        <w:t>and to encourage them to incorporate this un</w:t>
      </w:r>
      <w:r w:rsidR="005A12BC">
        <w:rPr>
          <w:lang w:val="en-GB"/>
        </w:rPr>
        <w:t>derstanding into their own world</w:t>
      </w:r>
      <w:r w:rsidR="006A2CAF">
        <w:rPr>
          <w:lang w:val="en-GB"/>
        </w:rPr>
        <w:t xml:space="preserve"> (K</w:t>
      </w:r>
      <w:r w:rsidR="005A12BC">
        <w:rPr>
          <w:lang w:val="en-GB"/>
        </w:rPr>
        <w:t>1, K</w:t>
      </w:r>
      <w:r w:rsidR="006A2CAF">
        <w:rPr>
          <w:lang w:val="en-GB"/>
        </w:rPr>
        <w:t>3</w:t>
      </w:r>
      <w:r w:rsidR="00EB607F">
        <w:rPr>
          <w:lang w:val="en-GB"/>
        </w:rPr>
        <w:t>, V4</w:t>
      </w:r>
      <w:r w:rsidR="006A2CAF">
        <w:rPr>
          <w:lang w:val="en-GB"/>
        </w:rPr>
        <w:t>).</w:t>
      </w:r>
      <w:r w:rsidR="00A90B57">
        <w:rPr>
          <w:lang w:val="en-GB"/>
        </w:rPr>
        <w:t xml:space="preserve"> </w:t>
      </w:r>
    </w:p>
    <w:p w:rsidR="00A90B57" w:rsidRPr="00405F51" w:rsidRDefault="00A90B57" w:rsidP="00A90B57">
      <w:pPr>
        <w:spacing w:line="360" w:lineRule="auto"/>
        <w:jc w:val="both"/>
        <w:rPr>
          <w:lang w:val="en-GB"/>
        </w:rPr>
      </w:pPr>
      <w:r>
        <w:rPr>
          <w:lang w:val="en-GB"/>
        </w:rPr>
        <w:t xml:space="preserve">This also covers Entrepreneur Competence Framework by </w:t>
      </w:r>
      <w:r w:rsidR="00022B7C">
        <w:rPr>
          <w:lang w:val="en-GB"/>
        </w:rPr>
        <w:t xml:space="preserve">using Resources: Advanced Mobilising Resources: </w:t>
      </w:r>
      <w:r w:rsidR="00022B7C" w:rsidRPr="00022B7C">
        <w:rPr>
          <w:lang w:val="en-GB"/>
        </w:rPr>
        <w:t>Learners can define strategies to mobilise the resources they need to generate value for others.</w:t>
      </w:r>
      <w:r w:rsidR="008F53A1">
        <w:rPr>
          <w:lang w:val="en-GB"/>
        </w:rPr>
        <w:t xml:space="preserve"> </w:t>
      </w:r>
      <w:r w:rsidR="000377E8">
        <w:rPr>
          <w:lang w:val="en-GB"/>
        </w:rPr>
        <w:t xml:space="preserve">Advanced Into Action: Learning Through Experience: </w:t>
      </w:r>
      <w:r w:rsidR="000377E8" w:rsidRPr="000377E8">
        <w:rPr>
          <w:lang w:val="en-GB"/>
        </w:rPr>
        <w:t>Learners can improve their abilities to create value by building on their previous experiences and interactions with others.</w:t>
      </w:r>
      <w:r w:rsidR="000377E8">
        <w:rPr>
          <w:lang w:val="en-GB"/>
        </w:rPr>
        <w:t xml:space="preserve"> Advanced Taking the Initiative: </w:t>
      </w:r>
      <w:r w:rsidR="000377E8" w:rsidRPr="000377E8">
        <w:rPr>
          <w:lang w:val="en-GB"/>
        </w:rPr>
        <w:t>Learners can look for opportunities to take the initiative to add or create value.</w:t>
      </w:r>
    </w:p>
    <w:p w:rsidR="00A96467" w:rsidRDefault="00405F51" w:rsidP="00A90B57">
      <w:pPr>
        <w:spacing w:line="360" w:lineRule="auto"/>
        <w:jc w:val="both"/>
        <w:rPr>
          <w:lang w:val="en-GB"/>
        </w:rPr>
      </w:pPr>
      <w:r w:rsidRPr="00405F51">
        <w:rPr>
          <w:b/>
          <w:lang w:val="en-GB"/>
        </w:rPr>
        <w:t>L</w:t>
      </w:r>
      <w:r w:rsidR="00B611BD">
        <w:rPr>
          <w:b/>
          <w:lang w:val="en-GB"/>
        </w:rPr>
        <w:t>/O3: Begin to formulate your own branding</w:t>
      </w:r>
      <w:r w:rsidR="005A12BC">
        <w:rPr>
          <w:b/>
          <w:lang w:val="en-GB"/>
        </w:rPr>
        <w:t xml:space="preserve">. </w:t>
      </w:r>
      <w:r w:rsidR="005A12BC">
        <w:rPr>
          <w:lang w:val="en-GB"/>
        </w:rPr>
        <w:t>This was intended to give further knowledge based ar</w:t>
      </w:r>
      <w:r w:rsidR="00A55D3B">
        <w:rPr>
          <w:lang w:val="en-GB"/>
        </w:rPr>
        <w:t>ound wider outside factors. These</w:t>
      </w:r>
      <w:r w:rsidR="005A12BC">
        <w:rPr>
          <w:lang w:val="en-GB"/>
        </w:rPr>
        <w:t xml:space="preserve"> </w:t>
      </w:r>
      <w:r w:rsidR="00A55D3B">
        <w:rPr>
          <w:lang w:val="en-GB"/>
        </w:rPr>
        <w:t xml:space="preserve">factors </w:t>
      </w:r>
      <w:r w:rsidR="00AF3B42">
        <w:rPr>
          <w:lang w:val="en-GB"/>
        </w:rPr>
        <w:t>would incorporate an understanding of personal branding and how this bui</w:t>
      </w:r>
      <w:r w:rsidR="00A96467">
        <w:rPr>
          <w:lang w:val="en-GB"/>
        </w:rPr>
        <w:t>lds professional relationships, self-efficacy, working with others, creativity and vision</w:t>
      </w:r>
      <w:r w:rsidR="00A55D3B">
        <w:rPr>
          <w:lang w:val="en-GB"/>
        </w:rPr>
        <w:t>. This would influence knowledge and decision-making. This led into group work and an open discussion based upon their own understanding and e</w:t>
      </w:r>
      <w:r w:rsidR="00A96467">
        <w:rPr>
          <w:lang w:val="en-GB"/>
        </w:rPr>
        <w:t>valuations on materials sourced and provided.</w:t>
      </w:r>
      <w:r w:rsidR="00A55D3B">
        <w:rPr>
          <w:lang w:val="en-GB"/>
        </w:rPr>
        <w:t xml:space="preserve"> (K1, K2). This promoted participation and equality based on the fact that the subject was </w:t>
      </w:r>
      <w:proofErr w:type="spellStart"/>
      <w:r w:rsidR="00A55D3B">
        <w:rPr>
          <w:lang w:val="en-GB"/>
        </w:rPr>
        <w:t>womenswear</w:t>
      </w:r>
      <w:proofErr w:type="spellEnd"/>
      <w:r w:rsidR="00A55D3B">
        <w:rPr>
          <w:lang w:val="en-GB"/>
        </w:rPr>
        <w:t xml:space="preserve"> and menswear</w:t>
      </w:r>
      <w:r w:rsidR="00A96467">
        <w:rPr>
          <w:lang w:val="en-GB"/>
        </w:rPr>
        <w:t xml:space="preserve"> fashion branding</w:t>
      </w:r>
      <w:r w:rsidR="00A55D3B">
        <w:rPr>
          <w:lang w:val="en-GB"/>
        </w:rPr>
        <w:t xml:space="preserve"> (V1, V2).</w:t>
      </w:r>
      <w:r w:rsidR="00A90B57">
        <w:rPr>
          <w:lang w:val="en-GB"/>
        </w:rPr>
        <w:t xml:space="preserve"> </w:t>
      </w:r>
    </w:p>
    <w:p w:rsidR="00EB607F" w:rsidRDefault="00A90B57" w:rsidP="00C80DCB">
      <w:pPr>
        <w:spacing w:line="360" w:lineRule="auto"/>
        <w:jc w:val="both"/>
        <w:rPr>
          <w:lang w:val="en-GB"/>
        </w:rPr>
      </w:pPr>
      <w:r>
        <w:rPr>
          <w:lang w:val="en-GB"/>
        </w:rPr>
        <w:t xml:space="preserve">This also covers Entrepreneur Competence Framework by </w:t>
      </w:r>
      <w:r w:rsidR="0049248D">
        <w:rPr>
          <w:lang w:val="en-GB"/>
        </w:rPr>
        <w:t xml:space="preserve">Into Action, Advanced: Working with Others: </w:t>
      </w:r>
      <w:r w:rsidR="0049248D" w:rsidRPr="0049248D">
        <w:rPr>
          <w:lang w:val="en-GB"/>
        </w:rPr>
        <w:t>Learners can build a team and net- works based on the needs of their value-creating activity.</w:t>
      </w:r>
      <w:r w:rsidR="0049248D">
        <w:rPr>
          <w:lang w:val="en-GB"/>
        </w:rPr>
        <w:t xml:space="preserve"> Learning Through Experience: </w:t>
      </w:r>
      <w:r w:rsidR="0049248D" w:rsidRPr="0049248D">
        <w:rPr>
          <w:lang w:val="en-GB"/>
        </w:rPr>
        <w:t>Learners can improve their abilities to create value by building on their previous experiences and interactions with others.</w:t>
      </w:r>
      <w:r w:rsidR="00E135B4">
        <w:rPr>
          <w:lang w:val="en-GB"/>
        </w:rPr>
        <w:t xml:space="preserve"> Resources, Self Awareness &amp; Self-Efficacy: </w:t>
      </w:r>
      <w:r w:rsidR="00E135B4" w:rsidRPr="00E135B4">
        <w:rPr>
          <w:lang w:val="en-GB"/>
        </w:rPr>
        <w:t>Learners can compensate for their we</w:t>
      </w:r>
      <w:r w:rsidR="00B04941">
        <w:rPr>
          <w:lang w:val="en-GB"/>
        </w:rPr>
        <w:t>aknesses by teaming up with oth</w:t>
      </w:r>
      <w:r w:rsidR="00E135B4" w:rsidRPr="00E135B4">
        <w:rPr>
          <w:lang w:val="en-GB"/>
        </w:rPr>
        <w:t>ers and by further developing their strengths.</w:t>
      </w:r>
      <w:r w:rsidR="00382345">
        <w:rPr>
          <w:lang w:val="en-GB"/>
        </w:rPr>
        <w:t xml:space="preserve"> Ideas &amp; Opportunities, Creativity: </w:t>
      </w:r>
      <w:r w:rsidR="00382345" w:rsidRPr="00382345">
        <w:rPr>
          <w:lang w:val="en-GB"/>
        </w:rPr>
        <w:t>Learners can transform ideas into solutions that create value for others.</w:t>
      </w:r>
    </w:p>
    <w:p w:rsidR="00EB607F" w:rsidRDefault="00EB607F" w:rsidP="00C80DCB">
      <w:pPr>
        <w:spacing w:line="360" w:lineRule="auto"/>
        <w:jc w:val="both"/>
        <w:rPr>
          <w:lang w:val="en-GB"/>
        </w:rPr>
      </w:pPr>
      <w:r>
        <w:rPr>
          <w:lang w:val="en-GB"/>
        </w:rPr>
        <w:t xml:space="preserve">Finally, I recapped what we had covered in an open discussion. The students had participated with their own opinions and understanding. I demonstrated evidence from my own professional practise </w:t>
      </w:r>
      <w:r w:rsidR="00382345">
        <w:rPr>
          <w:lang w:val="en-GB"/>
        </w:rPr>
        <w:t xml:space="preserve">including how brands and personal branding can build professional relationships for the individual also. </w:t>
      </w:r>
      <w:r>
        <w:rPr>
          <w:lang w:val="en-GB"/>
        </w:rPr>
        <w:t xml:space="preserve">(V3, V4). I feel the lesson was well planned out, perhaps with a little too much information for the peer group as I felt at times they weren’t fully engaged as the subject area </w:t>
      </w:r>
      <w:r w:rsidR="00382345">
        <w:rPr>
          <w:lang w:val="en-GB"/>
        </w:rPr>
        <w:t xml:space="preserve">which </w:t>
      </w:r>
      <w:r>
        <w:rPr>
          <w:lang w:val="en-GB"/>
        </w:rPr>
        <w:t>was very specific</w:t>
      </w:r>
      <w:r w:rsidR="003D04D3">
        <w:rPr>
          <w:lang w:val="en-GB"/>
        </w:rPr>
        <w:t xml:space="preserve"> and I was perhaps </w:t>
      </w:r>
      <w:r w:rsidR="00A82134">
        <w:rPr>
          <w:lang w:val="en-GB"/>
        </w:rPr>
        <w:t>attempting to fit in too</w:t>
      </w:r>
      <w:r w:rsidR="003D04D3">
        <w:rPr>
          <w:lang w:val="en-GB"/>
        </w:rPr>
        <w:t xml:space="preserve"> much </w:t>
      </w:r>
      <w:r w:rsidR="00A82134">
        <w:rPr>
          <w:lang w:val="en-GB"/>
        </w:rPr>
        <w:t>information</w:t>
      </w:r>
      <w:r>
        <w:rPr>
          <w:lang w:val="en-GB"/>
        </w:rPr>
        <w:t>.</w:t>
      </w:r>
      <w:r w:rsidR="00382345">
        <w:rPr>
          <w:lang w:val="en-GB"/>
        </w:rPr>
        <w:t xml:space="preserve"> However, I also felt that the cohort enjoyed the films that I selected to demonstrate how each, very different brand, could engage and connect with an audience in a variety of ways.</w:t>
      </w:r>
    </w:p>
    <w:p w:rsidR="00C80DCB" w:rsidRDefault="00C80DCB" w:rsidP="00C80DCB">
      <w:pPr>
        <w:jc w:val="both"/>
        <w:rPr>
          <w:rFonts w:ascii="Arial" w:hAnsi="Arial"/>
          <w:color w:val="548DD4" w:themeColor="text2" w:themeTint="99"/>
          <w:sz w:val="36"/>
          <w:lang w:val="en-GB"/>
        </w:rPr>
      </w:pPr>
      <w:r>
        <w:rPr>
          <w:rFonts w:ascii="Arial" w:hAnsi="Arial"/>
          <w:color w:val="548DD4" w:themeColor="text2" w:themeTint="99"/>
          <w:sz w:val="36"/>
          <w:lang w:val="en-GB"/>
        </w:rPr>
        <w:t>Critical Evaluation of Practise</w:t>
      </w:r>
    </w:p>
    <w:p w:rsidR="00A67E17" w:rsidRDefault="007970C8" w:rsidP="00254574">
      <w:pPr>
        <w:spacing w:line="360" w:lineRule="auto"/>
        <w:jc w:val="both"/>
        <w:rPr>
          <w:lang w:val="en-GB"/>
        </w:rPr>
      </w:pPr>
      <w:r>
        <w:rPr>
          <w:lang w:val="en-GB"/>
        </w:rPr>
        <w:t xml:space="preserve">I </w:t>
      </w:r>
      <w:r w:rsidR="007A4822">
        <w:rPr>
          <w:lang w:val="en-GB"/>
        </w:rPr>
        <w:t xml:space="preserve">felt </w:t>
      </w:r>
      <w:r>
        <w:rPr>
          <w:lang w:val="en-GB"/>
        </w:rPr>
        <w:t>a little more nervous</w:t>
      </w:r>
      <w:r w:rsidR="00A67E17">
        <w:rPr>
          <w:lang w:val="en-GB"/>
        </w:rPr>
        <w:t xml:space="preserve"> in presenting my second Micro-Teach lesson </w:t>
      </w:r>
      <w:r w:rsidR="00B13692">
        <w:rPr>
          <w:lang w:val="en-GB"/>
        </w:rPr>
        <w:t xml:space="preserve">due to the errors that I had made in my previous one. I was mindful that I had to make quite a few adjustments to the pitch plus it had to be a longer lesson whilst including </w:t>
      </w:r>
      <w:r w:rsidR="00A67E17">
        <w:rPr>
          <w:lang w:val="en-GB"/>
        </w:rPr>
        <w:t>transferable</w:t>
      </w:r>
      <w:r w:rsidR="00B13692">
        <w:rPr>
          <w:lang w:val="en-GB"/>
        </w:rPr>
        <w:t xml:space="preserve"> skills and cross-cutting techniques</w:t>
      </w:r>
      <w:r w:rsidR="00A67E17">
        <w:rPr>
          <w:lang w:val="en-GB"/>
        </w:rPr>
        <w:t xml:space="preserve"> </w:t>
      </w:r>
      <w:r w:rsidR="00B13692">
        <w:rPr>
          <w:lang w:val="en-GB"/>
        </w:rPr>
        <w:t xml:space="preserve">as outlined by the </w:t>
      </w:r>
      <w:r w:rsidR="00654149">
        <w:rPr>
          <w:lang w:val="en-GB"/>
        </w:rPr>
        <w:t>Well-Being and</w:t>
      </w:r>
      <w:r w:rsidR="009C3851">
        <w:rPr>
          <w:lang w:val="en-GB"/>
        </w:rPr>
        <w:t xml:space="preserve"> Future of Wales Initiative, </w:t>
      </w:r>
      <w:r w:rsidR="00654149">
        <w:rPr>
          <w:lang w:val="en-GB"/>
        </w:rPr>
        <w:t xml:space="preserve">Entre </w:t>
      </w:r>
      <w:proofErr w:type="gramStart"/>
      <w:r w:rsidR="00654149">
        <w:rPr>
          <w:lang w:val="en-GB"/>
        </w:rPr>
        <w:t>Comp.</w:t>
      </w:r>
      <w:r w:rsidR="009C3851">
        <w:rPr>
          <w:lang w:val="en-GB"/>
        </w:rPr>
        <w:t>,</w:t>
      </w:r>
      <w:proofErr w:type="gramEnd"/>
      <w:r w:rsidR="009C3851">
        <w:rPr>
          <w:lang w:val="en-GB"/>
        </w:rPr>
        <w:t xml:space="preserve"> </w:t>
      </w:r>
      <w:proofErr w:type="spellStart"/>
      <w:r w:rsidR="009C3851">
        <w:rPr>
          <w:lang w:val="en-GB"/>
        </w:rPr>
        <w:t>NESTA’s</w:t>
      </w:r>
      <w:proofErr w:type="spellEnd"/>
      <w:r w:rsidR="009C3851">
        <w:rPr>
          <w:lang w:val="en-GB"/>
        </w:rPr>
        <w:t xml:space="preserve"> The Future of Skills: Employment in 2030 and Cardiff Metropolitan Universities’’ EDGE in CSAD.</w:t>
      </w:r>
    </w:p>
    <w:p w:rsidR="000D1475" w:rsidRDefault="00A67E17" w:rsidP="00254574">
      <w:pPr>
        <w:spacing w:line="360" w:lineRule="auto"/>
        <w:jc w:val="both"/>
        <w:rPr>
          <w:lang w:val="en-GB"/>
        </w:rPr>
      </w:pPr>
      <w:r>
        <w:rPr>
          <w:lang w:val="en-GB"/>
        </w:rPr>
        <w:t xml:space="preserve"> I </w:t>
      </w:r>
      <w:r w:rsidR="00654149">
        <w:rPr>
          <w:lang w:val="en-GB"/>
        </w:rPr>
        <w:t xml:space="preserve">did however feel </w:t>
      </w:r>
      <w:r w:rsidR="007A4822">
        <w:rPr>
          <w:lang w:val="en-GB"/>
        </w:rPr>
        <w:t xml:space="preserve">confident that I could deliver </w:t>
      </w:r>
      <w:r w:rsidR="00654149">
        <w:rPr>
          <w:lang w:val="en-GB"/>
        </w:rPr>
        <w:t xml:space="preserve">a lesson that was creative and </w:t>
      </w:r>
      <w:r w:rsidR="009F4C07">
        <w:rPr>
          <w:lang w:val="en-GB"/>
        </w:rPr>
        <w:t xml:space="preserve">well researched. </w:t>
      </w:r>
      <w:r w:rsidR="004A42B8">
        <w:rPr>
          <w:lang w:val="en-GB"/>
        </w:rPr>
        <w:t xml:space="preserve">Maslow’s hierarchy of human needs places emphasis on self-esteem and self-actualisation, both of which can be satisfied by creative work. Being creative satisfies a deep human need (Petty, 2014). </w:t>
      </w:r>
      <w:r w:rsidR="009C3851">
        <w:rPr>
          <w:lang w:val="en-GB"/>
        </w:rPr>
        <w:t>My</w:t>
      </w:r>
      <w:r w:rsidR="009F4C07">
        <w:rPr>
          <w:lang w:val="en-GB"/>
        </w:rPr>
        <w:t xml:space="preserve"> idea</w:t>
      </w:r>
      <w:r w:rsidR="009C3851">
        <w:rPr>
          <w:lang w:val="en-GB"/>
        </w:rPr>
        <w:t xml:space="preserve"> for</w:t>
      </w:r>
      <w:r w:rsidR="007A4822">
        <w:rPr>
          <w:lang w:val="en-GB"/>
        </w:rPr>
        <w:t xml:space="preserve"> the session </w:t>
      </w:r>
      <w:r w:rsidR="007238AA">
        <w:rPr>
          <w:lang w:val="en-GB"/>
        </w:rPr>
        <w:t>was to deliv</w:t>
      </w:r>
      <w:r w:rsidR="003A38E5">
        <w:rPr>
          <w:lang w:val="en-GB"/>
        </w:rPr>
        <w:t>er a broad</w:t>
      </w:r>
      <w:r w:rsidR="007238AA">
        <w:rPr>
          <w:lang w:val="en-GB"/>
        </w:rPr>
        <w:t xml:space="preserve"> understanding of a very detailed </w:t>
      </w:r>
      <w:r w:rsidR="004A42B8">
        <w:rPr>
          <w:lang w:val="en-GB"/>
        </w:rPr>
        <w:t>subject</w:t>
      </w:r>
      <w:r w:rsidR="009F4C07">
        <w:rPr>
          <w:lang w:val="en-GB"/>
        </w:rPr>
        <w:t xml:space="preserve"> in a simple to understand way. This was to include a discussion that would incorporate the concept</w:t>
      </w:r>
      <w:r w:rsidR="007A4822">
        <w:rPr>
          <w:lang w:val="en-GB"/>
        </w:rPr>
        <w:t xml:space="preserve"> of </w:t>
      </w:r>
      <w:r w:rsidR="007238AA">
        <w:rPr>
          <w:lang w:val="en-GB"/>
        </w:rPr>
        <w:t>‘</w:t>
      </w:r>
      <w:proofErr w:type="spellStart"/>
      <w:r w:rsidR="007A4822">
        <w:rPr>
          <w:lang w:val="en-GB"/>
        </w:rPr>
        <w:t>heutagogy</w:t>
      </w:r>
      <w:proofErr w:type="spellEnd"/>
      <w:r w:rsidR="007238AA">
        <w:rPr>
          <w:lang w:val="en-GB"/>
        </w:rPr>
        <w:t>’</w:t>
      </w:r>
      <w:r w:rsidR="007A4822">
        <w:rPr>
          <w:lang w:val="en-GB"/>
        </w:rPr>
        <w:t>, to ensure the cohort could ref</w:t>
      </w:r>
      <w:r w:rsidR="007238AA">
        <w:rPr>
          <w:lang w:val="en-GB"/>
        </w:rPr>
        <w:t xml:space="preserve">lect upon what they’ve learnt, </w:t>
      </w:r>
      <w:r w:rsidR="007A4822">
        <w:rPr>
          <w:lang w:val="en-GB"/>
        </w:rPr>
        <w:t xml:space="preserve">how they’ve learnt </w:t>
      </w:r>
      <w:r w:rsidR="003555F0">
        <w:rPr>
          <w:lang w:val="en-GB"/>
        </w:rPr>
        <w:t xml:space="preserve">it </w:t>
      </w:r>
      <w:r w:rsidR="007A4822">
        <w:rPr>
          <w:lang w:val="en-GB"/>
        </w:rPr>
        <w:t xml:space="preserve">and to consider </w:t>
      </w:r>
      <w:r w:rsidR="007238AA">
        <w:rPr>
          <w:lang w:val="en-GB"/>
        </w:rPr>
        <w:t>the concept</w:t>
      </w:r>
      <w:r w:rsidR="009F4C07">
        <w:rPr>
          <w:lang w:val="en-GB"/>
        </w:rPr>
        <w:t xml:space="preserve"> of the subject in their own time by </w:t>
      </w:r>
      <w:r w:rsidR="003F6D71">
        <w:rPr>
          <w:lang w:val="en-GB"/>
        </w:rPr>
        <w:t>demonstrating</w:t>
      </w:r>
      <w:r w:rsidR="007238AA">
        <w:rPr>
          <w:lang w:val="en-GB"/>
        </w:rPr>
        <w:t xml:space="preserve"> how it relates to </w:t>
      </w:r>
      <w:r w:rsidR="00DE75DE">
        <w:rPr>
          <w:lang w:val="en-GB"/>
        </w:rPr>
        <w:t>the</w:t>
      </w:r>
      <w:r w:rsidR="009F4C07">
        <w:rPr>
          <w:lang w:val="en-GB"/>
        </w:rPr>
        <w:t xml:space="preserve"> understanding</w:t>
      </w:r>
      <w:r w:rsidR="00DE75DE">
        <w:rPr>
          <w:lang w:val="en-GB"/>
        </w:rPr>
        <w:t xml:space="preserve"> of their own ‘world’. I wanted to explain that despite how specific the subject matter could be, it relates to us all, we use these skills every day, even if we aren’t aware of it. </w:t>
      </w:r>
      <w:r w:rsidR="00324D5E">
        <w:rPr>
          <w:lang w:val="en-GB"/>
        </w:rPr>
        <w:t xml:space="preserve">We all ‘brand’ ourselves by how we are perceived across social media and how others view us. If we understand personal branding, we can harness it and use it to our advantage. </w:t>
      </w:r>
      <w:r w:rsidR="00DE75DE">
        <w:rPr>
          <w:lang w:val="en-GB"/>
        </w:rPr>
        <w:t xml:space="preserve">I wanted to explain the learning process as I hoped this would keep them engaged and the subject </w:t>
      </w:r>
      <w:r w:rsidR="00B951FF">
        <w:rPr>
          <w:lang w:val="en-GB"/>
        </w:rPr>
        <w:t>relatable</w:t>
      </w:r>
      <w:r w:rsidR="00DE75DE">
        <w:rPr>
          <w:lang w:val="en-GB"/>
        </w:rPr>
        <w:t>.</w:t>
      </w:r>
      <w:r w:rsidR="00CE2BFF">
        <w:rPr>
          <w:lang w:val="en-GB"/>
        </w:rPr>
        <w:t xml:space="preserve"> </w:t>
      </w:r>
      <w:r w:rsidR="003F6D71">
        <w:rPr>
          <w:lang w:val="en-GB"/>
        </w:rPr>
        <w:t>Kenyon</w:t>
      </w:r>
      <w:r w:rsidR="00CE2BFF">
        <w:rPr>
          <w:lang w:val="en-GB"/>
        </w:rPr>
        <w:t xml:space="preserve"> &amp; </w:t>
      </w:r>
      <w:proofErr w:type="spellStart"/>
      <w:r w:rsidR="00CE2BFF">
        <w:rPr>
          <w:lang w:val="en-GB"/>
        </w:rPr>
        <w:t>Hase</w:t>
      </w:r>
      <w:proofErr w:type="spellEnd"/>
      <w:r w:rsidR="00CE2BFF">
        <w:rPr>
          <w:lang w:val="en-GB"/>
        </w:rPr>
        <w:t xml:space="preserve"> (2001</w:t>
      </w:r>
      <w:r w:rsidR="003F6D71">
        <w:rPr>
          <w:lang w:val="en-GB"/>
        </w:rPr>
        <w:t>) suggest that learning is a learner-centric experience rather than an educator-centric one, where learners who encounter subject matter, in addition to tips on how to learn, increase their overall learning capabilities by becoming highly autonomous and self-determined.</w:t>
      </w:r>
    </w:p>
    <w:p w:rsidR="006C4DBB" w:rsidRDefault="000D1475" w:rsidP="00254574">
      <w:pPr>
        <w:spacing w:line="360" w:lineRule="auto"/>
        <w:jc w:val="both"/>
        <w:rPr>
          <w:lang w:val="en-GB"/>
        </w:rPr>
      </w:pPr>
      <w:r>
        <w:rPr>
          <w:lang w:val="en-GB"/>
        </w:rPr>
        <w:t>The structure of my lesson was dev</w:t>
      </w:r>
      <w:r w:rsidR="00D73EB3">
        <w:rPr>
          <w:lang w:val="en-GB"/>
        </w:rPr>
        <w:t>ised to include the pedagogy of Bloom’</w:t>
      </w:r>
      <w:r w:rsidR="00E8590A">
        <w:rPr>
          <w:lang w:val="en-GB"/>
        </w:rPr>
        <w:t>s Taxonomy (1956) [1]: L/01</w:t>
      </w:r>
      <w:r w:rsidR="0055423C">
        <w:rPr>
          <w:lang w:val="en-GB"/>
        </w:rPr>
        <w:t>:</w:t>
      </w:r>
      <w:r w:rsidR="00E8590A">
        <w:rPr>
          <w:lang w:val="en-GB"/>
        </w:rPr>
        <w:t xml:space="preserve"> to define, memorize the subject a</w:t>
      </w:r>
      <w:r w:rsidR="003555F0">
        <w:rPr>
          <w:lang w:val="en-GB"/>
        </w:rPr>
        <w:t>n</w:t>
      </w:r>
      <w:r w:rsidR="00E8590A">
        <w:rPr>
          <w:lang w:val="en-GB"/>
        </w:rPr>
        <w:t xml:space="preserve">d terminology. L/02: to </w:t>
      </w:r>
      <w:r w:rsidR="0055423C">
        <w:rPr>
          <w:lang w:val="en-GB"/>
        </w:rPr>
        <w:t>identify and describe a core knowledge</w:t>
      </w:r>
      <w:r w:rsidR="003555F0">
        <w:rPr>
          <w:lang w:val="en-GB"/>
        </w:rPr>
        <w:t xml:space="preserve">. L/03: to interpret and </w:t>
      </w:r>
      <w:r w:rsidR="0055423C">
        <w:rPr>
          <w:lang w:val="en-GB"/>
        </w:rPr>
        <w:t>apply to the real world th</w:t>
      </w:r>
      <w:r w:rsidR="008D73FA">
        <w:rPr>
          <w:lang w:val="en-GB"/>
        </w:rPr>
        <w:t xml:space="preserve">rough discussion and </w:t>
      </w:r>
      <w:r w:rsidR="0055423C">
        <w:rPr>
          <w:lang w:val="en-GB"/>
        </w:rPr>
        <w:t xml:space="preserve">to compare, analyze and distinguish through further open class discussion. </w:t>
      </w:r>
      <w:r w:rsidR="008C1340">
        <w:rPr>
          <w:lang w:val="en-GB"/>
        </w:rPr>
        <w:t xml:space="preserve">All of these learning outcomes (L/0’s) </w:t>
      </w:r>
      <w:r w:rsidR="008D73FA">
        <w:rPr>
          <w:lang w:val="en-GB"/>
        </w:rPr>
        <w:t>would</w:t>
      </w:r>
      <w:r w:rsidR="006068E3">
        <w:rPr>
          <w:lang w:val="en-GB"/>
        </w:rPr>
        <w:t xml:space="preserve"> assist the students in understand</w:t>
      </w:r>
      <w:r w:rsidR="008D73FA">
        <w:rPr>
          <w:lang w:val="en-GB"/>
        </w:rPr>
        <w:t>ing</w:t>
      </w:r>
      <w:r w:rsidR="006068E3">
        <w:rPr>
          <w:lang w:val="en-GB"/>
        </w:rPr>
        <w:t xml:space="preserve"> how the s</w:t>
      </w:r>
      <w:r w:rsidR="008D73FA">
        <w:rPr>
          <w:lang w:val="en-GB"/>
        </w:rPr>
        <w:t xml:space="preserve">ubject will be of everyday use and how it will help them evaluate </w:t>
      </w:r>
      <w:r w:rsidR="00F144C7">
        <w:rPr>
          <w:lang w:val="en-GB"/>
        </w:rPr>
        <w:t>the ways in which it</w:t>
      </w:r>
      <w:r w:rsidR="008654C7">
        <w:rPr>
          <w:lang w:val="en-GB"/>
        </w:rPr>
        <w:t xml:space="preserve"> </w:t>
      </w:r>
      <w:r w:rsidR="008D73FA">
        <w:rPr>
          <w:lang w:val="en-GB"/>
        </w:rPr>
        <w:t>will personally impact their lifestyles.</w:t>
      </w:r>
    </w:p>
    <w:p w:rsidR="006068E3" w:rsidRDefault="006C4DBB" w:rsidP="00254574">
      <w:pPr>
        <w:spacing w:line="360" w:lineRule="auto"/>
        <w:jc w:val="both"/>
        <w:rPr>
          <w:lang w:val="en-GB"/>
        </w:rPr>
      </w:pPr>
      <w:r>
        <w:rPr>
          <w:lang w:val="en-GB"/>
        </w:rPr>
        <w:t xml:space="preserve">I decided </w:t>
      </w:r>
      <w:r w:rsidR="00324D5E">
        <w:rPr>
          <w:lang w:val="en-GB"/>
        </w:rPr>
        <w:t xml:space="preserve">once again </w:t>
      </w:r>
      <w:r>
        <w:rPr>
          <w:lang w:val="en-GB"/>
        </w:rPr>
        <w:t xml:space="preserve">to present my lesson using </w:t>
      </w:r>
      <w:proofErr w:type="spellStart"/>
      <w:r>
        <w:rPr>
          <w:lang w:val="en-GB"/>
        </w:rPr>
        <w:t>Powerpoint</w:t>
      </w:r>
      <w:proofErr w:type="spellEnd"/>
      <w:r>
        <w:rPr>
          <w:lang w:val="en-GB"/>
        </w:rPr>
        <w:t xml:space="preserve"> I knew it had its drawbacks as that was a fo</w:t>
      </w:r>
      <w:r w:rsidR="00324D5E">
        <w:rPr>
          <w:lang w:val="en-GB"/>
        </w:rPr>
        <w:t>rmat that was generally used but one that</w:t>
      </w:r>
      <w:r>
        <w:rPr>
          <w:lang w:val="en-GB"/>
        </w:rPr>
        <w:t xml:space="preserve"> wasn’t the most innovative way to demonstrate a </w:t>
      </w:r>
      <w:r w:rsidR="0090251F">
        <w:rPr>
          <w:lang w:val="en-GB"/>
        </w:rPr>
        <w:t xml:space="preserve">creative </w:t>
      </w:r>
      <w:r>
        <w:rPr>
          <w:lang w:val="en-GB"/>
        </w:rPr>
        <w:t xml:space="preserve">lesson however I </w:t>
      </w:r>
      <w:r w:rsidR="00324D5E">
        <w:rPr>
          <w:lang w:val="en-GB"/>
        </w:rPr>
        <w:t xml:space="preserve">had previously </w:t>
      </w:r>
      <w:r>
        <w:rPr>
          <w:lang w:val="en-GB"/>
        </w:rPr>
        <w:t>struggled with SWAY as I couldn’t make the text run smoothly</w:t>
      </w:r>
      <w:r w:rsidR="00324D5E">
        <w:rPr>
          <w:lang w:val="en-GB"/>
        </w:rPr>
        <w:t xml:space="preserve"> and I still had this issue</w:t>
      </w:r>
      <w:r>
        <w:rPr>
          <w:lang w:val="en-GB"/>
        </w:rPr>
        <w:t>. With a bit of additional practise I aim to get to grips with this and ho</w:t>
      </w:r>
      <w:r w:rsidR="00324D5E">
        <w:rPr>
          <w:lang w:val="en-GB"/>
        </w:rPr>
        <w:t>pe to use this in the future</w:t>
      </w:r>
      <w:r>
        <w:rPr>
          <w:lang w:val="en-GB"/>
        </w:rPr>
        <w:t>.</w:t>
      </w:r>
      <w:r w:rsidR="0090251F">
        <w:rPr>
          <w:lang w:val="en-GB"/>
        </w:rPr>
        <w:t xml:space="preserve"> The </w:t>
      </w:r>
      <w:proofErr w:type="gramStart"/>
      <w:r w:rsidR="00324D5E">
        <w:rPr>
          <w:lang w:val="en-GB"/>
        </w:rPr>
        <w:t>i</w:t>
      </w:r>
      <w:r w:rsidR="00055712">
        <w:rPr>
          <w:lang w:val="en-GB"/>
        </w:rPr>
        <w:t>nternet</w:t>
      </w:r>
      <w:proofErr w:type="gramEnd"/>
      <w:r w:rsidR="0090251F">
        <w:rPr>
          <w:lang w:val="en-GB"/>
        </w:rPr>
        <w:t xml:space="preserve"> and furthermore, social media have accelerated a movement toward collaborative content creation, thereby resulting in a need for focused attention at a high level within the context of teaching and learning (</w:t>
      </w:r>
      <w:proofErr w:type="spellStart"/>
      <w:r w:rsidR="0090251F">
        <w:rPr>
          <w:lang w:val="en-GB"/>
        </w:rPr>
        <w:t>Summey</w:t>
      </w:r>
      <w:proofErr w:type="spellEnd"/>
      <w:r w:rsidR="0090251F">
        <w:rPr>
          <w:lang w:val="en-GB"/>
        </w:rPr>
        <w:t>, 2013). I was very aware that I needed to improve my digital strategy given my subject matter.</w:t>
      </w:r>
      <w:r w:rsidR="003C29F7">
        <w:rPr>
          <w:lang w:val="en-GB"/>
        </w:rPr>
        <w:t xml:space="preserve"> I did however aim to make my slides more creative visually and display embedded </w:t>
      </w:r>
      <w:proofErr w:type="spellStart"/>
      <w:r w:rsidR="003C29F7">
        <w:rPr>
          <w:lang w:val="en-GB"/>
        </w:rPr>
        <w:t>YouTube</w:t>
      </w:r>
      <w:proofErr w:type="spellEnd"/>
      <w:r w:rsidR="003C29F7">
        <w:rPr>
          <w:lang w:val="en-GB"/>
        </w:rPr>
        <w:t xml:space="preserve"> iconic fashion films. This helped the creative tone of </w:t>
      </w:r>
      <w:r w:rsidR="00C54BCD">
        <w:rPr>
          <w:lang w:val="en-GB"/>
        </w:rPr>
        <w:t>t</w:t>
      </w:r>
      <w:r w:rsidR="003C29F7">
        <w:rPr>
          <w:lang w:val="en-GB"/>
        </w:rPr>
        <w:t xml:space="preserve">he lesson </w:t>
      </w:r>
      <w:r w:rsidR="00C54BCD">
        <w:rPr>
          <w:lang w:val="en-GB"/>
        </w:rPr>
        <w:t>and I clearly outlined my L/O’s from the outset.</w:t>
      </w:r>
    </w:p>
    <w:p w:rsidR="00A17013" w:rsidRDefault="003C29F7" w:rsidP="00254574">
      <w:pPr>
        <w:spacing w:line="360" w:lineRule="auto"/>
        <w:jc w:val="both"/>
        <w:rPr>
          <w:lang w:val="en-GB"/>
        </w:rPr>
      </w:pPr>
      <w:r>
        <w:rPr>
          <w:lang w:val="en-GB"/>
        </w:rPr>
        <w:t>For this second micro-teach, the</w:t>
      </w:r>
      <w:r w:rsidR="006068E3">
        <w:rPr>
          <w:lang w:val="en-GB"/>
        </w:rPr>
        <w:t xml:space="preserve"> first response from the session was of interest and a </w:t>
      </w:r>
      <w:r w:rsidR="008D73FA">
        <w:rPr>
          <w:lang w:val="en-GB"/>
        </w:rPr>
        <w:t xml:space="preserve">feeling of </w:t>
      </w:r>
      <w:r w:rsidR="006068E3">
        <w:rPr>
          <w:lang w:val="en-GB"/>
        </w:rPr>
        <w:t>‘</w:t>
      </w:r>
      <w:r w:rsidR="008D73FA">
        <w:rPr>
          <w:lang w:val="en-GB"/>
        </w:rPr>
        <w:t xml:space="preserve">a </w:t>
      </w:r>
      <w:r w:rsidR="006068E3">
        <w:rPr>
          <w:lang w:val="en-GB"/>
        </w:rPr>
        <w:t xml:space="preserve">want to learn’. </w:t>
      </w:r>
      <w:r>
        <w:rPr>
          <w:lang w:val="en-GB"/>
        </w:rPr>
        <w:t xml:space="preserve">I feel very grateful that my cohort and lecturers are so very encouraging and gave me the feeling that they wanted me to do well. This helped to alleviate my nerves and gave me extra confidence. </w:t>
      </w:r>
      <w:r w:rsidR="006068E3">
        <w:rPr>
          <w:lang w:val="en-GB"/>
        </w:rPr>
        <w:t xml:space="preserve">I had the sense that the cohort </w:t>
      </w:r>
      <w:r>
        <w:rPr>
          <w:lang w:val="en-GB"/>
        </w:rPr>
        <w:t xml:space="preserve">also </w:t>
      </w:r>
      <w:r w:rsidR="006068E3">
        <w:rPr>
          <w:lang w:val="en-GB"/>
        </w:rPr>
        <w:t>knew that I was teachi</w:t>
      </w:r>
      <w:r w:rsidR="00C54BCD">
        <w:rPr>
          <w:lang w:val="en-GB"/>
        </w:rPr>
        <w:t>ng from industry experience</w:t>
      </w:r>
      <w:r w:rsidR="00A17013">
        <w:rPr>
          <w:lang w:val="en-GB"/>
        </w:rPr>
        <w:t>,</w:t>
      </w:r>
      <w:r w:rsidR="006068E3">
        <w:rPr>
          <w:lang w:val="en-GB"/>
        </w:rPr>
        <w:t xml:space="preserve"> as I had led by practise. </w:t>
      </w:r>
      <w:r>
        <w:rPr>
          <w:lang w:val="en-GB"/>
        </w:rPr>
        <w:t xml:space="preserve">I spoke from personal knowledge regarding </w:t>
      </w:r>
      <w:r w:rsidR="006068E3">
        <w:rPr>
          <w:lang w:val="en-GB"/>
        </w:rPr>
        <w:t>my own work</w:t>
      </w:r>
      <w:r>
        <w:rPr>
          <w:lang w:val="en-GB"/>
        </w:rPr>
        <w:t xml:space="preserve"> and of my own brand and I think this really helped to establish with my group that I had a sound and experience</w:t>
      </w:r>
      <w:r w:rsidR="00936990">
        <w:rPr>
          <w:lang w:val="en-GB"/>
        </w:rPr>
        <w:t>d knowledge of my core subject</w:t>
      </w:r>
      <w:r w:rsidR="006068E3">
        <w:rPr>
          <w:lang w:val="en-GB"/>
        </w:rPr>
        <w:t>. I had previously shown my work as part of the official London Fashion Week</w:t>
      </w:r>
      <w:r w:rsidR="00A37D3C">
        <w:rPr>
          <w:lang w:val="en-GB"/>
        </w:rPr>
        <w:t>,</w:t>
      </w:r>
      <w:r w:rsidR="006068E3">
        <w:rPr>
          <w:lang w:val="en-GB"/>
        </w:rPr>
        <w:t xml:space="preserve"> organised by the British Fashion Council. </w:t>
      </w:r>
      <w:r w:rsidR="00B648FD">
        <w:rPr>
          <w:lang w:val="en-GB"/>
        </w:rPr>
        <w:t xml:space="preserve">My route to industry was </w:t>
      </w:r>
      <w:r w:rsidR="00A17013">
        <w:rPr>
          <w:lang w:val="en-GB"/>
        </w:rPr>
        <w:t>from</w:t>
      </w:r>
      <w:r w:rsidR="00A37D3C">
        <w:rPr>
          <w:lang w:val="en-GB"/>
        </w:rPr>
        <w:t xml:space="preserve"> sheer hard work and determination and I had hoped to impart this industrial practi</w:t>
      </w:r>
      <w:r w:rsidR="008D73FA">
        <w:rPr>
          <w:lang w:val="en-GB"/>
        </w:rPr>
        <w:t>se through my discourse</w:t>
      </w:r>
      <w:r w:rsidR="00A17013">
        <w:rPr>
          <w:lang w:val="en-GB"/>
        </w:rPr>
        <w:t xml:space="preserve">. Despite this, and at times, I felt I was losing their concentration. This made me feel that I wanted to rush through the slides </w:t>
      </w:r>
      <w:r w:rsidR="00936990">
        <w:rPr>
          <w:lang w:val="en-GB"/>
        </w:rPr>
        <w:t xml:space="preserve">and films. I worried that the films I had selected were too long so I tried </w:t>
      </w:r>
      <w:r w:rsidR="00A17013">
        <w:rPr>
          <w:lang w:val="en-GB"/>
        </w:rPr>
        <w:t>to</w:t>
      </w:r>
      <w:r w:rsidR="008654C7">
        <w:rPr>
          <w:lang w:val="en-GB"/>
        </w:rPr>
        <w:t xml:space="preserve"> regain their attention </w:t>
      </w:r>
      <w:r w:rsidR="00936990">
        <w:rPr>
          <w:lang w:val="en-GB"/>
        </w:rPr>
        <w:t>by picking up the tone and tempo to get to the group work.</w:t>
      </w:r>
    </w:p>
    <w:p w:rsidR="0029112B" w:rsidRDefault="00D4734F" w:rsidP="008E0423">
      <w:pPr>
        <w:spacing w:line="360" w:lineRule="auto"/>
        <w:jc w:val="both"/>
        <w:rPr>
          <w:lang w:val="en-GB"/>
        </w:rPr>
      </w:pPr>
      <w:r>
        <w:rPr>
          <w:lang w:val="en-GB"/>
        </w:rPr>
        <w:t>Duri</w:t>
      </w:r>
      <w:r w:rsidR="00C63F02">
        <w:rPr>
          <w:lang w:val="en-GB"/>
        </w:rPr>
        <w:t xml:space="preserve">ng the task, I split the cohort into two groups and asked them to research, with the magazines I had provided or on their smart devices, a brand’s core values </w:t>
      </w:r>
      <w:r w:rsidR="00E8027C">
        <w:rPr>
          <w:lang w:val="en-GB"/>
        </w:rPr>
        <w:t>that</w:t>
      </w:r>
      <w:r w:rsidR="00C63F02">
        <w:rPr>
          <w:lang w:val="en-GB"/>
        </w:rPr>
        <w:t xml:space="preserve"> they could then com</w:t>
      </w:r>
      <w:r w:rsidR="00E8027C">
        <w:rPr>
          <w:lang w:val="en-GB"/>
        </w:rPr>
        <w:t>e</w:t>
      </w:r>
      <w:r w:rsidR="00C63F02">
        <w:rPr>
          <w:lang w:val="en-GB"/>
        </w:rPr>
        <w:t xml:space="preserve"> back into the group and discuss. During this research time I had </w:t>
      </w:r>
      <w:r w:rsidR="00D345F7">
        <w:rPr>
          <w:lang w:val="en-GB"/>
        </w:rPr>
        <w:t xml:space="preserve">decided to trial </w:t>
      </w:r>
      <w:r w:rsidR="00C63F02">
        <w:rPr>
          <w:lang w:val="en-GB"/>
        </w:rPr>
        <w:t xml:space="preserve">the </w:t>
      </w:r>
      <w:r w:rsidR="00E8027C">
        <w:rPr>
          <w:lang w:val="en-GB"/>
        </w:rPr>
        <w:t>fairly new idea of playing music that helps to make one more receptive to creative ideas and thinking. I asked the group if they would like to try it and they agreed.</w:t>
      </w:r>
      <w:r w:rsidR="001415C5">
        <w:rPr>
          <w:lang w:val="en-GB"/>
        </w:rPr>
        <w:t xml:space="preserve"> </w:t>
      </w:r>
      <w:r w:rsidR="00FD34E8">
        <w:rPr>
          <w:lang w:val="en-GB"/>
        </w:rPr>
        <w:t xml:space="preserve">I had already selected to </w:t>
      </w:r>
      <w:r w:rsidR="00B42D87">
        <w:rPr>
          <w:lang w:val="en-GB"/>
        </w:rPr>
        <w:t xml:space="preserve">play a </w:t>
      </w:r>
      <w:proofErr w:type="spellStart"/>
      <w:r w:rsidR="00B42D87">
        <w:rPr>
          <w:lang w:val="en-GB"/>
        </w:rPr>
        <w:t>YouTube</w:t>
      </w:r>
      <w:proofErr w:type="spellEnd"/>
      <w:r w:rsidR="00B42D87">
        <w:rPr>
          <w:lang w:val="en-GB"/>
        </w:rPr>
        <w:t xml:space="preserve"> video</w:t>
      </w:r>
      <w:r w:rsidR="00E8027C">
        <w:rPr>
          <w:lang w:val="en-GB"/>
        </w:rPr>
        <w:t xml:space="preserve"> of a selection of</w:t>
      </w:r>
      <w:r w:rsidR="00FD34E8">
        <w:rPr>
          <w:lang w:val="en-GB"/>
        </w:rPr>
        <w:t xml:space="preserve"> music </w:t>
      </w:r>
      <w:r w:rsidR="0029112B">
        <w:rPr>
          <w:lang w:val="en-GB"/>
        </w:rPr>
        <w:t xml:space="preserve">that helped stimulate alpha brainwaves. </w:t>
      </w:r>
      <w:r w:rsidR="008654C7">
        <w:rPr>
          <w:lang w:val="en-GB"/>
        </w:rPr>
        <w:t xml:space="preserve">As Petty (2014) states, </w:t>
      </w:r>
      <w:r w:rsidR="0032607C">
        <w:rPr>
          <w:lang w:val="en-GB"/>
        </w:rPr>
        <w:t>Students need to exercise their imagination, and explore feelings and perceptions. They need to make personal meanings of their experiences, and to expre</w:t>
      </w:r>
      <w:r w:rsidR="008654C7">
        <w:rPr>
          <w:lang w:val="en-GB"/>
        </w:rPr>
        <w:t>ss these to others</w:t>
      </w:r>
      <w:r w:rsidR="0032607C">
        <w:rPr>
          <w:lang w:val="en-GB"/>
        </w:rPr>
        <w:t>.</w:t>
      </w:r>
      <w:r w:rsidR="0029112B">
        <w:rPr>
          <w:lang w:val="en-GB"/>
        </w:rPr>
        <w:t xml:space="preserve"> </w:t>
      </w:r>
      <w:r w:rsidR="004B4481">
        <w:rPr>
          <w:lang w:val="en-GB"/>
        </w:rPr>
        <w:t>Once</w:t>
      </w:r>
      <w:r w:rsidR="0029112B">
        <w:rPr>
          <w:lang w:val="en-GB"/>
        </w:rPr>
        <w:t xml:space="preserve"> the allocated time for research had elapsed,</w:t>
      </w:r>
      <w:r w:rsidR="004B4481">
        <w:rPr>
          <w:lang w:val="en-GB"/>
        </w:rPr>
        <w:t xml:space="preserve"> the discussi</w:t>
      </w:r>
      <w:r w:rsidR="0029112B">
        <w:rPr>
          <w:lang w:val="en-GB"/>
        </w:rPr>
        <w:t xml:space="preserve">on </w:t>
      </w:r>
      <w:r w:rsidR="004B4481">
        <w:rPr>
          <w:lang w:val="en-GB"/>
        </w:rPr>
        <w:t>started, the groups had surprised me with how well they had responded and how much interest they had in the subject area. Feedback had been very complimentary; they had enjoyed the</w:t>
      </w:r>
      <w:r w:rsidR="007A767D">
        <w:rPr>
          <w:lang w:val="en-GB"/>
        </w:rPr>
        <w:t xml:space="preserve"> creativity and</w:t>
      </w:r>
      <w:r w:rsidR="00F144C7">
        <w:rPr>
          <w:lang w:val="en-GB"/>
        </w:rPr>
        <w:t xml:space="preserve"> especially liked</w:t>
      </w:r>
      <w:r w:rsidR="004B4481">
        <w:rPr>
          <w:lang w:val="en-GB"/>
        </w:rPr>
        <w:t xml:space="preserve"> the visuals and the music. </w:t>
      </w:r>
      <w:r w:rsidR="0029112B">
        <w:rPr>
          <w:lang w:val="en-GB"/>
        </w:rPr>
        <w:t xml:space="preserve">The cohort suggested more student-centred learning would be more effective however given the time and the </w:t>
      </w:r>
      <w:r w:rsidR="00DC2B3F">
        <w:rPr>
          <w:lang w:val="en-GB"/>
        </w:rPr>
        <w:t>subject;</w:t>
      </w:r>
      <w:r w:rsidR="0029112B">
        <w:rPr>
          <w:lang w:val="en-GB"/>
        </w:rPr>
        <w:t xml:space="preserve"> it was tricky to get through it all. Of course, selecting a simpler subject would have enabled me to focus on a task much more but I think it was necessary to choose from my specialised </w:t>
      </w:r>
      <w:proofErr w:type="gramStart"/>
      <w:r w:rsidR="0029112B">
        <w:rPr>
          <w:lang w:val="en-GB"/>
        </w:rPr>
        <w:t>area</w:t>
      </w:r>
      <w:proofErr w:type="gramEnd"/>
      <w:r w:rsidR="0029112B">
        <w:rPr>
          <w:lang w:val="en-GB"/>
        </w:rPr>
        <w:t xml:space="preserve"> as it wouldn’t be challenging enough otherwise. The group </w:t>
      </w:r>
      <w:r w:rsidR="00DC2B3F">
        <w:rPr>
          <w:lang w:val="en-GB"/>
        </w:rPr>
        <w:t>felt a type of formative assessment would have been helpful to further assess what they had learnt which I could definitely do next time. We did discuss in depth the group task findings and I did ask what they had learnt and demonstrated how it could be applied to their own life in a very practical way for career enhancement.</w:t>
      </w:r>
    </w:p>
    <w:p w:rsidR="0029112B" w:rsidRDefault="0029112B" w:rsidP="008E0423">
      <w:pPr>
        <w:spacing w:line="360" w:lineRule="auto"/>
        <w:jc w:val="both"/>
        <w:rPr>
          <w:lang w:val="en-GB"/>
        </w:rPr>
      </w:pPr>
    </w:p>
    <w:p w:rsidR="008E0423" w:rsidRDefault="00C54BCD" w:rsidP="008E0423">
      <w:pPr>
        <w:spacing w:line="360" w:lineRule="auto"/>
        <w:jc w:val="both"/>
        <w:rPr>
          <w:lang w:val="en-GB"/>
        </w:rPr>
      </w:pPr>
      <w:r>
        <w:rPr>
          <w:lang w:val="en-GB"/>
        </w:rPr>
        <w:t xml:space="preserve">Keeping it simple </w:t>
      </w:r>
      <w:r w:rsidR="000F64F4">
        <w:rPr>
          <w:lang w:val="en-GB"/>
        </w:rPr>
        <w:t xml:space="preserve">but effective </w:t>
      </w:r>
      <w:r>
        <w:rPr>
          <w:lang w:val="en-GB"/>
        </w:rPr>
        <w:t>was the best strategy and letting the visuals</w:t>
      </w:r>
      <w:r w:rsidR="00FD6B18">
        <w:rPr>
          <w:lang w:val="en-GB"/>
        </w:rPr>
        <w:t xml:space="preserve"> speak for themselves</w:t>
      </w:r>
      <w:r w:rsidR="00F144C7">
        <w:rPr>
          <w:lang w:val="en-GB"/>
        </w:rPr>
        <w:t xml:space="preserve"> had worked well. </w:t>
      </w:r>
      <w:r w:rsidR="00DC2B3F">
        <w:rPr>
          <w:lang w:val="en-GB"/>
        </w:rPr>
        <w:t xml:space="preserve">The film components were a tad lengthy and perhaps I could have selected shorter films, going forward. </w:t>
      </w:r>
      <w:r w:rsidR="00F144C7">
        <w:rPr>
          <w:lang w:val="en-GB"/>
        </w:rPr>
        <w:t xml:space="preserve">I felt the main </w:t>
      </w:r>
      <w:r w:rsidR="00FD6B18">
        <w:rPr>
          <w:lang w:val="en-GB"/>
        </w:rPr>
        <w:t>nega</w:t>
      </w:r>
      <w:r w:rsidR="000F64F4">
        <w:rPr>
          <w:lang w:val="en-GB"/>
        </w:rPr>
        <w:t xml:space="preserve">tive aspect had perhaps been </w:t>
      </w:r>
      <w:r w:rsidR="00FD6B18">
        <w:rPr>
          <w:lang w:val="en-GB"/>
        </w:rPr>
        <w:t xml:space="preserve">not engaging the students from the outset with a discussion </w:t>
      </w:r>
      <w:r w:rsidR="00DC2B3F">
        <w:rPr>
          <w:lang w:val="en-GB"/>
        </w:rPr>
        <w:t xml:space="preserve">on how the lesson could be applied in many ways to their employability, personal branding, entrepreneurial skills, team work, creativity and vision. </w:t>
      </w:r>
      <w:r w:rsidR="00FD6B18">
        <w:rPr>
          <w:lang w:val="en-GB"/>
        </w:rPr>
        <w:t>Encouraging the inspiration phase by providing</w:t>
      </w:r>
      <w:r w:rsidR="00AE7709">
        <w:rPr>
          <w:lang w:val="en-GB"/>
        </w:rPr>
        <w:t xml:space="preserve"> the students with an activity helps generate ideas (Petty, 2014).</w:t>
      </w:r>
      <w:r w:rsidR="000F64F4">
        <w:rPr>
          <w:lang w:val="en-GB"/>
        </w:rPr>
        <w:t xml:space="preserve"> In future I will aim to start the lesson with a creative </w:t>
      </w:r>
      <w:r w:rsidR="008E0423">
        <w:rPr>
          <w:lang w:val="en-GB"/>
        </w:rPr>
        <w:t>element</w:t>
      </w:r>
      <w:r w:rsidR="00DC2B3F">
        <w:rPr>
          <w:lang w:val="en-GB"/>
        </w:rPr>
        <w:t xml:space="preserve"> that outlines not only their learning outcomes but how they can be applied to their own skill-set, this</w:t>
      </w:r>
      <w:r w:rsidR="000F64F4">
        <w:rPr>
          <w:lang w:val="en-GB"/>
        </w:rPr>
        <w:t xml:space="preserve"> will</w:t>
      </w:r>
      <w:r w:rsidR="00DC2B3F">
        <w:rPr>
          <w:lang w:val="en-GB"/>
        </w:rPr>
        <w:t xml:space="preserve"> further</w:t>
      </w:r>
      <w:r w:rsidR="000F64F4">
        <w:rPr>
          <w:lang w:val="en-GB"/>
        </w:rPr>
        <w:t xml:space="preserve"> inspire the cohort to enable their own learning through engaging with each other</w:t>
      </w:r>
      <w:r w:rsidR="008E0423">
        <w:rPr>
          <w:lang w:val="en-GB"/>
        </w:rPr>
        <w:t>.</w:t>
      </w: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B0082C" w:rsidRDefault="00B0082C" w:rsidP="008E0423">
      <w:pPr>
        <w:spacing w:line="360" w:lineRule="auto"/>
        <w:jc w:val="both"/>
        <w:rPr>
          <w:lang w:val="en-GB"/>
        </w:rPr>
      </w:pPr>
    </w:p>
    <w:p w:rsidR="008E0423" w:rsidRDefault="008E0423" w:rsidP="008E0423">
      <w:pPr>
        <w:spacing w:line="360" w:lineRule="auto"/>
        <w:jc w:val="both"/>
        <w:rPr>
          <w:lang w:val="en-GB"/>
        </w:rPr>
      </w:pPr>
    </w:p>
    <w:p w:rsidR="008E0423" w:rsidRDefault="008E0423" w:rsidP="008E0423">
      <w:pPr>
        <w:spacing w:line="360" w:lineRule="auto"/>
        <w:jc w:val="both"/>
        <w:rPr>
          <w:rFonts w:ascii="Arial" w:hAnsi="Arial"/>
          <w:color w:val="548DD4" w:themeColor="text2" w:themeTint="99"/>
          <w:sz w:val="36"/>
          <w:lang w:val="en-GB"/>
        </w:rPr>
      </w:pPr>
      <w:r>
        <w:rPr>
          <w:rFonts w:ascii="Arial" w:hAnsi="Arial"/>
          <w:color w:val="548DD4" w:themeColor="text2" w:themeTint="99"/>
          <w:sz w:val="36"/>
          <w:lang w:val="en-GB"/>
        </w:rPr>
        <w:t>References</w:t>
      </w:r>
    </w:p>
    <w:p w:rsidR="003D631E" w:rsidRDefault="003D631E" w:rsidP="00E860A8">
      <w:pPr>
        <w:spacing w:line="360" w:lineRule="auto"/>
        <w:rPr>
          <w:lang w:val="en-GB"/>
        </w:rPr>
      </w:pPr>
      <w:proofErr w:type="spellStart"/>
      <w:proofErr w:type="gramStart"/>
      <w:r>
        <w:rPr>
          <w:lang w:val="en-GB"/>
        </w:rPr>
        <w:t>Aaker</w:t>
      </w:r>
      <w:proofErr w:type="spellEnd"/>
      <w:r>
        <w:rPr>
          <w:lang w:val="en-GB"/>
        </w:rPr>
        <w:t xml:space="preserve">, </w:t>
      </w:r>
      <w:proofErr w:type="spellStart"/>
      <w:r>
        <w:rPr>
          <w:lang w:val="en-GB"/>
        </w:rPr>
        <w:t>J</w:t>
      </w:r>
      <w:proofErr w:type="spellEnd"/>
      <w:r>
        <w:rPr>
          <w:lang w:val="en-GB"/>
        </w:rPr>
        <w:t>. L, 1997.</w:t>
      </w:r>
      <w:proofErr w:type="gramEnd"/>
      <w:r>
        <w:rPr>
          <w:lang w:val="en-GB"/>
        </w:rPr>
        <w:t xml:space="preserve"> </w:t>
      </w:r>
      <w:r w:rsidRPr="003D631E">
        <w:rPr>
          <w:i/>
          <w:lang w:val="en-GB"/>
        </w:rPr>
        <w:t xml:space="preserve">Dimensions of Brand Personality, </w:t>
      </w:r>
      <w:r>
        <w:rPr>
          <w:lang w:val="en-GB"/>
        </w:rPr>
        <w:t>Journal of Marketing Research</w:t>
      </w:r>
    </w:p>
    <w:p w:rsidR="003D631E" w:rsidRPr="003D631E" w:rsidRDefault="003D631E" w:rsidP="00E860A8">
      <w:pPr>
        <w:spacing w:line="360" w:lineRule="auto"/>
        <w:rPr>
          <w:lang w:val="en-GB"/>
        </w:rPr>
      </w:pPr>
      <w:r w:rsidRPr="003D631E">
        <w:rPr>
          <w:lang w:val="en-GB"/>
        </w:rPr>
        <w:t>Available at:</w:t>
      </w:r>
    </w:p>
    <w:p w:rsidR="00BF395C" w:rsidRDefault="00BF395C" w:rsidP="00E860A8">
      <w:pPr>
        <w:spacing w:line="360" w:lineRule="auto"/>
        <w:rPr>
          <w:u w:val="single"/>
          <w:lang w:val="en-GB"/>
        </w:rPr>
      </w:pPr>
      <w:hyperlink r:id="rId6" w:history="1">
        <w:r w:rsidRPr="003040BE">
          <w:rPr>
            <w:rStyle w:val="Hyperlink"/>
            <w:lang w:val="en-GB"/>
          </w:rPr>
          <w:t>https://www.researchgate.net/journal/00222437_Journal_of_Marketing_Research</w:t>
        </w:r>
      </w:hyperlink>
    </w:p>
    <w:p w:rsidR="003D631E" w:rsidRPr="00BF395C" w:rsidRDefault="00BF395C" w:rsidP="00E860A8">
      <w:pPr>
        <w:spacing w:line="360" w:lineRule="auto"/>
        <w:rPr>
          <w:lang w:val="en-GB"/>
        </w:rPr>
      </w:pPr>
      <w:r w:rsidRPr="00BF395C">
        <w:rPr>
          <w:lang w:val="en-GB"/>
        </w:rPr>
        <w:t>[Accessed 5 November 2018]</w:t>
      </w:r>
    </w:p>
    <w:p w:rsidR="00737FCD" w:rsidRDefault="00737FCD" w:rsidP="00E860A8">
      <w:pPr>
        <w:spacing w:line="360" w:lineRule="auto"/>
        <w:rPr>
          <w:lang w:val="en-GB"/>
        </w:rPr>
      </w:pPr>
      <w:proofErr w:type="spellStart"/>
      <w:proofErr w:type="gramStart"/>
      <w:r>
        <w:rPr>
          <w:lang w:val="en-GB"/>
        </w:rPr>
        <w:t>Armitage</w:t>
      </w:r>
      <w:proofErr w:type="spellEnd"/>
      <w:r>
        <w:rPr>
          <w:lang w:val="en-GB"/>
        </w:rPr>
        <w:t>, A., 2012.</w:t>
      </w:r>
      <w:proofErr w:type="gramEnd"/>
      <w:r>
        <w:rPr>
          <w:lang w:val="en-GB"/>
        </w:rPr>
        <w:t xml:space="preserve"> </w:t>
      </w:r>
      <w:r w:rsidRPr="00737FCD">
        <w:rPr>
          <w:i/>
          <w:lang w:val="en-GB"/>
        </w:rPr>
        <w:t>Teaching and Training in Post Compulsory Education</w:t>
      </w:r>
      <w:r>
        <w:rPr>
          <w:lang w:val="en-GB"/>
        </w:rPr>
        <w:t>, 4</w:t>
      </w:r>
      <w:r w:rsidRPr="00737FCD">
        <w:rPr>
          <w:vertAlign w:val="superscript"/>
          <w:lang w:val="en-GB"/>
        </w:rPr>
        <w:t>th</w:t>
      </w:r>
      <w:r>
        <w:rPr>
          <w:lang w:val="en-GB"/>
        </w:rPr>
        <w:t xml:space="preserve"> </w:t>
      </w:r>
      <w:proofErr w:type="gramStart"/>
      <w:r>
        <w:rPr>
          <w:lang w:val="en-GB"/>
        </w:rPr>
        <w:t>Ed.,</w:t>
      </w:r>
      <w:proofErr w:type="gramEnd"/>
      <w:r>
        <w:rPr>
          <w:lang w:val="en-GB"/>
        </w:rPr>
        <w:t xml:space="preserve"> Maidenhead: Open University Press.</w:t>
      </w:r>
    </w:p>
    <w:p w:rsidR="005B0F20" w:rsidRDefault="005B0F20" w:rsidP="00E860A8">
      <w:pPr>
        <w:spacing w:line="360" w:lineRule="auto"/>
        <w:rPr>
          <w:lang w:val="en-GB"/>
        </w:rPr>
      </w:pPr>
      <w:proofErr w:type="gramStart"/>
      <w:r>
        <w:rPr>
          <w:lang w:val="en-GB"/>
        </w:rPr>
        <w:t>Bloom, B. S., 1956.</w:t>
      </w:r>
      <w:proofErr w:type="gramEnd"/>
      <w:r>
        <w:rPr>
          <w:lang w:val="en-GB"/>
        </w:rPr>
        <w:t xml:space="preserve"> </w:t>
      </w:r>
      <w:proofErr w:type="gramStart"/>
      <w:r w:rsidRPr="005B0F20">
        <w:rPr>
          <w:i/>
          <w:lang w:val="en-GB"/>
        </w:rPr>
        <w:t>Taxonomy of Educational Objectives</w:t>
      </w:r>
      <w:r>
        <w:rPr>
          <w:lang w:val="en-GB"/>
        </w:rPr>
        <w:t>.</w:t>
      </w:r>
      <w:proofErr w:type="gramEnd"/>
      <w:r>
        <w:rPr>
          <w:lang w:val="en-GB"/>
        </w:rPr>
        <w:t xml:space="preserve"> </w:t>
      </w:r>
      <w:proofErr w:type="spellStart"/>
      <w:r>
        <w:rPr>
          <w:lang w:val="en-GB"/>
        </w:rPr>
        <w:t>Vol</w:t>
      </w:r>
      <w:proofErr w:type="spellEnd"/>
      <w:r>
        <w:rPr>
          <w:lang w:val="en-GB"/>
        </w:rPr>
        <w:t xml:space="preserve"> 1 </w:t>
      </w:r>
      <w:proofErr w:type="gramStart"/>
      <w:r>
        <w:rPr>
          <w:lang w:val="en-GB"/>
        </w:rPr>
        <w:t>ed</w:t>
      </w:r>
      <w:proofErr w:type="gramEnd"/>
      <w:r>
        <w:rPr>
          <w:lang w:val="en-GB"/>
        </w:rPr>
        <w:t>. New York: McKay.</w:t>
      </w:r>
    </w:p>
    <w:p w:rsidR="00055712" w:rsidRDefault="0080184D" w:rsidP="00E860A8">
      <w:pPr>
        <w:spacing w:line="360" w:lineRule="auto"/>
        <w:rPr>
          <w:lang w:val="en-GB"/>
        </w:rPr>
      </w:pPr>
      <w:r w:rsidRPr="0080184D">
        <w:rPr>
          <w:lang w:val="en-GB"/>
        </w:rPr>
        <w:t>Crawley</w:t>
      </w:r>
      <w:r>
        <w:rPr>
          <w:lang w:val="en-GB"/>
        </w:rPr>
        <w:t xml:space="preserve">, J., 2010. </w:t>
      </w:r>
      <w:r w:rsidRPr="0080184D">
        <w:rPr>
          <w:i/>
          <w:lang w:val="en-GB"/>
        </w:rPr>
        <w:t>In at the Deep End: A Survival Guide for Teachers in Post Compulsory Education</w:t>
      </w:r>
      <w:r>
        <w:rPr>
          <w:lang w:val="en-GB"/>
        </w:rPr>
        <w:t>, 2</w:t>
      </w:r>
      <w:r w:rsidRPr="0080184D">
        <w:rPr>
          <w:vertAlign w:val="superscript"/>
          <w:lang w:val="en-GB"/>
        </w:rPr>
        <w:t>nd</w:t>
      </w:r>
      <w:r>
        <w:rPr>
          <w:lang w:val="en-GB"/>
        </w:rPr>
        <w:t xml:space="preserve"> </w:t>
      </w:r>
      <w:proofErr w:type="spellStart"/>
      <w:r>
        <w:rPr>
          <w:lang w:val="en-GB"/>
        </w:rPr>
        <w:t>Ed</w:t>
      </w:r>
      <w:proofErr w:type="gramStart"/>
      <w:r>
        <w:rPr>
          <w:lang w:val="en-GB"/>
        </w:rPr>
        <w:t>.,Abingdon</w:t>
      </w:r>
      <w:proofErr w:type="spellEnd"/>
      <w:proofErr w:type="gramEnd"/>
      <w:r>
        <w:rPr>
          <w:lang w:val="en-GB"/>
        </w:rPr>
        <w:t xml:space="preserve">: </w:t>
      </w:r>
      <w:proofErr w:type="spellStart"/>
      <w:r>
        <w:rPr>
          <w:lang w:val="en-GB"/>
        </w:rPr>
        <w:t>Routledge</w:t>
      </w:r>
      <w:proofErr w:type="spellEnd"/>
      <w:r>
        <w:rPr>
          <w:lang w:val="en-GB"/>
        </w:rPr>
        <w:t>, pp</w:t>
      </w:r>
      <w:r w:rsidR="00144715">
        <w:rPr>
          <w:lang w:val="en-GB"/>
        </w:rPr>
        <w:t>.</w:t>
      </w:r>
      <w:r w:rsidR="005B0F20">
        <w:rPr>
          <w:lang w:val="en-GB"/>
        </w:rPr>
        <w:t xml:space="preserve"> </w:t>
      </w:r>
      <w:r>
        <w:rPr>
          <w:lang w:val="en-GB"/>
        </w:rPr>
        <w:t>182.</w:t>
      </w:r>
    </w:p>
    <w:p w:rsidR="002D7FBD" w:rsidRDefault="00055712" w:rsidP="00E860A8">
      <w:pPr>
        <w:spacing w:line="360" w:lineRule="auto"/>
        <w:rPr>
          <w:lang w:val="en-GB"/>
        </w:rPr>
      </w:pPr>
      <w:r>
        <w:rPr>
          <w:lang w:val="en-GB"/>
        </w:rPr>
        <w:t>Curzon</w:t>
      </w:r>
      <w:r w:rsidR="00144715">
        <w:rPr>
          <w:lang w:val="en-GB"/>
        </w:rPr>
        <w:t xml:space="preserve">, L. </w:t>
      </w:r>
      <w:proofErr w:type="gramStart"/>
      <w:r w:rsidR="00144715">
        <w:rPr>
          <w:lang w:val="en-GB"/>
        </w:rPr>
        <w:t>B..</w:t>
      </w:r>
      <w:proofErr w:type="gramEnd"/>
      <w:r w:rsidR="00144715">
        <w:rPr>
          <w:lang w:val="en-GB"/>
        </w:rPr>
        <w:t xml:space="preserve"> &amp; </w:t>
      </w:r>
      <w:proofErr w:type="spellStart"/>
      <w:r w:rsidR="00144715">
        <w:rPr>
          <w:lang w:val="en-GB"/>
        </w:rPr>
        <w:t>Tummons</w:t>
      </w:r>
      <w:proofErr w:type="spellEnd"/>
      <w:r w:rsidR="00144715">
        <w:rPr>
          <w:lang w:val="en-GB"/>
        </w:rPr>
        <w:t xml:space="preserve">, J. 2013, </w:t>
      </w:r>
      <w:r w:rsidR="00144715" w:rsidRPr="00144715">
        <w:rPr>
          <w:i/>
          <w:lang w:val="en-GB"/>
        </w:rPr>
        <w:t>Teaching in Further Education: An Outline of Principles and Practise,</w:t>
      </w:r>
      <w:r w:rsidR="00144715">
        <w:rPr>
          <w:lang w:val="en-GB"/>
        </w:rPr>
        <w:t xml:space="preserve"> 7</w:t>
      </w:r>
      <w:r w:rsidR="00144715" w:rsidRPr="00144715">
        <w:rPr>
          <w:vertAlign w:val="superscript"/>
          <w:lang w:val="en-GB"/>
        </w:rPr>
        <w:t>th</w:t>
      </w:r>
      <w:r w:rsidR="00144715">
        <w:rPr>
          <w:lang w:val="en-GB"/>
        </w:rPr>
        <w:t xml:space="preserve"> </w:t>
      </w:r>
      <w:proofErr w:type="gramStart"/>
      <w:r w:rsidR="00144715">
        <w:rPr>
          <w:lang w:val="en-GB"/>
        </w:rPr>
        <w:t>Ed.,</w:t>
      </w:r>
      <w:proofErr w:type="gramEnd"/>
      <w:r w:rsidR="00144715">
        <w:rPr>
          <w:lang w:val="en-GB"/>
        </w:rPr>
        <w:t xml:space="preserve"> London: Bloomsbury Academic, pp. 266</w:t>
      </w:r>
    </w:p>
    <w:p w:rsidR="002D7FBD" w:rsidRDefault="002D7FBD" w:rsidP="00E860A8">
      <w:pPr>
        <w:spacing w:line="360" w:lineRule="auto"/>
        <w:rPr>
          <w:lang w:val="en-GB"/>
        </w:rPr>
      </w:pPr>
      <w:r>
        <w:rPr>
          <w:lang w:val="en-GB"/>
        </w:rPr>
        <w:t>Future Generations Commissioner for Wales (Online)</w:t>
      </w:r>
    </w:p>
    <w:p w:rsidR="002D7FBD" w:rsidRDefault="002D7FBD" w:rsidP="00E860A8">
      <w:pPr>
        <w:spacing w:line="360" w:lineRule="auto"/>
        <w:rPr>
          <w:lang w:val="en-GB"/>
        </w:rPr>
      </w:pPr>
      <w:r>
        <w:rPr>
          <w:lang w:val="en-GB"/>
        </w:rPr>
        <w:t>Available at:</w:t>
      </w:r>
    </w:p>
    <w:p w:rsidR="00BF395C" w:rsidRDefault="00BF395C" w:rsidP="00E860A8">
      <w:pPr>
        <w:spacing w:line="360" w:lineRule="auto"/>
        <w:rPr>
          <w:u w:val="single"/>
          <w:lang w:val="en-GB"/>
        </w:rPr>
      </w:pPr>
      <w:hyperlink r:id="rId7" w:history="1">
        <w:r w:rsidRPr="003040BE">
          <w:rPr>
            <w:rStyle w:val="Hyperlink"/>
            <w:lang w:val="en-GB"/>
          </w:rPr>
          <w:t>https://futuregenerations.wales/wpcontent/uploads/2017/08/Carmarthenshire-2017.pdf</w:t>
        </w:r>
      </w:hyperlink>
    </w:p>
    <w:p w:rsidR="005B0F20" w:rsidRPr="00BF395C" w:rsidRDefault="00BF395C" w:rsidP="00E860A8">
      <w:pPr>
        <w:spacing w:line="360" w:lineRule="auto"/>
        <w:rPr>
          <w:lang w:val="en-GB"/>
        </w:rPr>
      </w:pPr>
      <w:r>
        <w:rPr>
          <w:lang w:val="en-GB"/>
        </w:rPr>
        <w:t>[Accessed 14</w:t>
      </w:r>
      <w:r w:rsidRPr="00BF395C">
        <w:rPr>
          <w:lang w:val="en-GB"/>
        </w:rPr>
        <w:t xml:space="preserve"> November 2018]</w:t>
      </w:r>
    </w:p>
    <w:p w:rsidR="0080184D" w:rsidRDefault="005B0F20" w:rsidP="00E860A8">
      <w:pPr>
        <w:spacing w:line="360" w:lineRule="auto"/>
        <w:rPr>
          <w:lang w:val="en-GB"/>
        </w:rPr>
      </w:pPr>
      <w:proofErr w:type="gramStart"/>
      <w:r>
        <w:rPr>
          <w:lang w:val="en-GB"/>
        </w:rPr>
        <w:t>Gibbs, G., 1988.</w:t>
      </w:r>
      <w:proofErr w:type="gramEnd"/>
      <w:r>
        <w:rPr>
          <w:lang w:val="en-GB"/>
        </w:rPr>
        <w:t xml:space="preserve"> Learning by Doing. </w:t>
      </w:r>
      <w:r w:rsidRPr="005B0F20">
        <w:rPr>
          <w:i/>
          <w:lang w:val="en-GB"/>
        </w:rPr>
        <w:t>In: Learning by Doing: A Guide to Teaching and Learning Methods</w:t>
      </w:r>
      <w:r>
        <w:rPr>
          <w:lang w:val="en-GB"/>
        </w:rPr>
        <w:t xml:space="preserve">. </w:t>
      </w:r>
      <w:proofErr w:type="spellStart"/>
      <w:proofErr w:type="gramStart"/>
      <w:r>
        <w:rPr>
          <w:lang w:val="en-GB"/>
        </w:rPr>
        <w:t>s</w:t>
      </w:r>
      <w:proofErr w:type="gramEnd"/>
      <w:r>
        <w:rPr>
          <w:lang w:val="en-GB"/>
        </w:rPr>
        <w:t>.l.:FEU</w:t>
      </w:r>
      <w:proofErr w:type="spellEnd"/>
    </w:p>
    <w:p w:rsidR="00144715" w:rsidRDefault="0080184D" w:rsidP="00E860A8">
      <w:pPr>
        <w:spacing w:line="360" w:lineRule="auto"/>
        <w:rPr>
          <w:lang w:val="en-GB"/>
        </w:rPr>
      </w:pPr>
      <w:proofErr w:type="spellStart"/>
      <w:r>
        <w:rPr>
          <w:lang w:val="en-GB"/>
        </w:rPr>
        <w:t>Gregson</w:t>
      </w:r>
      <w:proofErr w:type="spellEnd"/>
      <w:r>
        <w:rPr>
          <w:lang w:val="en-GB"/>
        </w:rPr>
        <w:t xml:space="preserve">, M. &amp; Hillier, Y., 2015. </w:t>
      </w:r>
      <w:r w:rsidRPr="0080184D">
        <w:rPr>
          <w:i/>
          <w:lang w:val="en-GB"/>
        </w:rPr>
        <w:t>Reflective Teaching in Further, Adult and Vocational Education,</w:t>
      </w:r>
      <w:r>
        <w:rPr>
          <w:lang w:val="en-GB"/>
        </w:rPr>
        <w:t xml:space="preserve"> London</w:t>
      </w:r>
      <w:r w:rsidR="005B0F20">
        <w:rPr>
          <w:lang w:val="en-GB"/>
        </w:rPr>
        <w:t>: Bloomsbury Academic, pp</w:t>
      </w:r>
      <w:r w:rsidR="00144715">
        <w:rPr>
          <w:lang w:val="en-GB"/>
        </w:rPr>
        <w:t>.</w:t>
      </w:r>
      <w:r w:rsidR="005B0F20">
        <w:rPr>
          <w:lang w:val="en-GB"/>
        </w:rPr>
        <w:t xml:space="preserve"> 327.</w:t>
      </w:r>
    </w:p>
    <w:p w:rsidR="00144715" w:rsidRDefault="00144715" w:rsidP="00E860A8">
      <w:pPr>
        <w:spacing w:line="360" w:lineRule="auto"/>
        <w:rPr>
          <w:lang w:val="en-GB"/>
        </w:rPr>
      </w:pPr>
      <w:r>
        <w:rPr>
          <w:lang w:val="en-GB"/>
        </w:rPr>
        <w:t xml:space="preserve">Kenyon, C. &amp; </w:t>
      </w:r>
      <w:proofErr w:type="spellStart"/>
      <w:r>
        <w:rPr>
          <w:lang w:val="en-GB"/>
        </w:rPr>
        <w:t>Hase</w:t>
      </w:r>
      <w:proofErr w:type="spellEnd"/>
      <w:r>
        <w:rPr>
          <w:lang w:val="en-GB"/>
        </w:rPr>
        <w:t xml:space="preserve">, S., 2001. </w:t>
      </w:r>
      <w:r w:rsidRPr="00144715">
        <w:rPr>
          <w:i/>
          <w:lang w:val="en-GB"/>
        </w:rPr>
        <w:t xml:space="preserve">Moving from </w:t>
      </w:r>
      <w:proofErr w:type="spellStart"/>
      <w:r w:rsidRPr="00144715">
        <w:rPr>
          <w:i/>
          <w:lang w:val="en-GB"/>
        </w:rPr>
        <w:t>anadragogy</w:t>
      </w:r>
      <w:proofErr w:type="spellEnd"/>
      <w:r w:rsidRPr="00144715">
        <w:rPr>
          <w:i/>
          <w:lang w:val="en-GB"/>
        </w:rPr>
        <w:t xml:space="preserve"> to </w:t>
      </w:r>
      <w:proofErr w:type="spellStart"/>
      <w:r w:rsidRPr="00144715">
        <w:rPr>
          <w:i/>
          <w:lang w:val="en-GB"/>
        </w:rPr>
        <w:t>heutagogy</w:t>
      </w:r>
      <w:proofErr w:type="spellEnd"/>
      <w:r w:rsidRPr="00144715">
        <w:rPr>
          <w:i/>
          <w:lang w:val="en-GB"/>
        </w:rPr>
        <w:t xml:space="preserve"> in vocational education. Proceedings of Research to Reality: Putting VET Research to Work.</w:t>
      </w:r>
      <w:r>
        <w:rPr>
          <w:lang w:val="en-GB"/>
        </w:rPr>
        <w:t xml:space="preserve"> Adelaide, Australian Vocational Education and Training Research Association (AVET).</w:t>
      </w:r>
    </w:p>
    <w:p w:rsidR="00852CAE" w:rsidRDefault="00852CAE" w:rsidP="00E860A8">
      <w:pPr>
        <w:spacing w:line="360" w:lineRule="auto"/>
        <w:rPr>
          <w:lang w:val="en-GB"/>
        </w:rPr>
      </w:pPr>
      <w:r>
        <w:rPr>
          <w:lang w:val="en-GB"/>
        </w:rPr>
        <w:t>NESTA (Online)</w:t>
      </w:r>
    </w:p>
    <w:p w:rsidR="00852CAE" w:rsidRDefault="00852CAE" w:rsidP="00E860A8">
      <w:pPr>
        <w:spacing w:line="360" w:lineRule="auto"/>
        <w:rPr>
          <w:lang w:val="en-GB"/>
        </w:rPr>
      </w:pPr>
      <w:r>
        <w:rPr>
          <w:lang w:val="en-GB"/>
        </w:rPr>
        <w:t>Available at:</w:t>
      </w:r>
    </w:p>
    <w:p w:rsidR="00BF395C" w:rsidRDefault="00BF395C" w:rsidP="00E860A8">
      <w:pPr>
        <w:spacing w:line="360" w:lineRule="auto"/>
        <w:rPr>
          <w:u w:val="single"/>
          <w:lang w:val="en-GB"/>
        </w:rPr>
      </w:pPr>
      <w:hyperlink r:id="rId8" w:history="1">
        <w:r w:rsidRPr="003040BE">
          <w:rPr>
            <w:rStyle w:val="Hyperlink"/>
            <w:lang w:val="en-GB"/>
          </w:rPr>
          <w:t>https://media.nesta.org.uk/documents/the_future_of_skills_employment_in_2030_0.pdf</w:t>
        </w:r>
      </w:hyperlink>
    </w:p>
    <w:p w:rsidR="00852CAE" w:rsidRPr="00BF395C" w:rsidRDefault="00BF395C" w:rsidP="00E860A8">
      <w:pPr>
        <w:spacing w:line="360" w:lineRule="auto"/>
        <w:rPr>
          <w:lang w:val="en-GB"/>
        </w:rPr>
      </w:pPr>
      <w:r w:rsidRPr="00BF395C">
        <w:rPr>
          <w:lang w:val="en-GB"/>
        </w:rPr>
        <w:t>[Accessed 15 November 2018]</w:t>
      </w:r>
    </w:p>
    <w:p w:rsidR="00C94382" w:rsidRDefault="003E4CD1" w:rsidP="00E860A8">
      <w:pPr>
        <w:spacing w:line="360" w:lineRule="auto"/>
        <w:rPr>
          <w:color w:val="303030"/>
          <w:lang w:val="en-GB"/>
        </w:rPr>
      </w:pPr>
      <w:proofErr w:type="spellStart"/>
      <w:r w:rsidRPr="00C94382">
        <w:rPr>
          <w:lang w:val="en-GB"/>
        </w:rPr>
        <w:t>Ni</w:t>
      </w:r>
      <w:r w:rsidR="004F66A2" w:rsidRPr="00C94382">
        <w:rPr>
          <w:lang w:val="en-GB"/>
        </w:rPr>
        <w:t>sbit</w:t>
      </w:r>
      <w:proofErr w:type="spellEnd"/>
      <w:r w:rsidR="00737FCD">
        <w:rPr>
          <w:lang w:val="en-GB"/>
        </w:rPr>
        <w:t xml:space="preserve">, J., &amp; </w:t>
      </w:r>
      <w:proofErr w:type="spellStart"/>
      <w:r w:rsidR="00737FCD">
        <w:rPr>
          <w:lang w:val="en-GB"/>
        </w:rPr>
        <w:t>Schucksmith</w:t>
      </w:r>
      <w:proofErr w:type="spellEnd"/>
      <w:r w:rsidR="00737FCD">
        <w:rPr>
          <w:lang w:val="en-GB"/>
        </w:rPr>
        <w:t xml:space="preserve">, J., </w:t>
      </w:r>
      <w:r w:rsidRPr="00C94382">
        <w:rPr>
          <w:lang w:val="en-GB"/>
        </w:rPr>
        <w:t>1986</w:t>
      </w:r>
      <w:r w:rsidR="002C297B" w:rsidRPr="00C94382">
        <w:rPr>
          <w:lang w:val="en-GB"/>
        </w:rPr>
        <w:t xml:space="preserve">. </w:t>
      </w:r>
      <w:r w:rsidRPr="00C94382">
        <w:rPr>
          <w:i/>
          <w:color w:val="303030"/>
          <w:lang w:val="en-GB"/>
        </w:rPr>
        <w:t xml:space="preserve">Learning Strategies, </w:t>
      </w:r>
      <w:r w:rsidRPr="00C94382">
        <w:rPr>
          <w:color w:val="303030"/>
          <w:lang w:val="en-GB"/>
        </w:rPr>
        <w:t xml:space="preserve">London: </w:t>
      </w:r>
      <w:proofErr w:type="spellStart"/>
      <w:r w:rsidRPr="00C94382">
        <w:rPr>
          <w:color w:val="303030"/>
          <w:lang w:val="en-GB"/>
        </w:rPr>
        <w:t>Routledge</w:t>
      </w:r>
      <w:proofErr w:type="spellEnd"/>
      <w:r w:rsidRPr="00C94382">
        <w:rPr>
          <w:color w:val="303030"/>
          <w:lang w:val="en-GB"/>
        </w:rPr>
        <w:t>.</w:t>
      </w:r>
    </w:p>
    <w:p w:rsidR="00344BEB" w:rsidRDefault="00344BEB" w:rsidP="00E860A8">
      <w:pPr>
        <w:spacing w:line="360" w:lineRule="auto"/>
        <w:rPr>
          <w:color w:val="303030"/>
          <w:lang w:val="en-GB"/>
        </w:rPr>
      </w:pPr>
      <w:proofErr w:type="gramStart"/>
      <w:r>
        <w:rPr>
          <w:color w:val="303030"/>
          <w:lang w:val="en-GB"/>
        </w:rPr>
        <w:t xml:space="preserve">Petty, G., </w:t>
      </w:r>
      <w:r w:rsidR="00C94382">
        <w:rPr>
          <w:color w:val="303030"/>
          <w:lang w:val="en-GB"/>
        </w:rPr>
        <w:t>2014</w:t>
      </w:r>
      <w:r>
        <w:rPr>
          <w:color w:val="303030"/>
          <w:lang w:val="en-GB"/>
        </w:rPr>
        <w:t>.</w:t>
      </w:r>
      <w:proofErr w:type="gramEnd"/>
      <w:r>
        <w:rPr>
          <w:color w:val="303030"/>
          <w:lang w:val="en-GB"/>
        </w:rPr>
        <w:t xml:space="preserve"> </w:t>
      </w:r>
      <w:r w:rsidRPr="00344BEB">
        <w:rPr>
          <w:i/>
          <w:color w:val="303030"/>
          <w:lang w:val="en-GB"/>
        </w:rPr>
        <w:t>Teaching Today</w:t>
      </w:r>
      <w:r>
        <w:rPr>
          <w:color w:val="303030"/>
          <w:lang w:val="en-GB"/>
        </w:rPr>
        <w:t>, 5</w:t>
      </w:r>
      <w:r w:rsidRPr="00344BEB">
        <w:rPr>
          <w:color w:val="303030"/>
          <w:vertAlign w:val="superscript"/>
          <w:lang w:val="en-GB"/>
        </w:rPr>
        <w:t>th</w:t>
      </w:r>
      <w:r>
        <w:rPr>
          <w:color w:val="303030"/>
          <w:lang w:val="en-GB"/>
        </w:rPr>
        <w:t xml:space="preserve"> </w:t>
      </w:r>
      <w:proofErr w:type="gramStart"/>
      <w:r>
        <w:rPr>
          <w:color w:val="303030"/>
          <w:lang w:val="en-GB"/>
        </w:rPr>
        <w:t>Ed.,</w:t>
      </w:r>
      <w:proofErr w:type="gramEnd"/>
      <w:r>
        <w:rPr>
          <w:color w:val="303030"/>
          <w:lang w:val="en-GB"/>
        </w:rPr>
        <w:t xml:space="preserve"> Oxford: Oxford University Press, pp. 302-305.</w:t>
      </w:r>
    </w:p>
    <w:p w:rsidR="00B0082C" w:rsidRDefault="00B0082C" w:rsidP="00E860A8">
      <w:pPr>
        <w:rPr>
          <w:color w:val="303030"/>
          <w:lang w:val="en-GB"/>
        </w:rPr>
      </w:pPr>
      <w:proofErr w:type="spellStart"/>
      <w:r>
        <w:rPr>
          <w:color w:val="303030"/>
          <w:lang w:val="en-GB"/>
        </w:rPr>
        <w:t>Ramsden</w:t>
      </w:r>
      <w:proofErr w:type="spellEnd"/>
      <w:r>
        <w:rPr>
          <w:color w:val="303030"/>
          <w:lang w:val="en-GB"/>
        </w:rPr>
        <w:t xml:space="preserve">, P. 2003. </w:t>
      </w:r>
      <w:r w:rsidRPr="00B0082C">
        <w:rPr>
          <w:i/>
          <w:color w:val="303030"/>
          <w:lang w:val="en-GB"/>
        </w:rPr>
        <w:t>Learning to Teach in Higher Education</w:t>
      </w:r>
      <w:r>
        <w:rPr>
          <w:color w:val="303030"/>
          <w:lang w:val="en-GB"/>
        </w:rPr>
        <w:t>, 2</w:t>
      </w:r>
      <w:r w:rsidRPr="00B0082C">
        <w:rPr>
          <w:color w:val="303030"/>
          <w:vertAlign w:val="superscript"/>
          <w:lang w:val="en-GB"/>
        </w:rPr>
        <w:t>nd</w:t>
      </w:r>
      <w:r>
        <w:rPr>
          <w:color w:val="303030"/>
          <w:lang w:val="en-GB"/>
        </w:rPr>
        <w:t xml:space="preserve"> Ed, </w:t>
      </w:r>
      <w:proofErr w:type="spellStart"/>
      <w:r>
        <w:rPr>
          <w:color w:val="303030"/>
          <w:lang w:val="en-GB"/>
        </w:rPr>
        <w:t>Routledge</w:t>
      </w:r>
      <w:proofErr w:type="spellEnd"/>
      <w:r>
        <w:rPr>
          <w:color w:val="303030"/>
          <w:lang w:val="en-GB"/>
        </w:rPr>
        <w:t xml:space="preserve"> </w:t>
      </w:r>
      <w:proofErr w:type="spellStart"/>
      <w:r>
        <w:rPr>
          <w:color w:val="303030"/>
          <w:lang w:val="en-GB"/>
        </w:rPr>
        <w:t>Falmer</w:t>
      </w:r>
      <w:proofErr w:type="spellEnd"/>
      <w:r>
        <w:rPr>
          <w:color w:val="303030"/>
          <w:lang w:val="en-GB"/>
        </w:rPr>
        <w:t>, pp.93-94</w:t>
      </w:r>
    </w:p>
    <w:p w:rsidR="00E860A8" w:rsidRDefault="00E860A8" w:rsidP="00E860A8">
      <w:pPr>
        <w:rPr>
          <w:color w:val="303030"/>
          <w:lang w:val="en-GB"/>
        </w:rPr>
      </w:pPr>
      <w:r>
        <w:rPr>
          <w:color w:val="303030"/>
          <w:lang w:val="en-GB"/>
        </w:rPr>
        <w:t xml:space="preserve">Snowden, M. </w:t>
      </w:r>
      <w:r w:rsidR="00344BEB">
        <w:rPr>
          <w:color w:val="303030"/>
          <w:lang w:val="en-GB"/>
        </w:rPr>
        <w:t xml:space="preserve">&amp; </w:t>
      </w:r>
      <w:proofErr w:type="spellStart"/>
      <w:r w:rsidR="00344BEB">
        <w:rPr>
          <w:color w:val="303030"/>
          <w:lang w:val="en-GB"/>
        </w:rPr>
        <w:t>Halsell</w:t>
      </w:r>
      <w:proofErr w:type="spellEnd"/>
      <w:r>
        <w:rPr>
          <w:color w:val="303030"/>
          <w:lang w:val="en-GB"/>
        </w:rPr>
        <w:t>, P. J., 2016. Cogent. (Online)</w:t>
      </w:r>
    </w:p>
    <w:p w:rsidR="0090146F" w:rsidRDefault="00E860A8" w:rsidP="0090146F">
      <w:pPr>
        <w:rPr>
          <w:color w:val="303030"/>
          <w:u w:val="single"/>
          <w:lang w:val="en-GB"/>
        </w:rPr>
      </w:pPr>
      <w:r>
        <w:rPr>
          <w:color w:val="303030"/>
          <w:lang w:val="en-GB"/>
        </w:rPr>
        <w:t xml:space="preserve">Available at: </w:t>
      </w:r>
      <w:hyperlink r:id="rId9" w:history="1">
        <w:r w:rsidRPr="00B35102">
          <w:rPr>
            <w:rStyle w:val="Hyperlink"/>
            <w:lang w:val="en-GB"/>
          </w:rPr>
          <w:t>https://www.cogentoa.com/article/10.1080/23311886.2016.1223904</w:t>
        </w:r>
      </w:hyperlink>
    </w:p>
    <w:p w:rsidR="00344BEB" w:rsidRPr="0090146F" w:rsidRDefault="0090146F" w:rsidP="0090146F">
      <w:pPr>
        <w:spacing w:line="360" w:lineRule="auto"/>
        <w:rPr>
          <w:color w:val="303030"/>
          <w:lang w:val="en-GB"/>
        </w:rPr>
      </w:pPr>
      <w:r w:rsidRPr="0090146F">
        <w:rPr>
          <w:color w:val="303030"/>
          <w:lang w:val="en-GB"/>
        </w:rPr>
        <w:t>[Accessed 10 October 2018]</w:t>
      </w:r>
    </w:p>
    <w:p w:rsidR="00737FCD" w:rsidRDefault="00737FCD" w:rsidP="0090146F">
      <w:pPr>
        <w:spacing w:line="360" w:lineRule="auto"/>
        <w:rPr>
          <w:color w:val="303030"/>
          <w:lang w:val="en-GB"/>
        </w:rPr>
      </w:pPr>
      <w:proofErr w:type="spellStart"/>
      <w:proofErr w:type="gramStart"/>
      <w:r>
        <w:rPr>
          <w:color w:val="303030"/>
          <w:lang w:val="en-GB"/>
        </w:rPr>
        <w:t>Somekh</w:t>
      </w:r>
      <w:proofErr w:type="spellEnd"/>
      <w:r>
        <w:rPr>
          <w:color w:val="303030"/>
          <w:lang w:val="en-GB"/>
        </w:rPr>
        <w:t>, B., 2007.</w:t>
      </w:r>
      <w:proofErr w:type="gramEnd"/>
      <w:r>
        <w:rPr>
          <w:color w:val="303030"/>
          <w:lang w:val="en-GB"/>
        </w:rPr>
        <w:t xml:space="preserve"> </w:t>
      </w:r>
      <w:r w:rsidRPr="00737FCD">
        <w:rPr>
          <w:i/>
          <w:color w:val="303030"/>
          <w:lang w:val="en-GB"/>
        </w:rPr>
        <w:t>Pedagogy and Learning with ICT</w:t>
      </w:r>
      <w:r>
        <w:rPr>
          <w:color w:val="303030"/>
          <w:lang w:val="en-GB"/>
        </w:rPr>
        <w:t xml:space="preserve">, Manchester: </w:t>
      </w:r>
      <w:proofErr w:type="spellStart"/>
      <w:r>
        <w:rPr>
          <w:color w:val="303030"/>
          <w:lang w:val="en-GB"/>
        </w:rPr>
        <w:t>Routledge</w:t>
      </w:r>
      <w:proofErr w:type="spellEnd"/>
      <w:r>
        <w:rPr>
          <w:color w:val="303030"/>
          <w:lang w:val="en-GB"/>
        </w:rPr>
        <w:t>.</w:t>
      </w:r>
    </w:p>
    <w:p w:rsidR="002A5429" w:rsidRDefault="00344BEB" w:rsidP="0090146F">
      <w:pPr>
        <w:spacing w:line="360" w:lineRule="auto"/>
        <w:rPr>
          <w:color w:val="303030"/>
          <w:lang w:val="en-GB"/>
        </w:rPr>
      </w:pPr>
      <w:proofErr w:type="spellStart"/>
      <w:r>
        <w:rPr>
          <w:color w:val="303030"/>
          <w:lang w:val="en-GB"/>
        </w:rPr>
        <w:t>Summey</w:t>
      </w:r>
      <w:proofErr w:type="spellEnd"/>
      <w:r>
        <w:rPr>
          <w:color w:val="303030"/>
          <w:lang w:val="en-GB"/>
        </w:rPr>
        <w:t xml:space="preserve">, D. C., 2013. </w:t>
      </w:r>
      <w:r w:rsidRPr="005E7B68">
        <w:rPr>
          <w:i/>
          <w:color w:val="303030"/>
          <w:lang w:val="en-GB"/>
        </w:rPr>
        <w:t>Pedagogy and Learning with ICT</w:t>
      </w:r>
      <w:r>
        <w:rPr>
          <w:color w:val="303030"/>
          <w:lang w:val="en-GB"/>
        </w:rPr>
        <w:t xml:space="preserve">, Manchester: </w:t>
      </w:r>
      <w:proofErr w:type="spellStart"/>
      <w:r>
        <w:rPr>
          <w:color w:val="303030"/>
          <w:lang w:val="en-GB"/>
        </w:rPr>
        <w:t>Routeledge</w:t>
      </w:r>
      <w:proofErr w:type="spellEnd"/>
      <w:r w:rsidR="005E7B68">
        <w:rPr>
          <w:color w:val="303030"/>
          <w:lang w:val="en-GB"/>
        </w:rPr>
        <w:t>, pp. 6.</w:t>
      </w:r>
    </w:p>
    <w:p w:rsidR="002A5429" w:rsidRDefault="002A5429" w:rsidP="0090146F">
      <w:pPr>
        <w:spacing w:line="360" w:lineRule="auto"/>
        <w:rPr>
          <w:color w:val="303030"/>
          <w:lang w:val="en-GB"/>
        </w:rPr>
      </w:pPr>
    </w:p>
    <w:p w:rsidR="002A5429" w:rsidRDefault="002A5429" w:rsidP="0090146F">
      <w:pPr>
        <w:spacing w:line="360" w:lineRule="auto"/>
        <w:rPr>
          <w:color w:val="303030"/>
          <w:lang w:val="en-GB"/>
        </w:rPr>
      </w:pPr>
    </w:p>
    <w:p w:rsidR="002A5429" w:rsidRDefault="002A5429" w:rsidP="0090146F">
      <w:pPr>
        <w:spacing w:line="360" w:lineRule="auto"/>
        <w:rPr>
          <w:color w:val="303030"/>
          <w:lang w:val="en-GB"/>
        </w:rPr>
      </w:pPr>
    </w:p>
    <w:p w:rsidR="002A5429" w:rsidRDefault="002A5429" w:rsidP="0090146F">
      <w:pPr>
        <w:spacing w:line="360" w:lineRule="auto"/>
        <w:rPr>
          <w:color w:val="303030"/>
          <w:lang w:val="en-GB"/>
        </w:rPr>
      </w:pPr>
    </w:p>
    <w:p w:rsidR="002A5429" w:rsidRDefault="002A5429" w:rsidP="0090146F">
      <w:pPr>
        <w:spacing w:line="360" w:lineRule="auto"/>
        <w:rPr>
          <w:color w:val="303030"/>
          <w:lang w:val="en-GB"/>
        </w:rPr>
      </w:pPr>
    </w:p>
    <w:p w:rsidR="002C297B" w:rsidRPr="00C94382" w:rsidRDefault="002C297B" w:rsidP="0090146F">
      <w:pPr>
        <w:spacing w:line="360" w:lineRule="auto"/>
        <w:rPr>
          <w:rFonts w:ascii="Times" w:hAnsi="Times"/>
          <w:szCs w:val="20"/>
          <w:lang w:val="en-GB"/>
        </w:rPr>
      </w:pPr>
    </w:p>
    <w:p w:rsidR="002D226B" w:rsidRDefault="002D226B" w:rsidP="002D226B">
      <w:pPr>
        <w:spacing w:line="360" w:lineRule="auto"/>
        <w:jc w:val="both"/>
        <w:rPr>
          <w:rFonts w:ascii="Arial" w:hAnsi="Arial"/>
          <w:color w:val="548DD4" w:themeColor="text2" w:themeTint="99"/>
          <w:sz w:val="36"/>
          <w:lang w:val="en-GB"/>
        </w:rPr>
      </w:pPr>
      <w:r>
        <w:rPr>
          <w:rFonts w:ascii="Arial" w:hAnsi="Arial"/>
          <w:color w:val="548DD4" w:themeColor="text2" w:themeTint="99"/>
          <w:sz w:val="36"/>
          <w:lang w:val="en-GB"/>
        </w:rPr>
        <w:t>Appendices</w:t>
      </w:r>
    </w:p>
    <w:p w:rsidR="002D226B" w:rsidRPr="002D226B" w:rsidRDefault="002D226B" w:rsidP="002D226B">
      <w:pPr>
        <w:spacing w:line="360" w:lineRule="auto"/>
        <w:jc w:val="both"/>
        <w:rPr>
          <w:lang w:val="en-GB"/>
        </w:rPr>
      </w:pPr>
      <w:proofErr w:type="gramStart"/>
      <w:r w:rsidRPr="002D226B">
        <w:rPr>
          <w:lang w:val="en-GB"/>
        </w:rPr>
        <w:t>{1}</w:t>
      </w:r>
      <w:r>
        <w:rPr>
          <w:lang w:val="en-GB"/>
        </w:rPr>
        <w:t xml:space="preserve"> </w:t>
      </w:r>
      <w:r w:rsidR="008D7247">
        <w:rPr>
          <w:lang w:val="en-GB"/>
        </w:rPr>
        <w:t>BLOOMS TAXONOMY</w:t>
      </w:r>
      <w:proofErr w:type="gramEnd"/>
    </w:p>
    <w:p w:rsidR="005B0F20" w:rsidRPr="008D7247" w:rsidRDefault="008D7247" w:rsidP="008D7247">
      <w:pPr>
        <w:spacing w:line="360" w:lineRule="auto"/>
        <w:jc w:val="both"/>
        <w:rPr>
          <w:rFonts w:ascii="Arial" w:hAnsi="Arial"/>
          <w:color w:val="548DD4" w:themeColor="text2" w:themeTint="99"/>
          <w:sz w:val="36"/>
          <w:lang w:val="en-GB"/>
        </w:rPr>
      </w:pPr>
      <w:r>
        <w:rPr>
          <w:rFonts w:ascii="Arial" w:hAnsi="Arial"/>
          <w:noProof/>
          <w:color w:val="548DD4" w:themeColor="text2" w:themeTint="99"/>
          <w:sz w:val="36"/>
        </w:rPr>
        <w:drawing>
          <wp:inline distT="0" distB="0" distL="0" distR="0">
            <wp:extent cx="5003800" cy="3640897"/>
            <wp:effectExtent l="25400" t="0" r="0" b="0"/>
            <wp:docPr id="1" name="Picture 0" descr="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jpg"/>
                    <pic:cNvPicPr/>
                  </pic:nvPicPr>
                  <pic:blipFill>
                    <a:blip r:embed="rId10"/>
                    <a:stretch>
                      <a:fillRect/>
                    </a:stretch>
                  </pic:blipFill>
                  <pic:spPr>
                    <a:xfrm>
                      <a:off x="0" y="0"/>
                      <a:ext cx="5003800" cy="3640897"/>
                    </a:xfrm>
                    <a:prstGeom prst="rect">
                      <a:avLst/>
                    </a:prstGeom>
                  </pic:spPr>
                </pic:pic>
              </a:graphicData>
            </a:graphic>
          </wp:inline>
        </w:drawing>
      </w:r>
    </w:p>
    <w:p w:rsidR="008D7247" w:rsidRDefault="008D7247" w:rsidP="008E0423">
      <w:pPr>
        <w:spacing w:line="360" w:lineRule="auto"/>
        <w:jc w:val="both"/>
        <w:rPr>
          <w:lang w:val="en-GB"/>
        </w:rPr>
      </w:pPr>
      <w:r>
        <w:rPr>
          <w:lang w:val="en-GB"/>
        </w:rPr>
        <w:t>{2} MARLOW’S HIERARCHY</w:t>
      </w:r>
    </w:p>
    <w:p w:rsidR="008E0423" w:rsidRPr="0080184D" w:rsidRDefault="008D7247" w:rsidP="008E0423">
      <w:pPr>
        <w:spacing w:line="360" w:lineRule="auto"/>
        <w:jc w:val="both"/>
        <w:rPr>
          <w:lang w:val="en-GB"/>
        </w:rPr>
      </w:pPr>
      <w:r>
        <w:rPr>
          <w:noProof/>
        </w:rPr>
        <w:drawing>
          <wp:inline distT="0" distB="0" distL="0" distR="0">
            <wp:extent cx="4775200" cy="3119797"/>
            <wp:effectExtent l="25400" t="0" r="0" b="0"/>
            <wp:docPr id="2" name="Picture 1" descr="Unkn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known.jpg"/>
                    <pic:cNvPicPr/>
                  </pic:nvPicPr>
                  <pic:blipFill>
                    <a:blip r:embed="rId11"/>
                    <a:stretch>
                      <a:fillRect/>
                    </a:stretch>
                  </pic:blipFill>
                  <pic:spPr>
                    <a:xfrm>
                      <a:off x="0" y="0"/>
                      <a:ext cx="4775200" cy="3119797"/>
                    </a:xfrm>
                    <a:prstGeom prst="rect">
                      <a:avLst/>
                    </a:prstGeom>
                  </pic:spPr>
                </pic:pic>
              </a:graphicData>
            </a:graphic>
          </wp:inline>
        </w:drawing>
      </w:r>
    </w:p>
    <w:p w:rsidR="008D7247" w:rsidRDefault="008D7247" w:rsidP="008E0423">
      <w:pPr>
        <w:spacing w:line="360" w:lineRule="auto"/>
        <w:jc w:val="both"/>
        <w:rPr>
          <w:lang w:val="en-GB"/>
        </w:rPr>
      </w:pPr>
    </w:p>
    <w:p w:rsidR="008D7247" w:rsidRDefault="008D7247" w:rsidP="008E0423">
      <w:pPr>
        <w:spacing w:line="360" w:lineRule="auto"/>
        <w:jc w:val="both"/>
        <w:rPr>
          <w:lang w:val="en-GB"/>
        </w:rPr>
      </w:pPr>
      <w:r>
        <w:rPr>
          <w:lang w:val="en-GB"/>
        </w:rPr>
        <w:t>{</w:t>
      </w:r>
      <w:proofErr w:type="gramStart"/>
      <w:r>
        <w:rPr>
          <w:lang w:val="en-GB"/>
        </w:rPr>
        <w:t>3}</w:t>
      </w:r>
      <w:proofErr w:type="gramEnd"/>
      <w:r w:rsidR="00EA00A4">
        <w:rPr>
          <w:lang w:val="en-GB"/>
        </w:rPr>
        <w:t>ENTRECOMP</w:t>
      </w:r>
      <w:r w:rsidR="00936990">
        <w:rPr>
          <w:noProof/>
        </w:rPr>
        <w:drawing>
          <wp:inline distT="0" distB="0" distL="0" distR="0">
            <wp:extent cx="4312920" cy="4517134"/>
            <wp:effectExtent l="25400" t="0" r="5080" b="0"/>
            <wp:docPr id="4" name="Picture 3" descr="Screenshot 2019-01-20 at 18.1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20 at 18.18.41.png"/>
                    <pic:cNvPicPr/>
                  </pic:nvPicPr>
                  <pic:blipFill>
                    <a:blip r:embed="rId12"/>
                    <a:stretch>
                      <a:fillRect/>
                    </a:stretch>
                  </pic:blipFill>
                  <pic:spPr>
                    <a:xfrm>
                      <a:off x="0" y="0"/>
                      <a:ext cx="4315402" cy="4519734"/>
                    </a:xfrm>
                    <a:prstGeom prst="rect">
                      <a:avLst/>
                    </a:prstGeom>
                  </pic:spPr>
                </pic:pic>
              </a:graphicData>
            </a:graphic>
          </wp:inline>
        </w:drawing>
      </w:r>
      <w:r>
        <w:rPr>
          <w:lang w:val="en-GB"/>
        </w:rPr>
        <w:t>.</w:t>
      </w:r>
    </w:p>
    <w:p w:rsidR="00EA00A4" w:rsidRDefault="00EA00A4" w:rsidP="008E0423">
      <w:pPr>
        <w:spacing w:line="360" w:lineRule="auto"/>
        <w:jc w:val="both"/>
        <w:rPr>
          <w:lang w:val="en-GB"/>
        </w:rPr>
      </w:pPr>
      <w:r>
        <w:rPr>
          <w:lang w:val="en-GB"/>
        </w:rPr>
        <w:t>(4) ENTRE COMP 2.</w:t>
      </w:r>
    </w:p>
    <w:p w:rsidR="001C0A52" w:rsidRDefault="00EA00A4" w:rsidP="008E0423">
      <w:pPr>
        <w:spacing w:line="360" w:lineRule="auto"/>
        <w:jc w:val="both"/>
        <w:rPr>
          <w:lang w:val="en-GB"/>
        </w:rPr>
      </w:pPr>
      <w:r>
        <w:rPr>
          <w:noProof/>
        </w:rPr>
        <w:drawing>
          <wp:inline distT="0" distB="0" distL="0" distR="0">
            <wp:extent cx="5270500" cy="2494915"/>
            <wp:effectExtent l="25400" t="0" r="0" b="0"/>
            <wp:docPr id="5" name="Picture 4" descr="Screenshot 2019-01-20 at 18.19.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19-01-20 at 18.19.28.png"/>
                    <pic:cNvPicPr/>
                  </pic:nvPicPr>
                  <pic:blipFill>
                    <a:blip r:embed="rId13"/>
                    <a:stretch>
                      <a:fillRect/>
                    </a:stretch>
                  </pic:blipFill>
                  <pic:spPr>
                    <a:xfrm>
                      <a:off x="0" y="0"/>
                      <a:ext cx="5270500" cy="2494915"/>
                    </a:xfrm>
                    <a:prstGeom prst="rect">
                      <a:avLst/>
                    </a:prstGeom>
                  </pic:spPr>
                </pic:pic>
              </a:graphicData>
            </a:graphic>
          </wp:inline>
        </w:drawing>
      </w:r>
    </w:p>
    <w:p w:rsidR="001C0A52" w:rsidRDefault="001C0A52" w:rsidP="008E0423">
      <w:pPr>
        <w:spacing w:line="360" w:lineRule="auto"/>
        <w:jc w:val="both"/>
        <w:rPr>
          <w:lang w:val="en-GB"/>
        </w:rPr>
      </w:pPr>
    </w:p>
    <w:p w:rsidR="001C0A52" w:rsidRDefault="001C0A52" w:rsidP="008E0423">
      <w:pPr>
        <w:spacing w:line="360" w:lineRule="auto"/>
        <w:jc w:val="both"/>
        <w:rPr>
          <w:lang w:val="en-GB"/>
        </w:rPr>
      </w:pPr>
    </w:p>
    <w:p w:rsidR="002A5429" w:rsidRDefault="001C0A52" w:rsidP="008E0423">
      <w:pPr>
        <w:spacing w:line="360" w:lineRule="auto"/>
        <w:jc w:val="both"/>
        <w:rPr>
          <w:lang w:val="en-GB"/>
        </w:rPr>
      </w:pPr>
      <w:r>
        <w:rPr>
          <w:lang w:val="en-GB"/>
        </w:rPr>
        <w:t xml:space="preserve">(5) </w:t>
      </w:r>
      <w:r w:rsidR="002A5429">
        <w:rPr>
          <w:lang w:val="en-GB"/>
        </w:rPr>
        <w:t>BRAND PERSONALITY</w:t>
      </w:r>
    </w:p>
    <w:p w:rsidR="00BC3D81" w:rsidRPr="008E0423" w:rsidRDefault="002A5429" w:rsidP="008E0423">
      <w:pPr>
        <w:spacing w:line="360" w:lineRule="auto"/>
        <w:jc w:val="both"/>
        <w:rPr>
          <w:lang w:val="en-GB"/>
        </w:rPr>
      </w:pPr>
      <w:r>
        <w:rPr>
          <w:noProof/>
        </w:rPr>
        <w:drawing>
          <wp:inline distT="0" distB="0" distL="0" distR="0">
            <wp:extent cx="5270500" cy="3267710"/>
            <wp:effectExtent l="25400" t="0" r="0" b="0"/>
            <wp:docPr id="3" name="Picture 2" descr="BRAND-PERSONALITY-1200x7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PERSONALITY-1200x744.jpg"/>
                    <pic:cNvPicPr/>
                  </pic:nvPicPr>
                  <pic:blipFill>
                    <a:blip r:embed="rId14"/>
                    <a:stretch>
                      <a:fillRect/>
                    </a:stretch>
                  </pic:blipFill>
                  <pic:spPr>
                    <a:xfrm>
                      <a:off x="0" y="0"/>
                      <a:ext cx="5270500" cy="3267710"/>
                    </a:xfrm>
                    <a:prstGeom prst="rect">
                      <a:avLst/>
                    </a:prstGeom>
                  </pic:spPr>
                </pic:pic>
              </a:graphicData>
            </a:graphic>
          </wp:inline>
        </w:drawing>
      </w:r>
    </w:p>
    <w:sectPr w:rsidR="00BC3D81" w:rsidRPr="008E0423" w:rsidSect="00BC3D81">
      <w:footerReference w:type="even" r:id="rId15"/>
      <w:footerReference w:type="default" r:id="rId16"/>
      <w:pgSz w:w="11900" w:h="16840"/>
      <w:pgMar w:top="1440" w:right="1800" w:bottom="1440" w:left="180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C0A52" w:rsidRDefault="001C0A52" w:rsidP="008018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0A52" w:rsidRDefault="001C0A52" w:rsidP="008E0423">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C0A52" w:rsidRDefault="001C0A52" w:rsidP="0080184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5429">
      <w:rPr>
        <w:rStyle w:val="PageNumber"/>
        <w:noProof/>
      </w:rPr>
      <w:t>9</w:t>
    </w:r>
    <w:r>
      <w:rPr>
        <w:rStyle w:val="PageNumber"/>
      </w:rPr>
      <w:fldChar w:fldCharType="end"/>
    </w:r>
  </w:p>
  <w:p w:rsidR="001C0A52" w:rsidRDefault="001C0A52" w:rsidP="008E0423">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E355E03"/>
    <w:multiLevelType w:val="multilevel"/>
    <w:tmpl w:val="E6667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F7243E2"/>
    <w:multiLevelType w:val="hybridMultilevel"/>
    <w:tmpl w:val="E33E8860"/>
    <w:lvl w:ilvl="0" w:tplc="D954258C">
      <w:start w:val="1"/>
      <w:numFmt w:val="decimal"/>
      <w:lvlText w:val="%1."/>
      <w:lvlJc w:val="left"/>
      <w:pPr>
        <w:ind w:left="2487" w:hanging="360"/>
      </w:pPr>
      <w:rPr>
        <w:rFonts w:hint="default"/>
      </w:r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2">
    <w:nsid w:val="600623B2"/>
    <w:multiLevelType w:val="hybridMultilevel"/>
    <w:tmpl w:val="4000D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39429A"/>
    <w:multiLevelType w:val="hybridMultilevel"/>
    <w:tmpl w:val="B0763B70"/>
    <w:lvl w:ilvl="0" w:tplc="0409000F">
      <w:start w:val="1"/>
      <w:numFmt w:val="decimal"/>
      <w:lvlText w:val="%1."/>
      <w:lvlJc w:val="left"/>
      <w:pPr>
        <w:ind w:left="2847" w:hanging="360"/>
      </w:p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C3D81"/>
    <w:rsid w:val="00004AB7"/>
    <w:rsid w:val="000226C4"/>
    <w:rsid w:val="000228C7"/>
    <w:rsid w:val="00022B7C"/>
    <w:rsid w:val="0002308F"/>
    <w:rsid w:val="000377E8"/>
    <w:rsid w:val="00055712"/>
    <w:rsid w:val="000D1475"/>
    <w:rsid w:val="000E5B8A"/>
    <w:rsid w:val="000F64F4"/>
    <w:rsid w:val="00103EA2"/>
    <w:rsid w:val="00106E7B"/>
    <w:rsid w:val="001179FA"/>
    <w:rsid w:val="0012344B"/>
    <w:rsid w:val="00137D06"/>
    <w:rsid w:val="001415C5"/>
    <w:rsid w:val="00144715"/>
    <w:rsid w:val="00164579"/>
    <w:rsid w:val="001A3B85"/>
    <w:rsid w:val="001C0A52"/>
    <w:rsid w:val="001C36B3"/>
    <w:rsid w:val="001C42A3"/>
    <w:rsid w:val="001D2647"/>
    <w:rsid w:val="001D2A6D"/>
    <w:rsid w:val="001D4F16"/>
    <w:rsid w:val="001D7DAD"/>
    <w:rsid w:val="001E1443"/>
    <w:rsid w:val="002376D0"/>
    <w:rsid w:val="00250B15"/>
    <w:rsid w:val="00254012"/>
    <w:rsid w:val="00254574"/>
    <w:rsid w:val="0026017E"/>
    <w:rsid w:val="00276228"/>
    <w:rsid w:val="00284073"/>
    <w:rsid w:val="0029112B"/>
    <w:rsid w:val="00292697"/>
    <w:rsid w:val="002A5429"/>
    <w:rsid w:val="002C297B"/>
    <w:rsid w:val="002D226B"/>
    <w:rsid w:val="002D7FBD"/>
    <w:rsid w:val="002F34C5"/>
    <w:rsid w:val="002F626C"/>
    <w:rsid w:val="00324D5E"/>
    <w:rsid w:val="0032607C"/>
    <w:rsid w:val="003409CB"/>
    <w:rsid w:val="00344BEB"/>
    <w:rsid w:val="003555F0"/>
    <w:rsid w:val="003725C7"/>
    <w:rsid w:val="00381761"/>
    <w:rsid w:val="00382345"/>
    <w:rsid w:val="003A38E5"/>
    <w:rsid w:val="003C29F7"/>
    <w:rsid w:val="003D04D3"/>
    <w:rsid w:val="003D631E"/>
    <w:rsid w:val="003E4CD1"/>
    <w:rsid w:val="003F6D71"/>
    <w:rsid w:val="003F752F"/>
    <w:rsid w:val="004000D1"/>
    <w:rsid w:val="00400183"/>
    <w:rsid w:val="00405F51"/>
    <w:rsid w:val="00420207"/>
    <w:rsid w:val="00447966"/>
    <w:rsid w:val="00450F46"/>
    <w:rsid w:val="00451653"/>
    <w:rsid w:val="004579B7"/>
    <w:rsid w:val="004816AB"/>
    <w:rsid w:val="0048495E"/>
    <w:rsid w:val="0049248D"/>
    <w:rsid w:val="004A42B8"/>
    <w:rsid w:val="004B4481"/>
    <w:rsid w:val="004F66A2"/>
    <w:rsid w:val="00500437"/>
    <w:rsid w:val="005060A0"/>
    <w:rsid w:val="00506815"/>
    <w:rsid w:val="0051009F"/>
    <w:rsid w:val="005134AF"/>
    <w:rsid w:val="005403F1"/>
    <w:rsid w:val="0055423C"/>
    <w:rsid w:val="00576734"/>
    <w:rsid w:val="005A12BC"/>
    <w:rsid w:val="005B0F20"/>
    <w:rsid w:val="005E06D5"/>
    <w:rsid w:val="005E7B68"/>
    <w:rsid w:val="005F3E19"/>
    <w:rsid w:val="005F6C40"/>
    <w:rsid w:val="0060208E"/>
    <w:rsid w:val="00603B1A"/>
    <w:rsid w:val="006068E3"/>
    <w:rsid w:val="00613FBC"/>
    <w:rsid w:val="006229BF"/>
    <w:rsid w:val="00625639"/>
    <w:rsid w:val="00636177"/>
    <w:rsid w:val="006408F9"/>
    <w:rsid w:val="00654149"/>
    <w:rsid w:val="00662C35"/>
    <w:rsid w:val="00677292"/>
    <w:rsid w:val="006A2CAF"/>
    <w:rsid w:val="006B2820"/>
    <w:rsid w:val="006B2BE6"/>
    <w:rsid w:val="006C17C7"/>
    <w:rsid w:val="006C4DBB"/>
    <w:rsid w:val="00705712"/>
    <w:rsid w:val="00706FE9"/>
    <w:rsid w:val="00720267"/>
    <w:rsid w:val="007238AA"/>
    <w:rsid w:val="007348A6"/>
    <w:rsid w:val="00737FCD"/>
    <w:rsid w:val="00772A82"/>
    <w:rsid w:val="00790502"/>
    <w:rsid w:val="00796B0F"/>
    <w:rsid w:val="007970C8"/>
    <w:rsid w:val="007A4822"/>
    <w:rsid w:val="007A767D"/>
    <w:rsid w:val="007B38E4"/>
    <w:rsid w:val="007B6CBD"/>
    <w:rsid w:val="007E0549"/>
    <w:rsid w:val="007E4F1E"/>
    <w:rsid w:val="007E5F13"/>
    <w:rsid w:val="007E722C"/>
    <w:rsid w:val="007F3BFB"/>
    <w:rsid w:val="007F756B"/>
    <w:rsid w:val="0080184D"/>
    <w:rsid w:val="00812637"/>
    <w:rsid w:val="008212BA"/>
    <w:rsid w:val="00823C13"/>
    <w:rsid w:val="00840583"/>
    <w:rsid w:val="00852CAE"/>
    <w:rsid w:val="008654C7"/>
    <w:rsid w:val="0087457F"/>
    <w:rsid w:val="008829EA"/>
    <w:rsid w:val="008B3293"/>
    <w:rsid w:val="008C1340"/>
    <w:rsid w:val="008D30BF"/>
    <w:rsid w:val="008D48CC"/>
    <w:rsid w:val="008D7247"/>
    <w:rsid w:val="008D73FA"/>
    <w:rsid w:val="008E0423"/>
    <w:rsid w:val="008F53A1"/>
    <w:rsid w:val="0090146F"/>
    <w:rsid w:val="0090251F"/>
    <w:rsid w:val="0090675C"/>
    <w:rsid w:val="00921BE2"/>
    <w:rsid w:val="00921BE7"/>
    <w:rsid w:val="00923AF4"/>
    <w:rsid w:val="0092630B"/>
    <w:rsid w:val="009346CD"/>
    <w:rsid w:val="00936990"/>
    <w:rsid w:val="0096045B"/>
    <w:rsid w:val="0097578C"/>
    <w:rsid w:val="00992FC7"/>
    <w:rsid w:val="009C19AA"/>
    <w:rsid w:val="009C3851"/>
    <w:rsid w:val="009C5C35"/>
    <w:rsid w:val="009D4525"/>
    <w:rsid w:val="009F4C07"/>
    <w:rsid w:val="00A04B7D"/>
    <w:rsid w:val="00A06423"/>
    <w:rsid w:val="00A17013"/>
    <w:rsid w:val="00A22C0F"/>
    <w:rsid w:val="00A37D3C"/>
    <w:rsid w:val="00A5048C"/>
    <w:rsid w:val="00A53BBE"/>
    <w:rsid w:val="00A55D3B"/>
    <w:rsid w:val="00A5651A"/>
    <w:rsid w:val="00A67E17"/>
    <w:rsid w:val="00A82134"/>
    <w:rsid w:val="00A90B57"/>
    <w:rsid w:val="00A96467"/>
    <w:rsid w:val="00AA6A39"/>
    <w:rsid w:val="00AC3A8B"/>
    <w:rsid w:val="00AD00D3"/>
    <w:rsid w:val="00AE7709"/>
    <w:rsid w:val="00AF1A41"/>
    <w:rsid w:val="00AF2CEC"/>
    <w:rsid w:val="00AF3B42"/>
    <w:rsid w:val="00AF464A"/>
    <w:rsid w:val="00B0082C"/>
    <w:rsid w:val="00B04941"/>
    <w:rsid w:val="00B13692"/>
    <w:rsid w:val="00B3294E"/>
    <w:rsid w:val="00B42D87"/>
    <w:rsid w:val="00B45FEC"/>
    <w:rsid w:val="00B611BD"/>
    <w:rsid w:val="00B648FD"/>
    <w:rsid w:val="00B72269"/>
    <w:rsid w:val="00B951FF"/>
    <w:rsid w:val="00B97ED4"/>
    <w:rsid w:val="00BA71F6"/>
    <w:rsid w:val="00BB3018"/>
    <w:rsid w:val="00BB359E"/>
    <w:rsid w:val="00BC3D81"/>
    <w:rsid w:val="00BD0FAD"/>
    <w:rsid w:val="00BF395C"/>
    <w:rsid w:val="00C010F7"/>
    <w:rsid w:val="00C038BF"/>
    <w:rsid w:val="00C077EE"/>
    <w:rsid w:val="00C15D82"/>
    <w:rsid w:val="00C23DFF"/>
    <w:rsid w:val="00C33FA2"/>
    <w:rsid w:val="00C37BA5"/>
    <w:rsid w:val="00C419DE"/>
    <w:rsid w:val="00C53E34"/>
    <w:rsid w:val="00C54BCD"/>
    <w:rsid w:val="00C63F02"/>
    <w:rsid w:val="00C80DCB"/>
    <w:rsid w:val="00C942F4"/>
    <w:rsid w:val="00C94382"/>
    <w:rsid w:val="00CA34C8"/>
    <w:rsid w:val="00CA7277"/>
    <w:rsid w:val="00CB11D8"/>
    <w:rsid w:val="00CE2BFF"/>
    <w:rsid w:val="00CE7FA2"/>
    <w:rsid w:val="00D2242C"/>
    <w:rsid w:val="00D345F7"/>
    <w:rsid w:val="00D4734F"/>
    <w:rsid w:val="00D73EB3"/>
    <w:rsid w:val="00D74679"/>
    <w:rsid w:val="00D84325"/>
    <w:rsid w:val="00DA51F7"/>
    <w:rsid w:val="00DB07D0"/>
    <w:rsid w:val="00DC2B3F"/>
    <w:rsid w:val="00DD6072"/>
    <w:rsid w:val="00DE6209"/>
    <w:rsid w:val="00DE75DE"/>
    <w:rsid w:val="00DE7AA5"/>
    <w:rsid w:val="00E135B4"/>
    <w:rsid w:val="00E3740B"/>
    <w:rsid w:val="00E51419"/>
    <w:rsid w:val="00E8027C"/>
    <w:rsid w:val="00E84BE9"/>
    <w:rsid w:val="00E8590A"/>
    <w:rsid w:val="00E860A8"/>
    <w:rsid w:val="00E87721"/>
    <w:rsid w:val="00E90412"/>
    <w:rsid w:val="00E964CC"/>
    <w:rsid w:val="00EA00A4"/>
    <w:rsid w:val="00EA36C9"/>
    <w:rsid w:val="00EA4C0A"/>
    <w:rsid w:val="00EB607F"/>
    <w:rsid w:val="00EC2111"/>
    <w:rsid w:val="00EC2293"/>
    <w:rsid w:val="00EE7A59"/>
    <w:rsid w:val="00EF004A"/>
    <w:rsid w:val="00F06916"/>
    <w:rsid w:val="00F144C7"/>
    <w:rsid w:val="00F208E4"/>
    <w:rsid w:val="00F428DC"/>
    <w:rsid w:val="00F705F0"/>
    <w:rsid w:val="00F714A3"/>
    <w:rsid w:val="00FA36AD"/>
    <w:rsid w:val="00FD34E8"/>
    <w:rsid w:val="00FD6B18"/>
    <w:rsid w:val="00FE25A9"/>
    <w:rsid w:val="00FE2993"/>
    <w:rsid w:val="00FE37C6"/>
  </w:rsids>
  <m:mathPr>
    <m:mathFont m:val="Abadi MT Condensed Light"/>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A86CB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rsid w:val="00B72269"/>
    <w:pPr>
      <w:ind w:left="720"/>
      <w:contextualSpacing/>
    </w:pPr>
  </w:style>
  <w:style w:type="table" w:styleId="MediumShading2">
    <w:name w:val="Medium Shading 2"/>
    <w:basedOn w:val="TableNormal"/>
    <w:uiPriority w:val="64"/>
    <w:rsid w:val="003409CB"/>
    <w:pPr>
      <w:spacing w:after="0"/>
    </w:pPr>
    <w:rPr>
      <w:sz w:val="22"/>
      <w:szCs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Footer">
    <w:name w:val="footer"/>
    <w:basedOn w:val="Normal"/>
    <w:link w:val="FooterChar"/>
    <w:rsid w:val="008E0423"/>
    <w:pPr>
      <w:tabs>
        <w:tab w:val="center" w:pos="4320"/>
        <w:tab w:val="right" w:pos="8640"/>
      </w:tabs>
      <w:spacing w:after="0"/>
    </w:pPr>
  </w:style>
  <w:style w:type="character" w:customStyle="1" w:styleId="FooterChar">
    <w:name w:val="Footer Char"/>
    <w:basedOn w:val="DefaultParagraphFont"/>
    <w:link w:val="Footer"/>
    <w:rsid w:val="008E0423"/>
  </w:style>
  <w:style w:type="character" w:styleId="PageNumber">
    <w:name w:val="page number"/>
    <w:basedOn w:val="DefaultParagraphFont"/>
    <w:rsid w:val="008E0423"/>
  </w:style>
  <w:style w:type="character" w:styleId="Strong">
    <w:name w:val="Strong"/>
    <w:basedOn w:val="DefaultParagraphFont"/>
    <w:uiPriority w:val="22"/>
    <w:rsid w:val="002C297B"/>
    <w:rPr>
      <w:b/>
    </w:rPr>
  </w:style>
  <w:style w:type="character" w:styleId="Hyperlink">
    <w:name w:val="Hyperlink"/>
    <w:basedOn w:val="DefaultParagraphFont"/>
    <w:rsid w:val="00E860A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61419307">
      <w:bodyDiv w:val="1"/>
      <w:marLeft w:val="0"/>
      <w:marRight w:val="0"/>
      <w:marTop w:val="0"/>
      <w:marBottom w:val="0"/>
      <w:divBdr>
        <w:top w:val="none" w:sz="0" w:space="0" w:color="auto"/>
        <w:left w:val="none" w:sz="0" w:space="0" w:color="auto"/>
        <w:bottom w:val="none" w:sz="0" w:space="0" w:color="auto"/>
        <w:right w:val="none" w:sz="0" w:space="0" w:color="auto"/>
      </w:divBdr>
      <w:divsChild>
        <w:div w:id="1560241410">
          <w:marLeft w:val="0"/>
          <w:marRight w:val="0"/>
          <w:marTop w:val="0"/>
          <w:marBottom w:val="0"/>
          <w:divBdr>
            <w:top w:val="none" w:sz="0" w:space="0" w:color="auto"/>
            <w:left w:val="none" w:sz="0" w:space="0" w:color="auto"/>
            <w:bottom w:val="none" w:sz="0" w:space="0" w:color="auto"/>
            <w:right w:val="none" w:sz="0" w:space="0" w:color="auto"/>
          </w:divBdr>
          <w:divsChild>
            <w:div w:id="1131635351">
              <w:marLeft w:val="0"/>
              <w:marRight w:val="0"/>
              <w:marTop w:val="0"/>
              <w:marBottom w:val="0"/>
              <w:divBdr>
                <w:top w:val="none" w:sz="0" w:space="0" w:color="auto"/>
                <w:left w:val="none" w:sz="0" w:space="0" w:color="auto"/>
                <w:bottom w:val="none" w:sz="0" w:space="0" w:color="auto"/>
                <w:right w:val="none" w:sz="0" w:space="0" w:color="auto"/>
              </w:divBdr>
              <w:divsChild>
                <w:div w:id="544409078">
                  <w:marLeft w:val="0"/>
                  <w:marRight w:val="0"/>
                  <w:marTop w:val="0"/>
                  <w:marBottom w:val="0"/>
                  <w:divBdr>
                    <w:top w:val="none" w:sz="0" w:space="0" w:color="auto"/>
                    <w:left w:val="none" w:sz="0" w:space="0" w:color="auto"/>
                    <w:bottom w:val="none" w:sz="0" w:space="0" w:color="auto"/>
                    <w:right w:val="none" w:sz="0" w:space="0" w:color="auto"/>
                  </w:divBdr>
                  <w:divsChild>
                    <w:div w:id="75093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193560">
      <w:bodyDiv w:val="1"/>
      <w:marLeft w:val="0"/>
      <w:marRight w:val="0"/>
      <w:marTop w:val="0"/>
      <w:marBottom w:val="0"/>
      <w:divBdr>
        <w:top w:val="none" w:sz="0" w:space="0" w:color="auto"/>
        <w:left w:val="none" w:sz="0" w:space="0" w:color="auto"/>
        <w:bottom w:val="none" w:sz="0" w:space="0" w:color="auto"/>
        <w:right w:val="none" w:sz="0" w:space="0" w:color="auto"/>
      </w:divBdr>
    </w:div>
    <w:div w:id="1184317248">
      <w:bodyDiv w:val="1"/>
      <w:marLeft w:val="0"/>
      <w:marRight w:val="0"/>
      <w:marTop w:val="0"/>
      <w:marBottom w:val="0"/>
      <w:divBdr>
        <w:top w:val="none" w:sz="0" w:space="0" w:color="auto"/>
        <w:left w:val="none" w:sz="0" w:space="0" w:color="auto"/>
        <w:bottom w:val="none" w:sz="0" w:space="0" w:color="auto"/>
        <w:right w:val="none" w:sz="0" w:space="0" w:color="auto"/>
      </w:divBdr>
    </w:div>
    <w:div w:id="1892181953">
      <w:bodyDiv w:val="1"/>
      <w:marLeft w:val="0"/>
      <w:marRight w:val="0"/>
      <w:marTop w:val="0"/>
      <w:marBottom w:val="0"/>
      <w:divBdr>
        <w:top w:val="none" w:sz="0" w:space="0" w:color="auto"/>
        <w:left w:val="none" w:sz="0" w:space="0" w:color="auto"/>
        <w:bottom w:val="none" w:sz="0" w:space="0" w:color="auto"/>
        <w:right w:val="none" w:sz="0" w:space="0" w:color="auto"/>
      </w:divBdr>
      <w:divsChild>
        <w:div w:id="1210192303">
          <w:marLeft w:val="0"/>
          <w:marRight w:val="0"/>
          <w:marTop w:val="0"/>
          <w:marBottom w:val="0"/>
          <w:divBdr>
            <w:top w:val="none" w:sz="0" w:space="0" w:color="auto"/>
            <w:left w:val="none" w:sz="0" w:space="0" w:color="auto"/>
            <w:bottom w:val="none" w:sz="0" w:space="0" w:color="auto"/>
            <w:right w:val="none" w:sz="0" w:space="0" w:color="auto"/>
          </w:divBdr>
          <w:divsChild>
            <w:div w:id="646737966">
              <w:marLeft w:val="0"/>
              <w:marRight w:val="0"/>
              <w:marTop w:val="0"/>
              <w:marBottom w:val="0"/>
              <w:divBdr>
                <w:top w:val="none" w:sz="0" w:space="0" w:color="auto"/>
                <w:left w:val="none" w:sz="0" w:space="0" w:color="auto"/>
                <w:bottom w:val="none" w:sz="0" w:space="0" w:color="auto"/>
                <w:right w:val="none" w:sz="0" w:space="0" w:color="auto"/>
              </w:divBdr>
              <w:divsChild>
                <w:div w:id="689533157">
                  <w:marLeft w:val="0"/>
                  <w:marRight w:val="0"/>
                  <w:marTop w:val="0"/>
                  <w:marBottom w:val="0"/>
                  <w:divBdr>
                    <w:top w:val="none" w:sz="0" w:space="0" w:color="auto"/>
                    <w:left w:val="none" w:sz="0" w:space="0" w:color="auto"/>
                    <w:bottom w:val="none" w:sz="0" w:space="0" w:color="auto"/>
                    <w:right w:val="none" w:sz="0" w:space="0" w:color="auto"/>
                  </w:divBdr>
                  <w:divsChild>
                    <w:div w:id="13582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24849">
      <w:bodyDiv w:val="1"/>
      <w:marLeft w:val="0"/>
      <w:marRight w:val="0"/>
      <w:marTop w:val="0"/>
      <w:marBottom w:val="0"/>
      <w:divBdr>
        <w:top w:val="none" w:sz="0" w:space="0" w:color="auto"/>
        <w:left w:val="none" w:sz="0" w:space="0" w:color="auto"/>
        <w:bottom w:val="none" w:sz="0" w:space="0" w:color="auto"/>
        <w:right w:val="none" w:sz="0" w:space="0" w:color="auto"/>
      </w:divBdr>
      <w:divsChild>
        <w:div w:id="99909350">
          <w:marLeft w:val="0"/>
          <w:marRight w:val="0"/>
          <w:marTop w:val="0"/>
          <w:marBottom w:val="0"/>
          <w:divBdr>
            <w:top w:val="none" w:sz="0" w:space="0" w:color="auto"/>
            <w:left w:val="none" w:sz="0" w:space="0" w:color="auto"/>
            <w:bottom w:val="none" w:sz="0" w:space="0" w:color="auto"/>
            <w:right w:val="none" w:sz="0" w:space="0" w:color="auto"/>
          </w:divBdr>
          <w:divsChild>
            <w:div w:id="1692225682">
              <w:marLeft w:val="0"/>
              <w:marRight w:val="0"/>
              <w:marTop w:val="0"/>
              <w:marBottom w:val="0"/>
              <w:divBdr>
                <w:top w:val="none" w:sz="0" w:space="0" w:color="auto"/>
                <w:left w:val="none" w:sz="0" w:space="0" w:color="auto"/>
                <w:bottom w:val="none" w:sz="0" w:space="0" w:color="auto"/>
                <w:right w:val="none" w:sz="0" w:space="0" w:color="auto"/>
              </w:divBdr>
              <w:divsChild>
                <w:div w:id="371466004">
                  <w:marLeft w:val="0"/>
                  <w:marRight w:val="0"/>
                  <w:marTop w:val="0"/>
                  <w:marBottom w:val="0"/>
                  <w:divBdr>
                    <w:top w:val="none" w:sz="0" w:space="0" w:color="auto"/>
                    <w:left w:val="none" w:sz="0" w:space="0" w:color="auto"/>
                    <w:bottom w:val="none" w:sz="0" w:space="0" w:color="auto"/>
                    <w:right w:val="none" w:sz="0" w:space="0" w:color="auto"/>
                  </w:divBdr>
                  <w:divsChild>
                    <w:div w:id="75027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14188">
      <w:bodyDiv w:val="1"/>
      <w:marLeft w:val="0"/>
      <w:marRight w:val="0"/>
      <w:marTop w:val="0"/>
      <w:marBottom w:val="0"/>
      <w:divBdr>
        <w:top w:val="none" w:sz="0" w:space="0" w:color="auto"/>
        <w:left w:val="none" w:sz="0" w:space="0" w:color="auto"/>
        <w:bottom w:val="none" w:sz="0" w:space="0" w:color="auto"/>
        <w:right w:val="none" w:sz="0" w:space="0" w:color="auto"/>
      </w:divBdr>
      <w:divsChild>
        <w:div w:id="2083479752">
          <w:marLeft w:val="0"/>
          <w:marRight w:val="0"/>
          <w:marTop w:val="0"/>
          <w:marBottom w:val="0"/>
          <w:divBdr>
            <w:top w:val="none" w:sz="0" w:space="0" w:color="auto"/>
            <w:left w:val="none" w:sz="0" w:space="0" w:color="auto"/>
            <w:bottom w:val="none" w:sz="0" w:space="0" w:color="auto"/>
            <w:right w:val="none" w:sz="0" w:space="0" w:color="auto"/>
          </w:divBdr>
          <w:divsChild>
            <w:div w:id="629752763">
              <w:marLeft w:val="0"/>
              <w:marRight w:val="0"/>
              <w:marTop w:val="0"/>
              <w:marBottom w:val="0"/>
              <w:divBdr>
                <w:top w:val="none" w:sz="0" w:space="0" w:color="auto"/>
                <w:left w:val="none" w:sz="0" w:space="0" w:color="auto"/>
                <w:bottom w:val="none" w:sz="0" w:space="0" w:color="auto"/>
                <w:right w:val="none" w:sz="0" w:space="0" w:color="auto"/>
              </w:divBdr>
              <w:divsChild>
                <w:div w:id="1611013553">
                  <w:marLeft w:val="0"/>
                  <w:marRight w:val="0"/>
                  <w:marTop w:val="0"/>
                  <w:marBottom w:val="0"/>
                  <w:divBdr>
                    <w:top w:val="none" w:sz="0" w:space="0" w:color="auto"/>
                    <w:left w:val="none" w:sz="0" w:space="0" w:color="auto"/>
                    <w:bottom w:val="none" w:sz="0" w:space="0" w:color="auto"/>
                    <w:right w:val="none" w:sz="0" w:space="0" w:color="auto"/>
                  </w:divBdr>
                  <w:divsChild>
                    <w:div w:id="126904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s://www.researchgate.net/journal/00222437_Journal_of_Marketing_Research" TargetMode="External"/><Relationship Id="rId7" Type="http://schemas.openxmlformats.org/officeDocument/2006/relationships/hyperlink" Target="https://futuregenerations.wales/wpcontent/uploads/2017/08/Carmarthenshire-2017.pdf" TargetMode="External"/><Relationship Id="rId8" Type="http://schemas.openxmlformats.org/officeDocument/2006/relationships/hyperlink" Target="https://media.nesta.org.uk/documents/the_future_of_skills_employment_in_2030_0.pdf" TargetMode="External"/><Relationship Id="rId9" Type="http://schemas.openxmlformats.org/officeDocument/2006/relationships/hyperlink" Target="https://www.cogentoa.com/article/10.1080/23311886.2016.1223904" TargetMode="External"/><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827</TotalTime>
  <Pages>16</Pages>
  <Words>3546</Words>
  <Characters>18440</Characters>
  <Application>Microsoft Word 12.0.0</Application>
  <DocSecurity>0</DocSecurity>
  <Lines>354</Lines>
  <Paragraphs>73</Paragraphs>
  <ScaleCrop>false</ScaleCrop>
  <LinksUpToDate>false</LinksUpToDate>
  <CharactersWithSpaces>24823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Teaching, Learning and Assessment (ETLA)</dc:title>
  <dc:subject/>
  <dc:creator>Word Count: 2500</dc:creator>
  <cp:keywords/>
  <cp:lastModifiedBy>J P</cp:lastModifiedBy>
  <cp:revision>52</cp:revision>
  <cp:lastPrinted>2018-10-10T14:15:00Z</cp:lastPrinted>
  <dcterms:created xsi:type="dcterms:W3CDTF">2018-11-12T12:44:00Z</dcterms:created>
  <dcterms:modified xsi:type="dcterms:W3CDTF">2019-01-27T14:05:00Z</dcterms:modified>
</cp:coreProperties>
</file>