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ackground w:color="FFFFFF" w:themeColor="background1"/>
  <w:body>
    <w:p w:rsidR="0092591B" w:rsidRPr="00F019F0" w:rsidRDefault="0092591B" w:rsidP="0092591B">
      <w:pPr>
        <w:jc w:val="center"/>
        <w:rPr>
          <w:b/>
          <w:sz w:val="48"/>
          <w:szCs w:val="48"/>
        </w:rPr>
      </w:pPr>
      <w:r w:rsidRPr="0092591B">
        <w:rPr>
          <w:b/>
          <w:sz w:val="48"/>
          <w:szCs w:val="48"/>
        </w:rPr>
        <w:t>University</w:t>
      </w:r>
      <w:r w:rsidRPr="00F019F0">
        <w:rPr>
          <w:b/>
          <w:sz w:val="48"/>
          <w:szCs w:val="48"/>
        </w:rPr>
        <w:t xml:space="preserve"> of Wales Trinity St David</w:t>
      </w:r>
    </w:p>
    <w:p w:rsidR="0092591B" w:rsidRDefault="0092591B" w:rsidP="0092591B">
      <w:pPr>
        <w:jc w:val="center"/>
        <w:rPr>
          <w:b/>
          <w:sz w:val="28"/>
          <w:szCs w:val="28"/>
        </w:rPr>
      </w:pPr>
    </w:p>
    <w:p w:rsidR="0092591B" w:rsidRDefault="0092591B" w:rsidP="0092591B">
      <w:pPr>
        <w:jc w:val="center"/>
        <w:rPr>
          <w:b/>
          <w:sz w:val="40"/>
        </w:rPr>
      </w:pPr>
    </w:p>
    <w:p w:rsidR="0092591B" w:rsidRDefault="0092591B" w:rsidP="0092591B">
      <w:pPr>
        <w:jc w:val="center"/>
        <w:rPr>
          <w:b/>
          <w:sz w:val="40"/>
        </w:rPr>
      </w:pPr>
      <w:proofErr w:type="spellStart"/>
      <w:r w:rsidRPr="00F019F0">
        <w:rPr>
          <w:b/>
          <w:sz w:val="40"/>
        </w:rPr>
        <w:t>MRes</w:t>
      </w:r>
      <w:proofErr w:type="spellEnd"/>
      <w:r w:rsidRPr="00F019F0">
        <w:rPr>
          <w:b/>
          <w:sz w:val="40"/>
        </w:rPr>
        <w:t xml:space="preserve"> – Islamic Studies</w:t>
      </w:r>
    </w:p>
    <w:p w:rsidR="0092591B" w:rsidRDefault="0092591B" w:rsidP="0092591B">
      <w:pPr>
        <w:rPr>
          <w:b/>
          <w:sz w:val="40"/>
        </w:rPr>
      </w:pPr>
    </w:p>
    <w:p w:rsidR="0092591B" w:rsidRDefault="0092591B" w:rsidP="0092591B">
      <w:pPr>
        <w:rPr>
          <w:b/>
          <w:sz w:val="40"/>
        </w:rPr>
      </w:pPr>
    </w:p>
    <w:p w:rsidR="0092591B" w:rsidRDefault="0092591B" w:rsidP="0092591B">
      <w:pPr>
        <w:rPr>
          <w:b/>
          <w:sz w:val="40"/>
        </w:rPr>
      </w:pPr>
    </w:p>
    <w:p w:rsidR="0092591B" w:rsidRDefault="0092591B" w:rsidP="0092591B">
      <w:pPr>
        <w:rPr>
          <w:b/>
          <w:sz w:val="40"/>
        </w:rPr>
      </w:pPr>
    </w:p>
    <w:p w:rsidR="0092591B" w:rsidRDefault="0092591B" w:rsidP="0092591B">
      <w:pPr>
        <w:rPr>
          <w:b/>
          <w:sz w:val="40"/>
        </w:rPr>
      </w:pPr>
    </w:p>
    <w:p w:rsidR="0092591B" w:rsidRDefault="0092591B" w:rsidP="0092591B">
      <w:pPr>
        <w:rPr>
          <w:sz w:val="28"/>
          <w:szCs w:val="28"/>
        </w:rPr>
      </w:pPr>
      <w:r>
        <w:rPr>
          <w:sz w:val="28"/>
          <w:szCs w:val="28"/>
        </w:rPr>
        <w:t>Student:</w:t>
      </w:r>
      <w:r>
        <w:rPr>
          <w:sz w:val="28"/>
          <w:szCs w:val="28"/>
        </w:rPr>
        <w:tab/>
      </w:r>
      <w:r>
        <w:rPr>
          <w:sz w:val="28"/>
          <w:szCs w:val="28"/>
        </w:rPr>
        <w:tab/>
      </w:r>
      <w:proofErr w:type="spellStart"/>
      <w:r>
        <w:rPr>
          <w:sz w:val="28"/>
          <w:szCs w:val="28"/>
        </w:rPr>
        <w:t>Aminur</w:t>
      </w:r>
      <w:proofErr w:type="spellEnd"/>
      <w:r>
        <w:rPr>
          <w:sz w:val="28"/>
          <w:szCs w:val="28"/>
        </w:rPr>
        <w:t xml:space="preserve"> </w:t>
      </w:r>
      <w:proofErr w:type="spellStart"/>
      <w:r>
        <w:rPr>
          <w:sz w:val="28"/>
          <w:szCs w:val="28"/>
        </w:rPr>
        <w:t>Khosru</w:t>
      </w:r>
      <w:proofErr w:type="spellEnd"/>
      <w:r>
        <w:rPr>
          <w:sz w:val="28"/>
          <w:szCs w:val="28"/>
        </w:rPr>
        <w:t xml:space="preserve"> Rahman</w:t>
      </w:r>
    </w:p>
    <w:p w:rsidR="0092591B" w:rsidRDefault="0092591B" w:rsidP="0092591B">
      <w:pPr>
        <w:rPr>
          <w:sz w:val="28"/>
          <w:szCs w:val="28"/>
        </w:rPr>
      </w:pPr>
      <w:r>
        <w:rPr>
          <w:sz w:val="28"/>
          <w:szCs w:val="28"/>
        </w:rPr>
        <w:t>Student ID:</w:t>
      </w:r>
      <w:r>
        <w:rPr>
          <w:sz w:val="28"/>
          <w:szCs w:val="28"/>
        </w:rPr>
        <w:tab/>
      </w:r>
      <w:r>
        <w:rPr>
          <w:sz w:val="28"/>
          <w:szCs w:val="28"/>
        </w:rPr>
        <w:tab/>
        <w:t>1705323</w:t>
      </w:r>
    </w:p>
    <w:p w:rsidR="0092591B" w:rsidRPr="00F019F0" w:rsidRDefault="0092591B" w:rsidP="0092591B">
      <w:pPr>
        <w:rPr>
          <w:sz w:val="28"/>
          <w:szCs w:val="28"/>
        </w:rPr>
      </w:pPr>
      <w:r>
        <w:rPr>
          <w:sz w:val="28"/>
          <w:szCs w:val="28"/>
        </w:rPr>
        <w:t>M</w:t>
      </w:r>
      <w:r w:rsidRPr="00F019F0">
        <w:rPr>
          <w:sz w:val="28"/>
          <w:szCs w:val="28"/>
        </w:rPr>
        <w:t>odule:</w:t>
      </w:r>
      <w:r w:rsidRPr="00F019F0">
        <w:rPr>
          <w:sz w:val="28"/>
          <w:szCs w:val="28"/>
        </w:rPr>
        <w:tab/>
      </w:r>
      <w:r w:rsidRPr="00F019F0">
        <w:rPr>
          <w:sz w:val="28"/>
          <w:szCs w:val="28"/>
        </w:rPr>
        <w:tab/>
        <w:t>TRDL 7</w:t>
      </w:r>
      <w:r>
        <w:rPr>
          <w:sz w:val="28"/>
          <w:szCs w:val="28"/>
        </w:rPr>
        <w:t>106</w:t>
      </w:r>
      <w:r w:rsidRPr="00F019F0">
        <w:rPr>
          <w:sz w:val="28"/>
          <w:szCs w:val="28"/>
        </w:rPr>
        <w:t xml:space="preserve"> – Study Skills </w:t>
      </w:r>
      <w:r>
        <w:rPr>
          <w:sz w:val="28"/>
          <w:szCs w:val="28"/>
        </w:rPr>
        <w:t>for</w:t>
      </w:r>
      <w:r w:rsidRPr="00F019F0">
        <w:rPr>
          <w:sz w:val="28"/>
          <w:szCs w:val="28"/>
        </w:rPr>
        <w:t xml:space="preserve"> Islamic Studies</w:t>
      </w:r>
    </w:p>
    <w:p w:rsidR="0092591B" w:rsidRDefault="0092716D" w:rsidP="0092591B">
      <w:pPr>
        <w:rPr>
          <w:sz w:val="28"/>
          <w:szCs w:val="28"/>
        </w:rPr>
      </w:pPr>
      <w:r>
        <w:rPr>
          <w:sz w:val="28"/>
          <w:szCs w:val="28"/>
        </w:rPr>
        <w:t>Assignment 4</w:t>
      </w:r>
      <w:r w:rsidR="0092591B" w:rsidRPr="00F019F0">
        <w:rPr>
          <w:sz w:val="28"/>
          <w:szCs w:val="28"/>
        </w:rPr>
        <w:t>:</w:t>
      </w:r>
      <w:r w:rsidR="0092591B" w:rsidRPr="00F019F0">
        <w:rPr>
          <w:sz w:val="28"/>
          <w:szCs w:val="28"/>
        </w:rPr>
        <w:tab/>
      </w:r>
      <w:r w:rsidRPr="0092716D">
        <w:rPr>
          <w:sz w:val="28"/>
          <w:szCs w:val="28"/>
        </w:rPr>
        <w:t>Different Approaches to Academic Study of Islam &amp; Muslims</w:t>
      </w:r>
    </w:p>
    <w:p w:rsidR="0092591B" w:rsidRDefault="0092591B" w:rsidP="0092591B">
      <w:pPr>
        <w:rPr>
          <w:sz w:val="28"/>
          <w:szCs w:val="28"/>
        </w:rPr>
      </w:pPr>
    </w:p>
    <w:p w:rsidR="0092591B" w:rsidRDefault="0092591B" w:rsidP="0092591B">
      <w:pPr>
        <w:jc w:val="both"/>
        <w:rPr>
          <w:sz w:val="24"/>
          <w:szCs w:val="24"/>
        </w:rPr>
      </w:pPr>
    </w:p>
    <w:p w:rsidR="0092591B" w:rsidRDefault="0092591B" w:rsidP="0092591B">
      <w:pPr>
        <w:jc w:val="both"/>
        <w:rPr>
          <w:sz w:val="24"/>
          <w:szCs w:val="24"/>
        </w:rPr>
      </w:pPr>
    </w:p>
    <w:p w:rsidR="0092591B" w:rsidRDefault="0092591B" w:rsidP="0092591B">
      <w:pPr>
        <w:jc w:val="both"/>
        <w:rPr>
          <w:sz w:val="24"/>
          <w:szCs w:val="24"/>
        </w:rPr>
      </w:pPr>
    </w:p>
    <w:p w:rsidR="0092591B" w:rsidRDefault="0092591B" w:rsidP="0092591B">
      <w:pPr>
        <w:jc w:val="both"/>
        <w:rPr>
          <w:sz w:val="24"/>
          <w:szCs w:val="24"/>
        </w:rPr>
      </w:pPr>
    </w:p>
    <w:p w:rsidR="0092591B" w:rsidRDefault="0092591B" w:rsidP="0092591B">
      <w:pPr>
        <w:jc w:val="both"/>
        <w:rPr>
          <w:sz w:val="24"/>
          <w:szCs w:val="24"/>
        </w:rPr>
      </w:pPr>
    </w:p>
    <w:p w:rsidR="00D5654B" w:rsidRDefault="00D5654B" w:rsidP="0092591B">
      <w:pPr>
        <w:jc w:val="both"/>
        <w:rPr>
          <w:sz w:val="24"/>
          <w:szCs w:val="24"/>
        </w:rPr>
      </w:pPr>
    </w:p>
    <w:p w:rsidR="0092591B" w:rsidRDefault="0092591B" w:rsidP="0092591B">
      <w:pPr>
        <w:spacing w:after="0" w:line="240" w:lineRule="auto"/>
        <w:rPr>
          <w:rFonts w:ascii="Arial" w:hAnsi="Arial" w:cs="Arial"/>
          <w:sz w:val="16"/>
          <w:szCs w:val="16"/>
        </w:rPr>
      </w:pPr>
    </w:p>
    <w:p w:rsidR="0092591B" w:rsidRDefault="0092591B" w:rsidP="0092591B">
      <w:pPr>
        <w:spacing w:after="0" w:line="240" w:lineRule="auto"/>
        <w:rPr>
          <w:rFonts w:ascii="Arial" w:hAnsi="Arial" w:cs="Arial"/>
          <w:sz w:val="16"/>
          <w:szCs w:val="16"/>
        </w:rPr>
      </w:pPr>
    </w:p>
    <w:p w:rsidR="0092591B" w:rsidRDefault="0092591B" w:rsidP="0092591B">
      <w:pPr>
        <w:spacing w:after="0" w:line="240" w:lineRule="auto"/>
        <w:rPr>
          <w:rFonts w:ascii="Arial" w:hAnsi="Arial" w:cs="Arial"/>
          <w:sz w:val="16"/>
          <w:szCs w:val="16"/>
        </w:rPr>
      </w:pPr>
    </w:p>
    <w:p w:rsidR="0092716D" w:rsidRDefault="0092716D" w:rsidP="0092591B">
      <w:pPr>
        <w:spacing w:after="0" w:line="240" w:lineRule="auto"/>
        <w:rPr>
          <w:rFonts w:ascii="Arial" w:hAnsi="Arial" w:cs="Arial"/>
          <w:sz w:val="16"/>
          <w:szCs w:val="16"/>
        </w:rPr>
      </w:pPr>
    </w:p>
    <w:p w:rsidR="0092716D" w:rsidRDefault="0092716D" w:rsidP="0092591B">
      <w:pPr>
        <w:spacing w:after="0" w:line="240" w:lineRule="auto"/>
        <w:rPr>
          <w:rFonts w:ascii="Arial" w:hAnsi="Arial" w:cs="Arial"/>
          <w:sz w:val="16"/>
          <w:szCs w:val="16"/>
        </w:rPr>
      </w:pPr>
    </w:p>
    <w:p w:rsidR="0092591B" w:rsidRDefault="0092591B" w:rsidP="00D5654B">
      <w:pPr>
        <w:pBdr>
          <w:top w:val="single" w:sz="4" w:space="1" w:color="auto"/>
        </w:pBdr>
        <w:spacing w:after="0" w:line="240" w:lineRule="auto"/>
        <w:jc w:val="center"/>
        <w:rPr>
          <w:rFonts w:ascii="Arial" w:hAnsi="Arial" w:cs="Arial"/>
          <w:sz w:val="16"/>
          <w:szCs w:val="16"/>
        </w:rPr>
      </w:pPr>
    </w:p>
    <w:p w:rsidR="003F0831" w:rsidRPr="00B93001" w:rsidRDefault="0092716D" w:rsidP="003F0831">
      <w:pPr>
        <w:spacing w:after="0" w:line="240" w:lineRule="auto"/>
        <w:jc w:val="center"/>
        <w:rPr>
          <w:rFonts w:ascii="Arial" w:hAnsi="Arial" w:cs="Arial"/>
          <w:b/>
          <w:sz w:val="24"/>
          <w:szCs w:val="24"/>
        </w:rPr>
      </w:pPr>
      <w:r w:rsidRPr="00B93001">
        <w:rPr>
          <w:rFonts w:ascii="Arial" w:hAnsi="Arial" w:cs="Arial"/>
          <w:b/>
          <w:sz w:val="24"/>
          <w:szCs w:val="24"/>
        </w:rPr>
        <w:t>Different Approaches to Academic Study of Islam &amp; Muslims in Universities</w:t>
      </w:r>
    </w:p>
    <w:p w:rsidR="0092716D" w:rsidRPr="0092716D" w:rsidRDefault="0092716D" w:rsidP="003F0831">
      <w:pPr>
        <w:spacing w:after="0" w:line="240" w:lineRule="auto"/>
        <w:jc w:val="center"/>
        <w:rPr>
          <w:rFonts w:ascii="Arial" w:hAnsi="Arial" w:cs="Arial"/>
          <w:sz w:val="16"/>
          <w:szCs w:val="16"/>
        </w:rPr>
      </w:pPr>
    </w:p>
    <w:p w:rsidR="003F0831" w:rsidRDefault="003F0831" w:rsidP="00B93001">
      <w:pPr>
        <w:pBdr>
          <w:top w:val="single" w:sz="4" w:space="0" w:color="auto"/>
        </w:pBdr>
        <w:spacing w:after="0" w:line="240" w:lineRule="auto"/>
        <w:rPr>
          <w:rFonts w:ascii="Arial" w:hAnsi="Arial" w:cs="Arial"/>
          <w:sz w:val="24"/>
          <w:szCs w:val="24"/>
        </w:rPr>
      </w:pPr>
    </w:p>
    <w:p w:rsidR="00B93001" w:rsidRDefault="00B93001" w:rsidP="00B93001">
      <w:pPr>
        <w:pBdr>
          <w:top w:val="single" w:sz="4" w:space="0" w:color="auto"/>
        </w:pBdr>
        <w:spacing w:after="0" w:line="360" w:lineRule="auto"/>
        <w:rPr>
          <w:rFonts w:ascii="Arial" w:hAnsi="Arial" w:cs="Arial"/>
          <w:b/>
          <w:sz w:val="24"/>
          <w:szCs w:val="24"/>
        </w:rPr>
      </w:pPr>
    </w:p>
    <w:p w:rsidR="003F0831" w:rsidRPr="0048392D" w:rsidRDefault="0048392D" w:rsidP="00B93001">
      <w:pPr>
        <w:pBdr>
          <w:top w:val="single" w:sz="4" w:space="0" w:color="auto"/>
        </w:pBdr>
        <w:spacing w:after="0" w:line="480" w:lineRule="auto"/>
        <w:rPr>
          <w:rFonts w:ascii="Arial" w:hAnsi="Arial" w:cs="Arial"/>
          <w:b/>
          <w:sz w:val="24"/>
          <w:szCs w:val="24"/>
        </w:rPr>
      </w:pPr>
      <w:r w:rsidRPr="0048392D">
        <w:rPr>
          <w:rFonts w:ascii="Arial" w:hAnsi="Arial" w:cs="Arial"/>
          <w:b/>
          <w:sz w:val="24"/>
          <w:szCs w:val="24"/>
        </w:rPr>
        <w:t>Introduction</w:t>
      </w:r>
    </w:p>
    <w:p w:rsidR="00D64318" w:rsidRDefault="000B70F7" w:rsidP="00B93001">
      <w:pPr>
        <w:spacing w:after="0" w:line="480" w:lineRule="auto"/>
        <w:jc w:val="both"/>
        <w:rPr>
          <w:rFonts w:ascii="Arial" w:hAnsi="Arial" w:cs="Arial"/>
          <w:sz w:val="24"/>
          <w:szCs w:val="24"/>
        </w:rPr>
      </w:pPr>
      <w:r>
        <w:rPr>
          <w:rFonts w:ascii="Arial" w:hAnsi="Arial" w:cs="Arial"/>
          <w:sz w:val="24"/>
          <w:szCs w:val="24"/>
        </w:rPr>
        <w:t xml:space="preserve">According to a recent report published by </w:t>
      </w:r>
      <w:proofErr w:type="spellStart"/>
      <w:r>
        <w:rPr>
          <w:rFonts w:ascii="Arial" w:hAnsi="Arial" w:cs="Arial"/>
          <w:sz w:val="24"/>
          <w:szCs w:val="24"/>
        </w:rPr>
        <w:t>Lipka</w:t>
      </w:r>
      <w:proofErr w:type="spellEnd"/>
      <w:r>
        <w:rPr>
          <w:rFonts w:ascii="Arial" w:hAnsi="Arial" w:cs="Arial"/>
          <w:sz w:val="24"/>
          <w:szCs w:val="24"/>
        </w:rPr>
        <w:t xml:space="preserve"> and </w:t>
      </w:r>
      <w:proofErr w:type="spellStart"/>
      <w:r>
        <w:rPr>
          <w:rFonts w:ascii="Arial" w:hAnsi="Arial" w:cs="Arial"/>
          <w:sz w:val="24"/>
          <w:szCs w:val="24"/>
        </w:rPr>
        <w:t>Hacket</w:t>
      </w:r>
      <w:proofErr w:type="spellEnd"/>
      <w:r>
        <w:rPr>
          <w:rFonts w:ascii="Arial" w:hAnsi="Arial" w:cs="Arial"/>
          <w:sz w:val="24"/>
          <w:szCs w:val="24"/>
        </w:rPr>
        <w:t xml:space="preserve"> (2017) of the Pew Research </w:t>
      </w:r>
      <w:proofErr w:type="spellStart"/>
      <w:r>
        <w:rPr>
          <w:rFonts w:ascii="Arial" w:hAnsi="Arial" w:cs="Arial"/>
          <w:sz w:val="24"/>
          <w:szCs w:val="24"/>
        </w:rPr>
        <w:t>Center</w:t>
      </w:r>
      <w:proofErr w:type="spellEnd"/>
      <w:r>
        <w:rPr>
          <w:rFonts w:ascii="Arial" w:hAnsi="Arial" w:cs="Arial"/>
          <w:sz w:val="24"/>
          <w:szCs w:val="24"/>
        </w:rPr>
        <w:t xml:space="preserve"> Islam will become the world’s largest religion by the second half of this century. </w:t>
      </w:r>
      <w:r w:rsidR="001113EE">
        <w:rPr>
          <w:rFonts w:ascii="Arial" w:hAnsi="Arial" w:cs="Arial"/>
          <w:sz w:val="24"/>
          <w:szCs w:val="24"/>
        </w:rPr>
        <w:t xml:space="preserve">In the UK, according to the </w:t>
      </w:r>
      <w:proofErr w:type="spellStart"/>
      <w:r w:rsidR="001113EE">
        <w:rPr>
          <w:rFonts w:ascii="Arial" w:hAnsi="Arial" w:cs="Arial"/>
          <w:sz w:val="24"/>
          <w:szCs w:val="24"/>
        </w:rPr>
        <w:t>NatCen’s</w:t>
      </w:r>
      <w:proofErr w:type="spellEnd"/>
      <w:r w:rsidR="001113EE">
        <w:rPr>
          <w:rFonts w:ascii="Arial" w:hAnsi="Arial" w:cs="Arial"/>
          <w:sz w:val="24"/>
          <w:szCs w:val="24"/>
        </w:rPr>
        <w:t xml:space="preserve"> British Social Attitudes Survey, </w:t>
      </w:r>
      <w:r w:rsidR="007F58A2">
        <w:rPr>
          <w:rFonts w:ascii="Arial" w:hAnsi="Arial" w:cs="Arial"/>
          <w:sz w:val="24"/>
          <w:szCs w:val="24"/>
        </w:rPr>
        <w:t xml:space="preserve">as </w:t>
      </w:r>
      <w:r w:rsidR="001113EE">
        <w:rPr>
          <w:rFonts w:ascii="Arial" w:hAnsi="Arial" w:cs="Arial"/>
          <w:sz w:val="24"/>
          <w:szCs w:val="24"/>
        </w:rPr>
        <w:t xml:space="preserve">reported </w:t>
      </w:r>
      <w:r w:rsidR="00D64318">
        <w:rPr>
          <w:rFonts w:ascii="Arial" w:hAnsi="Arial" w:cs="Arial"/>
          <w:sz w:val="24"/>
          <w:szCs w:val="24"/>
        </w:rPr>
        <w:t xml:space="preserve">by </w:t>
      </w:r>
      <w:proofErr w:type="spellStart"/>
      <w:r w:rsidR="00D64318">
        <w:rPr>
          <w:rFonts w:ascii="Arial" w:hAnsi="Arial" w:cs="Arial"/>
          <w:sz w:val="24"/>
          <w:szCs w:val="24"/>
        </w:rPr>
        <w:t>Sinhai</w:t>
      </w:r>
      <w:proofErr w:type="spellEnd"/>
      <w:r w:rsidR="00D64318">
        <w:rPr>
          <w:rFonts w:ascii="Arial" w:hAnsi="Arial" w:cs="Arial"/>
          <w:sz w:val="24"/>
          <w:szCs w:val="24"/>
        </w:rPr>
        <w:t xml:space="preserve"> (2015), Islam is the fastest growing religion. Also in the UK, as reported in The Spectator (2016), those proclaiming to be Christian has fallen below of those claiming to have no religion for the first time. This is partly due to the continual onslaught of liberal thinkers placing science and rationalism as being the primal form of knowledge. On the contrary Islam is a religion that is continually attracting new adherents. Putting aside those who are born within a Muslim family or those Muslims who have migrated to the UK there are also significant number of converts. </w:t>
      </w:r>
      <w:proofErr w:type="spellStart"/>
      <w:r w:rsidR="00D64318">
        <w:rPr>
          <w:rFonts w:ascii="Arial" w:hAnsi="Arial" w:cs="Arial"/>
          <w:sz w:val="24"/>
          <w:szCs w:val="24"/>
        </w:rPr>
        <w:t>Moosavi</w:t>
      </w:r>
      <w:proofErr w:type="spellEnd"/>
      <w:r w:rsidR="00D64318">
        <w:rPr>
          <w:rFonts w:ascii="Arial" w:hAnsi="Arial" w:cs="Arial"/>
          <w:sz w:val="24"/>
          <w:szCs w:val="24"/>
        </w:rPr>
        <w:t xml:space="preserve"> (2012), reporting in the Huffington Post, says that hundreds of Britain’s are converting to Islam every month. Although </w:t>
      </w:r>
      <w:proofErr w:type="spellStart"/>
      <w:r w:rsidR="00D64318">
        <w:rPr>
          <w:rFonts w:ascii="Arial" w:hAnsi="Arial" w:cs="Arial"/>
          <w:sz w:val="24"/>
          <w:szCs w:val="24"/>
        </w:rPr>
        <w:t>Moosavi</w:t>
      </w:r>
      <w:proofErr w:type="spellEnd"/>
      <w:r w:rsidR="00D64318">
        <w:rPr>
          <w:rFonts w:ascii="Arial" w:hAnsi="Arial" w:cs="Arial"/>
          <w:sz w:val="24"/>
          <w:szCs w:val="24"/>
        </w:rPr>
        <w:t xml:space="preserve"> gives two basic reasons for this conversion but he also accepts that the underlying reasons are not so well understood, alluding to that more research is needed. </w:t>
      </w:r>
      <w:proofErr w:type="spellStart"/>
      <w:r w:rsidR="00D64318">
        <w:rPr>
          <w:rFonts w:ascii="Arial" w:hAnsi="Arial" w:cs="Arial"/>
          <w:sz w:val="24"/>
          <w:szCs w:val="24"/>
        </w:rPr>
        <w:t>Moosavi</w:t>
      </w:r>
      <w:proofErr w:type="spellEnd"/>
      <w:r w:rsidR="00D64318">
        <w:rPr>
          <w:rFonts w:ascii="Arial" w:hAnsi="Arial" w:cs="Arial"/>
          <w:sz w:val="24"/>
          <w:szCs w:val="24"/>
        </w:rPr>
        <w:t xml:space="preserve"> highlights another important implication for the growing Muslim population; their provisions and the way they can be an integral part of the nation. He predicts that the Muslim population may double by the next census, and could make up to 10% of the population. This population increase in the UK, as well as in other European countries, is being assessed in some detail, </w:t>
      </w:r>
      <w:proofErr w:type="spellStart"/>
      <w:r w:rsidR="00D64318">
        <w:rPr>
          <w:rFonts w:ascii="Arial" w:hAnsi="Arial" w:cs="Arial"/>
          <w:sz w:val="24"/>
          <w:szCs w:val="24"/>
        </w:rPr>
        <w:t>Hacket</w:t>
      </w:r>
      <w:proofErr w:type="spellEnd"/>
      <w:r w:rsidR="00D64318">
        <w:rPr>
          <w:rFonts w:ascii="Arial" w:hAnsi="Arial" w:cs="Arial"/>
          <w:sz w:val="24"/>
          <w:szCs w:val="24"/>
        </w:rPr>
        <w:t xml:space="preserve"> (2015). </w:t>
      </w:r>
    </w:p>
    <w:p w:rsidR="00D64318" w:rsidRDefault="00D64318" w:rsidP="00B93001">
      <w:pPr>
        <w:spacing w:after="0" w:line="480" w:lineRule="auto"/>
        <w:jc w:val="both"/>
        <w:rPr>
          <w:rFonts w:ascii="Arial" w:hAnsi="Arial" w:cs="Arial"/>
          <w:sz w:val="24"/>
          <w:szCs w:val="24"/>
        </w:rPr>
      </w:pPr>
    </w:p>
    <w:p w:rsidR="00B93001" w:rsidRDefault="00B93001" w:rsidP="00B93001">
      <w:pPr>
        <w:spacing w:after="0" w:line="480" w:lineRule="auto"/>
        <w:jc w:val="both"/>
        <w:rPr>
          <w:rFonts w:ascii="Arial" w:hAnsi="Arial" w:cs="Arial"/>
          <w:sz w:val="24"/>
          <w:szCs w:val="24"/>
        </w:rPr>
      </w:pPr>
    </w:p>
    <w:p w:rsidR="00D64318" w:rsidRDefault="00D64318" w:rsidP="00B93001">
      <w:pPr>
        <w:spacing w:after="0" w:line="480" w:lineRule="auto"/>
        <w:jc w:val="both"/>
        <w:rPr>
          <w:rFonts w:ascii="Arial" w:hAnsi="Arial" w:cs="Arial"/>
          <w:sz w:val="24"/>
          <w:szCs w:val="24"/>
        </w:rPr>
      </w:pPr>
      <w:r>
        <w:rPr>
          <w:rFonts w:ascii="Arial" w:hAnsi="Arial" w:cs="Arial"/>
          <w:sz w:val="24"/>
          <w:szCs w:val="24"/>
        </w:rPr>
        <w:lastRenderedPageBreak/>
        <w:t xml:space="preserve">As Muslims </w:t>
      </w:r>
      <w:r w:rsidR="007F58A2">
        <w:rPr>
          <w:rFonts w:ascii="Arial" w:hAnsi="Arial" w:cs="Arial"/>
          <w:sz w:val="24"/>
          <w:szCs w:val="24"/>
        </w:rPr>
        <w:t>have become</w:t>
      </w:r>
      <w:r>
        <w:rPr>
          <w:rFonts w:ascii="Arial" w:hAnsi="Arial" w:cs="Arial"/>
          <w:sz w:val="24"/>
          <w:szCs w:val="24"/>
        </w:rPr>
        <w:t xml:space="preserve"> an integral part of the British Society the provisions for this group, their identity, and their social impact in the wider context, is beginning to be realised as something which cannot be ignored. This requires careful assessment and a re-thinking of the contemporary understanding of Islam, and as Lewi (2008) puts it</w:t>
      </w:r>
      <w:r w:rsidR="005460FF">
        <w:rPr>
          <w:rFonts w:ascii="Arial" w:hAnsi="Arial" w:cs="Arial"/>
          <w:sz w:val="24"/>
          <w:szCs w:val="24"/>
        </w:rPr>
        <w:t xml:space="preserve"> (as reported by </w:t>
      </w:r>
      <w:proofErr w:type="spellStart"/>
      <w:r w:rsidR="005460FF">
        <w:rPr>
          <w:rFonts w:ascii="Arial" w:hAnsi="Arial" w:cs="Arial"/>
          <w:sz w:val="24"/>
          <w:szCs w:val="24"/>
        </w:rPr>
        <w:t>Panjwani</w:t>
      </w:r>
      <w:proofErr w:type="spellEnd"/>
      <w:r w:rsidR="005460FF">
        <w:rPr>
          <w:rFonts w:ascii="Arial" w:hAnsi="Arial" w:cs="Arial"/>
          <w:sz w:val="24"/>
          <w:szCs w:val="24"/>
        </w:rPr>
        <w:t xml:space="preserve"> (2013)</w:t>
      </w:r>
      <w:r>
        <w:rPr>
          <w:rFonts w:ascii="Arial" w:hAnsi="Arial" w:cs="Arial"/>
          <w:sz w:val="24"/>
          <w:szCs w:val="24"/>
        </w:rPr>
        <w:t>, it is ‘Islam in the West’ and not ‘Islam and the West’ is the approach that needs to be adopted. One area which is being scrutinised is the academic study of Islam, both in the normative and contemporary context.</w:t>
      </w:r>
      <w:r w:rsidR="005579ED">
        <w:rPr>
          <w:rFonts w:ascii="Arial" w:hAnsi="Arial" w:cs="Arial"/>
          <w:sz w:val="24"/>
          <w:szCs w:val="24"/>
        </w:rPr>
        <w:t xml:space="preserve"> This articles gives a brief overview of the different approaches to the academic study of Islam in these two contexts.</w:t>
      </w:r>
    </w:p>
    <w:p w:rsidR="00B93001" w:rsidRDefault="00B93001" w:rsidP="00B93001">
      <w:pPr>
        <w:spacing w:after="0" w:line="480" w:lineRule="auto"/>
        <w:jc w:val="both"/>
        <w:rPr>
          <w:rFonts w:ascii="Arial" w:hAnsi="Arial" w:cs="Arial"/>
          <w:sz w:val="24"/>
          <w:szCs w:val="24"/>
        </w:rPr>
      </w:pPr>
    </w:p>
    <w:p w:rsidR="005579ED" w:rsidRPr="0048392D" w:rsidRDefault="005579ED" w:rsidP="00B93001">
      <w:pPr>
        <w:spacing w:after="0" w:line="480" w:lineRule="auto"/>
        <w:rPr>
          <w:rFonts w:ascii="Arial" w:hAnsi="Arial" w:cs="Arial"/>
          <w:b/>
          <w:sz w:val="24"/>
          <w:szCs w:val="24"/>
        </w:rPr>
      </w:pPr>
      <w:r>
        <w:rPr>
          <w:rFonts w:ascii="Arial" w:hAnsi="Arial" w:cs="Arial"/>
          <w:b/>
          <w:sz w:val="24"/>
          <w:szCs w:val="24"/>
        </w:rPr>
        <w:t>Early Academic Study of Islam</w:t>
      </w:r>
    </w:p>
    <w:p w:rsidR="00814E19" w:rsidRDefault="00C14C1F" w:rsidP="00B93001">
      <w:pPr>
        <w:spacing w:after="0" w:line="480" w:lineRule="auto"/>
        <w:jc w:val="both"/>
        <w:rPr>
          <w:rFonts w:ascii="Arial" w:hAnsi="Arial" w:cs="Arial"/>
          <w:sz w:val="24"/>
          <w:szCs w:val="24"/>
        </w:rPr>
      </w:pPr>
      <w:r>
        <w:rPr>
          <w:rFonts w:ascii="Arial" w:hAnsi="Arial" w:cs="Arial"/>
          <w:sz w:val="24"/>
          <w:szCs w:val="24"/>
        </w:rPr>
        <w:t xml:space="preserve">The </w:t>
      </w:r>
      <w:r w:rsidR="0023017C">
        <w:rPr>
          <w:rFonts w:ascii="Arial" w:hAnsi="Arial" w:cs="Arial"/>
          <w:sz w:val="24"/>
          <w:szCs w:val="24"/>
        </w:rPr>
        <w:t>academic</w:t>
      </w:r>
      <w:r>
        <w:rPr>
          <w:rFonts w:ascii="Arial" w:hAnsi="Arial" w:cs="Arial"/>
          <w:sz w:val="24"/>
          <w:szCs w:val="24"/>
        </w:rPr>
        <w:t xml:space="preserve"> study of Islam </w:t>
      </w:r>
      <w:r w:rsidR="0023017C">
        <w:rPr>
          <w:rFonts w:ascii="Arial" w:hAnsi="Arial" w:cs="Arial"/>
          <w:sz w:val="24"/>
          <w:szCs w:val="24"/>
        </w:rPr>
        <w:t>and its history in Europe dates back to the late 16</w:t>
      </w:r>
      <w:r w:rsidR="0023017C" w:rsidRPr="0036593E">
        <w:rPr>
          <w:rFonts w:ascii="Arial" w:hAnsi="Arial" w:cs="Arial"/>
          <w:sz w:val="24"/>
          <w:szCs w:val="24"/>
          <w:vertAlign w:val="superscript"/>
        </w:rPr>
        <w:t>th</w:t>
      </w:r>
      <w:r w:rsidR="0023017C">
        <w:rPr>
          <w:rFonts w:ascii="Arial" w:hAnsi="Arial" w:cs="Arial"/>
          <w:sz w:val="24"/>
          <w:szCs w:val="24"/>
        </w:rPr>
        <w:t xml:space="preserve"> century, </w:t>
      </w:r>
      <w:proofErr w:type="spellStart"/>
      <w:r w:rsidR="0023017C">
        <w:rPr>
          <w:rFonts w:ascii="Arial" w:hAnsi="Arial" w:cs="Arial"/>
          <w:sz w:val="24"/>
          <w:szCs w:val="24"/>
        </w:rPr>
        <w:t>Hourani</w:t>
      </w:r>
      <w:proofErr w:type="spellEnd"/>
      <w:r w:rsidR="0023017C">
        <w:rPr>
          <w:rFonts w:ascii="Arial" w:hAnsi="Arial" w:cs="Arial"/>
          <w:sz w:val="24"/>
          <w:szCs w:val="24"/>
        </w:rPr>
        <w:t xml:space="preserve"> (1989). The teaching of Arabic was introduced at the College de France in Paris in 1587 and then followed by at the University of Leiden in the Netherlands in 1613, </w:t>
      </w:r>
      <w:proofErr w:type="spellStart"/>
      <w:r w:rsidR="0023017C">
        <w:rPr>
          <w:rFonts w:ascii="Arial" w:hAnsi="Arial" w:cs="Arial"/>
          <w:sz w:val="24"/>
          <w:szCs w:val="24"/>
        </w:rPr>
        <w:t>Hourani</w:t>
      </w:r>
      <w:proofErr w:type="spellEnd"/>
      <w:r w:rsidR="0023017C">
        <w:rPr>
          <w:rFonts w:ascii="Arial" w:hAnsi="Arial" w:cs="Arial"/>
          <w:sz w:val="24"/>
          <w:szCs w:val="24"/>
        </w:rPr>
        <w:t xml:space="preserve"> (1989). Similarly, </w:t>
      </w:r>
      <w:r>
        <w:rPr>
          <w:rFonts w:ascii="Arial" w:hAnsi="Arial" w:cs="Arial"/>
          <w:sz w:val="24"/>
          <w:szCs w:val="24"/>
        </w:rPr>
        <w:t xml:space="preserve">Cambridge and Oxford Universities </w:t>
      </w:r>
      <w:r w:rsidR="0023017C">
        <w:rPr>
          <w:rFonts w:ascii="Arial" w:hAnsi="Arial" w:cs="Arial"/>
          <w:sz w:val="24"/>
          <w:szCs w:val="24"/>
        </w:rPr>
        <w:t xml:space="preserve">introduced the </w:t>
      </w:r>
      <w:r>
        <w:rPr>
          <w:rFonts w:ascii="Arial" w:hAnsi="Arial" w:cs="Arial"/>
          <w:sz w:val="24"/>
          <w:szCs w:val="24"/>
        </w:rPr>
        <w:t>very first chairs in the study of Arabic</w:t>
      </w:r>
      <w:r w:rsidR="003C6786">
        <w:rPr>
          <w:rFonts w:ascii="Arial" w:hAnsi="Arial" w:cs="Arial"/>
          <w:sz w:val="24"/>
          <w:szCs w:val="24"/>
        </w:rPr>
        <w:t xml:space="preserve"> sources and manuscripts</w:t>
      </w:r>
      <w:r>
        <w:rPr>
          <w:rFonts w:ascii="Arial" w:hAnsi="Arial" w:cs="Arial"/>
          <w:sz w:val="24"/>
          <w:szCs w:val="24"/>
        </w:rPr>
        <w:t xml:space="preserve"> </w:t>
      </w:r>
      <w:r w:rsidR="0023017C">
        <w:rPr>
          <w:rFonts w:ascii="Arial" w:hAnsi="Arial" w:cs="Arial"/>
          <w:sz w:val="24"/>
          <w:szCs w:val="24"/>
        </w:rPr>
        <w:t>in 1632 and 1634, respectively</w:t>
      </w:r>
      <w:r w:rsidR="0093518C">
        <w:rPr>
          <w:rFonts w:ascii="Arial" w:hAnsi="Arial" w:cs="Arial"/>
          <w:sz w:val="24"/>
          <w:szCs w:val="24"/>
        </w:rPr>
        <w:t xml:space="preserve">, HEFCE (2008) &amp; </w:t>
      </w:r>
      <w:proofErr w:type="spellStart"/>
      <w:r w:rsidR="0093518C">
        <w:rPr>
          <w:rFonts w:ascii="Arial" w:hAnsi="Arial" w:cs="Arial"/>
          <w:sz w:val="24"/>
          <w:szCs w:val="24"/>
        </w:rPr>
        <w:t>Hourani</w:t>
      </w:r>
      <w:proofErr w:type="spellEnd"/>
      <w:r w:rsidR="0093518C">
        <w:rPr>
          <w:rFonts w:ascii="Arial" w:hAnsi="Arial" w:cs="Arial"/>
          <w:sz w:val="24"/>
          <w:szCs w:val="24"/>
        </w:rPr>
        <w:t xml:space="preserve"> (1989)</w:t>
      </w:r>
      <w:r>
        <w:rPr>
          <w:rFonts w:ascii="Arial" w:hAnsi="Arial" w:cs="Arial"/>
          <w:sz w:val="24"/>
          <w:szCs w:val="24"/>
        </w:rPr>
        <w:t>.</w:t>
      </w:r>
    </w:p>
    <w:p w:rsidR="00E4278D" w:rsidRDefault="00E4278D" w:rsidP="00B93001">
      <w:pPr>
        <w:spacing w:after="0" w:line="480" w:lineRule="auto"/>
        <w:jc w:val="both"/>
        <w:rPr>
          <w:rFonts w:ascii="Arial" w:hAnsi="Arial" w:cs="Arial"/>
          <w:sz w:val="24"/>
          <w:szCs w:val="24"/>
        </w:rPr>
      </w:pPr>
    </w:p>
    <w:p w:rsidR="00C17082" w:rsidRDefault="0093518C" w:rsidP="00B93001">
      <w:pPr>
        <w:spacing w:after="0" w:line="480" w:lineRule="auto"/>
        <w:jc w:val="both"/>
        <w:rPr>
          <w:rFonts w:ascii="Arial" w:hAnsi="Arial" w:cs="Arial"/>
          <w:sz w:val="24"/>
          <w:szCs w:val="24"/>
        </w:rPr>
      </w:pPr>
      <w:r>
        <w:rPr>
          <w:rFonts w:ascii="Arial" w:hAnsi="Arial" w:cs="Arial"/>
          <w:sz w:val="24"/>
          <w:szCs w:val="24"/>
        </w:rPr>
        <w:t>In the UK t</w:t>
      </w:r>
      <w:r w:rsidR="00C17082">
        <w:rPr>
          <w:rFonts w:ascii="Arial" w:hAnsi="Arial" w:cs="Arial"/>
          <w:sz w:val="24"/>
          <w:szCs w:val="24"/>
        </w:rPr>
        <w:t>he study of Islam in the early part of the nineteenth century</w:t>
      </w:r>
      <w:r>
        <w:rPr>
          <w:rFonts w:ascii="Arial" w:hAnsi="Arial" w:cs="Arial"/>
          <w:sz w:val="24"/>
          <w:szCs w:val="24"/>
        </w:rPr>
        <w:t xml:space="preserve"> began</w:t>
      </w:r>
      <w:r w:rsidR="00C17082">
        <w:rPr>
          <w:rFonts w:ascii="Arial" w:hAnsi="Arial" w:cs="Arial"/>
          <w:sz w:val="24"/>
          <w:szCs w:val="24"/>
        </w:rPr>
        <w:t xml:space="preserve"> mainly to address the governing of Muslims in the newly colonised countries.</w:t>
      </w:r>
      <w:r w:rsidR="00C17082" w:rsidRPr="00C17082">
        <w:rPr>
          <w:rFonts w:ascii="Arial" w:hAnsi="Arial" w:cs="Arial"/>
          <w:sz w:val="24"/>
          <w:szCs w:val="24"/>
        </w:rPr>
        <w:t xml:space="preserve"> </w:t>
      </w:r>
      <w:r w:rsidR="00C17082">
        <w:rPr>
          <w:rFonts w:ascii="Arial" w:hAnsi="Arial" w:cs="Arial"/>
          <w:sz w:val="24"/>
          <w:szCs w:val="24"/>
        </w:rPr>
        <w:t>Also, a</w:t>
      </w:r>
      <w:r w:rsidR="0008457B">
        <w:rPr>
          <w:rFonts w:ascii="Arial" w:hAnsi="Arial" w:cs="Arial"/>
          <w:sz w:val="24"/>
          <w:szCs w:val="24"/>
        </w:rPr>
        <w:t>t the height of the B</w:t>
      </w:r>
      <w:r w:rsidR="00C17082">
        <w:rPr>
          <w:rFonts w:ascii="Arial" w:hAnsi="Arial" w:cs="Arial"/>
          <w:sz w:val="24"/>
          <w:szCs w:val="24"/>
        </w:rPr>
        <w:t>ritish Empire, which included many Muslim countries, there was a need in the UK for the training of individuals for public or private business services in those countries. The British Government therefore commissioned a number of reports, the first of which was the Reay Report of 1909, and this assessed the state of the Oriental studies in London</w:t>
      </w:r>
      <w:r w:rsidR="00B012B4">
        <w:rPr>
          <w:rFonts w:ascii="Arial" w:hAnsi="Arial" w:cs="Arial"/>
          <w:sz w:val="24"/>
          <w:szCs w:val="24"/>
        </w:rPr>
        <w:t>, HEFCE Report (</w:t>
      </w:r>
      <w:r w:rsidR="0074654E">
        <w:rPr>
          <w:rFonts w:ascii="Arial" w:hAnsi="Arial" w:cs="Arial"/>
          <w:sz w:val="24"/>
          <w:szCs w:val="24"/>
        </w:rPr>
        <w:t>2008)</w:t>
      </w:r>
      <w:r w:rsidR="00C17082">
        <w:rPr>
          <w:rFonts w:ascii="Arial" w:hAnsi="Arial" w:cs="Arial"/>
          <w:sz w:val="24"/>
          <w:szCs w:val="24"/>
        </w:rPr>
        <w:t xml:space="preserve">. The results of this report </w:t>
      </w:r>
      <w:r w:rsidR="00C17082">
        <w:rPr>
          <w:rFonts w:ascii="Arial" w:hAnsi="Arial" w:cs="Arial"/>
          <w:sz w:val="24"/>
          <w:szCs w:val="24"/>
        </w:rPr>
        <w:lastRenderedPageBreak/>
        <w:t>led to the establishment of the School of Oriental Studies (SOS) in 1916</w:t>
      </w:r>
      <w:r w:rsidR="00A73AEC">
        <w:rPr>
          <w:rFonts w:ascii="Arial" w:hAnsi="Arial" w:cs="Arial"/>
          <w:sz w:val="24"/>
          <w:szCs w:val="24"/>
        </w:rPr>
        <w:t>,</w:t>
      </w:r>
      <w:r w:rsidR="00C17082">
        <w:rPr>
          <w:rFonts w:ascii="Arial" w:hAnsi="Arial" w:cs="Arial"/>
          <w:sz w:val="24"/>
          <w:szCs w:val="24"/>
        </w:rPr>
        <w:t xml:space="preserve"> and which later became</w:t>
      </w:r>
      <w:r w:rsidR="00A73AEC">
        <w:rPr>
          <w:rFonts w:ascii="Arial" w:hAnsi="Arial" w:cs="Arial"/>
          <w:sz w:val="24"/>
          <w:szCs w:val="24"/>
        </w:rPr>
        <w:t>,</w:t>
      </w:r>
      <w:r w:rsidR="00C17082">
        <w:rPr>
          <w:rFonts w:ascii="Arial" w:hAnsi="Arial" w:cs="Arial"/>
          <w:sz w:val="24"/>
          <w:szCs w:val="24"/>
        </w:rPr>
        <w:t xml:space="preserve"> the School of African and Oriental Studies (SOAS) in 1938, </w:t>
      </w:r>
      <w:proofErr w:type="spellStart"/>
      <w:r w:rsidR="00C17082">
        <w:rPr>
          <w:rFonts w:ascii="Arial" w:hAnsi="Arial" w:cs="Arial"/>
          <w:sz w:val="24"/>
          <w:szCs w:val="24"/>
        </w:rPr>
        <w:t>Makooi</w:t>
      </w:r>
      <w:proofErr w:type="spellEnd"/>
      <w:r w:rsidR="00C17082">
        <w:rPr>
          <w:rFonts w:ascii="Arial" w:hAnsi="Arial" w:cs="Arial"/>
          <w:sz w:val="24"/>
          <w:szCs w:val="24"/>
        </w:rPr>
        <w:t xml:space="preserve"> (1994).</w:t>
      </w:r>
      <w:r w:rsidR="0082479C">
        <w:rPr>
          <w:rFonts w:ascii="Arial" w:hAnsi="Arial" w:cs="Arial"/>
          <w:sz w:val="24"/>
          <w:szCs w:val="24"/>
        </w:rPr>
        <w:t xml:space="preserve"> </w:t>
      </w:r>
      <w:r w:rsidR="0074654E">
        <w:rPr>
          <w:rFonts w:ascii="Arial" w:hAnsi="Arial" w:cs="Arial"/>
          <w:sz w:val="24"/>
          <w:szCs w:val="24"/>
        </w:rPr>
        <w:t xml:space="preserve">Other reports also followed in subsequent years looking at the provision of </w:t>
      </w:r>
      <w:r w:rsidR="005D6D8D">
        <w:rPr>
          <w:rFonts w:ascii="Arial" w:hAnsi="Arial" w:cs="Arial"/>
          <w:sz w:val="24"/>
          <w:szCs w:val="24"/>
        </w:rPr>
        <w:t xml:space="preserve">Middle Eastern </w:t>
      </w:r>
      <w:r w:rsidR="0074654E">
        <w:rPr>
          <w:rFonts w:ascii="Arial" w:hAnsi="Arial" w:cs="Arial"/>
          <w:sz w:val="24"/>
          <w:szCs w:val="24"/>
        </w:rPr>
        <w:t xml:space="preserve">Studies in the UK. These include the Scarborough Report (1947), </w:t>
      </w:r>
      <w:proofErr w:type="spellStart"/>
      <w:r w:rsidR="0074654E">
        <w:rPr>
          <w:rFonts w:ascii="Arial" w:hAnsi="Arial" w:cs="Arial"/>
          <w:sz w:val="24"/>
          <w:szCs w:val="24"/>
        </w:rPr>
        <w:t>Hayter</w:t>
      </w:r>
      <w:proofErr w:type="spellEnd"/>
      <w:r w:rsidR="0074654E">
        <w:rPr>
          <w:rFonts w:ascii="Arial" w:hAnsi="Arial" w:cs="Arial"/>
          <w:sz w:val="24"/>
          <w:szCs w:val="24"/>
        </w:rPr>
        <w:t xml:space="preserve"> Report (1961), and the Parker Report (1986)</w:t>
      </w:r>
      <w:r w:rsidR="003C6786">
        <w:rPr>
          <w:rFonts w:ascii="Arial" w:hAnsi="Arial" w:cs="Arial"/>
          <w:sz w:val="24"/>
          <w:szCs w:val="24"/>
        </w:rPr>
        <w:t xml:space="preserve">. </w:t>
      </w:r>
      <w:r w:rsidR="00DA33EA">
        <w:rPr>
          <w:rFonts w:ascii="Arial" w:hAnsi="Arial" w:cs="Arial"/>
          <w:sz w:val="24"/>
          <w:szCs w:val="24"/>
        </w:rPr>
        <w:t xml:space="preserve">Other reports published in the UK after the Parker Report looking at the various issues facing Islamic Studies in the UK are provided by the following; </w:t>
      </w:r>
      <w:proofErr w:type="spellStart"/>
      <w:r w:rsidR="00DA33EA">
        <w:rPr>
          <w:rFonts w:ascii="Arial" w:hAnsi="Arial" w:cs="Arial"/>
          <w:sz w:val="24"/>
          <w:szCs w:val="24"/>
        </w:rPr>
        <w:t>Nanji</w:t>
      </w:r>
      <w:proofErr w:type="spellEnd"/>
      <w:r w:rsidR="00DA33EA">
        <w:rPr>
          <w:rFonts w:ascii="Arial" w:hAnsi="Arial" w:cs="Arial"/>
          <w:sz w:val="24"/>
          <w:szCs w:val="24"/>
        </w:rPr>
        <w:t xml:space="preserve"> (1997), BRISMES (2003), </w:t>
      </w:r>
      <w:r w:rsidR="009D271F">
        <w:rPr>
          <w:rFonts w:ascii="Arial" w:hAnsi="Arial" w:cs="Arial"/>
          <w:sz w:val="24"/>
          <w:szCs w:val="24"/>
        </w:rPr>
        <w:t xml:space="preserve">Bunt (2002 &amp; 2005), Fattah et al. (2006), </w:t>
      </w:r>
      <w:proofErr w:type="spellStart"/>
      <w:r w:rsidR="009D271F">
        <w:rPr>
          <w:rFonts w:ascii="Arial" w:hAnsi="Arial" w:cs="Arial"/>
          <w:sz w:val="24"/>
          <w:szCs w:val="24"/>
        </w:rPr>
        <w:t>Gleeve</w:t>
      </w:r>
      <w:proofErr w:type="spellEnd"/>
      <w:r w:rsidR="009D271F">
        <w:rPr>
          <w:rFonts w:ascii="Arial" w:hAnsi="Arial" w:cs="Arial"/>
          <w:sz w:val="24"/>
          <w:szCs w:val="24"/>
        </w:rPr>
        <w:t xml:space="preserve"> (2007), Suleiman &amp; </w:t>
      </w:r>
      <w:proofErr w:type="spellStart"/>
      <w:r w:rsidR="009D271F">
        <w:rPr>
          <w:rFonts w:ascii="Arial" w:hAnsi="Arial" w:cs="Arial"/>
          <w:sz w:val="24"/>
          <w:szCs w:val="24"/>
        </w:rPr>
        <w:t>Shihadeh</w:t>
      </w:r>
      <w:proofErr w:type="spellEnd"/>
      <w:r w:rsidR="009D271F">
        <w:rPr>
          <w:rFonts w:ascii="Arial" w:hAnsi="Arial" w:cs="Arial"/>
          <w:sz w:val="24"/>
          <w:szCs w:val="24"/>
        </w:rPr>
        <w:t xml:space="preserve"> (2007) and </w:t>
      </w:r>
      <w:proofErr w:type="spellStart"/>
      <w:r w:rsidR="009D271F">
        <w:rPr>
          <w:rFonts w:ascii="Arial" w:hAnsi="Arial" w:cs="Arial"/>
          <w:sz w:val="24"/>
          <w:szCs w:val="24"/>
        </w:rPr>
        <w:t>Ehteshami</w:t>
      </w:r>
      <w:proofErr w:type="spellEnd"/>
      <w:r w:rsidR="009D271F">
        <w:rPr>
          <w:rFonts w:ascii="Arial" w:hAnsi="Arial" w:cs="Arial"/>
          <w:sz w:val="24"/>
          <w:szCs w:val="24"/>
        </w:rPr>
        <w:t xml:space="preserve"> (2008). </w:t>
      </w:r>
      <w:r w:rsidR="003C6786">
        <w:rPr>
          <w:rFonts w:ascii="Arial" w:hAnsi="Arial" w:cs="Arial"/>
          <w:sz w:val="24"/>
          <w:szCs w:val="24"/>
        </w:rPr>
        <w:t xml:space="preserve">More recent reports </w:t>
      </w:r>
      <w:r w:rsidR="009D271F">
        <w:rPr>
          <w:rFonts w:ascii="Arial" w:hAnsi="Arial" w:cs="Arial"/>
          <w:sz w:val="24"/>
          <w:szCs w:val="24"/>
        </w:rPr>
        <w:t xml:space="preserve">compiled for the British Government </w:t>
      </w:r>
      <w:r w:rsidR="003C6786">
        <w:rPr>
          <w:rFonts w:ascii="Arial" w:hAnsi="Arial" w:cs="Arial"/>
          <w:sz w:val="24"/>
          <w:szCs w:val="24"/>
        </w:rPr>
        <w:t xml:space="preserve">include the </w:t>
      </w:r>
      <w:r w:rsidR="009D271F">
        <w:rPr>
          <w:rFonts w:ascii="Arial" w:hAnsi="Arial" w:cs="Arial"/>
          <w:sz w:val="24"/>
          <w:szCs w:val="24"/>
        </w:rPr>
        <w:t>study of the needs and investment needed for Islamic Studies in British universities by</w:t>
      </w:r>
      <w:r w:rsidR="003C6786">
        <w:rPr>
          <w:rFonts w:ascii="Arial" w:hAnsi="Arial" w:cs="Arial"/>
          <w:sz w:val="24"/>
          <w:szCs w:val="24"/>
        </w:rPr>
        <w:t xml:space="preserve"> Siddiqui (2007) </w:t>
      </w:r>
      <w:r w:rsidR="009D271F">
        <w:rPr>
          <w:rFonts w:ascii="Arial" w:hAnsi="Arial" w:cs="Arial"/>
          <w:sz w:val="24"/>
          <w:szCs w:val="24"/>
        </w:rPr>
        <w:t>and the study of it is approaches compiled by the</w:t>
      </w:r>
      <w:r w:rsidR="0074654E">
        <w:rPr>
          <w:rFonts w:ascii="Arial" w:hAnsi="Arial" w:cs="Arial"/>
          <w:sz w:val="24"/>
          <w:szCs w:val="24"/>
        </w:rPr>
        <w:t xml:space="preserve"> HEFCE Report (2008). </w:t>
      </w:r>
    </w:p>
    <w:p w:rsidR="00C17082" w:rsidRDefault="00C17082" w:rsidP="00B93001">
      <w:pPr>
        <w:spacing w:after="0" w:line="480" w:lineRule="auto"/>
        <w:jc w:val="both"/>
        <w:rPr>
          <w:rFonts w:ascii="Arial" w:hAnsi="Arial" w:cs="Arial"/>
          <w:sz w:val="24"/>
          <w:szCs w:val="24"/>
        </w:rPr>
      </w:pPr>
    </w:p>
    <w:p w:rsidR="00C17082" w:rsidRDefault="00C17082" w:rsidP="00B93001">
      <w:pPr>
        <w:spacing w:after="0" w:line="480" w:lineRule="auto"/>
        <w:jc w:val="both"/>
        <w:rPr>
          <w:rFonts w:ascii="Arial" w:hAnsi="Arial" w:cs="Arial"/>
          <w:sz w:val="24"/>
          <w:szCs w:val="24"/>
        </w:rPr>
      </w:pPr>
      <w:r>
        <w:rPr>
          <w:rFonts w:ascii="Arial" w:hAnsi="Arial" w:cs="Arial"/>
          <w:sz w:val="24"/>
          <w:szCs w:val="24"/>
        </w:rPr>
        <w:t xml:space="preserve">There were also other issues arising in the colonised countries that led academics to expand Islamic studies from its Philological context to include ethnography and law. It was this scientific approach that provided the foundation to expand Islamic studies. The direct result of this approach in the Netherlands </w:t>
      </w:r>
      <w:proofErr w:type="spellStart"/>
      <w:r>
        <w:rPr>
          <w:rFonts w:ascii="Arial" w:hAnsi="Arial" w:cs="Arial"/>
          <w:sz w:val="24"/>
          <w:szCs w:val="24"/>
        </w:rPr>
        <w:t>Lieden</w:t>
      </w:r>
      <w:proofErr w:type="spellEnd"/>
      <w:r>
        <w:rPr>
          <w:rFonts w:ascii="Arial" w:hAnsi="Arial" w:cs="Arial"/>
          <w:sz w:val="24"/>
          <w:szCs w:val="24"/>
        </w:rPr>
        <w:t xml:space="preserve"> University, was </w:t>
      </w:r>
      <w:r w:rsidR="00C25227">
        <w:rPr>
          <w:rFonts w:ascii="Arial" w:hAnsi="Arial" w:cs="Arial"/>
          <w:sz w:val="24"/>
          <w:szCs w:val="24"/>
        </w:rPr>
        <w:t xml:space="preserve">the </w:t>
      </w:r>
      <w:r>
        <w:rPr>
          <w:rFonts w:ascii="Arial" w:hAnsi="Arial" w:cs="Arial"/>
          <w:sz w:val="24"/>
          <w:szCs w:val="24"/>
        </w:rPr>
        <w:t>creation of the Encyclop</w:t>
      </w:r>
      <w:r w:rsidR="006829CE">
        <w:rPr>
          <w:rFonts w:ascii="Arial" w:hAnsi="Arial" w:cs="Arial"/>
          <w:sz w:val="24"/>
          <w:szCs w:val="24"/>
        </w:rPr>
        <w:t>a</w:t>
      </w:r>
      <w:r>
        <w:rPr>
          <w:rFonts w:ascii="Arial" w:hAnsi="Arial" w:cs="Arial"/>
          <w:sz w:val="24"/>
          <w:szCs w:val="24"/>
        </w:rPr>
        <w:t xml:space="preserve">edia of Islam, published by Brill in Leiden, </w:t>
      </w:r>
      <w:proofErr w:type="spellStart"/>
      <w:r>
        <w:rPr>
          <w:rFonts w:ascii="Arial" w:hAnsi="Arial" w:cs="Arial"/>
          <w:sz w:val="24"/>
          <w:szCs w:val="24"/>
        </w:rPr>
        <w:t>Buskens</w:t>
      </w:r>
      <w:proofErr w:type="spellEnd"/>
      <w:r>
        <w:rPr>
          <w:rFonts w:ascii="Arial" w:hAnsi="Arial" w:cs="Arial"/>
          <w:sz w:val="24"/>
          <w:szCs w:val="24"/>
        </w:rPr>
        <w:t xml:space="preserve"> (2016).</w:t>
      </w:r>
    </w:p>
    <w:p w:rsidR="00C17082" w:rsidRDefault="00C17082" w:rsidP="00B93001">
      <w:pPr>
        <w:spacing w:after="0" w:line="480" w:lineRule="auto"/>
        <w:jc w:val="both"/>
        <w:rPr>
          <w:rFonts w:ascii="Arial" w:hAnsi="Arial" w:cs="Arial"/>
          <w:sz w:val="24"/>
          <w:szCs w:val="24"/>
        </w:rPr>
      </w:pPr>
    </w:p>
    <w:p w:rsidR="005248CD" w:rsidRPr="0048392D" w:rsidRDefault="005248CD" w:rsidP="00B93001">
      <w:pPr>
        <w:spacing w:after="0" w:line="480" w:lineRule="auto"/>
        <w:rPr>
          <w:rFonts w:ascii="Arial" w:hAnsi="Arial" w:cs="Arial"/>
          <w:b/>
          <w:sz w:val="24"/>
          <w:szCs w:val="24"/>
        </w:rPr>
      </w:pPr>
      <w:r>
        <w:rPr>
          <w:rFonts w:ascii="Arial" w:hAnsi="Arial" w:cs="Arial"/>
          <w:b/>
          <w:sz w:val="24"/>
          <w:szCs w:val="24"/>
        </w:rPr>
        <w:t>Academic Study of Islam</w:t>
      </w:r>
    </w:p>
    <w:p w:rsidR="00636E60" w:rsidRDefault="00636E60" w:rsidP="00B93001">
      <w:pPr>
        <w:spacing w:after="0" w:line="480" w:lineRule="auto"/>
        <w:jc w:val="both"/>
        <w:rPr>
          <w:rFonts w:ascii="Arial" w:hAnsi="Arial" w:cs="Arial"/>
          <w:sz w:val="24"/>
          <w:szCs w:val="24"/>
        </w:rPr>
      </w:pPr>
      <w:r>
        <w:rPr>
          <w:rFonts w:ascii="Arial" w:hAnsi="Arial" w:cs="Arial"/>
          <w:sz w:val="24"/>
          <w:szCs w:val="24"/>
        </w:rPr>
        <w:t xml:space="preserve">The study of Islam in the UK can be grouped into two categories depending on the style of education and also for which group it is aimed for. The traditional based studies, generally for Muslims wanting a devotional type of learning, are delivered by </w:t>
      </w:r>
      <w:r w:rsidR="00A73AEC">
        <w:rPr>
          <w:rFonts w:ascii="Arial" w:hAnsi="Arial" w:cs="Arial"/>
          <w:sz w:val="24"/>
          <w:szCs w:val="24"/>
        </w:rPr>
        <w:t xml:space="preserve">Mosque’s, </w:t>
      </w:r>
      <w:r>
        <w:rPr>
          <w:rFonts w:ascii="Arial" w:hAnsi="Arial" w:cs="Arial"/>
          <w:sz w:val="24"/>
          <w:szCs w:val="24"/>
        </w:rPr>
        <w:t xml:space="preserve">Madrassa’s and  Islamic Colleges. These type of institutions are particularly suited for students wanting a traditional learning related to </w:t>
      </w:r>
      <w:r w:rsidR="00A73AEC" w:rsidRPr="00A73AEC">
        <w:rPr>
          <w:rFonts w:ascii="Arial" w:hAnsi="Arial" w:cs="Arial"/>
          <w:i/>
          <w:sz w:val="24"/>
          <w:szCs w:val="24"/>
        </w:rPr>
        <w:t>F</w:t>
      </w:r>
      <w:r w:rsidRPr="00A73AEC">
        <w:rPr>
          <w:rFonts w:ascii="Arial" w:hAnsi="Arial" w:cs="Arial"/>
          <w:i/>
          <w:sz w:val="24"/>
          <w:szCs w:val="24"/>
        </w:rPr>
        <w:t>iqh</w:t>
      </w:r>
      <w:r>
        <w:rPr>
          <w:rFonts w:ascii="Arial" w:hAnsi="Arial" w:cs="Arial"/>
          <w:sz w:val="24"/>
          <w:szCs w:val="24"/>
        </w:rPr>
        <w:t xml:space="preserve"> and other </w:t>
      </w:r>
      <w:r>
        <w:rPr>
          <w:rFonts w:ascii="Arial" w:hAnsi="Arial" w:cs="Arial"/>
          <w:sz w:val="24"/>
          <w:szCs w:val="24"/>
        </w:rPr>
        <w:lastRenderedPageBreak/>
        <w:t>Islamic sciences. The Madrassa’s, in particular, ha</w:t>
      </w:r>
      <w:r w:rsidR="008108B7">
        <w:rPr>
          <w:rFonts w:ascii="Arial" w:hAnsi="Arial" w:cs="Arial"/>
          <w:sz w:val="24"/>
          <w:szCs w:val="24"/>
        </w:rPr>
        <w:t>ve</w:t>
      </w:r>
      <w:r>
        <w:rPr>
          <w:rFonts w:ascii="Arial" w:hAnsi="Arial" w:cs="Arial"/>
          <w:sz w:val="24"/>
          <w:szCs w:val="24"/>
        </w:rPr>
        <w:t xml:space="preserve"> an educational environment purely based on reverence of the traditional style of learning. In most cases it fails to deal with the real contemporary issues of society or provide an atmosphere for critical thinking</w:t>
      </w:r>
      <w:r w:rsidR="008108B7">
        <w:rPr>
          <w:rFonts w:ascii="Arial" w:hAnsi="Arial" w:cs="Arial"/>
          <w:sz w:val="24"/>
          <w:szCs w:val="24"/>
        </w:rPr>
        <w:t>, appraisal</w:t>
      </w:r>
      <w:r>
        <w:rPr>
          <w:rFonts w:ascii="Arial" w:hAnsi="Arial" w:cs="Arial"/>
          <w:sz w:val="24"/>
          <w:szCs w:val="24"/>
        </w:rPr>
        <w:t xml:space="preserve"> and scepticism. More recent colleges such as The Markfield Institute (Leicester), Cambridge Muslim College (Cambridge), Islamic College (London), Al-</w:t>
      </w:r>
      <w:proofErr w:type="spellStart"/>
      <w:r>
        <w:rPr>
          <w:rFonts w:ascii="Arial" w:hAnsi="Arial" w:cs="Arial"/>
          <w:sz w:val="24"/>
          <w:szCs w:val="24"/>
        </w:rPr>
        <w:t>Maktoum</w:t>
      </w:r>
      <w:proofErr w:type="spellEnd"/>
      <w:r>
        <w:rPr>
          <w:rFonts w:ascii="Arial" w:hAnsi="Arial" w:cs="Arial"/>
          <w:sz w:val="24"/>
          <w:szCs w:val="24"/>
        </w:rPr>
        <w:t xml:space="preserve"> College (Scotland) and the </w:t>
      </w:r>
      <w:proofErr w:type="spellStart"/>
      <w:r>
        <w:rPr>
          <w:rFonts w:ascii="Arial" w:hAnsi="Arial" w:cs="Arial"/>
          <w:sz w:val="24"/>
          <w:szCs w:val="24"/>
        </w:rPr>
        <w:t>Ebrahim</w:t>
      </w:r>
      <w:proofErr w:type="spellEnd"/>
      <w:r>
        <w:rPr>
          <w:rFonts w:ascii="Arial" w:hAnsi="Arial" w:cs="Arial"/>
          <w:sz w:val="24"/>
          <w:szCs w:val="24"/>
        </w:rPr>
        <w:t xml:space="preserve"> College (London) not only deliver traditional style of learning but have also aligned themselves with a more secular style of study </w:t>
      </w:r>
      <w:r w:rsidR="00444070">
        <w:rPr>
          <w:rFonts w:ascii="Arial" w:hAnsi="Arial" w:cs="Arial"/>
          <w:sz w:val="24"/>
          <w:szCs w:val="24"/>
        </w:rPr>
        <w:t xml:space="preserve">which also includes </w:t>
      </w:r>
      <w:r>
        <w:rPr>
          <w:rFonts w:ascii="Arial" w:hAnsi="Arial" w:cs="Arial"/>
          <w:sz w:val="24"/>
          <w:szCs w:val="24"/>
        </w:rPr>
        <w:t>conducting research</w:t>
      </w:r>
      <w:r w:rsidR="008108B7">
        <w:rPr>
          <w:rFonts w:ascii="Arial" w:hAnsi="Arial" w:cs="Arial"/>
          <w:sz w:val="24"/>
          <w:szCs w:val="24"/>
        </w:rPr>
        <w:t xml:space="preserve"> or dealing with</w:t>
      </w:r>
      <w:r>
        <w:rPr>
          <w:rFonts w:ascii="Arial" w:hAnsi="Arial" w:cs="Arial"/>
          <w:sz w:val="24"/>
          <w:szCs w:val="24"/>
        </w:rPr>
        <w:t xml:space="preserve"> contemporary </w:t>
      </w:r>
      <w:r w:rsidR="008108B7">
        <w:rPr>
          <w:rFonts w:ascii="Arial" w:hAnsi="Arial" w:cs="Arial"/>
          <w:sz w:val="24"/>
          <w:szCs w:val="24"/>
        </w:rPr>
        <w:t>issues</w:t>
      </w:r>
      <w:r>
        <w:rPr>
          <w:rFonts w:ascii="Arial" w:hAnsi="Arial" w:cs="Arial"/>
          <w:sz w:val="24"/>
          <w:szCs w:val="24"/>
        </w:rPr>
        <w:t xml:space="preserve"> </w:t>
      </w:r>
      <w:r w:rsidR="008108B7">
        <w:rPr>
          <w:rFonts w:ascii="Arial" w:hAnsi="Arial" w:cs="Arial"/>
          <w:sz w:val="24"/>
          <w:szCs w:val="24"/>
        </w:rPr>
        <w:t>as well as on various aspects of Islamic principles in a modern context</w:t>
      </w:r>
      <w:r>
        <w:rPr>
          <w:rFonts w:ascii="Arial" w:hAnsi="Arial" w:cs="Arial"/>
          <w:sz w:val="24"/>
          <w:szCs w:val="24"/>
        </w:rPr>
        <w:t xml:space="preserve">. </w:t>
      </w:r>
    </w:p>
    <w:p w:rsidR="00636E60" w:rsidRDefault="00636E60" w:rsidP="00B93001">
      <w:pPr>
        <w:spacing w:after="0" w:line="480" w:lineRule="auto"/>
        <w:jc w:val="both"/>
        <w:rPr>
          <w:rFonts w:ascii="Arial" w:hAnsi="Arial" w:cs="Arial"/>
          <w:sz w:val="24"/>
          <w:szCs w:val="24"/>
        </w:rPr>
      </w:pPr>
    </w:p>
    <w:p w:rsidR="00290807" w:rsidRDefault="00290807" w:rsidP="00B93001">
      <w:pPr>
        <w:spacing w:after="0" w:line="480" w:lineRule="auto"/>
        <w:jc w:val="both"/>
        <w:rPr>
          <w:rFonts w:ascii="Arial" w:hAnsi="Arial" w:cs="Arial"/>
          <w:sz w:val="24"/>
          <w:szCs w:val="24"/>
        </w:rPr>
      </w:pPr>
      <w:r>
        <w:rPr>
          <w:rFonts w:ascii="Arial" w:hAnsi="Arial" w:cs="Arial"/>
          <w:sz w:val="24"/>
          <w:szCs w:val="24"/>
        </w:rPr>
        <w:t>Traditionally, the Islamic studies syllabuses at Universities have developed from Orientalism, based on philology and classical texts, particularly of the Middle East; Arabic, Persian and Turkish languages. These syllabuses also include texts from the Quran and Hadith</w:t>
      </w:r>
      <w:r w:rsidR="00A73AEC">
        <w:rPr>
          <w:rFonts w:ascii="Arial" w:hAnsi="Arial" w:cs="Arial"/>
          <w:sz w:val="24"/>
          <w:szCs w:val="24"/>
        </w:rPr>
        <w:t>’</w:t>
      </w:r>
      <w:r>
        <w:rPr>
          <w:rFonts w:ascii="Arial" w:hAnsi="Arial" w:cs="Arial"/>
          <w:sz w:val="24"/>
          <w:szCs w:val="24"/>
        </w:rPr>
        <w:t xml:space="preserve">s as well. Outside of these models academics have also expanded Islamic Studies to include subject matters based on sociology, politics and anthropology. </w:t>
      </w:r>
      <w:r w:rsidR="00A73AEC">
        <w:rPr>
          <w:rFonts w:ascii="Arial" w:hAnsi="Arial" w:cs="Arial"/>
          <w:sz w:val="24"/>
          <w:szCs w:val="24"/>
        </w:rPr>
        <w:t xml:space="preserve">With the recent political events throughout the Middle East the study of Islamic Politics is gaining particular interest by academics. </w:t>
      </w:r>
      <w:r>
        <w:rPr>
          <w:rFonts w:ascii="Arial" w:hAnsi="Arial" w:cs="Arial"/>
          <w:sz w:val="24"/>
          <w:szCs w:val="24"/>
        </w:rPr>
        <w:t>According to Ramadan (</w:t>
      </w:r>
      <w:r w:rsidR="001A3A81">
        <w:rPr>
          <w:rFonts w:ascii="Arial" w:hAnsi="Arial" w:cs="Arial"/>
          <w:sz w:val="24"/>
          <w:szCs w:val="24"/>
        </w:rPr>
        <w:t xml:space="preserve">University of Birmingham Conference </w:t>
      </w:r>
      <w:r>
        <w:rPr>
          <w:rFonts w:ascii="Arial" w:hAnsi="Arial" w:cs="Arial"/>
          <w:sz w:val="24"/>
          <w:szCs w:val="24"/>
        </w:rPr>
        <w:t>2005) the study of Islam in the political science context</w:t>
      </w:r>
      <w:r w:rsidR="00F4142C">
        <w:rPr>
          <w:rFonts w:ascii="Arial" w:hAnsi="Arial" w:cs="Arial"/>
          <w:sz w:val="24"/>
          <w:szCs w:val="24"/>
        </w:rPr>
        <w:t xml:space="preserve">, however, can be subject to influence by </w:t>
      </w:r>
      <w:r>
        <w:rPr>
          <w:rFonts w:ascii="Arial" w:hAnsi="Arial" w:cs="Arial"/>
          <w:sz w:val="24"/>
          <w:szCs w:val="24"/>
        </w:rPr>
        <w:t>media and political interests</w:t>
      </w:r>
      <w:r w:rsidR="00F4142C">
        <w:rPr>
          <w:rFonts w:ascii="Arial" w:hAnsi="Arial" w:cs="Arial"/>
          <w:sz w:val="24"/>
          <w:szCs w:val="24"/>
        </w:rPr>
        <w:t xml:space="preserve"> which can undermine the scientific approach to the study of Islam. He also highlights the role which Muslim scholars</w:t>
      </w:r>
      <w:r w:rsidR="001A3A81">
        <w:rPr>
          <w:rFonts w:ascii="Arial" w:hAnsi="Arial" w:cs="Arial"/>
          <w:sz w:val="24"/>
          <w:szCs w:val="24"/>
        </w:rPr>
        <w:t>, who are generally excluded from mainstream academia,</w:t>
      </w:r>
      <w:r w:rsidR="00F4142C">
        <w:rPr>
          <w:rFonts w:ascii="Arial" w:hAnsi="Arial" w:cs="Arial"/>
          <w:sz w:val="24"/>
          <w:szCs w:val="24"/>
        </w:rPr>
        <w:t xml:space="preserve"> can play in adapting their methods to integrate their environment to address subject matters using the methodological principles used in academia. </w:t>
      </w:r>
    </w:p>
    <w:p w:rsidR="00E14ADE" w:rsidRDefault="00E14ADE" w:rsidP="00B93001">
      <w:pPr>
        <w:spacing w:after="0" w:line="480" w:lineRule="auto"/>
        <w:jc w:val="both"/>
        <w:rPr>
          <w:rFonts w:ascii="Arial" w:hAnsi="Arial" w:cs="Arial"/>
          <w:sz w:val="24"/>
          <w:szCs w:val="24"/>
        </w:rPr>
      </w:pPr>
    </w:p>
    <w:p w:rsidR="00E14ADE" w:rsidRDefault="00E14ADE" w:rsidP="00B93001">
      <w:pPr>
        <w:spacing w:after="0" w:line="480" w:lineRule="auto"/>
        <w:jc w:val="both"/>
        <w:rPr>
          <w:rFonts w:ascii="Arial" w:hAnsi="Arial" w:cs="Arial"/>
          <w:sz w:val="24"/>
          <w:szCs w:val="24"/>
        </w:rPr>
      </w:pPr>
      <w:r>
        <w:rPr>
          <w:rFonts w:ascii="Arial" w:hAnsi="Arial" w:cs="Arial"/>
          <w:sz w:val="24"/>
          <w:szCs w:val="24"/>
        </w:rPr>
        <w:lastRenderedPageBreak/>
        <w:t>With recent and continued terrorist events, both in the UK and worldwide, the study of political Islam has taken a surge, in part by government interests and funding. This is a relatively new field of study, as reported by Sheikh (2012), who provided a comprehensive survey of the teaching</w:t>
      </w:r>
      <w:r w:rsidR="0006104E">
        <w:rPr>
          <w:rFonts w:ascii="Arial" w:hAnsi="Arial" w:cs="Arial"/>
          <w:sz w:val="24"/>
          <w:szCs w:val="24"/>
        </w:rPr>
        <w:t xml:space="preserve"> and the syllabuses</w:t>
      </w:r>
      <w:r>
        <w:rPr>
          <w:rFonts w:ascii="Arial" w:hAnsi="Arial" w:cs="Arial"/>
          <w:sz w:val="24"/>
          <w:szCs w:val="24"/>
        </w:rPr>
        <w:t xml:space="preserve"> of this subject in British universities.</w:t>
      </w:r>
      <w:r w:rsidR="0006104E">
        <w:rPr>
          <w:rFonts w:ascii="Arial" w:hAnsi="Arial" w:cs="Arial"/>
          <w:sz w:val="24"/>
          <w:szCs w:val="24"/>
        </w:rPr>
        <w:t xml:space="preserve"> He examined the syllabuses with respect to how they navigated some of the intellectual challenges. </w:t>
      </w:r>
      <w:r>
        <w:rPr>
          <w:rFonts w:ascii="Arial" w:hAnsi="Arial" w:cs="Arial"/>
          <w:sz w:val="24"/>
          <w:szCs w:val="24"/>
        </w:rPr>
        <w:t xml:space="preserve">He concludes in his report that there is no strategic institutional commitment to the teaching of this subject area amongst the few universities who do provide the teaching of this subject. </w:t>
      </w:r>
    </w:p>
    <w:p w:rsidR="001A3A81" w:rsidRDefault="001A3A81" w:rsidP="00B93001">
      <w:pPr>
        <w:spacing w:after="0" w:line="480" w:lineRule="auto"/>
        <w:jc w:val="both"/>
        <w:rPr>
          <w:rFonts w:ascii="Arial" w:hAnsi="Arial" w:cs="Arial"/>
          <w:sz w:val="24"/>
          <w:szCs w:val="24"/>
        </w:rPr>
      </w:pPr>
    </w:p>
    <w:p w:rsidR="007F0032" w:rsidRDefault="001A3A81" w:rsidP="00B93001">
      <w:pPr>
        <w:spacing w:after="0" w:line="480" w:lineRule="auto"/>
        <w:jc w:val="both"/>
        <w:rPr>
          <w:rFonts w:ascii="Arial" w:hAnsi="Arial" w:cs="Arial"/>
          <w:sz w:val="24"/>
          <w:szCs w:val="24"/>
        </w:rPr>
      </w:pPr>
      <w:r>
        <w:rPr>
          <w:rFonts w:ascii="Arial" w:hAnsi="Arial" w:cs="Arial"/>
          <w:sz w:val="24"/>
          <w:szCs w:val="24"/>
        </w:rPr>
        <w:t xml:space="preserve">One of the other emerging areas of the study of Islam and Muslims is the use of the Internet an area which Bunt (University of Birmingham Conference 2005) presented at the conference and which he cites as having few guidelines on its use and approaches. </w:t>
      </w:r>
      <w:r w:rsidR="00E06636">
        <w:rPr>
          <w:rFonts w:ascii="Arial" w:hAnsi="Arial" w:cs="Arial"/>
          <w:sz w:val="24"/>
          <w:szCs w:val="24"/>
        </w:rPr>
        <w:t>The internet has had a profound effect on how Muslims and non-Muslims view Islam. In particular</w:t>
      </w:r>
      <w:r w:rsidR="007F0032">
        <w:rPr>
          <w:rFonts w:ascii="Arial" w:hAnsi="Arial" w:cs="Arial"/>
          <w:sz w:val="24"/>
          <w:szCs w:val="24"/>
        </w:rPr>
        <w:t>,</w:t>
      </w:r>
      <w:r w:rsidR="00E06636">
        <w:rPr>
          <w:rFonts w:ascii="Arial" w:hAnsi="Arial" w:cs="Arial"/>
          <w:sz w:val="24"/>
          <w:szCs w:val="24"/>
        </w:rPr>
        <w:t xml:space="preserve"> with the </w:t>
      </w:r>
      <w:r w:rsidR="007F0032">
        <w:rPr>
          <w:rFonts w:ascii="Arial" w:hAnsi="Arial" w:cs="Arial"/>
          <w:sz w:val="24"/>
          <w:szCs w:val="24"/>
        </w:rPr>
        <w:t>ease at which information can be attained, it has shaped the Muslim views and practices in ways never seen before. This is a subject area that has been and is being explored by Bunt (2009).</w:t>
      </w:r>
    </w:p>
    <w:p w:rsidR="007F0032" w:rsidRDefault="007F0032" w:rsidP="00B93001">
      <w:pPr>
        <w:spacing w:after="0" w:line="480" w:lineRule="auto"/>
        <w:jc w:val="both"/>
        <w:rPr>
          <w:rFonts w:ascii="Arial" w:hAnsi="Arial" w:cs="Arial"/>
          <w:sz w:val="24"/>
          <w:szCs w:val="24"/>
        </w:rPr>
      </w:pPr>
    </w:p>
    <w:p w:rsidR="001A3A81" w:rsidRDefault="00E66F69" w:rsidP="00B93001">
      <w:pPr>
        <w:spacing w:after="0" w:line="480" w:lineRule="auto"/>
        <w:jc w:val="both"/>
        <w:rPr>
          <w:rFonts w:ascii="Arial" w:hAnsi="Arial" w:cs="Arial"/>
          <w:sz w:val="24"/>
          <w:szCs w:val="24"/>
        </w:rPr>
      </w:pPr>
      <w:r>
        <w:rPr>
          <w:rFonts w:ascii="Arial" w:hAnsi="Arial" w:cs="Arial"/>
          <w:sz w:val="24"/>
          <w:szCs w:val="24"/>
        </w:rPr>
        <w:t>Another area of Islamic Studies is the emergence of the interdisciplinary study of Islam and Muslims in Britain. The University of Cardiff provides a degree programme in Islam in Britain</w:t>
      </w:r>
      <w:r w:rsidR="005B7E17">
        <w:rPr>
          <w:rFonts w:ascii="Arial" w:hAnsi="Arial" w:cs="Arial"/>
          <w:sz w:val="24"/>
          <w:szCs w:val="24"/>
        </w:rPr>
        <w:t xml:space="preserve"> which focuses on the issues facing Muslims in Britain ranging from Islamic practices to history of Islam and cultural diversity. </w:t>
      </w:r>
    </w:p>
    <w:p w:rsidR="00E06636" w:rsidRDefault="00E06636" w:rsidP="00B93001">
      <w:pPr>
        <w:spacing w:after="0" w:line="480" w:lineRule="auto"/>
        <w:jc w:val="both"/>
        <w:rPr>
          <w:rFonts w:ascii="Arial" w:hAnsi="Arial" w:cs="Arial"/>
          <w:sz w:val="24"/>
          <w:szCs w:val="24"/>
        </w:rPr>
      </w:pPr>
    </w:p>
    <w:p w:rsidR="00B93001" w:rsidRDefault="00B93001" w:rsidP="00B93001">
      <w:pPr>
        <w:spacing w:after="0" w:line="480" w:lineRule="auto"/>
        <w:jc w:val="both"/>
        <w:rPr>
          <w:rFonts w:ascii="Arial" w:hAnsi="Arial" w:cs="Arial"/>
          <w:sz w:val="24"/>
          <w:szCs w:val="24"/>
        </w:rPr>
      </w:pPr>
    </w:p>
    <w:p w:rsidR="00B93001" w:rsidRDefault="00B93001" w:rsidP="00B93001">
      <w:pPr>
        <w:spacing w:after="0" w:line="480" w:lineRule="auto"/>
        <w:jc w:val="both"/>
        <w:rPr>
          <w:rFonts w:ascii="Arial" w:hAnsi="Arial" w:cs="Arial"/>
          <w:sz w:val="24"/>
          <w:szCs w:val="24"/>
        </w:rPr>
      </w:pPr>
    </w:p>
    <w:p w:rsidR="00B93001" w:rsidRDefault="00B93001" w:rsidP="00B93001">
      <w:pPr>
        <w:spacing w:after="0" w:line="480" w:lineRule="auto"/>
        <w:jc w:val="both"/>
        <w:rPr>
          <w:rFonts w:ascii="Arial" w:hAnsi="Arial" w:cs="Arial"/>
          <w:sz w:val="24"/>
          <w:szCs w:val="24"/>
        </w:rPr>
      </w:pPr>
    </w:p>
    <w:p w:rsidR="00E06636" w:rsidRPr="005B7E17" w:rsidRDefault="005B7E17" w:rsidP="00B93001">
      <w:pPr>
        <w:spacing w:after="0" w:line="480" w:lineRule="auto"/>
        <w:jc w:val="both"/>
        <w:rPr>
          <w:rFonts w:ascii="Arial" w:hAnsi="Arial" w:cs="Arial"/>
          <w:b/>
          <w:sz w:val="24"/>
          <w:szCs w:val="24"/>
        </w:rPr>
      </w:pPr>
      <w:r w:rsidRPr="005B7E17">
        <w:rPr>
          <w:rFonts w:ascii="Arial" w:hAnsi="Arial" w:cs="Arial"/>
          <w:b/>
          <w:sz w:val="24"/>
          <w:szCs w:val="24"/>
        </w:rPr>
        <w:lastRenderedPageBreak/>
        <w:t>Conclusion</w:t>
      </w:r>
    </w:p>
    <w:p w:rsidR="00471AD0" w:rsidRDefault="004C659F" w:rsidP="00B93001">
      <w:pPr>
        <w:spacing w:after="0" w:line="480" w:lineRule="auto"/>
        <w:jc w:val="both"/>
        <w:rPr>
          <w:rFonts w:ascii="Arial" w:hAnsi="Arial" w:cs="Arial"/>
          <w:sz w:val="24"/>
          <w:szCs w:val="24"/>
        </w:rPr>
      </w:pPr>
      <w:r>
        <w:rPr>
          <w:rFonts w:ascii="Arial" w:hAnsi="Arial" w:cs="Arial"/>
          <w:sz w:val="24"/>
          <w:szCs w:val="24"/>
        </w:rPr>
        <w:t>The universities approach to Islamic studies are generally on a much wider perspective than the normative doctrinal and Islamic Law based studies which are found in the traditional</w:t>
      </w:r>
      <w:r w:rsidR="005248CD">
        <w:rPr>
          <w:rFonts w:ascii="Arial" w:hAnsi="Arial" w:cs="Arial"/>
          <w:sz w:val="24"/>
          <w:szCs w:val="24"/>
        </w:rPr>
        <w:t xml:space="preserve"> Madras</w:t>
      </w:r>
      <w:r w:rsidR="00A73AEC">
        <w:rPr>
          <w:rFonts w:ascii="Arial" w:hAnsi="Arial" w:cs="Arial"/>
          <w:sz w:val="24"/>
          <w:szCs w:val="24"/>
        </w:rPr>
        <w:t>s</w:t>
      </w:r>
      <w:r w:rsidR="005248CD">
        <w:rPr>
          <w:rFonts w:ascii="Arial" w:hAnsi="Arial" w:cs="Arial"/>
          <w:sz w:val="24"/>
          <w:szCs w:val="24"/>
        </w:rPr>
        <w:t xml:space="preserve">a’s and </w:t>
      </w:r>
      <w:r>
        <w:rPr>
          <w:rFonts w:ascii="Arial" w:hAnsi="Arial" w:cs="Arial"/>
          <w:sz w:val="24"/>
          <w:szCs w:val="24"/>
        </w:rPr>
        <w:t xml:space="preserve"> Islamic Colleges.</w:t>
      </w:r>
      <w:r w:rsidR="00853B92">
        <w:rPr>
          <w:rFonts w:ascii="Arial" w:hAnsi="Arial" w:cs="Arial"/>
          <w:sz w:val="24"/>
          <w:szCs w:val="24"/>
        </w:rPr>
        <w:t xml:space="preserve"> </w:t>
      </w:r>
      <w:r w:rsidR="0086754A">
        <w:rPr>
          <w:rFonts w:ascii="Arial" w:hAnsi="Arial" w:cs="Arial"/>
          <w:sz w:val="24"/>
          <w:szCs w:val="24"/>
        </w:rPr>
        <w:t>Universities</w:t>
      </w:r>
      <w:r w:rsidR="00853B92">
        <w:rPr>
          <w:rFonts w:ascii="Arial" w:hAnsi="Arial" w:cs="Arial"/>
          <w:sz w:val="24"/>
          <w:szCs w:val="24"/>
        </w:rPr>
        <w:t xml:space="preserve"> </w:t>
      </w:r>
      <w:r w:rsidR="0086754A">
        <w:rPr>
          <w:rFonts w:ascii="Arial" w:hAnsi="Arial" w:cs="Arial"/>
          <w:sz w:val="24"/>
          <w:szCs w:val="24"/>
        </w:rPr>
        <w:t xml:space="preserve">consider Islam more than just a religion, and by having an interdisciplinary and thematic focus, they </w:t>
      </w:r>
      <w:r w:rsidR="00A73AEC">
        <w:rPr>
          <w:rFonts w:ascii="Arial" w:hAnsi="Arial" w:cs="Arial"/>
          <w:sz w:val="24"/>
          <w:szCs w:val="24"/>
        </w:rPr>
        <w:t xml:space="preserve">are able to </w:t>
      </w:r>
      <w:r w:rsidR="00C17082">
        <w:rPr>
          <w:rFonts w:ascii="Arial" w:hAnsi="Arial" w:cs="Arial"/>
          <w:sz w:val="24"/>
          <w:szCs w:val="24"/>
        </w:rPr>
        <w:t xml:space="preserve">provide a much </w:t>
      </w:r>
      <w:r w:rsidR="0086754A">
        <w:rPr>
          <w:rFonts w:ascii="Arial" w:hAnsi="Arial" w:cs="Arial"/>
          <w:sz w:val="24"/>
          <w:szCs w:val="24"/>
        </w:rPr>
        <w:t>wide</w:t>
      </w:r>
      <w:r w:rsidR="00C17082">
        <w:rPr>
          <w:rFonts w:ascii="Arial" w:hAnsi="Arial" w:cs="Arial"/>
          <w:sz w:val="24"/>
          <w:szCs w:val="24"/>
        </w:rPr>
        <w:t>r</w:t>
      </w:r>
      <w:r w:rsidR="0086754A">
        <w:rPr>
          <w:rFonts w:ascii="Arial" w:hAnsi="Arial" w:cs="Arial"/>
          <w:sz w:val="24"/>
          <w:szCs w:val="24"/>
        </w:rPr>
        <w:t xml:space="preserve"> </w:t>
      </w:r>
      <w:r w:rsidR="00C17082">
        <w:rPr>
          <w:rFonts w:ascii="Arial" w:hAnsi="Arial" w:cs="Arial"/>
          <w:sz w:val="24"/>
          <w:szCs w:val="24"/>
        </w:rPr>
        <w:t>and</w:t>
      </w:r>
      <w:r w:rsidR="0086754A">
        <w:rPr>
          <w:rFonts w:ascii="Arial" w:hAnsi="Arial" w:cs="Arial"/>
          <w:sz w:val="24"/>
          <w:szCs w:val="24"/>
        </w:rPr>
        <w:t xml:space="preserve"> analytical rigor on </w:t>
      </w:r>
      <w:r>
        <w:rPr>
          <w:rFonts w:ascii="Arial" w:hAnsi="Arial" w:cs="Arial"/>
          <w:sz w:val="24"/>
          <w:szCs w:val="24"/>
        </w:rPr>
        <w:t xml:space="preserve">specific themes that have relevance to social issues. </w:t>
      </w:r>
      <w:r w:rsidR="00531897">
        <w:rPr>
          <w:rFonts w:ascii="Arial" w:hAnsi="Arial" w:cs="Arial"/>
          <w:sz w:val="24"/>
          <w:szCs w:val="24"/>
        </w:rPr>
        <w:t>There is also a growing interest to re-align the Madrassa based education so that students are able to achieve the necessary level needed to further their studies at university level. From the evidence available in the literature survey this is to extent already happening.</w:t>
      </w:r>
    </w:p>
    <w:p w:rsidR="00471AD0" w:rsidRDefault="00471AD0" w:rsidP="00E4278D">
      <w:pPr>
        <w:spacing w:after="0" w:line="360" w:lineRule="auto"/>
        <w:jc w:val="both"/>
        <w:rPr>
          <w:rFonts w:ascii="Arial" w:hAnsi="Arial" w:cs="Arial"/>
          <w:sz w:val="24"/>
          <w:szCs w:val="24"/>
        </w:rPr>
      </w:pPr>
    </w:p>
    <w:p w:rsidR="008C4769" w:rsidRDefault="008C4769" w:rsidP="00E4278D">
      <w:pPr>
        <w:spacing w:after="0" w:line="360" w:lineRule="auto"/>
        <w:jc w:val="both"/>
        <w:rPr>
          <w:rFonts w:ascii="Arial" w:hAnsi="Arial" w:cs="Arial"/>
          <w:sz w:val="24"/>
          <w:szCs w:val="24"/>
        </w:rPr>
      </w:pPr>
    </w:p>
    <w:p w:rsidR="00C442EF" w:rsidRDefault="00C442EF" w:rsidP="00E4278D">
      <w:pPr>
        <w:spacing w:after="0" w:line="360" w:lineRule="auto"/>
        <w:jc w:val="both"/>
        <w:rPr>
          <w:rFonts w:ascii="Arial" w:hAnsi="Arial" w:cs="Arial"/>
          <w:sz w:val="24"/>
          <w:szCs w:val="24"/>
        </w:rPr>
      </w:pPr>
    </w:p>
    <w:p w:rsidR="0008462B" w:rsidRPr="005C01B9" w:rsidRDefault="0008462B" w:rsidP="0092716D">
      <w:pPr>
        <w:pageBreakBefore/>
        <w:spacing w:after="0" w:line="240" w:lineRule="auto"/>
        <w:jc w:val="both"/>
        <w:rPr>
          <w:rFonts w:ascii="Arial" w:hAnsi="Arial" w:cs="Arial"/>
          <w:b/>
          <w:sz w:val="24"/>
          <w:szCs w:val="24"/>
          <w:u w:val="single"/>
        </w:rPr>
      </w:pPr>
      <w:r w:rsidRPr="005C01B9">
        <w:rPr>
          <w:rFonts w:ascii="Arial" w:hAnsi="Arial" w:cs="Arial"/>
          <w:b/>
          <w:sz w:val="24"/>
          <w:szCs w:val="24"/>
          <w:u w:val="single"/>
        </w:rPr>
        <w:lastRenderedPageBreak/>
        <w:t>References</w:t>
      </w:r>
    </w:p>
    <w:p w:rsidR="0092716D" w:rsidRDefault="0092716D" w:rsidP="0092591B">
      <w:pPr>
        <w:spacing w:after="0" w:line="240" w:lineRule="auto"/>
        <w:jc w:val="both"/>
        <w:rPr>
          <w:rFonts w:ascii="Arial" w:hAnsi="Arial" w:cs="Arial"/>
          <w:sz w:val="24"/>
          <w:szCs w:val="24"/>
        </w:rPr>
      </w:pPr>
    </w:p>
    <w:p w:rsidR="00531897" w:rsidRDefault="00531897" w:rsidP="00B93001">
      <w:pPr>
        <w:spacing w:after="0" w:line="360" w:lineRule="auto"/>
        <w:jc w:val="both"/>
        <w:rPr>
          <w:rFonts w:ascii="Arial" w:hAnsi="Arial" w:cs="Arial"/>
          <w:sz w:val="24"/>
          <w:szCs w:val="24"/>
        </w:rPr>
      </w:pPr>
      <w:r>
        <w:rPr>
          <w:rFonts w:ascii="Arial" w:hAnsi="Arial" w:cs="Arial"/>
          <w:sz w:val="24"/>
          <w:szCs w:val="24"/>
        </w:rPr>
        <w:t>BRISMES, ‘The Crisis facing Middle Eastern and Islamic Studies in British Universities’: Report following Seminar at Portcullis House, October 2003, Sponsored by Robert Jackson, MP.</w:t>
      </w:r>
    </w:p>
    <w:p w:rsidR="00531897" w:rsidRDefault="00531897" w:rsidP="00B93001">
      <w:pPr>
        <w:spacing w:after="0" w:line="360" w:lineRule="auto"/>
        <w:jc w:val="both"/>
        <w:rPr>
          <w:rFonts w:ascii="Arial" w:hAnsi="Arial" w:cs="Arial"/>
          <w:sz w:val="24"/>
          <w:szCs w:val="24"/>
        </w:rPr>
      </w:pPr>
    </w:p>
    <w:p w:rsidR="00531897" w:rsidRDefault="00531897" w:rsidP="00B93001">
      <w:pPr>
        <w:spacing w:after="0" w:line="360" w:lineRule="auto"/>
        <w:jc w:val="both"/>
        <w:rPr>
          <w:rFonts w:ascii="Arial" w:hAnsi="Arial" w:cs="Arial"/>
          <w:sz w:val="24"/>
          <w:szCs w:val="24"/>
        </w:rPr>
      </w:pPr>
      <w:proofErr w:type="spellStart"/>
      <w:r>
        <w:rPr>
          <w:rFonts w:ascii="Arial" w:hAnsi="Arial" w:cs="Arial"/>
          <w:sz w:val="24"/>
          <w:szCs w:val="24"/>
        </w:rPr>
        <w:t>Buskens</w:t>
      </w:r>
      <w:proofErr w:type="spellEnd"/>
      <w:r>
        <w:rPr>
          <w:rFonts w:ascii="Arial" w:hAnsi="Arial" w:cs="Arial"/>
          <w:sz w:val="24"/>
          <w:szCs w:val="24"/>
        </w:rPr>
        <w:t>, L &amp; van-</w:t>
      </w:r>
      <w:proofErr w:type="spellStart"/>
      <w:r>
        <w:rPr>
          <w:rFonts w:ascii="Arial" w:hAnsi="Arial" w:cs="Arial"/>
          <w:sz w:val="24"/>
          <w:szCs w:val="24"/>
        </w:rPr>
        <w:t>Sandwijk</w:t>
      </w:r>
      <w:proofErr w:type="spellEnd"/>
      <w:r>
        <w:rPr>
          <w:rFonts w:ascii="Arial" w:hAnsi="Arial" w:cs="Arial"/>
          <w:sz w:val="24"/>
          <w:szCs w:val="24"/>
        </w:rPr>
        <w:t xml:space="preserve">, A., (2016). Islamic Studies in the Twenty-first Century – Transformations and Continuities. Amsterdam University Press. ISBN 978 90 8964 9263. </w:t>
      </w:r>
    </w:p>
    <w:p w:rsidR="00531897" w:rsidRDefault="00531897" w:rsidP="00B93001">
      <w:pPr>
        <w:spacing w:after="0" w:line="360" w:lineRule="auto"/>
        <w:jc w:val="both"/>
        <w:rPr>
          <w:rFonts w:ascii="Arial" w:hAnsi="Arial" w:cs="Arial"/>
          <w:sz w:val="24"/>
          <w:szCs w:val="24"/>
        </w:rPr>
      </w:pPr>
    </w:p>
    <w:p w:rsidR="00531897" w:rsidRDefault="00531897" w:rsidP="00B93001">
      <w:pPr>
        <w:spacing w:after="0" w:line="360" w:lineRule="auto"/>
        <w:jc w:val="both"/>
        <w:rPr>
          <w:rFonts w:ascii="Arial" w:hAnsi="Arial" w:cs="Arial"/>
          <w:sz w:val="24"/>
          <w:szCs w:val="24"/>
        </w:rPr>
      </w:pPr>
      <w:r>
        <w:rPr>
          <w:rFonts w:ascii="Arial" w:hAnsi="Arial" w:cs="Arial"/>
          <w:sz w:val="24"/>
          <w:szCs w:val="24"/>
        </w:rPr>
        <w:t>Bunt, G. R., (2002). Studying Islam after 9/11: Reflections and Resources. PRS-LTSN Journal, 1 and 2.</w:t>
      </w:r>
    </w:p>
    <w:p w:rsidR="00531897" w:rsidRDefault="00531897" w:rsidP="00B93001">
      <w:pPr>
        <w:spacing w:after="0" w:line="360" w:lineRule="auto"/>
        <w:jc w:val="both"/>
        <w:rPr>
          <w:rFonts w:ascii="Arial" w:hAnsi="Arial" w:cs="Arial"/>
          <w:sz w:val="24"/>
          <w:szCs w:val="24"/>
        </w:rPr>
      </w:pPr>
    </w:p>
    <w:p w:rsidR="00531897" w:rsidRDefault="00531897" w:rsidP="00B93001">
      <w:pPr>
        <w:spacing w:after="0" w:line="360" w:lineRule="auto"/>
        <w:jc w:val="both"/>
        <w:rPr>
          <w:rFonts w:ascii="Arial" w:hAnsi="Arial" w:cs="Arial"/>
          <w:sz w:val="24"/>
          <w:szCs w:val="24"/>
        </w:rPr>
      </w:pPr>
      <w:r>
        <w:rPr>
          <w:rFonts w:ascii="Arial" w:hAnsi="Arial" w:cs="Arial"/>
          <w:sz w:val="24"/>
          <w:szCs w:val="24"/>
        </w:rPr>
        <w:t>Bunt, G. R., (2005). Islam in Higher Education: University of Birmingham 29-30 January.</w:t>
      </w:r>
    </w:p>
    <w:p w:rsidR="00531897" w:rsidRDefault="00531897" w:rsidP="00B93001">
      <w:pPr>
        <w:spacing w:after="0" w:line="360" w:lineRule="auto"/>
        <w:jc w:val="both"/>
        <w:rPr>
          <w:rFonts w:ascii="Arial" w:hAnsi="Arial" w:cs="Arial"/>
          <w:sz w:val="24"/>
          <w:szCs w:val="24"/>
        </w:rPr>
      </w:pPr>
    </w:p>
    <w:p w:rsidR="00531897" w:rsidRDefault="00531897" w:rsidP="00B93001">
      <w:pPr>
        <w:spacing w:after="0" w:line="360" w:lineRule="auto"/>
        <w:jc w:val="both"/>
        <w:rPr>
          <w:rFonts w:ascii="Arial" w:hAnsi="Arial" w:cs="Arial"/>
          <w:sz w:val="24"/>
          <w:szCs w:val="24"/>
        </w:rPr>
      </w:pPr>
      <w:r>
        <w:rPr>
          <w:rFonts w:ascii="Arial" w:hAnsi="Arial" w:cs="Arial"/>
          <w:sz w:val="24"/>
          <w:szCs w:val="24"/>
        </w:rPr>
        <w:t xml:space="preserve">Bunt, G. R., (2009). </w:t>
      </w:r>
      <w:proofErr w:type="spellStart"/>
      <w:r>
        <w:rPr>
          <w:rFonts w:ascii="Arial" w:hAnsi="Arial" w:cs="Arial"/>
          <w:sz w:val="24"/>
          <w:szCs w:val="24"/>
        </w:rPr>
        <w:t>iMuslims</w:t>
      </w:r>
      <w:proofErr w:type="spellEnd"/>
      <w:r>
        <w:rPr>
          <w:rFonts w:ascii="Arial" w:hAnsi="Arial" w:cs="Arial"/>
          <w:sz w:val="24"/>
          <w:szCs w:val="24"/>
        </w:rPr>
        <w:t xml:space="preserve"> – Rewiring the House of Islam. The University of North Carolina Press. ISBN-13: 978-0807859667.</w:t>
      </w:r>
    </w:p>
    <w:p w:rsidR="00531897" w:rsidRDefault="00531897" w:rsidP="00B93001">
      <w:pPr>
        <w:spacing w:after="0" w:line="360" w:lineRule="auto"/>
        <w:jc w:val="both"/>
        <w:rPr>
          <w:rFonts w:ascii="Arial" w:hAnsi="Arial" w:cs="Arial"/>
          <w:sz w:val="24"/>
          <w:szCs w:val="24"/>
        </w:rPr>
      </w:pPr>
    </w:p>
    <w:p w:rsidR="00531897" w:rsidRDefault="00531897" w:rsidP="00B93001">
      <w:pPr>
        <w:spacing w:after="0" w:line="360" w:lineRule="auto"/>
        <w:jc w:val="both"/>
        <w:rPr>
          <w:rFonts w:ascii="Arial" w:hAnsi="Arial" w:cs="Arial"/>
          <w:sz w:val="24"/>
          <w:szCs w:val="24"/>
        </w:rPr>
      </w:pPr>
      <w:proofErr w:type="spellStart"/>
      <w:r>
        <w:rPr>
          <w:rFonts w:ascii="Arial" w:hAnsi="Arial" w:cs="Arial"/>
          <w:sz w:val="24"/>
          <w:szCs w:val="24"/>
        </w:rPr>
        <w:t>Ehteshami</w:t>
      </w:r>
      <w:proofErr w:type="spellEnd"/>
      <w:r>
        <w:rPr>
          <w:rFonts w:ascii="Arial" w:hAnsi="Arial" w:cs="Arial"/>
          <w:sz w:val="24"/>
          <w:szCs w:val="24"/>
        </w:rPr>
        <w:t xml:space="preserve">, A., (2002). Report – Middle Eastern Studies in the United Kingdom, A Challenge for Government, Industry and the Academic Community. </w:t>
      </w:r>
    </w:p>
    <w:p w:rsidR="00531897" w:rsidRDefault="00531897" w:rsidP="00B93001">
      <w:pPr>
        <w:spacing w:after="0" w:line="360" w:lineRule="auto"/>
        <w:jc w:val="both"/>
        <w:rPr>
          <w:rFonts w:ascii="Arial" w:hAnsi="Arial" w:cs="Arial"/>
          <w:sz w:val="24"/>
          <w:szCs w:val="24"/>
        </w:rPr>
      </w:pPr>
    </w:p>
    <w:p w:rsidR="00531897" w:rsidRDefault="00531897" w:rsidP="00B93001">
      <w:pPr>
        <w:spacing w:after="0" w:line="360" w:lineRule="auto"/>
        <w:jc w:val="both"/>
        <w:rPr>
          <w:rFonts w:ascii="Arial" w:hAnsi="Arial" w:cs="Arial"/>
          <w:sz w:val="24"/>
          <w:szCs w:val="24"/>
        </w:rPr>
      </w:pPr>
      <w:r>
        <w:rPr>
          <w:rFonts w:ascii="Arial" w:hAnsi="Arial" w:cs="Arial"/>
          <w:sz w:val="24"/>
          <w:szCs w:val="24"/>
        </w:rPr>
        <w:t>Hackett, Conrad., (2017). 5 Facts about Muslim population in Europe. Pew Research Centre, Washington DC, USA. November 29</w:t>
      </w:r>
      <w:r w:rsidRPr="00425048">
        <w:rPr>
          <w:rFonts w:ascii="Arial" w:hAnsi="Arial" w:cs="Arial"/>
          <w:sz w:val="24"/>
          <w:szCs w:val="24"/>
          <w:vertAlign w:val="superscript"/>
        </w:rPr>
        <w:t>th</w:t>
      </w:r>
      <w:r>
        <w:rPr>
          <w:rFonts w:ascii="Arial" w:hAnsi="Arial" w:cs="Arial"/>
          <w:sz w:val="24"/>
          <w:szCs w:val="24"/>
        </w:rPr>
        <w:t xml:space="preserve"> 2017. </w:t>
      </w:r>
    </w:p>
    <w:p w:rsidR="00531897" w:rsidRDefault="00531897" w:rsidP="00B93001">
      <w:pPr>
        <w:spacing w:after="0" w:line="360" w:lineRule="auto"/>
        <w:jc w:val="both"/>
        <w:rPr>
          <w:rFonts w:ascii="Arial" w:hAnsi="Arial" w:cs="Arial"/>
          <w:sz w:val="24"/>
          <w:szCs w:val="24"/>
        </w:rPr>
      </w:pPr>
    </w:p>
    <w:p w:rsidR="00531897" w:rsidRDefault="00531897" w:rsidP="00B93001">
      <w:pPr>
        <w:spacing w:after="0" w:line="360" w:lineRule="auto"/>
        <w:jc w:val="both"/>
        <w:rPr>
          <w:rFonts w:ascii="Arial" w:hAnsi="Arial" w:cs="Arial"/>
          <w:sz w:val="24"/>
          <w:szCs w:val="24"/>
        </w:rPr>
      </w:pPr>
      <w:r>
        <w:rPr>
          <w:rFonts w:ascii="Arial" w:hAnsi="Arial" w:cs="Arial"/>
          <w:sz w:val="24"/>
          <w:szCs w:val="24"/>
        </w:rPr>
        <w:t>HEFCE Report, (2008). International Approached to Islamic Studies in Higher Education. London.</w:t>
      </w:r>
    </w:p>
    <w:p w:rsidR="00531897" w:rsidRDefault="00531897" w:rsidP="00B93001">
      <w:pPr>
        <w:spacing w:after="0" w:line="360" w:lineRule="auto"/>
        <w:jc w:val="both"/>
        <w:rPr>
          <w:rFonts w:ascii="Arial" w:hAnsi="Arial" w:cs="Arial"/>
          <w:sz w:val="24"/>
          <w:szCs w:val="24"/>
        </w:rPr>
      </w:pPr>
    </w:p>
    <w:p w:rsidR="00531897" w:rsidRDefault="00531897" w:rsidP="00B93001">
      <w:pPr>
        <w:spacing w:after="0" w:line="360" w:lineRule="auto"/>
        <w:jc w:val="both"/>
        <w:rPr>
          <w:rFonts w:ascii="Arial" w:hAnsi="Arial" w:cs="Arial"/>
          <w:sz w:val="24"/>
          <w:szCs w:val="24"/>
        </w:rPr>
      </w:pPr>
      <w:proofErr w:type="spellStart"/>
      <w:r>
        <w:rPr>
          <w:rFonts w:ascii="Arial" w:hAnsi="Arial" w:cs="Arial"/>
          <w:sz w:val="24"/>
          <w:szCs w:val="24"/>
        </w:rPr>
        <w:t>Hourani</w:t>
      </w:r>
      <w:proofErr w:type="spellEnd"/>
      <w:r>
        <w:rPr>
          <w:rFonts w:ascii="Arial" w:hAnsi="Arial" w:cs="Arial"/>
          <w:sz w:val="24"/>
          <w:szCs w:val="24"/>
        </w:rPr>
        <w:t>, A., (1989). Islam in European Thought – The Tanner Lectures on Human Value, Delivered at Clare Hall, Cambridge University. January &amp; February 1989.</w:t>
      </w:r>
    </w:p>
    <w:p w:rsidR="00531897" w:rsidRDefault="00531897" w:rsidP="00B93001">
      <w:pPr>
        <w:spacing w:after="0" w:line="360" w:lineRule="auto"/>
        <w:jc w:val="both"/>
        <w:rPr>
          <w:rFonts w:ascii="Arial" w:hAnsi="Arial" w:cs="Arial"/>
          <w:sz w:val="24"/>
          <w:szCs w:val="24"/>
        </w:rPr>
      </w:pPr>
    </w:p>
    <w:p w:rsidR="000A1D64" w:rsidRDefault="000A1D64" w:rsidP="00B93001">
      <w:pPr>
        <w:spacing w:after="0" w:line="360" w:lineRule="auto"/>
        <w:jc w:val="both"/>
        <w:rPr>
          <w:rFonts w:ascii="Arial" w:hAnsi="Arial" w:cs="Arial"/>
          <w:sz w:val="24"/>
          <w:szCs w:val="24"/>
        </w:rPr>
      </w:pPr>
      <w:r>
        <w:rPr>
          <w:rFonts w:ascii="Arial" w:hAnsi="Arial" w:cs="Arial"/>
          <w:sz w:val="24"/>
          <w:szCs w:val="24"/>
        </w:rPr>
        <w:t>Hussain, A. M., (2013). A Social History of Education in the Muslim World – from the Prophetic Era to Ottoman Times. Ta-Ha Publishing Ltd, London. ISBN-13: 978-1-84200-130-1.</w:t>
      </w:r>
    </w:p>
    <w:p w:rsidR="00F87105" w:rsidRDefault="00F87105" w:rsidP="00B93001">
      <w:pPr>
        <w:spacing w:after="0" w:line="360" w:lineRule="auto"/>
        <w:jc w:val="both"/>
        <w:rPr>
          <w:rFonts w:ascii="Arial" w:hAnsi="Arial" w:cs="Arial"/>
          <w:sz w:val="24"/>
          <w:szCs w:val="24"/>
        </w:rPr>
      </w:pPr>
    </w:p>
    <w:p w:rsidR="00531897" w:rsidRDefault="00531897" w:rsidP="00B93001">
      <w:pPr>
        <w:spacing w:after="0" w:line="360" w:lineRule="auto"/>
        <w:jc w:val="both"/>
        <w:rPr>
          <w:rFonts w:ascii="Arial" w:hAnsi="Arial" w:cs="Arial"/>
          <w:sz w:val="24"/>
          <w:szCs w:val="24"/>
        </w:rPr>
      </w:pPr>
      <w:r>
        <w:rPr>
          <w:rFonts w:ascii="Arial" w:hAnsi="Arial" w:cs="Arial"/>
          <w:sz w:val="24"/>
          <w:szCs w:val="24"/>
        </w:rPr>
        <w:t>Lewi, D., (2008). God’s Crucible: Islam and the Making of Europe. W.W. Norton &amp; Company. ISBN-13 978-0393333565.</w:t>
      </w:r>
    </w:p>
    <w:p w:rsidR="00531897" w:rsidRDefault="00531897" w:rsidP="00B93001">
      <w:pPr>
        <w:spacing w:after="0" w:line="360" w:lineRule="auto"/>
        <w:jc w:val="both"/>
        <w:rPr>
          <w:rFonts w:ascii="Arial" w:hAnsi="Arial" w:cs="Arial"/>
          <w:sz w:val="24"/>
          <w:szCs w:val="24"/>
        </w:rPr>
      </w:pPr>
    </w:p>
    <w:p w:rsidR="00531897" w:rsidRDefault="00531897" w:rsidP="00B93001">
      <w:pPr>
        <w:spacing w:after="0" w:line="360" w:lineRule="auto"/>
        <w:jc w:val="both"/>
        <w:rPr>
          <w:rFonts w:ascii="Arial" w:hAnsi="Arial" w:cs="Arial"/>
          <w:sz w:val="24"/>
          <w:szCs w:val="24"/>
        </w:rPr>
      </w:pPr>
      <w:proofErr w:type="spellStart"/>
      <w:r>
        <w:rPr>
          <w:rFonts w:ascii="Arial" w:hAnsi="Arial" w:cs="Arial"/>
          <w:sz w:val="24"/>
          <w:szCs w:val="24"/>
        </w:rPr>
        <w:t>Lipka</w:t>
      </w:r>
      <w:proofErr w:type="spellEnd"/>
      <w:r>
        <w:rPr>
          <w:rFonts w:ascii="Arial" w:hAnsi="Arial" w:cs="Arial"/>
          <w:sz w:val="24"/>
          <w:szCs w:val="24"/>
        </w:rPr>
        <w:t xml:space="preserve">, M., &amp; </w:t>
      </w:r>
      <w:proofErr w:type="spellStart"/>
      <w:r>
        <w:rPr>
          <w:rFonts w:ascii="Arial" w:hAnsi="Arial" w:cs="Arial"/>
          <w:sz w:val="24"/>
          <w:szCs w:val="24"/>
        </w:rPr>
        <w:t>Hacket</w:t>
      </w:r>
      <w:proofErr w:type="spellEnd"/>
      <w:r>
        <w:rPr>
          <w:rFonts w:ascii="Arial" w:hAnsi="Arial" w:cs="Arial"/>
          <w:sz w:val="24"/>
          <w:szCs w:val="24"/>
        </w:rPr>
        <w:t>, C., (2017). Why Muslims are the world’s fastest-growing religious group. Pew Research Centre, Washington DC, USA.</w:t>
      </w:r>
    </w:p>
    <w:p w:rsidR="00531897" w:rsidRDefault="00531897" w:rsidP="00B93001">
      <w:pPr>
        <w:spacing w:after="0" w:line="360" w:lineRule="auto"/>
        <w:jc w:val="both"/>
        <w:rPr>
          <w:rFonts w:ascii="Arial" w:hAnsi="Arial" w:cs="Arial"/>
          <w:sz w:val="24"/>
          <w:szCs w:val="24"/>
        </w:rPr>
      </w:pPr>
    </w:p>
    <w:p w:rsidR="00531897" w:rsidRDefault="00531897" w:rsidP="00B93001">
      <w:pPr>
        <w:spacing w:after="0" w:line="360" w:lineRule="auto"/>
        <w:jc w:val="both"/>
        <w:rPr>
          <w:rFonts w:ascii="Arial" w:hAnsi="Arial" w:cs="Arial"/>
          <w:sz w:val="24"/>
          <w:szCs w:val="24"/>
        </w:rPr>
      </w:pPr>
      <w:proofErr w:type="spellStart"/>
      <w:r>
        <w:rPr>
          <w:rFonts w:ascii="Arial" w:hAnsi="Arial" w:cs="Arial"/>
          <w:sz w:val="24"/>
          <w:szCs w:val="24"/>
        </w:rPr>
        <w:t>Makooi</w:t>
      </w:r>
      <w:proofErr w:type="spellEnd"/>
      <w:r>
        <w:rPr>
          <w:rFonts w:ascii="Arial" w:hAnsi="Arial" w:cs="Arial"/>
          <w:sz w:val="24"/>
          <w:szCs w:val="24"/>
        </w:rPr>
        <w:t>, A., (1994). Information Resources on the Middle East in the UK – A Critical Survey of Collections, Users and Selected Bibliographic Sources. PhD Thesis, School of Library Archive and Information Studies, University College London.</w:t>
      </w:r>
    </w:p>
    <w:p w:rsidR="00531897" w:rsidRDefault="00531897" w:rsidP="00B93001">
      <w:pPr>
        <w:spacing w:after="0" w:line="360" w:lineRule="auto"/>
        <w:jc w:val="both"/>
        <w:rPr>
          <w:rFonts w:ascii="Arial" w:hAnsi="Arial" w:cs="Arial"/>
          <w:sz w:val="24"/>
          <w:szCs w:val="24"/>
        </w:rPr>
      </w:pPr>
    </w:p>
    <w:p w:rsidR="00531897" w:rsidRDefault="00531897" w:rsidP="00B93001">
      <w:pPr>
        <w:spacing w:after="0" w:line="360" w:lineRule="auto"/>
        <w:jc w:val="both"/>
        <w:rPr>
          <w:rFonts w:ascii="Arial" w:hAnsi="Arial" w:cs="Arial"/>
          <w:sz w:val="24"/>
          <w:szCs w:val="24"/>
        </w:rPr>
      </w:pPr>
      <w:proofErr w:type="spellStart"/>
      <w:r>
        <w:rPr>
          <w:rFonts w:ascii="Arial" w:hAnsi="Arial" w:cs="Arial"/>
          <w:sz w:val="24"/>
          <w:szCs w:val="24"/>
        </w:rPr>
        <w:t>Moosavi</w:t>
      </w:r>
      <w:proofErr w:type="spellEnd"/>
      <w:r>
        <w:rPr>
          <w:rFonts w:ascii="Arial" w:hAnsi="Arial" w:cs="Arial"/>
          <w:sz w:val="24"/>
          <w:szCs w:val="24"/>
        </w:rPr>
        <w:t>, L., (2012). Why Has the Number of Muslims in the UK Risen So Much. Huffington Post, UK.</w:t>
      </w:r>
    </w:p>
    <w:p w:rsidR="00531897" w:rsidRDefault="00531897" w:rsidP="00B93001">
      <w:pPr>
        <w:spacing w:after="0" w:line="360" w:lineRule="auto"/>
        <w:jc w:val="both"/>
        <w:rPr>
          <w:rFonts w:ascii="Arial" w:hAnsi="Arial" w:cs="Arial"/>
          <w:sz w:val="24"/>
          <w:szCs w:val="24"/>
        </w:rPr>
      </w:pPr>
    </w:p>
    <w:p w:rsidR="00531897" w:rsidRDefault="00531897" w:rsidP="00B93001">
      <w:pPr>
        <w:spacing w:after="0" w:line="360" w:lineRule="auto"/>
        <w:jc w:val="both"/>
        <w:rPr>
          <w:rFonts w:ascii="Arial" w:hAnsi="Arial" w:cs="Arial"/>
          <w:sz w:val="24"/>
          <w:szCs w:val="24"/>
        </w:rPr>
      </w:pPr>
      <w:proofErr w:type="spellStart"/>
      <w:r>
        <w:rPr>
          <w:rFonts w:ascii="Arial" w:hAnsi="Arial" w:cs="Arial"/>
          <w:sz w:val="24"/>
          <w:szCs w:val="24"/>
        </w:rPr>
        <w:t>NatCen</w:t>
      </w:r>
      <w:proofErr w:type="spellEnd"/>
      <w:r>
        <w:rPr>
          <w:rFonts w:ascii="Arial" w:hAnsi="Arial" w:cs="Arial"/>
          <w:sz w:val="24"/>
          <w:szCs w:val="24"/>
        </w:rPr>
        <w:t xml:space="preserve"> (Social Research that works for society). London UK.</w:t>
      </w:r>
    </w:p>
    <w:p w:rsidR="00B93001" w:rsidRDefault="00B93001" w:rsidP="00B93001">
      <w:pPr>
        <w:spacing w:after="0" w:line="360" w:lineRule="auto"/>
        <w:jc w:val="both"/>
        <w:rPr>
          <w:rFonts w:ascii="Arial" w:hAnsi="Arial" w:cs="Arial"/>
          <w:sz w:val="24"/>
          <w:szCs w:val="24"/>
        </w:rPr>
      </w:pPr>
    </w:p>
    <w:p w:rsidR="00531897" w:rsidRDefault="00531897" w:rsidP="00B93001">
      <w:pPr>
        <w:spacing w:after="0" w:line="360" w:lineRule="auto"/>
        <w:jc w:val="both"/>
        <w:rPr>
          <w:rFonts w:ascii="Arial" w:hAnsi="Arial" w:cs="Arial"/>
          <w:sz w:val="24"/>
          <w:szCs w:val="24"/>
        </w:rPr>
      </w:pPr>
      <w:proofErr w:type="spellStart"/>
      <w:r>
        <w:rPr>
          <w:rFonts w:ascii="Arial" w:hAnsi="Arial" w:cs="Arial"/>
          <w:sz w:val="24"/>
          <w:szCs w:val="24"/>
        </w:rPr>
        <w:t>Panjwani</w:t>
      </w:r>
      <w:proofErr w:type="spellEnd"/>
      <w:r>
        <w:rPr>
          <w:rFonts w:ascii="Arial" w:hAnsi="Arial" w:cs="Arial"/>
          <w:sz w:val="24"/>
          <w:szCs w:val="24"/>
        </w:rPr>
        <w:t>, F., (2013). From common sense to good sense: studying ‘Islam’ in the university. 3</w:t>
      </w:r>
      <w:r w:rsidRPr="00552FE9">
        <w:rPr>
          <w:rFonts w:ascii="Arial" w:hAnsi="Arial" w:cs="Arial"/>
          <w:sz w:val="24"/>
          <w:szCs w:val="24"/>
          <w:vertAlign w:val="superscript"/>
        </w:rPr>
        <w:t>rd</w:t>
      </w:r>
      <w:r>
        <w:rPr>
          <w:rFonts w:ascii="Arial" w:hAnsi="Arial" w:cs="Arial"/>
          <w:sz w:val="24"/>
          <w:szCs w:val="24"/>
        </w:rPr>
        <w:t xml:space="preserve"> Annual </w:t>
      </w:r>
      <w:proofErr w:type="spellStart"/>
      <w:r>
        <w:rPr>
          <w:rFonts w:ascii="Arial" w:hAnsi="Arial" w:cs="Arial"/>
          <w:sz w:val="24"/>
          <w:szCs w:val="24"/>
        </w:rPr>
        <w:t>Socrel</w:t>
      </w:r>
      <w:proofErr w:type="spellEnd"/>
      <w:r>
        <w:rPr>
          <w:rFonts w:ascii="Arial" w:hAnsi="Arial" w:cs="Arial"/>
          <w:sz w:val="24"/>
          <w:szCs w:val="24"/>
        </w:rPr>
        <w:t>/HEA Symposium on ‘Islam and the University Curriculum: Experiences of Teaching and Learning in Higher Education’, London December 7</w:t>
      </w:r>
      <w:r w:rsidRPr="00552FE9">
        <w:rPr>
          <w:rFonts w:ascii="Arial" w:hAnsi="Arial" w:cs="Arial"/>
          <w:sz w:val="24"/>
          <w:szCs w:val="24"/>
          <w:vertAlign w:val="superscript"/>
        </w:rPr>
        <w:t>th</w:t>
      </w:r>
      <w:r>
        <w:rPr>
          <w:rFonts w:ascii="Arial" w:hAnsi="Arial" w:cs="Arial"/>
          <w:sz w:val="24"/>
          <w:szCs w:val="24"/>
        </w:rPr>
        <w:t xml:space="preserve"> 2013.</w:t>
      </w:r>
    </w:p>
    <w:p w:rsidR="00531897" w:rsidRDefault="00531897" w:rsidP="00B93001">
      <w:pPr>
        <w:spacing w:after="0" w:line="360" w:lineRule="auto"/>
        <w:jc w:val="both"/>
        <w:rPr>
          <w:rFonts w:ascii="Arial" w:hAnsi="Arial" w:cs="Arial"/>
          <w:sz w:val="24"/>
          <w:szCs w:val="24"/>
        </w:rPr>
      </w:pPr>
    </w:p>
    <w:p w:rsidR="00531897" w:rsidRDefault="00531897" w:rsidP="00B93001">
      <w:pPr>
        <w:spacing w:after="0" w:line="360" w:lineRule="auto"/>
        <w:jc w:val="both"/>
        <w:rPr>
          <w:rFonts w:ascii="Arial" w:hAnsi="Arial" w:cs="Arial"/>
          <w:sz w:val="24"/>
          <w:szCs w:val="24"/>
        </w:rPr>
      </w:pPr>
      <w:r>
        <w:rPr>
          <w:rFonts w:ascii="Arial" w:hAnsi="Arial" w:cs="Arial"/>
          <w:sz w:val="24"/>
          <w:szCs w:val="24"/>
        </w:rPr>
        <w:t>Sheikh, N. S., (2012). The Teaching of Political Islam in UK Higher Education Institutions – Upping the Ante. A Report Produced for the Higher Education Academy’s Islamic Studies Network. Keel University, UK.</w:t>
      </w:r>
    </w:p>
    <w:p w:rsidR="00531897" w:rsidRDefault="00531897" w:rsidP="00B93001">
      <w:pPr>
        <w:spacing w:after="0" w:line="360" w:lineRule="auto"/>
        <w:jc w:val="both"/>
        <w:rPr>
          <w:rFonts w:ascii="Arial" w:hAnsi="Arial" w:cs="Arial"/>
          <w:sz w:val="24"/>
          <w:szCs w:val="24"/>
        </w:rPr>
      </w:pPr>
    </w:p>
    <w:p w:rsidR="003C6786" w:rsidRDefault="003C6786" w:rsidP="00B93001">
      <w:pPr>
        <w:spacing w:after="0" w:line="360" w:lineRule="auto"/>
        <w:jc w:val="both"/>
        <w:rPr>
          <w:rFonts w:ascii="Arial" w:hAnsi="Arial" w:cs="Arial"/>
          <w:sz w:val="24"/>
          <w:szCs w:val="24"/>
        </w:rPr>
      </w:pPr>
      <w:r>
        <w:rPr>
          <w:rFonts w:ascii="Arial" w:hAnsi="Arial" w:cs="Arial"/>
          <w:sz w:val="24"/>
          <w:szCs w:val="24"/>
        </w:rPr>
        <w:t xml:space="preserve">Siddiqui, A., (2007). Islam at Universities in England – Meeting the Needs and Investing in the Future. </w:t>
      </w:r>
      <w:r w:rsidR="00B93001">
        <w:rPr>
          <w:rFonts w:ascii="Arial" w:hAnsi="Arial" w:cs="Arial"/>
          <w:sz w:val="24"/>
          <w:szCs w:val="24"/>
        </w:rPr>
        <w:t>Report Submitted to Bill Rammel MP (Minister of State for Lifelong Learning, Further and Higher Education.</w:t>
      </w:r>
    </w:p>
    <w:p w:rsidR="00D64318" w:rsidRDefault="00D64318" w:rsidP="00B93001">
      <w:pPr>
        <w:spacing w:after="0" w:line="360" w:lineRule="auto"/>
        <w:jc w:val="both"/>
        <w:rPr>
          <w:rFonts w:ascii="Arial" w:hAnsi="Arial" w:cs="Arial"/>
          <w:sz w:val="24"/>
          <w:szCs w:val="24"/>
        </w:rPr>
      </w:pPr>
    </w:p>
    <w:p w:rsidR="00D64318" w:rsidRDefault="00D64318" w:rsidP="00B93001">
      <w:pPr>
        <w:spacing w:after="0" w:line="360" w:lineRule="auto"/>
        <w:jc w:val="both"/>
        <w:rPr>
          <w:rFonts w:ascii="Arial" w:hAnsi="Arial" w:cs="Arial"/>
          <w:sz w:val="24"/>
          <w:szCs w:val="24"/>
        </w:rPr>
      </w:pPr>
      <w:proofErr w:type="spellStart"/>
      <w:r>
        <w:rPr>
          <w:rFonts w:ascii="Arial" w:hAnsi="Arial" w:cs="Arial"/>
          <w:sz w:val="24"/>
          <w:szCs w:val="24"/>
        </w:rPr>
        <w:t>Sinhai</w:t>
      </w:r>
      <w:proofErr w:type="spellEnd"/>
      <w:r>
        <w:rPr>
          <w:rFonts w:ascii="Arial" w:hAnsi="Arial" w:cs="Arial"/>
          <w:sz w:val="24"/>
          <w:szCs w:val="24"/>
        </w:rPr>
        <w:t xml:space="preserve">, K., (2015). Church of England in decline, Islam fastest growing in </w:t>
      </w:r>
      <w:proofErr w:type="spellStart"/>
      <w:r>
        <w:rPr>
          <w:rFonts w:ascii="Arial" w:hAnsi="Arial" w:cs="Arial"/>
          <w:sz w:val="24"/>
          <w:szCs w:val="24"/>
        </w:rPr>
        <w:t>UK:Survey</w:t>
      </w:r>
      <w:proofErr w:type="spellEnd"/>
      <w:r>
        <w:rPr>
          <w:rFonts w:ascii="Arial" w:hAnsi="Arial" w:cs="Arial"/>
          <w:sz w:val="24"/>
          <w:szCs w:val="24"/>
        </w:rPr>
        <w:t>. The Times of India, June 2</w:t>
      </w:r>
      <w:r w:rsidRPr="00D64318">
        <w:rPr>
          <w:rFonts w:ascii="Arial" w:hAnsi="Arial" w:cs="Arial"/>
          <w:sz w:val="24"/>
          <w:szCs w:val="24"/>
          <w:vertAlign w:val="superscript"/>
        </w:rPr>
        <w:t>nd</w:t>
      </w:r>
      <w:r>
        <w:rPr>
          <w:rFonts w:ascii="Arial" w:hAnsi="Arial" w:cs="Arial"/>
          <w:sz w:val="24"/>
          <w:szCs w:val="24"/>
        </w:rPr>
        <w:t xml:space="preserve"> 2015.</w:t>
      </w:r>
    </w:p>
    <w:p w:rsidR="00D64318" w:rsidRDefault="00D64318" w:rsidP="00B93001">
      <w:pPr>
        <w:spacing w:after="0" w:line="360" w:lineRule="auto"/>
        <w:jc w:val="both"/>
        <w:rPr>
          <w:rFonts w:ascii="Arial" w:hAnsi="Arial" w:cs="Arial"/>
          <w:sz w:val="24"/>
          <w:szCs w:val="24"/>
        </w:rPr>
      </w:pPr>
    </w:p>
    <w:p w:rsidR="00531897" w:rsidRDefault="00531897" w:rsidP="00B93001">
      <w:pPr>
        <w:spacing w:after="0" w:line="360" w:lineRule="auto"/>
        <w:jc w:val="both"/>
        <w:rPr>
          <w:rFonts w:ascii="Arial" w:hAnsi="Arial" w:cs="Arial"/>
          <w:sz w:val="24"/>
          <w:szCs w:val="24"/>
        </w:rPr>
      </w:pPr>
      <w:r>
        <w:rPr>
          <w:rFonts w:ascii="Arial" w:hAnsi="Arial" w:cs="Arial"/>
          <w:sz w:val="24"/>
          <w:szCs w:val="24"/>
        </w:rPr>
        <w:t>The Spectator, (2016). “Britain really is ceasing to be a Christian country”. 28</w:t>
      </w:r>
      <w:r w:rsidRPr="00F87105">
        <w:rPr>
          <w:rFonts w:ascii="Arial" w:hAnsi="Arial" w:cs="Arial"/>
          <w:sz w:val="24"/>
          <w:szCs w:val="24"/>
          <w:vertAlign w:val="superscript"/>
        </w:rPr>
        <w:t>th</w:t>
      </w:r>
      <w:r>
        <w:rPr>
          <w:rFonts w:ascii="Arial" w:hAnsi="Arial" w:cs="Arial"/>
          <w:sz w:val="24"/>
          <w:szCs w:val="24"/>
        </w:rPr>
        <w:t xml:space="preserve"> May 2016, London.</w:t>
      </w:r>
      <w:bookmarkStart w:id="0" w:name="_GoBack"/>
      <w:bookmarkEnd w:id="0"/>
    </w:p>
    <w:sectPr w:rsidR="0053189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10002FF" w:usb1="4000ACFF" w:usb2="00000009" w:usb3="00000000" w:csb0="0000019F" w:csb1="00000000"/>
  </w:font>
  <w:font w:name="Times New Roman">
    <w:panose1 w:val="02020603050405020304"/>
    <w:charset w:val="00"/>
    <w:family w:val="roman"/>
    <w:pitch w:val="variable"/>
    <w:sig w:usb0="E0002AFF" w:usb1="C0007841"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val="fullPage" w:percent="86"/>
  <w:displayBackgroundShape/>
  <w:proofState w:spelling="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83FF6"/>
    <w:rsid w:val="00022030"/>
    <w:rsid w:val="00027670"/>
    <w:rsid w:val="00030E65"/>
    <w:rsid w:val="000357B1"/>
    <w:rsid w:val="000436B8"/>
    <w:rsid w:val="0006104E"/>
    <w:rsid w:val="00063DD1"/>
    <w:rsid w:val="00066C51"/>
    <w:rsid w:val="0008021B"/>
    <w:rsid w:val="0008457B"/>
    <w:rsid w:val="0008462B"/>
    <w:rsid w:val="000A1D64"/>
    <w:rsid w:val="000A5EFA"/>
    <w:rsid w:val="000A6B3E"/>
    <w:rsid w:val="000B70F7"/>
    <w:rsid w:val="000C163C"/>
    <w:rsid w:val="000E2097"/>
    <w:rsid w:val="000F0F12"/>
    <w:rsid w:val="001113EE"/>
    <w:rsid w:val="00131AEF"/>
    <w:rsid w:val="00132BD6"/>
    <w:rsid w:val="00155A5D"/>
    <w:rsid w:val="00176A93"/>
    <w:rsid w:val="0019243A"/>
    <w:rsid w:val="001A3A81"/>
    <w:rsid w:val="001C1B27"/>
    <w:rsid w:val="001C4949"/>
    <w:rsid w:val="001D29A4"/>
    <w:rsid w:val="0020015E"/>
    <w:rsid w:val="00203831"/>
    <w:rsid w:val="0020653B"/>
    <w:rsid w:val="00207E86"/>
    <w:rsid w:val="0023017C"/>
    <w:rsid w:val="00246655"/>
    <w:rsid w:val="00290807"/>
    <w:rsid w:val="00291CF8"/>
    <w:rsid w:val="002A5C91"/>
    <w:rsid w:val="002D2D3E"/>
    <w:rsid w:val="002D2F52"/>
    <w:rsid w:val="002E07DA"/>
    <w:rsid w:val="002F2135"/>
    <w:rsid w:val="00330F7E"/>
    <w:rsid w:val="00340498"/>
    <w:rsid w:val="0034052D"/>
    <w:rsid w:val="003545E8"/>
    <w:rsid w:val="003557B9"/>
    <w:rsid w:val="0036593E"/>
    <w:rsid w:val="003C6786"/>
    <w:rsid w:val="003E1F14"/>
    <w:rsid w:val="003F0831"/>
    <w:rsid w:val="004122DD"/>
    <w:rsid w:val="00415310"/>
    <w:rsid w:val="00425048"/>
    <w:rsid w:val="0042559E"/>
    <w:rsid w:val="00434C10"/>
    <w:rsid w:val="0044049A"/>
    <w:rsid w:val="00444070"/>
    <w:rsid w:val="00446875"/>
    <w:rsid w:val="004668E4"/>
    <w:rsid w:val="00471AD0"/>
    <w:rsid w:val="0047583B"/>
    <w:rsid w:val="00482DD0"/>
    <w:rsid w:val="0048392D"/>
    <w:rsid w:val="004C659F"/>
    <w:rsid w:val="004F1982"/>
    <w:rsid w:val="005130A3"/>
    <w:rsid w:val="0051478E"/>
    <w:rsid w:val="0051525F"/>
    <w:rsid w:val="005248CD"/>
    <w:rsid w:val="00531897"/>
    <w:rsid w:val="00531A7E"/>
    <w:rsid w:val="00537173"/>
    <w:rsid w:val="005460FF"/>
    <w:rsid w:val="00550753"/>
    <w:rsid w:val="00552FE9"/>
    <w:rsid w:val="005579ED"/>
    <w:rsid w:val="0057714A"/>
    <w:rsid w:val="005822E3"/>
    <w:rsid w:val="00593849"/>
    <w:rsid w:val="005A3284"/>
    <w:rsid w:val="005B7E17"/>
    <w:rsid w:val="005C01B9"/>
    <w:rsid w:val="005C5664"/>
    <w:rsid w:val="005C720D"/>
    <w:rsid w:val="005D6D8D"/>
    <w:rsid w:val="005F1139"/>
    <w:rsid w:val="00636E60"/>
    <w:rsid w:val="00640C8F"/>
    <w:rsid w:val="00645D31"/>
    <w:rsid w:val="006829CE"/>
    <w:rsid w:val="00696E42"/>
    <w:rsid w:val="006B1A87"/>
    <w:rsid w:val="006C0140"/>
    <w:rsid w:val="006E7D34"/>
    <w:rsid w:val="00715426"/>
    <w:rsid w:val="00721BAC"/>
    <w:rsid w:val="0074654E"/>
    <w:rsid w:val="00755CF4"/>
    <w:rsid w:val="007A2054"/>
    <w:rsid w:val="007C5CBB"/>
    <w:rsid w:val="007D0653"/>
    <w:rsid w:val="007D2951"/>
    <w:rsid w:val="007D4842"/>
    <w:rsid w:val="007E2D14"/>
    <w:rsid w:val="007F0032"/>
    <w:rsid w:val="007F28E7"/>
    <w:rsid w:val="007F58A2"/>
    <w:rsid w:val="0080254B"/>
    <w:rsid w:val="008108B7"/>
    <w:rsid w:val="00814E19"/>
    <w:rsid w:val="0082479C"/>
    <w:rsid w:val="00830311"/>
    <w:rsid w:val="00833F0C"/>
    <w:rsid w:val="008469ED"/>
    <w:rsid w:val="00853B92"/>
    <w:rsid w:val="008554D4"/>
    <w:rsid w:val="00856BCF"/>
    <w:rsid w:val="0086754A"/>
    <w:rsid w:val="00873692"/>
    <w:rsid w:val="00881AB2"/>
    <w:rsid w:val="00894B4B"/>
    <w:rsid w:val="008A0EAA"/>
    <w:rsid w:val="008A3D8A"/>
    <w:rsid w:val="008B7630"/>
    <w:rsid w:val="008C4447"/>
    <w:rsid w:val="008C4769"/>
    <w:rsid w:val="008D0040"/>
    <w:rsid w:val="009063B3"/>
    <w:rsid w:val="0092591B"/>
    <w:rsid w:val="0092716D"/>
    <w:rsid w:val="0093518C"/>
    <w:rsid w:val="00937199"/>
    <w:rsid w:val="009520E4"/>
    <w:rsid w:val="00956231"/>
    <w:rsid w:val="00965F51"/>
    <w:rsid w:val="00971EF1"/>
    <w:rsid w:val="00976CB2"/>
    <w:rsid w:val="00977797"/>
    <w:rsid w:val="00992C96"/>
    <w:rsid w:val="009D0A56"/>
    <w:rsid w:val="009D271F"/>
    <w:rsid w:val="009D4C14"/>
    <w:rsid w:val="009E7EFE"/>
    <w:rsid w:val="009F3CB7"/>
    <w:rsid w:val="00A00B1E"/>
    <w:rsid w:val="00A17905"/>
    <w:rsid w:val="00A27874"/>
    <w:rsid w:val="00A4140D"/>
    <w:rsid w:val="00A438DF"/>
    <w:rsid w:val="00A73AEC"/>
    <w:rsid w:val="00A83FF6"/>
    <w:rsid w:val="00A84EAA"/>
    <w:rsid w:val="00AA0EB9"/>
    <w:rsid w:val="00AB112F"/>
    <w:rsid w:val="00AF4067"/>
    <w:rsid w:val="00AF6D7A"/>
    <w:rsid w:val="00B012B4"/>
    <w:rsid w:val="00B66188"/>
    <w:rsid w:val="00B77507"/>
    <w:rsid w:val="00B93001"/>
    <w:rsid w:val="00B96CC1"/>
    <w:rsid w:val="00BA661B"/>
    <w:rsid w:val="00BB4C21"/>
    <w:rsid w:val="00C059DF"/>
    <w:rsid w:val="00C14C1F"/>
    <w:rsid w:val="00C17082"/>
    <w:rsid w:val="00C25227"/>
    <w:rsid w:val="00C25567"/>
    <w:rsid w:val="00C337FF"/>
    <w:rsid w:val="00C442EF"/>
    <w:rsid w:val="00C85DAC"/>
    <w:rsid w:val="00C95C59"/>
    <w:rsid w:val="00CA5F0D"/>
    <w:rsid w:val="00CB00EA"/>
    <w:rsid w:val="00CB0D66"/>
    <w:rsid w:val="00CF0F93"/>
    <w:rsid w:val="00D038D6"/>
    <w:rsid w:val="00D30590"/>
    <w:rsid w:val="00D326FC"/>
    <w:rsid w:val="00D5598B"/>
    <w:rsid w:val="00D5654B"/>
    <w:rsid w:val="00D64318"/>
    <w:rsid w:val="00DA33EA"/>
    <w:rsid w:val="00DB3106"/>
    <w:rsid w:val="00DB4D4B"/>
    <w:rsid w:val="00DC3FD2"/>
    <w:rsid w:val="00DD54C3"/>
    <w:rsid w:val="00DE029A"/>
    <w:rsid w:val="00DF2C83"/>
    <w:rsid w:val="00E06636"/>
    <w:rsid w:val="00E14ADE"/>
    <w:rsid w:val="00E4278D"/>
    <w:rsid w:val="00E66F69"/>
    <w:rsid w:val="00E70349"/>
    <w:rsid w:val="00E72F7B"/>
    <w:rsid w:val="00E925C7"/>
    <w:rsid w:val="00E93542"/>
    <w:rsid w:val="00E9794E"/>
    <w:rsid w:val="00EA0C5A"/>
    <w:rsid w:val="00EA11AC"/>
    <w:rsid w:val="00F12D9C"/>
    <w:rsid w:val="00F34BC2"/>
    <w:rsid w:val="00F4142C"/>
    <w:rsid w:val="00F83824"/>
    <w:rsid w:val="00F87105"/>
    <w:rsid w:val="00F90CC8"/>
    <w:rsid w:val="00F97AD5"/>
    <w:rsid w:val="00FA1B95"/>
    <w:rsid w:val="00FA242B"/>
    <w:rsid w:val="00FF5FF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F0831"/>
    <w:pPr>
      <w:ind w:left="720"/>
      <w:contextualSpacing/>
    </w:pPr>
  </w:style>
  <w:style w:type="paragraph" w:styleId="BalloonText">
    <w:name w:val="Balloon Text"/>
    <w:basedOn w:val="Normal"/>
    <w:link w:val="BalloonTextChar"/>
    <w:uiPriority w:val="99"/>
    <w:semiHidden/>
    <w:unhideWhenUsed/>
    <w:rsid w:val="00DB4D4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B4D4B"/>
    <w:rPr>
      <w:rFonts w:ascii="Tahoma" w:hAnsi="Tahoma" w:cs="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F0831"/>
    <w:pPr>
      <w:ind w:left="720"/>
      <w:contextualSpacing/>
    </w:pPr>
  </w:style>
  <w:style w:type="paragraph" w:styleId="BalloonText">
    <w:name w:val="Balloon Text"/>
    <w:basedOn w:val="Normal"/>
    <w:link w:val="BalloonTextChar"/>
    <w:uiPriority w:val="99"/>
    <w:semiHidden/>
    <w:unhideWhenUsed/>
    <w:rsid w:val="00DB4D4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B4D4B"/>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relyOnVML/>
  <w:allowPNG/>
</w:webSettings>
</file>

<file path=word/_rels/document.xml.rels><?xml version="1.0" encoding="UTF-8" standalone="yes"?>
<Relationships xmlns="http://schemas.openxmlformats.org/package/2006/relationships"><Relationship Id="rId3" Type="http://schemas.microsoft.com/office/2007/relationships/stylesWithEffects" Target="stylesWithEffect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Grayscale">
      <a:dk1>
        <a:sysClr val="windowText" lastClr="000000"/>
      </a:dk1>
      <a:lt1>
        <a:sysClr val="window" lastClr="FFFFFF"/>
      </a:lt1>
      <a:dk2>
        <a:srgbClr val="000000"/>
      </a:dk2>
      <a:lt2>
        <a:srgbClr val="F8F8F8"/>
      </a:lt2>
      <a:accent1>
        <a:srgbClr val="DDDDDD"/>
      </a:accent1>
      <a:accent2>
        <a:srgbClr val="B2B2B2"/>
      </a:accent2>
      <a:accent3>
        <a:srgbClr val="969696"/>
      </a:accent3>
      <a:accent4>
        <a:srgbClr val="808080"/>
      </a:accent4>
      <a:accent5>
        <a:srgbClr val="5F5F5F"/>
      </a:accent5>
      <a:accent6>
        <a:srgbClr val="4D4D4D"/>
      </a:accent6>
      <a:hlink>
        <a:srgbClr val="5F5F5F"/>
      </a:hlink>
      <a:folHlink>
        <a:srgbClr val="919191"/>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9F4597F-5FF3-4D8A-BF06-8AF073778E5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9</Pages>
  <Words>1859</Words>
  <Characters>10598</Characters>
  <Application>Microsoft Office Word</Application>
  <DocSecurity>0</DocSecurity>
  <Lines>88</Lines>
  <Paragraphs>24</Paragraphs>
  <ScaleCrop>false</ScaleCrop>
  <HeadingPairs>
    <vt:vector size="2" baseType="variant">
      <vt:variant>
        <vt:lpstr>Title</vt:lpstr>
      </vt:variant>
      <vt:variant>
        <vt:i4>1</vt:i4>
      </vt:variant>
    </vt:vector>
  </HeadingPairs>
  <TitlesOfParts>
    <vt:vector size="1" baseType="lpstr">
      <vt:lpstr/>
    </vt:vector>
  </TitlesOfParts>
  <Company>Hewlett-Packard Company</Company>
  <LinksUpToDate>false</LinksUpToDate>
  <CharactersWithSpaces>12433</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 1</dc:creator>
  <cp:lastModifiedBy>Rahman, Khosru (UK)</cp:lastModifiedBy>
  <cp:revision>2</cp:revision>
  <cp:lastPrinted>2017-12-16T09:59:00Z</cp:lastPrinted>
  <dcterms:created xsi:type="dcterms:W3CDTF">2018-01-21T18:42:00Z</dcterms:created>
  <dcterms:modified xsi:type="dcterms:W3CDTF">2018-01-21T18:42:00Z</dcterms:modified>
</cp:coreProperties>
</file>