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id w:val="769509075"/>
        <w:docPartObj>
          <w:docPartGallery w:val="Cover Pages"/>
          <w:docPartUnique/>
        </w:docPartObj>
      </w:sdtPr>
      <w:sdtEndPr>
        <w:rPr>
          <w:rFonts w:eastAsiaTheme="minorEastAsia"/>
          <w:color w:val="5B9BD5" w:themeColor="accent1"/>
          <w:lang w:val="en-US"/>
        </w:rPr>
      </w:sdtEndPr>
      <w:sdtContent>
        <w:p w:rsidR="00396008" w:rsidRDefault="00396008">
          <w:r>
            <w:rPr>
              <w:noProof/>
              <w:lang w:eastAsia="en-GB"/>
            </w:rPr>
            <mc:AlternateContent>
              <mc:Choice Requires="wpg">
                <w:drawing>
                  <wp:anchor distT="0" distB="0" distL="114300" distR="114300" simplePos="0" relativeHeight="251662336" behindDoc="0" locked="0" layoutInCell="1" allowOverlap="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37B530F3"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5b9bd5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lang w:eastAsia="en-GB"/>
            </w:rPr>
            <mc:AlternateContent>
              <mc:Choice Requires="wps">
                <w:drawing>
                  <wp:anchor distT="0" distB="0" distL="114300" distR="114300" simplePos="0" relativeHeight="251660288" behindDoc="0" locked="0" layoutInCell="1" allowOverlap="1">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53C48" w:rsidRPr="00396008" w:rsidRDefault="00953C48">
                                    <w:pPr>
                                      <w:pStyle w:val="NoSpacing"/>
                                      <w:jc w:val="right"/>
                                      <w:rPr>
                                        <w:sz w:val="28"/>
                                        <w:szCs w:val="28"/>
                                      </w:rPr>
                                    </w:pPr>
                                    <w:r w:rsidRPr="00396008">
                                      <w:rPr>
                                        <w:sz w:val="28"/>
                                        <w:szCs w:val="28"/>
                                      </w:rPr>
                                      <w:t>Bowen N.</w:t>
                                    </w:r>
                                  </w:p>
                                </w:sdtContent>
                              </w:sdt>
                              <w:p w:rsidR="00953C48" w:rsidRDefault="006009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53C48">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rsidR="00953C48" w:rsidRPr="00396008" w:rsidRDefault="00953C48">
                              <w:pPr>
                                <w:pStyle w:val="NoSpacing"/>
                                <w:jc w:val="right"/>
                                <w:rPr>
                                  <w:sz w:val="28"/>
                                  <w:szCs w:val="28"/>
                                </w:rPr>
                              </w:pPr>
                              <w:r w:rsidRPr="00396008">
                                <w:rPr>
                                  <w:sz w:val="28"/>
                                  <w:szCs w:val="28"/>
                                </w:rPr>
                                <w:t>Bowen N.</w:t>
                              </w:r>
                            </w:p>
                          </w:sdtContent>
                        </w:sdt>
                        <w:p w:rsidR="00953C48" w:rsidRDefault="006009C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EndPr/>
                            <w:sdtContent>
                              <w:r w:rsidR="00953C48">
                                <w:rPr>
                                  <w:color w:val="595959" w:themeColor="text1" w:themeTint="A6"/>
                                  <w:sz w:val="18"/>
                                  <w:szCs w:val="18"/>
                                </w:rPr>
                                <w:t xml:space="preserve">     </w:t>
                              </w:r>
                            </w:sdtContent>
                          </w:sdt>
                        </w:p>
                      </w:txbxContent>
                    </v:textbox>
                    <w10:wrap type="square" anchorx="page" anchory="page"/>
                  </v:shape>
                </w:pict>
              </mc:Fallback>
            </mc:AlternateContent>
          </w:r>
          <w:r>
            <w:rPr>
              <w:noProof/>
              <w:lang w:eastAsia="en-GB"/>
            </w:rPr>
            <mc:AlternateContent>
              <mc:Choice Requires="wps">
                <w:drawing>
                  <wp:anchor distT="0" distB="0" distL="114300" distR="114300" simplePos="0" relativeHeight="251661312" behindDoc="0" locked="0" layoutInCell="1" allowOverlap="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53"/>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53C48" w:rsidRPr="00396008" w:rsidRDefault="00953C48">
                                <w:pPr>
                                  <w:pStyle w:val="NoSpacing"/>
                                  <w:jc w:val="right"/>
                                  <w:rPr>
                                    <w:sz w:val="28"/>
                                    <w:szCs w:val="28"/>
                                  </w:rPr>
                                </w:pPr>
                                <w:r w:rsidRPr="00396008">
                                  <w:rPr>
                                    <w:sz w:val="28"/>
                                    <w:szCs w:val="28"/>
                                  </w:rPr>
                                  <w:t>Tutor</w:t>
                                </w:r>
                              </w:p>
                              <w:sdt>
                                <w:sdtPr>
                                  <w:rPr>
                                    <w:rFonts w:ascii="Arial" w:hAnsi="Arial" w:cs="Arial"/>
                                    <w:sz w:val="27"/>
                                    <w:szCs w:val="27"/>
                                    <w:shd w:val="clear" w:color="auto" w:fill="E9F0F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953C48" w:rsidRPr="00396008" w:rsidRDefault="00953C48">
                                    <w:pPr>
                                      <w:pStyle w:val="NoSpacing"/>
                                      <w:jc w:val="right"/>
                                      <w:rPr>
                                        <w:sz w:val="20"/>
                                        <w:szCs w:val="20"/>
                                      </w:rPr>
                                    </w:pPr>
                                    <w:r w:rsidRPr="00396008">
                                      <w:rPr>
                                        <w:rFonts w:ascii="Arial" w:hAnsi="Arial" w:cs="Arial"/>
                                        <w:sz w:val="27"/>
                                        <w:szCs w:val="27"/>
                                        <w:shd w:val="clear" w:color="auto" w:fill="E9F0F0"/>
                                      </w:rPr>
                                      <w:t>Felicity Healey-Benson</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id="Text Box 153" o:spid="_x0000_s1027" type="#_x0000_t202" style="position:absolute;margin-left:0;margin-top:0;width:8in;height:79.5pt;z-index:251661312;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" filled="f" stroked="f" strokeweight=".5pt">
                    <v:textbox style="mso-fit-shape-to-text:t" inset="126pt,0,54pt,0">
                      <w:txbxContent>
                        <w:p w:rsidR="00953C48" w:rsidRPr="00396008" w:rsidRDefault="00953C48">
                          <w:pPr>
                            <w:pStyle w:val="NoSpacing"/>
                            <w:jc w:val="right"/>
                            <w:rPr>
                              <w:sz w:val="28"/>
                              <w:szCs w:val="28"/>
                            </w:rPr>
                          </w:pPr>
                          <w:r w:rsidRPr="00396008">
                            <w:rPr>
                              <w:sz w:val="28"/>
                              <w:szCs w:val="28"/>
                            </w:rPr>
                            <w:t>Tutor</w:t>
                          </w:r>
                        </w:p>
                        <w:sdt>
                          <w:sdtPr>
                            <w:rPr>
                              <w:rFonts w:ascii="Arial" w:hAnsi="Arial" w:cs="Arial"/>
                              <w:sz w:val="27"/>
                              <w:szCs w:val="27"/>
                              <w:shd w:val="clear" w:color="auto" w:fill="E9F0F0"/>
                            </w:rPr>
                            <w:alias w:val="Abstract"/>
                            <w:tag w:val=""/>
                            <w:id w:val="1375273687"/>
                            <w:dataBinding w:prefixMappings="xmlns:ns0='http://schemas.microsoft.com/office/2006/coverPageProps' " w:xpath="/ns0:CoverPageProperties[1]/ns0:Abstract[1]" w:storeItemID="{55AF091B-3C7A-41E3-B477-F2FDAA23CFDA}"/>
                            <w:text w:multiLine="1"/>
                          </w:sdtPr>
                          <w:sdtEndPr/>
                          <w:sdtContent>
                            <w:p w:rsidR="00953C48" w:rsidRPr="00396008" w:rsidRDefault="00953C48">
                              <w:pPr>
                                <w:pStyle w:val="NoSpacing"/>
                                <w:jc w:val="right"/>
                                <w:rPr>
                                  <w:sz w:val="20"/>
                                  <w:szCs w:val="20"/>
                                </w:rPr>
                              </w:pPr>
                              <w:r w:rsidRPr="00396008">
                                <w:rPr>
                                  <w:rFonts w:ascii="Arial" w:hAnsi="Arial" w:cs="Arial"/>
                                  <w:sz w:val="27"/>
                                  <w:szCs w:val="27"/>
                                  <w:shd w:val="clear" w:color="auto" w:fill="E9F0F0"/>
                                </w:rPr>
                                <w:t>Felicity Healey-Benson</w:t>
                              </w:r>
                            </w:p>
                          </w:sdtContent>
                        </w:sdt>
                      </w:txbxContent>
                    </v:textbox>
                    <w10:wrap type="square" anchorx="page" anchory="page"/>
                  </v:shape>
                </w:pict>
              </mc:Fallback>
            </mc:AlternateContent>
          </w:r>
          <w:r>
            <w:rPr>
              <w:noProof/>
              <w:lang w:eastAsia="en-GB"/>
            </w:rPr>
            <mc:AlternateContent>
              <mc:Choice Requires="wps">
                <w:drawing>
                  <wp:anchor distT="0" distB="0" distL="114300" distR="114300" simplePos="0" relativeHeight="251659264" behindDoc="0" locked="0" layoutInCell="1" allowOverlap="1">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53C48" w:rsidRPr="00396008" w:rsidRDefault="006009CE" w:rsidP="00396008">
                                <w:pPr>
                                  <w:jc w:val="right"/>
                                  <w:rPr>
                                    <w:sz w:val="64"/>
                                    <w:szCs w:val="64"/>
                                  </w:rPr>
                                </w:pPr>
                                <w:sdt>
                                  <w:sdtPr>
                                    <w:rPr>
                                      <w:rFonts w:ascii="Arial" w:eastAsia="Times New Roman" w:hAnsi="Arial" w:cs="Arial"/>
                                      <w:b/>
                                      <w:bCs/>
                                      <w:kern w:val="36"/>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53C48">
                                      <w:rPr>
                                        <w:rFonts w:ascii="Arial" w:eastAsia="Times New Roman" w:hAnsi="Arial" w:cs="Arial"/>
                                        <w:b/>
                                        <w:bCs/>
                                        <w:kern w:val="36"/>
                                        <w:sz w:val="48"/>
                                        <w:szCs w:val="48"/>
                                        <w:lang w:eastAsia="en-GB"/>
                                      </w:rPr>
                                      <w:t xml:space="preserve">Contemporary Developments </w:t>
                                    </w:r>
                                    <w:proofErr w:type="gramStart"/>
                                    <w:r w:rsidR="00953C48">
                                      <w:rPr>
                                        <w:rFonts w:ascii="Arial" w:eastAsia="Times New Roman" w:hAnsi="Arial" w:cs="Arial"/>
                                        <w:b/>
                                        <w:bCs/>
                                        <w:kern w:val="36"/>
                                        <w:sz w:val="48"/>
                                        <w:szCs w:val="48"/>
                                        <w:lang w:eastAsia="en-GB"/>
                                      </w:rPr>
                                      <w:t>In</w:t>
                                    </w:r>
                                    <w:proofErr w:type="gramEnd"/>
                                    <w:r w:rsidR="00953C48">
                                      <w:rPr>
                                        <w:rFonts w:ascii="Arial" w:eastAsia="Times New Roman" w:hAnsi="Arial" w:cs="Arial"/>
                                        <w:b/>
                                        <w:bCs/>
                                        <w:kern w:val="36"/>
                                        <w:sz w:val="48"/>
                                        <w:szCs w:val="48"/>
                                        <w:lang w:eastAsia="en-GB"/>
                                      </w:rPr>
                                      <w:t xml:space="preserve"> Employment Relations</w:t>
                                    </w:r>
                                  </w:sdtContent>
                                </w:sdt>
                              </w:p>
                              <w:sdt>
                                <w:sdtPr>
                                  <w:rPr>
                                    <w:rFonts w:ascii="Arial" w:eastAsia="Times New Roman" w:hAnsi="Arial" w:cs="Arial"/>
                                    <w:b/>
                                    <w:bCs/>
                                    <w:kern w:val="36"/>
                                    <w:sz w:val="48"/>
                                    <w:szCs w:val="4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53C48" w:rsidRDefault="00953C48">
                                    <w:pPr>
                                      <w:jc w:val="right"/>
                                      <w:rPr>
                                        <w:smallCaps/>
                                        <w:color w:val="404040" w:themeColor="text1" w:themeTint="BF"/>
                                        <w:sz w:val="36"/>
                                        <w:szCs w:val="36"/>
                                      </w:rPr>
                                    </w:pPr>
                                    <w:r w:rsidRPr="00396008">
                                      <w:rPr>
                                        <w:rFonts w:ascii="Arial" w:eastAsia="Times New Roman" w:hAnsi="Arial" w:cs="Arial"/>
                                        <w:b/>
                                        <w:bCs/>
                                        <w:kern w:val="36"/>
                                        <w:sz w:val="48"/>
                                        <w:szCs w:val="48"/>
                                        <w:lang w:eastAsia="en-GB"/>
                                      </w:rPr>
                                      <w:t>(M5X02262)</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id="Text Box 154" o:spid="_x0000_s1028"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rsidR="00953C48" w:rsidRPr="00396008" w:rsidRDefault="006009CE" w:rsidP="00396008">
                          <w:pPr>
                            <w:jc w:val="right"/>
                            <w:rPr>
                              <w:sz w:val="64"/>
                              <w:szCs w:val="64"/>
                            </w:rPr>
                          </w:pPr>
                          <w:sdt>
                            <w:sdtPr>
                              <w:rPr>
                                <w:rFonts w:ascii="Arial" w:eastAsia="Times New Roman" w:hAnsi="Arial" w:cs="Arial"/>
                                <w:b/>
                                <w:bCs/>
                                <w:kern w:val="36"/>
                                <w:sz w:val="48"/>
                                <w:szCs w:val="48"/>
                                <w:lang w:eastAsia="en-GB"/>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953C48">
                                <w:rPr>
                                  <w:rFonts w:ascii="Arial" w:eastAsia="Times New Roman" w:hAnsi="Arial" w:cs="Arial"/>
                                  <w:b/>
                                  <w:bCs/>
                                  <w:kern w:val="36"/>
                                  <w:sz w:val="48"/>
                                  <w:szCs w:val="48"/>
                                  <w:lang w:eastAsia="en-GB"/>
                                </w:rPr>
                                <w:t xml:space="preserve">Contemporary Developments </w:t>
                              </w:r>
                              <w:proofErr w:type="gramStart"/>
                              <w:r w:rsidR="00953C48">
                                <w:rPr>
                                  <w:rFonts w:ascii="Arial" w:eastAsia="Times New Roman" w:hAnsi="Arial" w:cs="Arial"/>
                                  <w:b/>
                                  <w:bCs/>
                                  <w:kern w:val="36"/>
                                  <w:sz w:val="48"/>
                                  <w:szCs w:val="48"/>
                                  <w:lang w:eastAsia="en-GB"/>
                                </w:rPr>
                                <w:t>In</w:t>
                              </w:r>
                              <w:proofErr w:type="gramEnd"/>
                              <w:r w:rsidR="00953C48">
                                <w:rPr>
                                  <w:rFonts w:ascii="Arial" w:eastAsia="Times New Roman" w:hAnsi="Arial" w:cs="Arial"/>
                                  <w:b/>
                                  <w:bCs/>
                                  <w:kern w:val="36"/>
                                  <w:sz w:val="48"/>
                                  <w:szCs w:val="48"/>
                                  <w:lang w:eastAsia="en-GB"/>
                                </w:rPr>
                                <w:t xml:space="preserve"> Employment Relations</w:t>
                              </w:r>
                            </w:sdtContent>
                          </w:sdt>
                        </w:p>
                        <w:sdt>
                          <w:sdtPr>
                            <w:rPr>
                              <w:rFonts w:ascii="Arial" w:eastAsia="Times New Roman" w:hAnsi="Arial" w:cs="Arial"/>
                              <w:b/>
                              <w:bCs/>
                              <w:kern w:val="36"/>
                              <w:sz w:val="48"/>
                              <w:szCs w:val="48"/>
                              <w:lang w:eastAsia="en-GB"/>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rsidR="00953C48" w:rsidRDefault="00953C48">
                              <w:pPr>
                                <w:jc w:val="right"/>
                                <w:rPr>
                                  <w:smallCaps/>
                                  <w:color w:val="404040" w:themeColor="text1" w:themeTint="BF"/>
                                  <w:sz w:val="36"/>
                                  <w:szCs w:val="36"/>
                                </w:rPr>
                              </w:pPr>
                              <w:r w:rsidRPr="00396008">
                                <w:rPr>
                                  <w:rFonts w:ascii="Arial" w:eastAsia="Times New Roman" w:hAnsi="Arial" w:cs="Arial"/>
                                  <w:b/>
                                  <w:bCs/>
                                  <w:kern w:val="36"/>
                                  <w:sz w:val="48"/>
                                  <w:szCs w:val="48"/>
                                  <w:lang w:eastAsia="en-GB"/>
                                </w:rPr>
                                <w:t>(M5X02262)</w:t>
                              </w:r>
                            </w:p>
                          </w:sdtContent>
                        </w:sdt>
                      </w:txbxContent>
                    </v:textbox>
                    <w10:wrap type="square" anchorx="page" anchory="page"/>
                  </v:shape>
                </w:pict>
              </mc:Fallback>
            </mc:AlternateContent>
          </w:r>
        </w:p>
        <w:p w:rsidR="00396008" w:rsidRDefault="00396008">
          <w:pPr>
            <w:rPr>
              <w:rFonts w:eastAsiaTheme="minorEastAsia"/>
              <w:color w:val="5B9BD5" w:themeColor="accent1"/>
              <w:lang w:val="en-US"/>
            </w:rPr>
          </w:pPr>
          <w:r>
            <w:rPr>
              <w:rFonts w:eastAsiaTheme="minorEastAsia"/>
              <w:color w:val="5B9BD5" w:themeColor="accent1"/>
              <w:lang w:val="en-US"/>
            </w:rPr>
            <w:br w:type="page"/>
          </w:r>
        </w:p>
      </w:sdtContent>
    </w:sdt>
    <w:sdt>
      <w:sdtPr>
        <w:rPr>
          <w:rFonts w:asciiTheme="minorHAnsi" w:eastAsiaTheme="minorHAnsi" w:hAnsiTheme="minorHAnsi" w:cstheme="minorBidi"/>
          <w:color w:val="auto"/>
          <w:sz w:val="22"/>
          <w:szCs w:val="22"/>
          <w:lang w:val="en-GB"/>
        </w:rPr>
        <w:id w:val="407269823"/>
        <w:docPartObj>
          <w:docPartGallery w:val="Table of Contents"/>
          <w:docPartUnique/>
        </w:docPartObj>
      </w:sdtPr>
      <w:sdtEndPr>
        <w:rPr>
          <w:b/>
          <w:bCs/>
          <w:noProof/>
        </w:rPr>
      </w:sdtEndPr>
      <w:sdtContent>
        <w:p w:rsidR="00396008" w:rsidRDefault="00396008">
          <w:pPr>
            <w:pStyle w:val="TOCHeading"/>
          </w:pPr>
          <w:r>
            <w:t>Table of Contents</w:t>
          </w:r>
        </w:p>
        <w:p w:rsidR="002D61C9" w:rsidRDefault="00396008">
          <w:pPr>
            <w:pStyle w:val="TOC1"/>
            <w:tabs>
              <w:tab w:val="right" w:leader="dot" w:pos="10456"/>
            </w:tabs>
            <w:rPr>
              <w:rFonts w:eastAsiaTheme="minorEastAsia"/>
              <w:noProof/>
              <w:lang w:eastAsia="en-GB"/>
            </w:rPr>
          </w:pPr>
          <w:r>
            <w:fldChar w:fldCharType="begin"/>
          </w:r>
          <w:r>
            <w:instrText xml:space="preserve"> TOC \o "1-3" \h \z \u </w:instrText>
          </w:r>
          <w:r>
            <w:fldChar w:fldCharType="separate"/>
          </w:r>
          <w:hyperlink w:anchor="_Toc509342148" w:history="1">
            <w:r w:rsidR="002D61C9" w:rsidRPr="00A97B5B">
              <w:rPr>
                <w:rStyle w:val="Hyperlink"/>
                <w:noProof/>
              </w:rPr>
              <w:t>Introduction</w:t>
            </w:r>
            <w:r w:rsidR="002D61C9">
              <w:rPr>
                <w:noProof/>
                <w:webHidden/>
              </w:rPr>
              <w:tab/>
            </w:r>
            <w:r w:rsidR="002D61C9">
              <w:rPr>
                <w:noProof/>
                <w:webHidden/>
              </w:rPr>
              <w:fldChar w:fldCharType="begin"/>
            </w:r>
            <w:r w:rsidR="002D61C9">
              <w:rPr>
                <w:noProof/>
                <w:webHidden/>
              </w:rPr>
              <w:instrText xml:space="preserve"> PAGEREF _Toc509342148 \h </w:instrText>
            </w:r>
            <w:r w:rsidR="002D61C9">
              <w:rPr>
                <w:noProof/>
                <w:webHidden/>
              </w:rPr>
            </w:r>
            <w:r w:rsidR="002D61C9">
              <w:rPr>
                <w:noProof/>
                <w:webHidden/>
              </w:rPr>
              <w:fldChar w:fldCharType="separate"/>
            </w:r>
            <w:r w:rsidR="002D61C9">
              <w:rPr>
                <w:noProof/>
                <w:webHidden/>
              </w:rPr>
              <w:t>2</w:t>
            </w:r>
            <w:r w:rsidR="002D61C9">
              <w:rPr>
                <w:noProof/>
                <w:webHidden/>
              </w:rPr>
              <w:fldChar w:fldCharType="end"/>
            </w:r>
          </w:hyperlink>
        </w:p>
        <w:p w:rsidR="002D61C9" w:rsidRDefault="006009CE">
          <w:pPr>
            <w:pStyle w:val="TOC1"/>
            <w:tabs>
              <w:tab w:val="right" w:leader="dot" w:pos="10456"/>
            </w:tabs>
            <w:rPr>
              <w:rFonts w:eastAsiaTheme="minorEastAsia"/>
              <w:noProof/>
              <w:lang w:eastAsia="en-GB"/>
            </w:rPr>
          </w:pPr>
          <w:hyperlink w:anchor="_Toc509342149" w:history="1">
            <w:r w:rsidR="002D61C9" w:rsidRPr="00A97B5B">
              <w:rPr>
                <w:rStyle w:val="Hyperlink"/>
                <w:noProof/>
              </w:rPr>
              <w:t>Question 1. Context of ER</w:t>
            </w:r>
            <w:r w:rsidR="002D61C9">
              <w:rPr>
                <w:noProof/>
                <w:webHidden/>
              </w:rPr>
              <w:tab/>
            </w:r>
            <w:r w:rsidR="002D61C9">
              <w:rPr>
                <w:noProof/>
                <w:webHidden/>
              </w:rPr>
              <w:fldChar w:fldCharType="begin"/>
            </w:r>
            <w:r w:rsidR="002D61C9">
              <w:rPr>
                <w:noProof/>
                <w:webHidden/>
              </w:rPr>
              <w:instrText xml:space="preserve"> PAGEREF _Toc509342149 \h </w:instrText>
            </w:r>
            <w:r w:rsidR="002D61C9">
              <w:rPr>
                <w:noProof/>
                <w:webHidden/>
              </w:rPr>
            </w:r>
            <w:r w:rsidR="002D61C9">
              <w:rPr>
                <w:noProof/>
                <w:webHidden/>
              </w:rPr>
              <w:fldChar w:fldCharType="separate"/>
            </w:r>
            <w:r w:rsidR="002D61C9">
              <w:rPr>
                <w:noProof/>
                <w:webHidden/>
              </w:rPr>
              <w:t>2</w:t>
            </w:r>
            <w:r w:rsidR="002D61C9">
              <w:rPr>
                <w:noProof/>
                <w:webHidden/>
              </w:rPr>
              <w:fldChar w:fldCharType="end"/>
            </w:r>
          </w:hyperlink>
        </w:p>
        <w:p w:rsidR="002D61C9" w:rsidRDefault="006009CE">
          <w:pPr>
            <w:pStyle w:val="TOC1"/>
            <w:tabs>
              <w:tab w:val="right" w:leader="dot" w:pos="10456"/>
            </w:tabs>
            <w:rPr>
              <w:rFonts w:eastAsiaTheme="minorEastAsia"/>
              <w:noProof/>
              <w:lang w:eastAsia="en-GB"/>
            </w:rPr>
          </w:pPr>
          <w:hyperlink w:anchor="_Toc509342150" w:history="1">
            <w:r w:rsidR="002D61C9" w:rsidRPr="00A97B5B">
              <w:rPr>
                <w:rStyle w:val="Hyperlink"/>
                <w:noProof/>
              </w:rPr>
              <w:t>Question 2 Employment Law</w:t>
            </w:r>
            <w:r w:rsidR="002D61C9">
              <w:rPr>
                <w:noProof/>
                <w:webHidden/>
              </w:rPr>
              <w:tab/>
            </w:r>
            <w:r w:rsidR="002D61C9">
              <w:rPr>
                <w:noProof/>
                <w:webHidden/>
              </w:rPr>
              <w:fldChar w:fldCharType="begin"/>
            </w:r>
            <w:r w:rsidR="002D61C9">
              <w:rPr>
                <w:noProof/>
                <w:webHidden/>
              </w:rPr>
              <w:instrText xml:space="preserve"> PAGEREF _Toc509342150 \h </w:instrText>
            </w:r>
            <w:r w:rsidR="002D61C9">
              <w:rPr>
                <w:noProof/>
                <w:webHidden/>
              </w:rPr>
            </w:r>
            <w:r w:rsidR="002D61C9">
              <w:rPr>
                <w:noProof/>
                <w:webHidden/>
              </w:rPr>
              <w:fldChar w:fldCharType="separate"/>
            </w:r>
            <w:r w:rsidR="002D61C9">
              <w:rPr>
                <w:noProof/>
                <w:webHidden/>
              </w:rPr>
              <w:t>3</w:t>
            </w:r>
            <w:r w:rsidR="002D61C9">
              <w:rPr>
                <w:noProof/>
                <w:webHidden/>
              </w:rPr>
              <w:fldChar w:fldCharType="end"/>
            </w:r>
          </w:hyperlink>
        </w:p>
        <w:p w:rsidR="002D61C9" w:rsidRDefault="006009CE">
          <w:pPr>
            <w:pStyle w:val="TOC1"/>
            <w:tabs>
              <w:tab w:val="right" w:leader="dot" w:pos="10456"/>
            </w:tabs>
            <w:rPr>
              <w:rFonts w:eastAsiaTheme="minorEastAsia"/>
              <w:noProof/>
              <w:lang w:eastAsia="en-GB"/>
            </w:rPr>
          </w:pPr>
          <w:hyperlink w:anchor="_Toc509342151" w:history="1">
            <w:r w:rsidR="002D61C9" w:rsidRPr="00A97B5B">
              <w:rPr>
                <w:rStyle w:val="Hyperlink"/>
                <w:noProof/>
              </w:rPr>
              <w:t>Question 3. Employee Voice</w:t>
            </w:r>
            <w:r w:rsidR="002D61C9">
              <w:rPr>
                <w:noProof/>
                <w:webHidden/>
              </w:rPr>
              <w:tab/>
            </w:r>
            <w:r w:rsidR="002D61C9">
              <w:rPr>
                <w:noProof/>
                <w:webHidden/>
              </w:rPr>
              <w:fldChar w:fldCharType="begin"/>
            </w:r>
            <w:r w:rsidR="002D61C9">
              <w:rPr>
                <w:noProof/>
                <w:webHidden/>
              </w:rPr>
              <w:instrText xml:space="preserve"> PAGEREF _Toc509342151 \h </w:instrText>
            </w:r>
            <w:r w:rsidR="002D61C9">
              <w:rPr>
                <w:noProof/>
                <w:webHidden/>
              </w:rPr>
            </w:r>
            <w:r w:rsidR="002D61C9">
              <w:rPr>
                <w:noProof/>
                <w:webHidden/>
              </w:rPr>
              <w:fldChar w:fldCharType="separate"/>
            </w:r>
            <w:r w:rsidR="002D61C9">
              <w:rPr>
                <w:noProof/>
                <w:webHidden/>
              </w:rPr>
              <w:t>8</w:t>
            </w:r>
            <w:r w:rsidR="002D61C9">
              <w:rPr>
                <w:noProof/>
                <w:webHidden/>
              </w:rPr>
              <w:fldChar w:fldCharType="end"/>
            </w:r>
          </w:hyperlink>
        </w:p>
        <w:p w:rsidR="002D61C9" w:rsidRDefault="006009CE">
          <w:pPr>
            <w:pStyle w:val="TOC1"/>
            <w:tabs>
              <w:tab w:val="right" w:leader="dot" w:pos="10456"/>
            </w:tabs>
            <w:rPr>
              <w:rFonts w:eastAsiaTheme="minorEastAsia"/>
              <w:noProof/>
              <w:lang w:eastAsia="en-GB"/>
            </w:rPr>
          </w:pPr>
          <w:hyperlink w:anchor="_Toc509342152" w:history="1">
            <w:r w:rsidR="002D61C9" w:rsidRPr="00A97B5B">
              <w:rPr>
                <w:rStyle w:val="Hyperlink"/>
                <w:noProof/>
              </w:rPr>
              <w:t>Question 4 Conflict</w:t>
            </w:r>
            <w:r w:rsidR="002D61C9">
              <w:rPr>
                <w:noProof/>
                <w:webHidden/>
              </w:rPr>
              <w:tab/>
            </w:r>
            <w:r w:rsidR="002D61C9">
              <w:rPr>
                <w:noProof/>
                <w:webHidden/>
              </w:rPr>
              <w:fldChar w:fldCharType="begin"/>
            </w:r>
            <w:r w:rsidR="002D61C9">
              <w:rPr>
                <w:noProof/>
                <w:webHidden/>
              </w:rPr>
              <w:instrText xml:space="preserve"> PAGEREF _Toc509342152 \h </w:instrText>
            </w:r>
            <w:r w:rsidR="002D61C9">
              <w:rPr>
                <w:noProof/>
                <w:webHidden/>
              </w:rPr>
            </w:r>
            <w:r w:rsidR="002D61C9">
              <w:rPr>
                <w:noProof/>
                <w:webHidden/>
              </w:rPr>
              <w:fldChar w:fldCharType="separate"/>
            </w:r>
            <w:r w:rsidR="002D61C9">
              <w:rPr>
                <w:noProof/>
                <w:webHidden/>
              </w:rPr>
              <w:t>13</w:t>
            </w:r>
            <w:r w:rsidR="002D61C9">
              <w:rPr>
                <w:noProof/>
                <w:webHidden/>
              </w:rPr>
              <w:fldChar w:fldCharType="end"/>
            </w:r>
          </w:hyperlink>
        </w:p>
        <w:p w:rsidR="002D61C9" w:rsidRDefault="006009CE">
          <w:pPr>
            <w:pStyle w:val="TOC1"/>
            <w:tabs>
              <w:tab w:val="right" w:leader="dot" w:pos="10456"/>
            </w:tabs>
            <w:rPr>
              <w:rFonts w:eastAsiaTheme="minorEastAsia"/>
              <w:noProof/>
              <w:lang w:eastAsia="en-GB"/>
            </w:rPr>
          </w:pPr>
          <w:hyperlink w:anchor="_Toc509342153" w:history="1">
            <w:r w:rsidR="002D61C9" w:rsidRPr="00A97B5B">
              <w:rPr>
                <w:rStyle w:val="Hyperlink"/>
                <w:noProof/>
              </w:rPr>
              <w:t>Recommendations</w:t>
            </w:r>
            <w:r w:rsidR="002D61C9">
              <w:rPr>
                <w:noProof/>
                <w:webHidden/>
              </w:rPr>
              <w:tab/>
            </w:r>
            <w:r w:rsidR="002D61C9">
              <w:rPr>
                <w:noProof/>
                <w:webHidden/>
              </w:rPr>
              <w:fldChar w:fldCharType="begin"/>
            </w:r>
            <w:r w:rsidR="002D61C9">
              <w:rPr>
                <w:noProof/>
                <w:webHidden/>
              </w:rPr>
              <w:instrText xml:space="preserve"> PAGEREF _Toc509342153 \h </w:instrText>
            </w:r>
            <w:r w:rsidR="002D61C9">
              <w:rPr>
                <w:noProof/>
                <w:webHidden/>
              </w:rPr>
            </w:r>
            <w:r w:rsidR="002D61C9">
              <w:rPr>
                <w:noProof/>
                <w:webHidden/>
              </w:rPr>
              <w:fldChar w:fldCharType="separate"/>
            </w:r>
            <w:r w:rsidR="002D61C9">
              <w:rPr>
                <w:noProof/>
                <w:webHidden/>
              </w:rPr>
              <w:t>16</w:t>
            </w:r>
            <w:r w:rsidR="002D61C9">
              <w:rPr>
                <w:noProof/>
                <w:webHidden/>
              </w:rPr>
              <w:fldChar w:fldCharType="end"/>
            </w:r>
          </w:hyperlink>
        </w:p>
        <w:p w:rsidR="002D61C9" w:rsidRDefault="006009CE">
          <w:pPr>
            <w:pStyle w:val="TOC1"/>
            <w:tabs>
              <w:tab w:val="right" w:leader="dot" w:pos="10456"/>
            </w:tabs>
            <w:rPr>
              <w:rFonts w:eastAsiaTheme="minorEastAsia"/>
              <w:noProof/>
              <w:lang w:eastAsia="en-GB"/>
            </w:rPr>
          </w:pPr>
          <w:hyperlink w:anchor="_Toc509342154" w:history="1">
            <w:r w:rsidR="002D61C9" w:rsidRPr="00A97B5B">
              <w:rPr>
                <w:rStyle w:val="Hyperlink"/>
                <w:noProof/>
              </w:rPr>
              <w:t>Bibliography</w:t>
            </w:r>
            <w:r w:rsidR="002D61C9">
              <w:rPr>
                <w:noProof/>
                <w:webHidden/>
              </w:rPr>
              <w:tab/>
            </w:r>
            <w:r w:rsidR="002D61C9">
              <w:rPr>
                <w:noProof/>
                <w:webHidden/>
              </w:rPr>
              <w:fldChar w:fldCharType="begin"/>
            </w:r>
            <w:r w:rsidR="002D61C9">
              <w:rPr>
                <w:noProof/>
                <w:webHidden/>
              </w:rPr>
              <w:instrText xml:space="preserve"> PAGEREF _Toc509342154 \h </w:instrText>
            </w:r>
            <w:r w:rsidR="002D61C9">
              <w:rPr>
                <w:noProof/>
                <w:webHidden/>
              </w:rPr>
            </w:r>
            <w:r w:rsidR="002D61C9">
              <w:rPr>
                <w:noProof/>
                <w:webHidden/>
              </w:rPr>
              <w:fldChar w:fldCharType="separate"/>
            </w:r>
            <w:r w:rsidR="002D61C9">
              <w:rPr>
                <w:noProof/>
                <w:webHidden/>
              </w:rPr>
              <w:t>18</w:t>
            </w:r>
            <w:r w:rsidR="002D61C9">
              <w:rPr>
                <w:noProof/>
                <w:webHidden/>
              </w:rPr>
              <w:fldChar w:fldCharType="end"/>
            </w:r>
          </w:hyperlink>
        </w:p>
        <w:p w:rsidR="00396008" w:rsidRDefault="00396008">
          <w:r>
            <w:rPr>
              <w:b/>
              <w:bCs/>
              <w:noProof/>
            </w:rPr>
            <w:fldChar w:fldCharType="end"/>
          </w:r>
        </w:p>
      </w:sdtContent>
    </w:sdt>
    <w:p w:rsidR="00396008" w:rsidRDefault="00396008">
      <w:pPr>
        <w:rPr>
          <w:rFonts w:asciiTheme="majorHAnsi" w:eastAsiaTheme="majorEastAsia" w:hAnsiTheme="majorHAnsi" w:cstheme="majorBidi"/>
          <w:color w:val="2E74B5" w:themeColor="accent1" w:themeShade="BF"/>
          <w:sz w:val="32"/>
          <w:szCs w:val="32"/>
        </w:rPr>
      </w:pPr>
      <w:r>
        <w:br w:type="page"/>
      </w:r>
    </w:p>
    <w:p w:rsidR="0049117F" w:rsidRPr="0002612F" w:rsidRDefault="0049117F" w:rsidP="00FB720F">
      <w:pPr>
        <w:pStyle w:val="Heading1"/>
      </w:pPr>
      <w:bookmarkStart w:id="0" w:name="_Toc509342148"/>
      <w:r w:rsidRPr="0002612F">
        <w:lastRenderedPageBreak/>
        <w:t>Introduction</w:t>
      </w:r>
      <w:bookmarkEnd w:id="0"/>
    </w:p>
    <w:p w:rsidR="0049117F" w:rsidRPr="00C345CF" w:rsidRDefault="008C665F" w:rsidP="008C665F">
      <w:pPr>
        <w:rPr>
          <w:rFonts w:cstheme="minorHAnsi"/>
          <w:color w:val="FF0000"/>
        </w:rPr>
      </w:pPr>
      <w:r>
        <w:t>University lecturers across the country are striking regarding disputes over pensions. They ar</w:t>
      </w:r>
      <w:r w:rsidRPr="0049117F">
        <w:rPr>
          <w:rFonts w:cstheme="minorHAnsi"/>
        </w:rPr>
        <w:t>e oppose</w:t>
      </w:r>
      <w:r>
        <w:rPr>
          <w:rFonts w:cstheme="minorHAnsi"/>
        </w:rPr>
        <w:t>d</w:t>
      </w:r>
      <w:r w:rsidRPr="0049117F">
        <w:rPr>
          <w:rFonts w:cstheme="minorHAnsi"/>
        </w:rPr>
        <w:t xml:space="preserve"> </w:t>
      </w:r>
      <w:r>
        <w:rPr>
          <w:rFonts w:cstheme="minorHAnsi"/>
        </w:rPr>
        <w:t xml:space="preserve">to </w:t>
      </w:r>
      <w:r w:rsidRPr="0049117F">
        <w:rPr>
          <w:rFonts w:cstheme="minorHAnsi"/>
        </w:rPr>
        <w:t>proposed changes to their pensions which they say will leave a typical lecturer almost £10,000 worse off each year in retirement – or about £200,000 in total.</w:t>
      </w:r>
      <w:r>
        <w:rPr>
          <w:rFonts w:cstheme="minorHAnsi"/>
        </w:rPr>
        <w:t xml:space="preserve"> The strikes are from m</w:t>
      </w:r>
      <w:r w:rsidR="0049117F" w:rsidRPr="0049117F">
        <w:rPr>
          <w:rFonts w:cstheme="minorHAnsi"/>
        </w:rPr>
        <w:t xml:space="preserve">embers of the University and College Union (UCU), </w:t>
      </w:r>
      <w:r>
        <w:rPr>
          <w:rFonts w:cstheme="minorHAnsi"/>
        </w:rPr>
        <w:t>and are due to last</w:t>
      </w:r>
      <w:r w:rsidR="0049117F" w:rsidRPr="0049117F">
        <w:rPr>
          <w:rFonts w:cstheme="minorHAnsi"/>
        </w:rPr>
        <w:t xml:space="preserve"> 14 days spread over </w:t>
      </w:r>
      <w:r>
        <w:rPr>
          <w:rFonts w:cstheme="minorHAnsi"/>
        </w:rPr>
        <w:t xml:space="preserve">a </w:t>
      </w:r>
      <w:r w:rsidR="0049117F" w:rsidRPr="0049117F">
        <w:rPr>
          <w:rFonts w:cstheme="minorHAnsi"/>
        </w:rPr>
        <w:t>four week</w:t>
      </w:r>
      <w:r>
        <w:rPr>
          <w:rFonts w:cstheme="minorHAnsi"/>
        </w:rPr>
        <w:t xml:space="preserve"> period</w:t>
      </w:r>
      <w:r w:rsidR="0049117F" w:rsidRPr="0049117F">
        <w:rPr>
          <w:rFonts w:cstheme="minorHAnsi"/>
        </w:rPr>
        <w:t>.</w:t>
      </w:r>
      <w:r>
        <w:rPr>
          <w:rFonts w:cstheme="minorHAnsi"/>
        </w:rPr>
        <w:t xml:space="preserve"> </w:t>
      </w:r>
      <w:r w:rsidR="0049117F" w:rsidRPr="0049117F">
        <w:rPr>
          <w:rFonts w:cstheme="minorHAnsi"/>
        </w:rPr>
        <w:t>If employers refuse to return to the negotiating table with an improved offer, the UCU has warned that its mandate for strike action is valid for six months</w:t>
      </w:r>
      <w:r>
        <w:rPr>
          <w:rFonts w:cstheme="minorHAnsi"/>
        </w:rPr>
        <w:t>, potentially disrupting</w:t>
      </w:r>
      <w:r w:rsidR="0049117F" w:rsidRPr="0049117F">
        <w:rPr>
          <w:rFonts w:cstheme="minorHAnsi"/>
        </w:rPr>
        <w:t xml:space="preserve"> exams, admissions and graduations</w:t>
      </w:r>
      <w:r w:rsidR="005F6B87">
        <w:rPr>
          <w:rFonts w:cstheme="minorHAnsi"/>
        </w:rPr>
        <w:t xml:space="preserve"> (BBC, 2018)</w:t>
      </w:r>
      <w:r>
        <w:rPr>
          <w:rFonts w:cstheme="minorHAnsi"/>
        </w:rPr>
        <w:t>.</w:t>
      </w:r>
    </w:p>
    <w:p w:rsidR="007036C8" w:rsidRDefault="0049117F" w:rsidP="007036C8">
      <w:pPr>
        <w:pStyle w:val="Heading1"/>
      </w:pPr>
      <w:bookmarkStart w:id="1" w:name="_Toc509342149"/>
      <w:r w:rsidRPr="0002612F">
        <w:t>Q</w:t>
      </w:r>
      <w:r w:rsidR="007036C8">
        <w:t xml:space="preserve">uestion </w:t>
      </w:r>
      <w:r w:rsidRPr="0002612F">
        <w:t>1. C</w:t>
      </w:r>
      <w:r w:rsidR="00260234">
        <w:t>ontext of ER</w:t>
      </w:r>
      <w:bookmarkEnd w:id="1"/>
      <w:r w:rsidRPr="0002612F">
        <w:t xml:space="preserve"> </w:t>
      </w:r>
    </w:p>
    <w:p w:rsidR="0049117F" w:rsidRPr="0002612F" w:rsidRDefault="0049117F" w:rsidP="007036C8">
      <w:pPr>
        <w:pStyle w:val="Subtitle"/>
      </w:pPr>
      <w:r w:rsidRPr="0002612F">
        <w:rPr>
          <w:sz w:val="24"/>
          <w:szCs w:val="24"/>
        </w:rPr>
        <w:t>What</w:t>
      </w:r>
      <w:r w:rsidRPr="0002612F">
        <w:t xml:space="preserve"> external factors are affecting the employment relationship?</w:t>
      </w:r>
    </w:p>
    <w:p w:rsidR="00D10270" w:rsidRDefault="00391F93" w:rsidP="00391F93">
      <w:r>
        <w:rPr>
          <w:iCs/>
        </w:rPr>
        <w:t xml:space="preserve">Employee Relations (ER) is an all-encompassing term </w:t>
      </w:r>
      <w:r w:rsidR="003D027B">
        <w:rPr>
          <w:iCs/>
        </w:rPr>
        <w:t>which takes into account</w:t>
      </w:r>
      <w:r>
        <w:rPr>
          <w:iCs/>
        </w:rPr>
        <w:t xml:space="preserve"> all staff</w:t>
      </w:r>
      <w:r w:rsidR="003D027B">
        <w:rPr>
          <w:iCs/>
        </w:rPr>
        <w:t xml:space="preserve"> with</w:t>
      </w:r>
      <w:r>
        <w:rPr>
          <w:iCs/>
        </w:rPr>
        <w:t xml:space="preserve"> </w:t>
      </w:r>
      <w:r w:rsidR="003D027B">
        <w:rPr>
          <w:iCs/>
        </w:rPr>
        <w:t>CIPD (2017a) confirming ER</w:t>
      </w:r>
      <w:r>
        <w:rPr>
          <w:iCs/>
        </w:rPr>
        <w:t xml:space="preserve"> refers to ‘</w:t>
      </w:r>
      <w:r w:rsidRPr="00391F93">
        <w:t>individuals as well as collective workplace relationships</w:t>
      </w:r>
      <w:r>
        <w:t>’</w:t>
      </w:r>
      <w:r w:rsidR="003D027B">
        <w:t xml:space="preserve">. </w:t>
      </w:r>
      <w:r w:rsidR="00D10270">
        <w:t>ER is concerned with the ‘interactions, behaviours and outcomes’ which take place in and around the workplace involving employers, employees, and those who affect this relationship i.e. legislators and politicians</w:t>
      </w:r>
      <w:r w:rsidR="00222A25">
        <w:t>, also referred to as primary, secondary, and third parties</w:t>
      </w:r>
      <w:r w:rsidR="00D10270">
        <w:t xml:space="preserve"> (</w:t>
      </w:r>
      <w:r w:rsidR="001F6217">
        <w:t>Bingham, 2016)</w:t>
      </w:r>
      <w:r w:rsidR="00D10270">
        <w:t>.</w:t>
      </w:r>
    </w:p>
    <w:p w:rsidR="001F6217" w:rsidRPr="00391F93" w:rsidRDefault="001F6217" w:rsidP="001F6217">
      <w:pPr>
        <w:rPr>
          <w:iCs/>
        </w:rPr>
      </w:pPr>
      <w:r>
        <w:t xml:space="preserve">There are many factors which can affect ER with Bingham commenting that issues such as the economy, cultures, philosophies, staff styles and norms, customer wishes and expectations, and the type of work and level of competition all contributing. To help identify what external factors are affecting ER, models such as PESTLE or PRIMO-F can be utilised. </w:t>
      </w:r>
    </w:p>
    <w:p w:rsidR="00517648" w:rsidRDefault="00D8076A" w:rsidP="00A738DA">
      <w:pPr>
        <w:rPr>
          <w:rFonts w:cstheme="minorHAnsi"/>
        </w:rPr>
      </w:pPr>
      <w:r>
        <w:rPr>
          <w:rFonts w:cstheme="minorHAnsi"/>
        </w:rPr>
        <w:t xml:space="preserve">External factors which have contributed to the strikes </w:t>
      </w:r>
      <w:r w:rsidR="00557933">
        <w:rPr>
          <w:rFonts w:cstheme="minorHAnsi"/>
        </w:rPr>
        <w:t>are</w:t>
      </w:r>
      <w:r>
        <w:rPr>
          <w:rFonts w:cstheme="minorHAnsi"/>
        </w:rPr>
        <w:t xml:space="preserve"> predominantly economic factors as the dispute is regarding</w:t>
      </w:r>
      <w:r w:rsidR="00A04B92">
        <w:rPr>
          <w:rFonts w:cstheme="minorHAnsi"/>
        </w:rPr>
        <w:t xml:space="preserve"> a reported £6bn deficit </w:t>
      </w:r>
      <w:r w:rsidR="00A04B92" w:rsidRPr="0049117F">
        <w:rPr>
          <w:rFonts w:cstheme="minorHAnsi"/>
        </w:rPr>
        <w:t>in the Universities Superannuation Scheme (USS)</w:t>
      </w:r>
      <w:r w:rsidR="00A04B92">
        <w:rPr>
          <w:rFonts w:cstheme="minorHAnsi"/>
        </w:rPr>
        <w:t xml:space="preserve">. </w:t>
      </w:r>
      <w:r w:rsidR="00A738DA">
        <w:rPr>
          <w:rFonts w:cstheme="minorHAnsi"/>
        </w:rPr>
        <w:t xml:space="preserve">Universities UK (UUK) </w:t>
      </w:r>
      <w:r w:rsidR="00A738DA" w:rsidRPr="00D8076A">
        <w:rPr>
          <w:rFonts w:cstheme="minorHAnsi"/>
        </w:rPr>
        <w:t xml:space="preserve">say that without changes, pension contributions from not only universities but also staff would have to rise steeply. </w:t>
      </w:r>
      <w:r w:rsidR="00517648">
        <w:rPr>
          <w:rFonts w:cstheme="minorHAnsi"/>
        </w:rPr>
        <w:t>Funding cuts in conjunction with additional costs have seen British Universities level of research funding fall</w:t>
      </w:r>
      <w:r w:rsidR="00595C8A">
        <w:rPr>
          <w:rFonts w:cstheme="minorHAnsi"/>
        </w:rPr>
        <w:t xml:space="preserve"> resulting in the ability to employ less highlight qualified staff in comparison to their international rivals (Adams, 2017). This in addition to other factors will be discussed later in this section.</w:t>
      </w:r>
    </w:p>
    <w:p w:rsidR="00595C8A" w:rsidRDefault="00595C8A" w:rsidP="007036C8">
      <w:pPr>
        <w:pStyle w:val="Subtitle"/>
      </w:pPr>
    </w:p>
    <w:p w:rsidR="0049117F" w:rsidRPr="008D6D86" w:rsidRDefault="0049117F" w:rsidP="007036C8">
      <w:pPr>
        <w:pStyle w:val="Subtitle"/>
      </w:pPr>
      <w:r w:rsidRPr="008D6D86">
        <w:t xml:space="preserve">Analyse the indeterminacy of the employment relationship </w:t>
      </w:r>
      <w:r w:rsidRPr="008D6D86">
        <w:rPr>
          <w:i/>
          <w:iCs/>
        </w:rPr>
        <w:t xml:space="preserve"> </w:t>
      </w:r>
    </w:p>
    <w:p w:rsidR="002C49D5" w:rsidRDefault="006A2F5B" w:rsidP="003B7C12">
      <w:r>
        <w:rPr>
          <w:rFonts w:cstheme="minorHAnsi"/>
        </w:rPr>
        <w:t xml:space="preserve">As with any relationship situations can change which can ultimately alter the overall landscape of the original relationship. Sisson (2008) describes ER as being </w:t>
      </w:r>
      <w:r>
        <w:t>indeterminate</w:t>
      </w:r>
      <w:r w:rsidR="001047F3">
        <w:t xml:space="preserve"> with the only set part of the relationship being the contractual terms of wages and conditions. </w:t>
      </w:r>
    </w:p>
    <w:p w:rsidR="00F92D49" w:rsidRDefault="00F12D53" w:rsidP="00F92D49">
      <w:pPr>
        <w:rPr>
          <w:rFonts w:ascii="Helvetica" w:hAnsi="Helvetica" w:cs="Helvetica"/>
          <w:b/>
          <w:bCs/>
          <w:color w:val="58595B"/>
          <w:shd w:val="clear" w:color="auto" w:fill="F7F6F6"/>
        </w:rPr>
      </w:pPr>
      <w:r>
        <w:t xml:space="preserve">Despite wages being an apparent </w:t>
      </w:r>
      <w:r w:rsidR="00F92D49">
        <w:t>stab</w:t>
      </w:r>
      <w:r>
        <w:t>le factor in ER it’s not totally exclusive and can contribute to t</w:t>
      </w:r>
      <w:r w:rsidRPr="00F12D53">
        <w:t>h</w:t>
      </w:r>
      <w:r>
        <w:t xml:space="preserve">e indeterminacy nature of ER. </w:t>
      </w:r>
      <w:r w:rsidR="00F92D49">
        <w:t xml:space="preserve">CIPD (2017b) confirm that </w:t>
      </w:r>
      <w:r w:rsidR="00F92D49" w:rsidRPr="00F92D49">
        <w:t>the</w:t>
      </w:r>
      <w:r w:rsidR="00F0059B" w:rsidRPr="00F92D49">
        <w:t xml:space="preserve"> </w:t>
      </w:r>
      <w:r w:rsidR="00F92D49" w:rsidRPr="00F92D49">
        <w:t>‘</w:t>
      </w:r>
      <w:r w:rsidR="00F0059B" w:rsidRPr="00F92D49">
        <w:t>balance of demand and supply in the labour market is reflected in the level (or rate of change) of wages and salaries (earnings)</w:t>
      </w:r>
      <w:r w:rsidR="00F92D49" w:rsidRPr="00F92D49">
        <w:t>’</w:t>
      </w:r>
      <w:r w:rsidR="00F0059B" w:rsidRPr="00F92D49">
        <w:t xml:space="preserve">. </w:t>
      </w:r>
      <w:r w:rsidR="00BD209E">
        <w:t>The</w:t>
      </w:r>
      <w:r w:rsidR="00BF2187">
        <w:t xml:space="preserve"> </w:t>
      </w:r>
      <w:r w:rsidR="00BD209E">
        <w:t>labour market conditions can have an effect on where the perceived balance of power</w:t>
      </w:r>
      <w:r w:rsidR="00BF2187">
        <w:t xml:space="preserve"> lies</w:t>
      </w:r>
      <w:r w:rsidR="00BD209E">
        <w:t xml:space="preserve"> between b</w:t>
      </w:r>
      <w:r w:rsidR="001A762C">
        <w:t>oth parties</w:t>
      </w:r>
      <w:r w:rsidR="00BF2187">
        <w:t xml:space="preserve"> and</w:t>
      </w:r>
      <w:r w:rsidR="001A762C">
        <w:t xml:space="preserve"> </w:t>
      </w:r>
      <w:r w:rsidR="00BF2187">
        <w:t>is dependent</w:t>
      </w:r>
      <w:r w:rsidR="001A762C">
        <w:t xml:space="preserve"> on whether the labour market is ‘tight’ or ‘loose’</w:t>
      </w:r>
      <w:r w:rsidR="00410AA9">
        <w:t xml:space="preserve"> (CIPD, 2017b)</w:t>
      </w:r>
      <w:r w:rsidR="00BF2187">
        <w:t>.</w:t>
      </w:r>
      <w:r w:rsidR="001A762C">
        <w:t xml:space="preserve"> </w:t>
      </w:r>
    </w:p>
    <w:p w:rsidR="006A2F5B" w:rsidRDefault="001047F3" w:rsidP="003B7C12">
      <w:pPr>
        <w:rPr>
          <w:rFonts w:cstheme="minorHAnsi"/>
        </w:rPr>
      </w:pPr>
      <w:r>
        <w:t xml:space="preserve">Where ER can breakdown however is in the detail of the work to be done </w:t>
      </w:r>
      <w:r w:rsidR="002C49D5">
        <w:t xml:space="preserve">as Collins (2007) highlights </w:t>
      </w:r>
      <w:r>
        <w:t>these are largely left to management to deter</w:t>
      </w:r>
      <w:r w:rsidR="002C49D5">
        <w:t>mine with Simon (1951) describing this as employees ‘proverbially signing a blank cheque’ (Sisson, 2008).</w:t>
      </w:r>
    </w:p>
    <w:p w:rsidR="002C49D5" w:rsidRDefault="002C49D5" w:rsidP="0016157B">
      <w:pPr>
        <w:rPr>
          <w:rFonts w:cstheme="minorHAnsi"/>
        </w:rPr>
      </w:pPr>
      <w:r>
        <w:rPr>
          <w:rFonts w:cstheme="minorHAnsi"/>
        </w:rPr>
        <w:t xml:space="preserve">Employers are also vulnerable to a change </w:t>
      </w:r>
      <w:r w:rsidR="0016157B">
        <w:rPr>
          <w:rFonts w:cstheme="minorHAnsi"/>
        </w:rPr>
        <w:t xml:space="preserve">in the implied relationship as when hiring individuals they are not guaranteeing a finite amount of work, merely an ability to do the work. Brown and Walsh confirm his stating </w:t>
      </w:r>
      <w:r w:rsidR="0016157B">
        <w:t>‘The act of hiring … is not sufficient to ensure that the job gets done in an acceptable way’ (Sisson, 2008).</w:t>
      </w:r>
    </w:p>
    <w:p w:rsidR="00410AA9" w:rsidRDefault="0016157B" w:rsidP="00410AA9">
      <w:r>
        <w:rPr>
          <w:rFonts w:cstheme="minorHAnsi"/>
        </w:rPr>
        <w:t>The implied contract mentioned is what CIPD (2017</w:t>
      </w:r>
      <w:r w:rsidR="00F92D49">
        <w:rPr>
          <w:rFonts w:cstheme="minorHAnsi"/>
        </w:rPr>
        <w:t>c</w:t>
      </w:r>
      <w:r>
        <w:rPr>
          <w:rFonts w:cstheme="minorHAnsi"/>
        </w:rPr>
        <w:t xml:space="preserve">) refer to as the ‘psychological contract’ </w:t>
      </w:r>
      <w:r w:rsidRPr="0016157B">
        <w:t>where informal expectations from each party are set and if broken can significantly affect the length, and quality, of their relationship.</w:t>
      </w:r>
      <w:r w:rsidR="00DD603C">
        <w:t xml:space="preserve"> </w:t>
      </w:r>
      <w:r w:rsidR="008D6D86">
        <w:t xml:space="preserve">It’s important that employee’s feel they can voice any concerns they have in order for them to feel </w:t>
      </w:r>
      <w:r w:rsidR="008D6D86">
        <w:lastRenderedPageBreak/>
        <w:t>valued, which in turn builds trust and increases the likelihood of commitment and productivity from them (CIPD, 2017d).</w:t>
      </w:r>
    </w:p>
    <w:p w:rsidR="003B7C12" w:rsidRPr="00F0059B" w:rsidRDefault="008D6D86" w:rsidP="003B7C12">
      <w:r>
        <w:t>Managers are also a crucial contributory factor in ER as</w:t>
      </w:r>
      <w:r w:rsidR="00F0059B">
        <w:t xml:space="preserve"> employee</w:t>
      </w:r>
      <w:r>
        <w:t>s</w:t>
      </w:r>
      <w:r w:rsidR="00F0059B">
        <w:t xml:space="preserve"> ha</w:t>
      </w:r>
      <w:r>
        <w:t>ve</w:t>
      </w:r>
      <w:r w:rsidR="00F0059B">
        <w:t xml:space="preserve"> to be motivated</w:t>
      </w:r>
      <w:r>
        <w:t xml:space="preserve"> with Sisson (2008) declaring this should be done </w:t>
      </w:r>
      <w:r w:rsidR="00F0059B">
        <w:t xml:space="preserve">by </w:t>
      </w:r>
      <w:r>
        <w:t>‘</w:t>
      </w:r>
      <w:r w:rsidR="00F0059B">
        <w:t xml:space="preserve">encouragement, threats, loyalty, discipline, money, competition, pride, promotion, or whatever else is deemed effective to work with the required pace and care’. </w:t>
      </w:r>
      <w:r w:rsidR="003B7C12" w:rsidRPr="003B7C12">
        <w:rPr>
          <w:rFonts w:cstheme="minorHAnsi"/>
        </w:rPr>
        <w:t>The ideas of </w:t>
      </w:r>
      <w:hyperlink r:id="rId11" w:tooltip="Employee voice factsheet" w:history="1">
        <w:r w:rsidR="003B7C12" w:rsidRPr="003B7C12">
          <w:rPr>
            <w:rStyle w:val="Hyperlink"/>
            <w:rFonts w:cstheme="minorHAnsi"/>
            <w:bCs/>
            <w:color w:val="auto"/>
            <w:u w:val="none"/>
          </w:rPr>
          <w:t>'employee voice'</w:t>
        </w:r>
      </w:hyperlink>
      <w:r w:rsidR="003B7C12" w:rsidRPr="003B7C12">
        <w:rPr>
          <w:rFonts w:cstheme="minorHAnsi"/>
        </w:rPr>
        <w:t> and the </w:t>
      </w:r>
      <w:hyperlink r:id="rId12" w:tooltip="The psychological contract factsheet" w:history="1">
        <w:r w:rsidR="003B7C12" w:rsidRPr="003B7C12">
          <w:rPr>
            <w:rStyle w:val="Hyperlink"/>
            <w:rFonts w:cstheme="minorHAnsi"/>
            <w:bCs/>
            <w:color w:val="auto"/>
            <w:u w:val="none"/>
          </w:rPr>
          <w:t>'psychological contract'</w:t>
        </w:r>
      </w:hyperlink>
      <w:r w:rsidR="003B7C12" w:rsidRPr="003B7C12">
        <w:rPr>
          <w:rFonts w:cstheme="minorHAnsi"/>
        </w:rPr>
        <w:t> have been accepted by employers and reflected in their employee relations policies and aspirations (CIPD, 2017a)</w:t>
      </w:r>
      <w:r w:rsidR="003B7C12">
        <w:rPr>
          <w:rFonts w:cstheme="minorHAnsi"/>
        </w:rPr>
        <w:t>.</w:t>
      </w:r>
    </w:p>
    <w:p w:rsidR="0049117F" w:rsidRPr="00B46173" w:rsidRDefault="0049117F" w:rsidP="007036C8">
      <w:pPr>
        <w:pStyle w:val="Subtitle"/>
      </w:pPr>
      <w:r w:rsidRPr="00B46173">
        <w:t xml:space="preserve">Compare and contrast the pluralist and </w:t>
      </w:r>
      <w:proofErr w:type="spellStart"/>
      <w:r w:rsidRPr="00B46173">
        <w:t>unitarist</w:t>
      </w:r>
      <w:proofErr w:type="spellEnd"/>
      <w:r w:rsidRPr="00B46173">
        <w:t xml:space="preserve"> approaches of employment relationships, considering if either helps to explain why conflict has occurred in your selected organisation</w:t>
      </w:r>
    </w:p>
    <w:p w:rsidR="00406CC7" w:rsidRDefault="00A738DA" w:rsidP="00406CC7">
      <w:r>
        <w:t xml:space="preserve">A </w:t>
      </w:r>
      <w:proofErr w:type="spellStart"/>
      <w:r>
        <w:t>unitarist</w:t>
      </w:r>
      <w:proofErr w:type="spellEnd"/>
      <w:r>
        <w:t xml:space="preserve"> </w:t>
      </w:r>
      <w:r w:rsidR="00406CC7">
        <w:t xml:space="preserve">viewpoint believes that everyone within the organisation is </w:t>
      </w:r>
      <w:r w:rsidR="00A773DC">
        <w:t xml:space="preserve">always </w:t>
      </w:r>
      <w:r w:rsidR="00406CC7">
        <w:t>working towards a common goal</w:t>
      </w:r>
      <w:r w:rsidR="006C003C">
        <w:t>.</w:t>
      </w:r>
      <w:r w:rsidR="00406CC7">
        <w:t xml:space="preserve"> Bingham (2016) confirm</w:t>
      </w:r>
      <w:r w:rsidR="006C003C">
        <w:t>s</w:t>
      </w:r>
      <w:r w:rsidR="00406CC7">
        <w:t xml:space="preserve"> that all employees ‘agree with its (organisation’s) common purpose’ and that everyone ‘agrees with the ways in which management sets about achieving this success’</w:t>
      </w:r>
      <w:r w:rsidR="006C003C">
        <w:t xml:space="preserve"> which results in no internal conflict</w:t>
      </w:r>
      <w:r w:rsidR="00660D3F">
        <w:t>.</w:t>
      </w:r>
      <w:r w:rsidR="006C003C">
        <w:t xml:space="preserve"> </w:t>
      </w:r>
    </w:p>
    <w:p w:rsidR="00406CC7" w:rsidRDefault="001D71DF" w:rsidP="001D71DF">
      <w:r>
        <w:t>Conversely a pluralist theory comprises of multiple individuals and groups all having different interests. Bingham (2016) defines pluralism ‘workplaces consisting of a number of individuals and groups, each with different sets of values, needs, beliefs and loyalties’.</w:t>
      </w:r>
    </w:p>
    <w:p w:rsidR="00A1688C" w:rsidRDefault="000D2D28" w:rsidP="00A1688C">
      <w:r>
        <w:t xml:space="preserve">Regarding conflict </w:t>
      </w:r>
      <w:proofErr w:type="spellStart"/>
      <w:r w:rsidR="001D71DF">
        <w:t>Unitarists</w:t>
      </w:r>
      <w:proofErr w:type="spellEnd"/>
      <w:r w:rsidR="001D71DF">
        <w:t xml:space="preserve"> </w:t>
      </w:r>
      <w:r>
        <w:t xml:space="preserve">believe it arises either due to a lack of communication, or </w:t>
      </w:r>
      <w:r w:rsidR="007A1FA2">
        <w:t>because an employee is a nonconformist who is best dealt with by dismissal with the ER perceived as consensual and cooperation regarded as the norm</w:t>
      </w:r>
      <w:r w:rsidR="00AE4790">
        <w:t>.</w:t>
      </w:r>
      <w:r w:rsidR="007A1FA2">
        <w:t xml:space="preserve"> </w:t>
      </w:r>
      <w:r w:rsidR="003A372D">
        <w:t xml:space="preserve">In contrast </w:t>
      </w:r>
      <w:r w:rsidR="0042082C">
        <w:t>Pluralists expect conflict</w:t>
      </w:r>
      <w:r w:rsidR="003A372D">
        <w:t>,</w:t>
      </w:r>
      <w:r w:rsidR="0042082C">
        <w:t xml:space="preserve"> with management having to resolve differences and emphasise consensus and consent</w:t>
      </w:r>
      <w:r w:rsidR="00AE4790">
        <w:t xml:space="preserve"> (Bingham, 2016).</w:t>
      </w:r>
      <w:r w:rsidR="003A372D">
        <w:t xml:space="preserve"> </w:t>
      </w:r>
    </w:p>
    <w:p w:rsidR="00660D3F" w:rsidRPr="007A4B7D" w:rsidRDefault="00F5324A" w:rsidP="00660D3F">
      <w:pPr>
        <w:rPr>
          <w:b/>
        </w:rPr>
      </w:pPr>
      <w:r w:rsidRPr="003A5392">
        <w:t>T</w:t>
      </w:r>
      <w:r w:rsidR="00343936" w:rsidRPr="003A5392">
        <w:t>he conflict sit</w:t>
      </w:r>
      <w:r w:rsidRPr="003A5392">
        <w:t>uation identified in this paper is an example of a pluralist approach</w:t>
      </w:r>
      <w:r w:rsidR="00343936" w:rsidRPr="003A5392">
        <w:t xml:space="preserve"> </w:t>
      </w:r>
      <w:r w:rsidRPr="003A5392">
        <w:t>as the University lecturers are</w:t>
      </w:r>
      <w:r w:rsidR="003A5392" w:rsidRPr="003A5392">
        <w:t xml:space="preserve"> voicing their opinion which is different to the organisation with the support of their Trade Union (UCU). </w:t>
      </w:r>
    </w:p>
    <w:p w:rsidR="0049117F" w:rsidRPr="00595C8A" w:rsidRDefault="0049117F" w:rsidP="007036C8">
      <w:pPr>
        <w:pStyle w:val="Subtitle"/>
      </w:pPr>
      <w:r w:rsidRPr="00595C8A">
        <w:t>Assess any other factors that you identify as being relevant to the breakdown in relationships in your conflict example</w:t>
      </w:r>
    </w:p>
    <w:p w:rsidR="00317E83" w:rsidRDefault="00317E83" w:rsidP="002218FE">
      <w:pPr>
        <w:rPr>
          <w:rFonts w:cstheme="minorHAnsi"/>
        </w:rPr>
      </w:pPr>
      <w:r>
        <w:rPr>
          <w:rFonts w:cstheme="minorHAnsi"/>
        </w:rPr>
        <w:t>Closely linked to</w:t>
      </w:r>
      <w:r w:rsidR="000C3827">
        <w:rPr>
          <w:rFonts w:cstheme="minorHAnsi"/>
        </w:rPr>
        <w:t xml:space="preserve"> the economic factors identified earlier</w:t>
      </w:r>
      <w:r>
        <w:rPr>
          <w:rFonts w:cstheme="minorHAnsi"/>
        </w:rPr>
        <w:t xml:space="preserve"> </w:t>
      </w:r>
      <w:r w:rsidR="000C3827">
        <w:rPr>
          <w:rFonts w:cstheme="minorHAnsi"/>
        </w:rPr>
        <w:t xml:space="preserve">are the increased expectations placed upon University staff which ultimately increase workloads and could perhaps be another reason why individuals are so passionate about their pension and financial situations. </w:t>
      </w:r>
    </w:p>
    <w:p w:rsidR="00B46173" w:rsidRDefault="00317E83" w:rsidP="002218FE">
      <w:pPr>
        <w:rPr>
          <w:rFonts w:cstheme="minorHAnsi"/>
        </w:rPr>
      </w:pPr>
      <w:r>
        <w:rPr>
          <w:rFonts w:cstheme="minorHAnsi"/>
        </w:rPr>
        <w:t xml:space="preserve">The financial situation in conjunction with the increased competition with other learning providers and increased employer/customer expectations is a factor which needs consideration. Nick Hillman </w:t>
      </w:r>
      <w:r w:rsidRPr="00317E83">
        <w:t>(director of the independent Higher Education Policy Institute)</w:t>
      </w:r>
      <w:r>
        <w:t xml:space="preserve"> supports this stating ‘</w:t>
      </w:r>
      <w:r w:rsidRPr="00317E83">
        <w:t>The competitiveness of UK universities has been affected by austerity. In particular, tuition fees have been frozen for five years and research funding has not grown as fast as in some other countries. So the latest QS rankings should give p</w:t>
      </w:r>
      <w:r>
        <w:t>olicymakers pause for thought’ (Adams, 2017).</w:t>
      </w:r>
    </w:p>
    <w:p w:rsidR="00B46173" w:rsidRDefault="00B46173" w:rsidP="002218FE">
      <w:pPr>
        <w:rPr>
          <w:rFonts w:cstheme="minorHAnsi"/>
        </w:rPr>
      </w:pPr>
    </w:p>
    <w:p w:rsidR="00396008" w:rsidRDefault="00396008" w:rsidP="00396008">
      <w:pPr>
        <w:pStyle w:val="Heading1"/>
      </w:pPr>
      <w:bookmarkStart w:id="2" w:name="_Toc509342150"/>
      <w:r w:rsidRPr="00F55AD2">
        <w:t>Q</w:t>
      </w:r>
      <w:r>
        <w:t xml:space="preserve">uestion </w:t>
      </w:r>
      <w:r w:rsidRPr="00F55AD2">
        <w:t xml:space="preserve">2 </w:t>
      </w:r>
      <w:r>
        <w:t>Employment Law</w:t>
      </w:r>
      <w:bookmarkEnd w:id="2"/>
    </w:p>
    <w:p w:rsidR="00396008" w:rsidRDefault="00396008" w:rsidP="00396008">
      <w:pPr>
        <w:pStyle w:val="Subtitle"/>
        <w:rPr>
          <w:i/>
          <w:iCs/>
        </w:rPr>
      </w:pPr>
      <w:r w:rsidRPr="000D24DE">
        <w:t xml:space="preserve">The </w:t>
      </w:r>
      <w:r w:rsidRPr="000D24DE">
        <w:rPr>
          <w:b/>
          <w:bCs/>
        </w:rPr>
        <w:t xml:space="preserve">increase in employment law </w:t>
      </w:r>
      <w:r w:rsidRPr="000D24DE">
        <w:t>has an impact on the balance of power in the employment relationship. Analyse whether this has contribu</w:t>
      </w:r>
      <w:r>
        <w:t>ted to the conflict occurring.</w:t>
      </w:r>
    </w:p>
    <w:p w:rsidR="00396008" w:rsidRDefault="00396008" w:rsidP="00396008">
      <w:r>
        <w:t xml:space="preserve">Numerous pieces of legislation have been passed in recent times (highlighted in </w:t>
      </w:r>
      <w:r w:rsidR="00F05CA5">
        <w:t>figure 1</w:t>
      </w:r>
      <w:r>
        <w:t xml:space="preserve"> below) aiding both employer and employee, however the balance of power has perhaps swung in favour of the employee. The introduction of acts such as Equality Act 2010, Employment Right Act 1996, and </w:t>
      </w:r>
      <w:r w:rsidRPr="00982735">
        <w:t>The Working Time (Amendment) Regulations 2007</w:t>
      </w:r>
      <w:r>
        <w:t xml:space="preserve"> have protected individuals ensuring standards are regulated. </w:t>
      </w:r>
    </w:p>
    <w:p w:rsidR="00396008" w:rsidRDefault="00396008" w:rsidP="00396008">
      <w:r>
        <w:t>In the dispute highlighted in the paper the balance of power however has seemingly fallen to the employer (University) as they are dictating the action which will be taken in order to overcome the deficit, which the employees are in disagreement about.</w:t>
      </w:r>
    </w:p>
    <w:p w:rsidR="00396008" w:rsidRDefault="00396008" w:rsidP="00396008"/>
    <w:p w:rsidR="00396008" w:rsidRDefault="00396008" w:rsidP="00396008">
      <w:r>
        <w:rPr>
          <w:noProof/>
          <w:lang w:eastAsia="en-GB"/>
        </w:rPr>
        <w:drawing>
          <wp:inline distT="0" distB="0" distL="0" distR="0" wp14:anchorId="34CBEC9F" wp14:editId="0E415A9E">
            <wp:extent cx="6640124" cy="4199861"/>
            <wp:effectExtent l="0" t="0" r="889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9601" t="28458" r="11187" b="5228"/>
                    <a:stretch/>
                  </pic:blipFill>
                  <pic:spPr bwMode="auto">
                    <a:xfrm>
                      <a:off x="0" y="0"/>
                      <a:ext cx="6684538" cy="4227953"/>
                    </a:xfrm>
                    <a:prstGeom prst="rect">
                      <a:avLst/>
                    </a:prstGeom>
                    <a:ln>
                      <a:noFill/>
                    </a:ln>
                    <a:extLst>
                      <a:ext uri="{53640926-AAD7-44D8-BBD7-CCE9431645EC}">
                        <a14:shadowObscured xmlns:a14="http://schemas.microsoft.com/office/drawing/2010/main"/>
                      </a:ext>
                    </a:extLst>
                  </pic:spPr>
                </pic:pic>
              </a:graphicData>
            </a:graphic>
          </wp:inline>
        </w:drawing>
      </w:r>
    </w:p>
    <w:p w:rsidR="00396008" w:rsidRPr="008D0C3A" w:rsidRDefault="00F05CA5" w:rsidP="00396008">
      <w:pPr>
        <w:rPr>
          <w:i/>
        </w:rPr>
      </w:pPr>
      <w:r>
        <w:rPr>
          <w:i/>
        </w:rPr>
        <w:t>Figure</w:t>
      </w:r>
      <w:r w:rsidR="00396008" w:rsidRPr="008D0C3A">
        <w:rPr>
          <w:i/>
        </w:rPr>
        <w:t xml:space="preserve"> 1 – Key ER Laws – Taken from </w:t>
      </w:r>
      <w:proofErr w:type="spellStart"/>
      <w:r w:rsidR="00396008" w:rsidRPr="008D0C3A">
        <w:rPr>
          <w:i/>
        </w:rPr>
        <w:t>informi</w:t>
      </w:r>
      <w:proofErr w:type="spellEnd"/>
      <w:r w:rsidR="00396008" w:rsidRPr="008D0C3A">
        <w:rPr>
          <w:i/>
        </w:rPr>
        <w:t xml:space="preserve"> (2018)</w:t>
      </w:r>
    </w:p>
    <w:p w:rsidR="00396008" w:rsidRPr="00E65844" w:rsidRDefault="00396008" w:rsidP="00396008">
      <w:pPr>
        <w:rPr>
          <w:i/>
          <w:iCs/>
        </w:rPr>
      </w:pPr>
      <w:r w:rsidRPr="00174093">
        <w:rPr>
          <w:rStyle w:val="SubtitleChar"/>
        </w:rPr>
        <w:t>Describe and critique the essential features of different contracts of employment that can be used.</w:t>
      </w:r>
      <w:r w:rsidRPr="000D24DE">
        <w:t xml:space="preserve"> </w:t>
      </w:r>
    </w:p>
    <w:p w:rsidR="00396008" w:rsidRDefault="005F6B87" w:rsidP="00396008">
      <w:r>
        <w:t>T</w:t>
      </w:r>
      <w:r w:rsidR="00396008">
        <w:t>he foundation of</w:t>
      </w:r>
      <w:r>
        <w:t xml:space="preserve"> ER</w:t>
      </w:r>
      <w:r w:rsidR="00396008">
        <w:t xml:space="preserve"> originates from an individual’s contract of employment which is legally binding and is defined by the Employment Rights Act 1996 as a contract of service or apprenticeship (CIPD, 2017e).</w:t>
      </w:r>
      <w:r w:rsidR="004E1FB8">
        <w:t xml:space="preserve"> </w:t>
      </w:r>
      <w:r>
        <w:t>Swansea University and other large o</w:t>
      </w:r>
      <w:r w:rsidR="00396008">
        <w:t>rganisations utilise many different types of contract</w:t>
      </w:r>
      <w:r>
        <w:t>s like</w:t>
      </w:r>
      <w:r w:rsidR="00396008">
        <w:t xml:space="preserve"> full time, part time, fixed term, zero hour, and sub contracted staff. The latter is an example of a contract for service, as opposed to the others which are contracts of service. </w:t>
      </w:r>
    </w:p>
    <w:p w:rsidR="00396008" w:rsidRPr="00A36426" w:rsidRDefault="00396008" w:rsidP="00396008">
      <w:pPr>
        <w:rPr>
          <w:lang w:eastAsia="en-GB"/>
        </w:rPr>
      </w:pPr>
      <w:r>
        <w:t xml:space="preserve">CIPD (2017e) identify four questions which can determine whether an individual qualifies for a contract of service which evolve around </w:t>
      </w:r>
      <w:r>
        <w:rPr>
          <w:lang w:eastAsia="en-GB"/>
        </w:rPr>
        <w:t>m</w:t>
      </w:r>
      <w:r w:rsidRPr="00A36426">
        <w:rPr>
          <w:lang w:eastAsia="en-GB"/>
        </w:rPr>
        <w:t>utuality of obligation</w:t>
      </w:r>
      <w:r>
        <w:rPr>
          <w:lang w:eastAsia="en-GB"/>
        </w:rPr>
        <w:t>, control, integration, and multiple</w:t>
      </w:r>
      <w:r w:rsidRPr="00A36426">
        <w:rPr>
          <w:lang w:eastAsia="en-GB"/>
        </w:rPr>
        <w:t> </w:t>
      </w:r>
      <w:r>
        <w:rPr>
          <w:lang w:eastAsia="en-GB"/>
        </w:rPr>
        <w:t>factors</w:t>
      </w:r>
      <w:r w:rsidRPr="00A36426">
        <w:rPr>
          <w:lang w:eastAsia="en-GB"/>
        </w:rPr>
        <w:t xml:space="preserve"> including 'substitution' (that is, can the worker send another person to do work for the employer on their behalf?)</w:t>
      </w:r>
      <w:r>
        <w:rPr>
          <w:lang w:eastAsia="en-GB"/>
        </w:rPr>
        <w:t>.</w:t>
      </w:r>
    </w:p>
    <w:p w:rsidR="00396008" w:rsidRDefault="00396008" w:rsidP="00396008">
      <w:pPr>
        <w:rPr>
          <w:lang w:eastAsia="en-GB"/>
        </w:rPr>
      </w:pPr>
      <w:r>
        <w:t xml:space="preserve">According to CIPD (2017g) individuals doing paid work are generally classified into 3 categories namely, employees, workers, or self-employed. Employees have a contract of service as discussed and have numerous rights including </w:t>
      </w:r>
      <w:r w:rsidRPr="001D2E36">
        <w:rPr>
          <w:lang w:eastAsia="en-GB"/>
        </w:rPr>
        <w:t>protection against</w:t>
      </w:r>
      <w:r>
        <w:rPr>
          <w:lang w:eastAsia="en-GB"/>
        </w:rPr>
        <w:t xml:space="preserve"> </w:t>
      </w:r>
      <w:r w:rsidRPr="001D2E36">
        <w:rPr>
          <w:lang w:eastAsia="en-GB"/>
        </w:rPr>
        <w:t>unfair dismissal</w:t>
      </w:r>
      <w:r>
        <w:rPr>
          <w:lang w:eastAsia="en-GB"/>
        </w:rPr>
        <w:t xml:space="preserve">, </w:t>
      </w:r>
      <w:r w:rsidRPr="001D2E36">
        <w:rPr>
          <w:lang w:eastAsia="en-GB"/>
        </w:rPr>
        <w:t>statutory redundancy payment</w:t>
      </w:r>
      <w:r>
        <w:rPr>
          <w:lang w:eastAsia="en-GB"/>
        </w:rPr>
        <w:t xml:space="preserve">, and </w:t>
      </w:r>
      <w:r w:rsidRPr="001D2E36">
        <w:rPr>
          <w:lang w:eastAsia="en-GB"/>
        </w:rPr>
        <w:t>maternity and paternity leave and pay</w:t>
      </w:r>
      <w:r>
        <w:rPr>
          <w:lang w:eastAsia="en-GB"/>
        </w:rPr>
        <w:t xml:space="preserve">. </w:t>
      </w:r>
    </w:p>
    <w:p w:rsidR="00396008" w:rsidRDefault="00396008" w:rsidP="00396008">
      <w:pPr>
        <w:rPr>
          <w:lang w:eastAsia="en-GB"/>
        </w:rPr>
      </w:pPr>
      <w:r>
        <w:rPr>
          <w:lang w:eastAsia="en-GB"/>
        </w:rPr>
        <w:t xml:space="preserve">CIPD continue to state that ‘workers’ do not qualify for the same amount of protection as employees get, however they are entitled to </w:t>
      </w:r>
      <w:r w:rsidRPr="00235BFE">
        <w:t xml:space="preserve">some rights and protections, including the national minimum wage, paid annual leave, </w:t>
      </w:r>
      <w:r>
        <w:t xml:space="preserve">and </w:t>
      </w:r>
      <w:r w:rsidRPr="00235BFE">
        <w:t>rest breaks.</w:t>
      </w:r>
      <w:r>
        <w:rPr>
          <w:lang w:eastAsia="en-GB"/>
        </w:rPr>
        <w:t xml:space="preserve"> </w:t>
      </w:r>
      <w:r>
        <w:t xml:space="preserve">CIPD (2017f) comment that those on zero hour contracts enjoy the benefit of flexibility however with that comes financial uncertainty and stress. </w:t>
      </w:r>
    </w:p>
    <w:p w:rsidR="00396008" w:rsidRDefault="00396008" w:rsidP="00396008">
      <w:r>
        <w:t>A contract has both express and implied terms with the former being terms which are written or given verbally and must meet minimum legal standards for example rights on holiday pay and rest breaks (CIPD, 2017e). Implied terms are incorporated into contracts for a number of reasons including the result of collective agreements (with Trade Unions recognised by the employer), the result of workforce agreements, or incorporated by statute.</w:t>
      </w:r>
    </w:p>
    <w:p w:rsidR="00396008" w:rsidRPr="000264C8" w:rsidRDefault="00396008" w:rsidP="00396008">
      <w:pPr>
        <w:rPr>
          <w:bCs/>
        </w:rPr>
      </w:pPr>
      <w:r w:rsidRPr="000264C8">
        <w:rPr>
          <w:bCs/>
        </w:rPr>
        <w:lastRenderedPageBreak/>
        <w:t>The conflict identified in this paper</w:t>
      </w:r>
      <w:r>
        <w:rPr>
          <w:bCs/>
        </w:rPr>
        <w:t xml:space="preserve"> causing the breakdown of ER is a result of the implied terms between the University and its staff being broken/changed as the pension contribution from the University is potentially going to change. </w:t>
      </w:r>
    </w:p>
    <w:p w:rsidR="00396008" w:rsidRDefault="00396008" w:rsidP="00396008">
      <w:pPr>
        <w:rPr>
          <w:b/>
          <w:bCs/>
        </w:rPr>
      </w:pPr>
    </w:p>
    <w:p w:rsidR="00396008" w:rsidRPr="000D24DE" w:rsidRDefault="00396008" w:rsidP="00396008">
      <w:pPr>
        <w:pStyle w:val="Subtitle"/>
      </w:pPr>
      <w:r w:rsidRPr="000D24DE">
        <w:t>Identify and analyse the main sources of UK and EU employment relations law-making</w:t>
      </w:r>
    </w:p>
    <w:p w:rsidR="00396008" w:rsidRDefault="00396008" w:rsidP="00396008">
      <w:r>
        <w:t>The passing of a law requires various steps which involves being approved by both parliamentary houses; the House of Commons, and the House of Lords. Before a law can be voted for there must be a request for what areas of legislation require discussion. Typically the government will have a list of bills which it would ask for consideration from parliament which takes a minimum of 12 months. The process</w:t>
      </w:r>
      <w:r w:rsidR="00F05CA5">
        <w:t xml:space="preserve"> is summarised below in Figure 2</w:t>
      </w:r>
      <w:r>
        <w:t xml:space="preserve">. </w:t>
      </w:r>
    </w:p>
    <w:p w:rsidR="00396008" w:rsidRDefault="00396008" w:rsidP="00396008"/>
    <w:p w:rsidR="00396008" w:rsidRDefault="00396008" w:rsidP="00396008">
      <w:pPr>
        <w:jc w:val="center"/>
      </w:pPr>
      <w:r>
        <w:rPr>
          <w:noProof/>
          <w:lang w:eastAsia="en-GB"/>
        </w:rPr>
        <w:drawing>
          <wp:inline distT="0" distB="0" distL="0" distR="0" wp14:anchorId="7C3E247B" wp14:editId="770A6EA7">
            <wp:extent cx="4647872" cy="4457700"/>
            <wp:effectExtent l="0" t="0" r="63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29954" t="20395" r="31779" b="14325"/>
                    <a:stretch/>
                  </pic:blipFill>
                  <pic:spPr bwMode="auto">
                    <a:xfrm>
                      <a:off x="0" y="0"/>
                      <a:ext cx="4652101" cy="4461756"/>
                    </a:xfrm>
                    <a:prstGeom prst="rect">
                      <a:avLst/>
                    </a:prstGeom>
                    <a:ln>
                      <a:noFill/>
                    </a:ln>
                    <a:extLst>
                      <a:ext uri="{53640926-AAD7-44D8-BBD7-CCE9431645EC}">
                        <a14:shadowObscured xmlns:a14="http://schemas.microsoft.com/office/drawing/2010/main"/>
                      </a:ext>
                    </a:extLst>
                  </pic:spPr>
                </pic:pic>
              </a:graphicData>
            </a:graphic>
          </wp:inline>
        </w:drawing>
      </w:r>
    </w:p>
    <w:p w:rsidR="00396008" w:rsidRPr="00393870" w:rsidRDefault="00396008" w:rsidP="00396008">
      <w:pPr>
        <w:tabs>
          <w:tab w:val="left" w:pos="1110"/>
        </w:tabs>
        <w:jc w:val="both"/>
        <w:rPr>
          <w:i/>
        </w:rPr>
      </w:pPr>
      <w:r w:rsidRPr="00393870">
        <w:rPr>
          <w:i/>
        </w:rPr>
        <w:t xml:space="preserve">Figure </w:t>
      </w:r>
      <w:r w:rsidR="00F05CA5">
        <w:rPr>
          <w:i/>
        </w:rPr>
        <w:t>2</w:t>
      </w:r>
      <w:r w:rsidRPr="00393870">
        <w:rPr>
          <w:i/>
        </w:rPr>
        <w:t xml:space="preserve"> – Summary of the Parliamentary process – Bill to an Act – Taken from Symonds (2008).</w:t>
      </w:r>
    </w:p>
    <w:p w:rsidR="00396008" w:rsidRDefault="00396008" w:rsidP="004E1FB8">
      <w:r>
        <w:t xml:space="preserve">There are however occasions where a bill will be rushed through due to a particular issue that has arisen which is called an ‘Emergency Bill’. Additional Bills can also be considered outside of the government’s initial legislative programme but they must be submitted to the </w:t>
      </w:r>
      <w:r w:rsidRPr="008E538B">
        <w:t>Parliamentary Business and Legislation (PBL)</w:t>
      </w:r>
      <w:r>
        <w:t xml:space="preserve"> Committee of the Cabinet. Once the provisional programme has been agreed by Cabinet, it’s then reviewed by the PBL Committee and the final decision is then </w:t>
      </w:r>
      <w:r w:rsidRPr="00BF0BF7">
        <w:t xml:space="preserve">announced in the Queen’s Speech at the state opening of Parliament </w:t>
      </w:r>
      <w:r>
        <w:t>(Cabinet Office, 2013).</w:t>
      </w:r>
    </w:p>
    <w:p w:rsidR="00396008" w:rsidRDefault="00396008" w:rsidP="00396008">
      <w:pPr>
        <w:ind w:firstLine="720"/>
      </w:pPr>
      <w:r>
        <w:t>There are occasions where UK law is overruled by EU law. When EU law and national law conflict EU has ‘supremacy’ and overrides laws of that particular country which ensures that there is uniformity amongst all member states. With BREXIT however on the horizon this situation will ultimately change, but for the meantime this still stands.</w:t>
      </w:r>
    </w:p>
    <w:p w:rsidR="00396008" w:rsidRDefault="00396008" w:rsidP="00396008">
      <w:r>
        <w:lastRenderedPageBreak/>
        <w:t>The other occasion where EU law overrules UK law is known as ‘direct effect’. This refers to rights with issues such as free movement which both individuals and companies can claim under EU law and can be relied on in court against governments and private parties.</w:t>
      </w:r>
    </w:p>
    <w:p w:rsidR="00396008" w:rsidRDefault="00396008" w:rsidP="00396008">
      <w:r>
        <w:t>Another example of where national law is overrule</w:t>
      </w:r>
      <w:r w:rsidR="004E1FB8">
        <w:t>d</w:t>
      </w:r>
      <w:r>
        <w:t xml:space="preserve"> is when there are EU regulations and directives which are legally binding. These are agreed by the EU Council and Parliament and apply to members states as they are based on EU treaties giving the EU institutions the power to pass laws in certain fields such as the Working Time Directive. Regulations become part of national law as soon as they are passed, whereas individual countries must pass their own laws in order to put directives into practice.</w:t>
      </w:r>
    </w:p>
    <w:p w:rsidR="00396008" w:rsidRDefault="00396008" w:rsidP="00396008">
      <w:r>
        <w:t xml:space="preserve">There different institutions and processes within the EU are summarised in figure </w:t>
      </w:r>
      <w:r w:rsidR="00F05CA5">
        <w:t>3</w:t>
      </w:r>
      <w:r>
        <w:t xml:space="preserve"> below. The different institutions are the European Council, European Commission, European Parliament, Council of the European Union, and the Court of Justice of the European Union (</w:t>
      </w:r>
      <w:r w:rsidRPr="005F2C3A">
        <w:rPr>
          <w:bCs/>
        </w:rPr>
        <w:t>Unknown, 2012)</w:t>
      </w:r>
      <w:r w:rsidRPr="005F2C3A">
        <w:t>.</w:t>
      </w:r>
    </w:p>
    <w:p w:rsidR="00396008" w:rsidRDefault="00396008" w:rsidP="00396008">
      <w:pPr>
        <w:jc w:val="center"/>
        <w:rPr>
          <w:b/>
          <w:bCs/>
        </w:rPr>
      </w:pPr>
      <w:r>
        <w:rPr>
          <w:noProof/>
          <w:lang w:eastAsia="en-GB"/>
        </w:rPr>
        <w:drawing>
          <wp:inline distT="0" distB="0" distL="0" distR="0" wp14:anchorId="6643F321" wp14:editId="57D31992">
            <wp:extent cx="5224813" cy="35814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22931" t="26768" r="28770" b="14344"/>
                    <a:stretch/>
                  </pic:blipFill>
                  <pic:spPr bwMode="auto">
                    <a:xfrm>
                      <a:off x="0" y="0"/>
                      <a:ext cx="5243139" cy="3593962"/>
                    </a:xfrm>
                    <a:prstGeom prst="rect">
                      <a:avLst/>
                    </a:prstGeom>
                    <a:ln>
                      <a:noFill/>
                    </a:ln>
                    <a:extLst>
                      <a:ext uri="{53640926-AAD7-44D8-BBD7-CCE9431645EC}">
                        <a14:shadowObscured xmlns:a14="http://schemas.microsoft.com/office/drawing/2010/main"/>
                      </a:ext>
                    </a:extLst>
                  </pic:spPr>
                </pic:pic>
              </a:graphicData>
            </a:graphic>
          </wp:inline>
        </w:drawing>
      </w:r>
    </w:p>
    <w:p w:rsidR="00396008" w:rsidRPr="00393870" w:rsidRDefault="00396008" w:rsidP="00396008">
      <w:pPr>
        <w:rPr>
          <w:bCs/>
          <w:i/>
        </w:rPr>
      </w:pPr>
      <w:r w:rsidRPr="00393870">
        <w:rPr>
          <w:bCs/>
          <w:i/>
        </w:rPr>
        <w:t xml:space="preserve">Figure </w:t>
      </w:r>
      <w:r w:rsidR="00F05CA5">
        <w:rPr>
          <w:bCs/>
          <w:i/>
        </w:rPr>
        <w:t>3</w:t>
      </w:r>
      <w:r w:rsidRPr="00393870">
        <w:rPr>
          <w:bCs/>
          <w:i/>
        </w:rPr>
        <w:t xml:space="preserve"> – Law Making process in Europe – Taken from Unknown (2012)</w:t>
      </w:r>
    </w:p>
    <w:p w:rsidR="00396008" w:rsidRDefault="00396008" w:rsidP="00396008">
      <w:pPr>
        <w:pStyle w:val="Subtitle"/>
      </w:pPr>
      <w:r w:rsidRPr="000D24DE">
        <w:t xml:space="preserve">Give at least two examples of changes in employment law, and how they could have affected the </w:t>
      </w:r>
      <w:r>
        <w:t xml:space="preserve">selected </w:t>
      </w:r>
      <w:r w:rsidRPr="000D24DE">
        <w:t>conflict</w:t>
      </w:r>
      <w:r>
        <w:t xml:space="preserve"> situation</w:t>
      </w:r>
    </w:p>
    <w:p w:rsidR="00396008" w:rsidRPr="00E035C9" w:rsidRDefault="00396008" w:rsidP="00396008">
      <w:pPr>
        <w:rPr>
          <w:rFonts w:eastAsia="Times New Roman" w:cstheme="minorHAnsi"/>
          <w:b/>
          <w:bCs/>
          <w:lang w:eastAsia="en-GB"/>
        </w:rPr>
      </w:pPr>
      <w:r>
        <w:rPr>
          <w:rFonts w:cstheme="minorHAnsi"/>
        </w:rPr>
        <w:t xml:space="preserve">The </w:t>
      </w:r>
      <w:hyperlink r:id="rId16" w:history="1">
        <w:r w:rsidRPr="00BA26EC">
          <w:rPr>
            <w:rFonts w:eastAsia="Times New Roman" w:cstheme="minorHAnsi"/>
            <w:bCs/>
            <w:lang w:eastAsia="en-GB"/>
          </w:rPr>
          <w:t>Trade Union Act</w:t>
        </w:r>
      </w:hyperlink>
      <w:r>
        <w:rPr>
          <w:rFonts w:eastAsia="Times New Roman" w:cstheme="minorHAnsi"/>
          <w:bCs/>
          <w:lang w:eastAsia="en-GB"/>
        </w:rPr>
        <w:t xml:space="preserve"> 2017 has had a direct impact to Swansea University’s decision on strike action. The Act states that there must be a 50% turnout in a ballot on industrial action and if that is achieved there must be a 40% threshold of support which there is a 4 month time limit where the ballot will remain valid (ACAS, 2018</w:t>
      </w:r>
      <w:r w:rsidR="006009CE">
        <w:rPr>
          <w:rFonts w:eastAsia="Times New Roman" w:cstheme="minorHAnsi"/>
          <w:bCs/>
          <w:lang w:eastAsia="en-GB"/>
        </w:rPr>
        <w:t>a</w:t>
      </w:r>
      <w:r>
        <w:rPr>
          <w:rFonts w:eastAsia="Times New Roman" w:cstheme="minorHAnsi"/>
          <w:bCs/>
          <w:lang w:eastAsia="en-GB"/>
        </w:rPr>
        <w:t>).</w:t>
      </w:r>
      <w:r>
        <w:rPr>
          <w:rFonts w:eastAsia="Times New Roman" w:cstheme="minorHAnsi"/>
          <w:b/>
          <w:bCs/>
          <w:lang w:eastAsia="en-GB"/>
        </w:rPr>
        <w:t xml:space="preserve"> </w:t>
      </w:r>
      <w:r>
        <w:rPr>
          <w:lang w:val="en"/>
        </w:rPr>
        <w:t xml:space="preserve">In a recent staff email at Swansea University it was confirmed that strike action was not possible on this occasion (figure </w:t>
      </w:r>
      <w:r w:rsidR="00F05CA5">
        <w:rPr>
          <w:lang w:val="en"/>
        </w:rPr>
        <w:t>4</w:t>
      </w:r>
      <w:r>
        <w:rPr>
          <w:lang w:val="en"/>
        </w:rPr>
        <w:t>).</w:t>
      </w:r>
    </w:p>
    <w:p w:rsidR="00396008" w:rsidRDefault="00396008" w:rsidP="00396008">
      <w:pPr>
        <w:rPr>
          <w:lang w:val="en"/>
        </w:rPr>
      </w:pPr>
      <w:r>
        <w:rPr>
          <w:noProof/>
          <w:lang w:eastAsia="en-GB"/>
        </w:rPr>
        <w:lastRenderedPageBreak/>
        <w:drawing>
          <wp:inline distT="0" distB="0" distL="0" distR="0" wp14:anchorId="5888D50C" wp14:editId="1462137D">
            <wp:extent cx="6637929" cy="1935125"/>
            <wp:effectExtent l="0" t="0" r="0" b="825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53509" r="2313" b="8652"/>
                    <a:stretch/>
                  </pic:blipFill>
                  <pic:spPr bwMode="auto">
                    <a:xfrm>
                      <a:off x="0" y="0"/>
                      <a:ext cx="6810220" cy="1985352"/>
                    </a:xfrm>
                    <a:prstGeom prst="rect">
                      <a:avLst/>
                    </a:prstGeom>
                    <a:ln>
                      <a:noFill/>
                    </a:ln>
                    <a:extLst>
                      <a:ext uri="{53640926-AAD7-44D8-BBD7-CCE9431645EC}">
                        <a14:shadowObscured xmlns:a14="http://schemas.microsoft.com/office/drawing/2010/main"/>
                      </a:ext>
                    </a:extLst>
                  </pic:spPr>
                </pic:pic>
              </a:graphicData>
            </a:graphic>
          </wp:inline>
        </w:drawing>
      </w:r>
    </w:p>
    <w:p w:rsidR="00396008" w:rsidRDefault="00396008" w:rsidP="00396008">
      <w:pPr>
        <w:shd w:val="clear" w:color="auto" w:fill="FFFFFF"/>
        <w:spacing w:before="100" w:beforeAutospacing="1" w:after="100" w:afterAutospacing="1"/>
        <w:rPr>
          <w:rFonts w:cstheme="minorHAnsi"/>
          <w:i/>
        </w:rPr>
      </w:pPr>
      <w:r>
        <w:rPr>
          <w:rFonts w:cstheme="minorHAnsi"/>
          <w:i/>
        </w:rPr>
        <w:t xml:space="preserve">Figure </w:t>
      </w:r>
      <w:r w:rsidR="00F05CA5">
        <w:rPr>
          <w:rFonts w:cstheme="minorHAnsi"/>
          <w:i/>
        </w:rPr>
        <w:t>4</w:t>
      </w:r>
      <w:r>
        <w:rPr>
          <w:rFonts w:cstheme="minorHAnsi"/>
          <w:i/>
        </w:rPr>
        <w:t xml:space="preserve"> - </w:t>
      </w:r>
      <w:r w:rsidRPr="00E035C9">
        <w:rPr>
          <w:rFonts w:cstheme="minorHAnsi"/>
          <w:i/>
        </w:rPr>
        <w:t>Davies, K, do-not-reply@swansea.ac.uk, (2018)</w:t>
      </w:r>
    </w:p>
    <w:p w:rsidR="00396008" w:rsidRPr="00BB5954" w:rsidRDefault="00396008" w:rsidP="00396008">
      <w:pPr>
        <w:rPr>
          <w:rFonts w:cstheme="minorHAnsi"/>
          <w:color w:val="000000"/>
          <w:lang w:val="en-US"/>
        </w:rPr>
      </w:pPr>
      <w:r w:rsidRPr="00396008">
        <w:rPr>
          <w:rFonts w:cstheme="minorHAnsi"/>
        </w:rPr>
        <w:t>The Immigration Skills Charge Regulations 2017</w:t>
      </w:r>
      <w:r>
        <w:rPr>
          <w:rFonts w:cstheme="minorHAnsi"/>
        </w:rPr>
        <w:t xml:space="preserve"> has also had an impact on Swansea University and potentially this conflict as the rules and regulations on foreign workers and their right to work in the UK have been updated </w:t>
      </w:r>
      <w:r w:rsidRPr="005D3CA0">
        <w:rPr>
          <w:rFonts w:eastAsia="Times New Roman" w:cstheme="minorHAnsi"/>
          <w:lang w:eastAsia="en-GB"/>
        </w:rPr>
        <w:t>(ACAS, 2018</w:t>
      </w:r>
      <w:r w:rsidR="006009CE">
        <w:rPr>
          <w:rFonts w:eastAsia="Times New Roman" w:cstheme="minorHAnsi"/>
          <w:lang w:eastAsia="en-GB"/>
        </w:rPr>
        <w:t>a</w:t>
      </w:r>
      <w:r w:rsidRPr="005D3CA0">
        <w:rPr>
          <w:rFonts w:eastAsia="Times New Roman" w:cstheme="minorHAnsi"/>
          <w:lang w:eastAsia="en-GB"/>
        </w:rPr>
        <w:t>)</w:t>
      </w:r>
      <w:r>
        <w:rPr>
          <w:rFonts w:cstheme="minorHAnsi"/>
        </w:rPr>
        <w:t xml:space="preserve">. Far more stringent checks and paper trails are now required which has had a financial impact on University’s either through fines/penalties incurred, or the labour required in order to check all current employees eligibility. These checks have potentially led to some contractual changes for individuals as there is a limit placed on the number of hours certain people can work, leading to an increase in zero hours, or fixed term contracts. </w:t>
      </w:r>
    </w:p>
    <w:p w:rsidR="00396008" w:rsidRPr="000D24DE" w:rsidRDefault="00396008" w:rsidP="00396008">
      <w:pPr>
        <w:pStyle w:val="Subtitle"/>
      </w:pPr>
      <w:r w:rsidRPr="000D24DE">
        <w:t>Assess and advise on the role of trade unions and the scope of statutory trade union recognition. Is a trade union involved in the conflict or not? How has this affected what has happened?</w:t>
      </w:r>
    </w:p>
    <w:p w:rsidR="00476587" w:rsidRDefault="00476587" w:rsidP="00396008">
      <w:r>
        <w:t xml:space="preserve">Trade Unions are a collective of employees who together attempt to ensure acceptable workplace conditions are maintained. Unison (2018) describe their role as being able to </w:t>
      </w:r>
      <w:r w:rsidRPr="00476587">
        <w:t>‘provide assistance and services to our members, collectively bargaining for better pay and conditions for all workers, working to improve the quality of public services, political campaigning and industrial action’.</w:t>
      </w:r>
      <w:r w:rsidR="009B196C">
        <w:t xml:space="preserve"> Trade Unions should also</w:t>
      </w:r>
      <w:r>
        <w:t xml:space="preserve"> be independent </w:t>
      </w:r>
      <w:r w:rsidR="009B196C">
        <w:t>with CIPD (2017h) adding that they must be</w:t>
      </w:r>
      <w:r w:rsidRPr="00D053E9">
        <w:t xml:space="preserve"> </w:t>
      </w:r>
      <w:r w:rsidR="00D053E9" w:rsidRPr="00D053E9">
        <w:t xml:space="preserve">‘recognised by </w:t>
      </w:r>
      <w:r w:rsidRPr="00D053E9">
        <w:t>employer</w:t>
      </w:r>
      <w:r w:rsidR="00D053E9" w:rsidRPr="00D053E9">
        <w:t>s</w:t>
      </w:r>
      <w:r w:rsidRPr="00D053E9">
        <w:t xml:space="preserve"> for the purpose of collective bargaining</w:t>
      </w:r>
      <w:r w:rsidR="009B196C">
        <w:t>’</w:t>
      </w:r>
      <w:r w:rsidRPr="00D053E9">
        <w:t>.</w:t>
      </w:r>
    </w:p>
    <w:p w:rsidR="00817043" w:rsidRDefault="0097379B" w:rsidP="00396008">
      <w:r>
        <w:t xml:space="preserve">If Trade Unions have statutory recognition then employer and employees must agree on the way they’ll conduct ‘collective bargaining’ on issues such as pay, hours and holidays. If however no agreement is reached then </w:t>
      </w:r>
      <w:r w:rsidR="009A77B1">
        <w:t>the independent tribunal the Central Arbitration Committee (CAC) will intervene and enforce a legal contract between both parties (CIPD, 2017h).</w:t>
      </w:r>
    </w:p>
    <w:p w:rsidR="00474717" w:rsidRDefault="00474717" w:rsidP="00396008">
      <w:r>
        <w:t xml:space="preserve">If Trade Union recognition is voluntary between both parties then this suggests a healthy relationship however it is important that Trade Unions remain impartial </w:t>
      </w:r>
      <w:r w:rsidR="00CA61A7">
        <w:t xml:space="preserve">otherwise there could be a drifting towards a more </w:t>
      </w:r>
      <w:proofErr w:type="spellStart"/>
      <w:r w:rsidR="00CA61A7">
        <w:t>unitarist</w:t>
      </w:r>
      <w:proofErr w:type="spellEnd"/>
      <w:r w:rsidR="00CA61A7">
        <w:t xml:space="preserve"> approach. The benefit of a Trade Union presence is </w:t>
      </w:r>
      <w:r w:rsidR="004E1FB8">
        <w:t xml:space="preserve">it </w:t>
      </w:r>
      <w:r w:rsidR="00CA61A7">
        <w:t xml:space="preserve">provides a single point of contact </w:t>
      </w:r>
      <w:r w:rsidR="004E495B">
        <w:t>for both employer and employee</w:t>
      </w:r>
      <w:r w:rsidR="004E1FB8">
        <w:t>.</w:t>
      </w:r>
    </w:p>
    <w:p w:rsidR="00396008" w:rsidRDefault="003E6841" w:rsidP="00396008">
      <w:r>
        <w:t xml:space="preserve">As already highlighted in this paper there is a clear Trade Union involvement with the dispute identified (UCU). Although in the case of Swansea University strike action was not possible due to the Trade Union Act, other Universities did secure a 50% turnout and subsequent 40% support threshold. The UCU’s involvement </w:t>
      </w:r>
      <w:r w:rsidR="00EE7B7B">
        <w:t>in the dispute has been to coordinate the different University representatives in order to determine whether strike action was possible. As the disputes are ongoing their role is to continue with planned strike action in conjunction with negotiating with UUK to find a resolution to the conflict (UCU, 2018).</w:t>
      </w:r>
    </w:p>
    <w:p w:rsidR="004E495B" w:rsidRDefault="004E495B" w:rsidP="00396008">
      <w:r>
        <w:t>To conclude Trade Unions role is to provide advice when needed for employees as well as a platform for them to voice any concerns and enable them to have a voice within an organisation.</w:t>
      </w:r>
    </w:p>
    <w:p w:rsidR="00860A5C" w:rsidRDefault="00860A5C" w:rsidP="00860A5C">
      <w:pPr>
        <w:pStyle w:val="Heading1"/>
      </w:pPr>
      <w:bookmarkStart w:id="3" w:name="_Toc509342151"/>
      <w:r>
        <w:t>Question 3. Employee Voice</w:t>
      </w:r>
      <w:bookmarkEnd w:id="3"/>
    </w:p>
    <w:p w:rsidR="00860A5C" w:rsidRPr="000D24DE" w:rsidRDefault="00860A5C" w:rsidP="00860A5C">
      <w:r w:rsidRPr="00DF681A">
        <w:rPr>
          <w:rStyle w:val="SubtitleChar"/>
        </w:rPr>
        <w:t>Are employees involved in decision making in the organisation? To what extent has the value placed on the employee voice contributed to the conflict?</w:t>
      </w:r>
      <w:r w:rsidRPr="000D24DE">
        <w:rPr>
          <w:b/>
          <w:bCs/>
        </w:rPr>
        <w:t xml:space="preserve"> </w:t>
      </w:r>
    </w:p>
    <w:p w:rsidR="00860A5C" w:rsidRDefault="00860A5C" w:rsidP="00860A5C">
      <w:pPr>
        <w:rPr>
          <w:shd w:val="clear" w:color="auto" w:fill="FFFFFF"/>
        </w:rPr>
      </w:pPr>
      <w:r>
        <w:rPr>
          <w:shd w:val="clear" w:color="auto" w:fill="FFFFFF"/>
        </w:rPr>
        <w:lastRenderedPageBreak/>
        <w:t>CIPD (2017d) define employee voice as ‘the means by which employees communicate their views to their employer’ however despite employees voicing their views this doesn’t explain how much interaction there is in the decision making process which is what will be explored next.</w:t>
      </w:r>
    </w:p>
    <w:p w:rsidR="00860A5C" w:rsidRDefault="00860A5C" w:rsidP="00860A5C">
      <w:pPr>
        <w:rPr>
          <w:i/>
          <w:iCs/>
        </w:rPr>
      </w:pPr>
      <w:r w:rsidRPr="00DF681A">
        <w:rPr>
          <w:rStyle w:val="SubtitleChar"/>
        </w:rPr>
        <w:t>Explain the differences between employee involvement, participation and partnership and how they have affected t</w:t>
      </w:r>
      <w:r w:rsidR="00980DBB">
        <w:rPr>
          <w:rStyle w:val="SubtitleChar"/>
        </w:rPr>
        <w:t>he development of the conflict.</w:t>
      </w:r>
    </w:p>
    <w:p w:rsidR="00860A5C" w:rsidRDefault="00860A5C" w:rsidP="00860A5C">
      <w:r>
        <w:t>Employee involvement is w</w:t>
      </w:r>
      <w:r w:rsidRPr="00675B5F">
        <w:t>here m</w:t>
      </w:r>
      <w:r>
        <w:t>ana</w:t>
      </w:r>
      <w:r w:rsidRPr="00675B5F">
        <w:t>g</w:t>
      </w:r>
      <w:r>
        <w:t>ement</w:t>
      </w:r>
      <w:r w:rsidRPr="00675B5F">
        <w:t xml:space="preserve"> introduce practices </w:t>
      </w:r>
      <w:r>
        <w:t xml:space="preserve">after liaising with staff </w:t>
      </w:r>
      <w:r w:rsidRPr="00675B5F">
        <w:t>to gain their ideas and co-operation</w:t>
      </w:r>
      <w:r>
        <w:t xml:space="preserve"> with Gifford et al. (2005) defining it as ‘aligning employees interests with those of their organisation’. They continue to state that this is done in different ways including cascaded briefings, face-to-face communication from senior management, written communication, and informal networking. From this definition there is a connection between employee involvement and a </w:t>
      </w:r>
      <w:proofErr w:type="spellStart"/>
      <w:r>
        <w:t>unitarist</w:t>
      </w:r>
      <w:proofErr w:type="spellEnd"/>
      <w:r>
        <w:t xml:space="preserve"> approach where everyone works towards a common goal.</w:t>
      </w:r>
    </w:p>
    <w:p w:rsidR="00860A5C" w:rsidRDefault="00860A5C" w:rsidP="00860A5C">
      <w:r>
        <w:t>Employee participation is slightly different in that</w:t>
      </w:r>
      <w:r w:rsidRPr="00F15A1D">
        <w:t xml:space="preserve"> employees</w:t>
      </w:r>
      <w:r>
        <w:t xml:space="preserve"> are involved</w:t>
      </w:r>
      <w:r w:rsidRPr="00F15A1D">
        <w:t xml:space="preserve"> in decision-making </w:t>
      </w:r>
      <w:r>
        <w:t>but through</w:t>
      </w:r>
      <w:r w:rsidRPr="00F15A1D">
        <w:t xml:space="preserve"> their</w:t>
      </w:r>
      <w:r>
        <w:t xml:space="preserve"> teams or</w:t>
      </w:r>
      <w:r w:rsidRPr="00F15A1D">
        <w:t xml:space="preserve"> representatives</w:t>
      </w:r>
      <w:r>
        <w:t xml:space="preserve"> like employee forums of consultation committees</w:t>
      </w:r>
      <w:r w:rsidRPr="00F15A1D">
        <w:t>.</w:t>
      </w:r>
      <w:r>
        <w:t xml:space="preserve"> </w:t>
      </w:r>
      <w:r w:rsidRPr="00FC7142">
        <w:t>Employee participation is a platform for staff to meet with management to discuss issues which are not covered by collective bargaining such as future plans, work organisation and welfare (</w:t>
      </w:r>
      <w:proofErr w:type="spellStart"/>
      <w:r w:rsidRPr="00FC7142">
        <w:t>Marchington</w:t>
      </w:r>
      <w:proofErr w:type="spellEnd"/>
      <w:r w:rsidRPr="00FC7142">
        <w:t>, 2015).</w:t>
      </w:r>
      <w:r>
        <w:t xml:space="preserve"> </w:t>
      </w:r>
    </w:p>
    <w:p w:rsidR="00980DBB" w:rsidRDefault="00980DBB" w:rsidP="00860A5C"/>
    <w:p w:rsidR="00860A5C" w:rsidRDefault="00860A5C" w:rsidP="00860A5C">
      <w:r>
        <w:t xml:space="preserve">Although there is no common agreed definition of employee partnership its very essence lies in the collaboration between employers and employees with Reilly (2001) describing it as a ‘sub-set of employee involvement’ with it eliciting decision making and action planning. He continues stating that ‘partnership can take shape in a formal agreement between an employer and a trade union, but is also used to refer to a way of working in cooperation’.  </w:t>
      </w:r>
    </w:p>
    <w:p w:rsidR="00860A5C" w:rsidRDefault="00860A5C" w:rsidP="00860A5C">
      <w:r>
        <w:t xml:space="preserve">The ambiguity regarding the definition is because the different stakeholders within the partnership for example employers or trade unions, </w:t>
      </w:r>
      <w:r w:rsidRPr="00EA5D39">
        <w:t>have different ideas of wh</w:t>
      </w:r>
      <w:r>
        <w:t>at partnership is, or should be</w:t>
      </w:r>
      <w:r w:rsidRPr="00EA5D39">
        <w:t xml:space="preserve"> about</w:t>
      </w:r>
      <w:r>
        <w:t xml:space="preserve">. </w:t>
      </w:r>
      <w:r w:rsidRPr="00EA5D39">
        <w:t xml:space="preserve">Employers often argue that 'direct' employee involvement in non-union enterprises can constitute partnership, </w:t>
      </w:r>
      <w:r>
        <w:t xml:space="preserve">whereas </w:t>
      </w:r>
      <w:r w:rsidRPr="00EA5D39">
        <w:t xml:space="preserve">Unions would argue that partnership </w:t>
      </w:r>
      <w:r>
        <w:t>would</w:t>
      </w:r>
      <w:r w:rsidRPr="00EA5D39">
        <w:t xml:space="preserve"> provide independent collective representation for workers as a counterbalance to employer power</w:t>
      </w:r>
      <w:r>
        <w:t xml:space="preserve">. ACAS (2005) confirm this declaring that </w:t>
      </w:r>
      <w:r w:rsidRPr="00003A4D">
        <w:t>partnershi</w:t>
      </w:r>
      <w:r>
        <w:t>ps adopt</w:t>
      </w:r>
      <w:r w:rsidRPr="00003A4D">
        <w:t xml:space="preserve"> a pluralist</w:t>
      </w:r>
      <w:r>
        <w:t xml:space="preserve"> approach as</w:t>
      </w:r>
      <w:r w:rsidRPr="00003A4D">
        <w:t xml:space="preserve"> it </w:t>
      </w:r>
      <w:r>
        <w:t>‘</w:t>
      </w:r>
      <w:r w:rsidRPr="00003A4D">
        <w:t xml:space="preserve">respects different interests but is built on a shared commitment to the success of the </w:t>
      </w:r>
      <w:r>
        <w:t>organisation’.</w:t>
      </w:r>
    </w:p>
    <w:p w:rsidR="00860A5C" w:rsidRDefault="00860A5C" w:rsidP="00980DBB">
      <w:pPr>
        <w:ind w:firstLine="720"/>
      </w:pPr>
      <w:r>
        <w:t>Universities are normally a good example of employee participation rather than involvement or partnership as there are clear hierarchical staffing structures with clear communication platforms for staff to engage in. Within the conflict identified in this paper staff engage with their local trade union representatives (UCU) who then in turn liaise with the national organisations (UUK).</w:t>
      </w:r>
    </w:p>
    <w:p w:rsidR="00860A5C" w:rsidRPr="000D24DE" w:rsidRDefault="00860A5C" w:rsidP="00860A5C">
      <w:pPr>
        <w:pStyle w:val="Subtitle"/>
      </w:pPr>
      <w:r w:rsidRPr="000D24DE">
        <w:t>Compare and contrast union and non-union forms of employee representation and how these might have affected the situation.</w:t>
      </w:r>
    </w:p>
    <w:p w:rsidR="00860A5C" w:rsidRDefault="00860A5C" w:rsidP="00860A5C">
      <w:r>
        <w:t xml:space="preserve">Employee participation can vary greatly between organisations however </w:t>
      </w:r>
      <w:proofErr w:type="spellStart"/>
      <w:r>
        <w:t>Marchington</w:t>
      </w:r>
      <w:proofErr w:type="spellEnd"/>
      <w:r>
        <w:t xml:space="preserve"> (2015) report that an increasing amount now include union and non-union employee representatives. When conflict arises employees could have representation from full trade union recognition to smaller ad-hoc non-union representatives. </w:t>
      </w:r>
    </w:p>
    <w:p w:rsidR="00860A5C" w:rsidRDefault="00860A5C" w:rsidP="00860A5C">
      <w:r>
        <w:t xml:space="preserve">There are many different types of representatives for employees with the main categories identified in figure 5 however according to ACAS (2018b) the 4 main roles are: </w:t>
      </w:r>
    </w:p>
    <w:p w:rsidR="00860A5C" w:rsidRPr="00363B9F" w:rsidRDefault="00860A5C" w:rsidP="00860A5C">
      <w:pPr>
        <w:pStyle w:val="ListParagraph"/>
        <w:numPr>
          <w:ilvl w:val="0"/>
          <w:numId w:val="4"/>
        </w:numPr>
        <w:spacing w:after="0" w:line="240" w:lineRule="auto"/>
      </w:pPr>
      <w:r>
        <w:t>R</w:t>
      </w:r>
      <w:r w:rsidRPr="00363B9F">
        <w:t>epresentatives engaging in ongoing consultation – ICE and EWC</w:t>
      </w:r>
    </w:p>
    <w:p w:rsidR="00860A5C" w:rsidRPr="00363B9F" w:rsidRDefault="00860A5C" w:rsidP="00860A5C">
      <w:pPr>
        <w:pStyle w:val="ListParagraph"/>
        <w:numPr>
          <w:ilvl w:val="0"/>
          <w:numId w:val="4"/>
        </w:numPr>
        <w:spacing w:after="0" w:line="240" w:lineRule="auto"/>
      </w:pPr>
      <w:r>
        <w:t>R</w:t>
      </w:r>
      <w:r w:rsidRPr="00363B9F">
        <w:t xml:space="preserve">epresentatives dealing with issue specific consultation – TUPE, collective redundancy and pensions  </w:t>
      </w:r>
    </w:p>
    <w:p w:rsidR="00860A5C" w:rsidRPr="00363B9F" w:rsidRDefault="00860A5C" w:rsidP="00860A5C">
      <w:pPr>
        <w:pStyle w:val="ListParagraph"/>
        <w:numPr>
          <w:ilvl w:val="0"/>
          <w:numId w:val="4"/>
        </w:numPr>
        <w:spacing w:after="0" w:line="240" w:lineRule="auto"/>
      </w:pPr>
      <w:r>
        <w:t>R</w:t>
      </w:r>
      <w:r w:rsidRPr="00363B9F">
        <w:t>epresentatives of employee safety</w:t>
      </w:r>
    </w:p>
    <w:p w:rsidR="00860A5C" w:rsidRPr="00363B9F" w:rsidRDefault="00860A5C" w:rsidP="00860A5C">
      <w:pPr>
        <w:pStyle w:val="ListParagraph"/>
        <w:numPr>
          <w:ilvl w:val="0"/>
          <w:numId w:val="4"/>
        </w:numPr>
        <w:spacing w:after="0" w:line="240" w:lineRule="auto"/>
        <w:rPr>
          <w:b/>
          <w:bCs/>
        </w:rPr>
      </w:pPr>
      <w:r w:rsidRPr="00363B9F">
        <w:t>Representatives dealing with individual grievance and disciplinary matters.</w:t>
      </w:r>
    </w:p>
    <w:p w:rsidR="00860A5C" w:rsidRDefault="00860A5C" w:rsidP="00860A5C">
      <w:pPr>
        <w:jc w:val="center"/>
      </w:pPr>
      <w:r>
        <w:rPr>
          <w:noProof/>
          <w:lang w:eastAsia="en-GB"/>
        </w:rPr>
        <w:lastRenderedPageBreak/>
        <w:drawing>
          <wp:inline distT="0" distB="0" distL="0" distR="0" wp14:anchorId="71ACE11B" wp14:editId="1044ABF1">
            <wp:extent cx="4162425" cy="1609725"/>
            <wp:effectExtent l="0" t="0" r="9525"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srcRect l="32837" t="29062" r="34063" b="48170"/>
                    <a:stretch/>
                  </pic:blipFill>
                  <pic:spPr bwMode="auto">
                    <a:xfrm>
                      <a:off x="0" y="0"/>
                      <a:ext cx="4163030" cy="1609959"/>
                    </a:xfrm>
                    <a:prstGeom prst="rect">
                      <a:avLst/>
                    </a:prstGeom>
                    <a:ln>
                      <a:noFill/>
                    </a:ln>
                    <a:extLst>
                      <a:ext uri="{53640926-AAD7-44D8-BBD7-CCE9431645EC}">
                        <a14:shadowObscured xmlns:a14="http://schemas.microsoft.com/office/drawing/2010/main"/>
                      </a:ext>
                    </a:extLst>
                  </pic:spPr>
                </pic:pic>
              </a:graphicData>
            </a:graphic>
          </wp:inline>
        </w:drawing>
      </w:r>
    </w:p>
    <w:p w:rsidR="00860A5C" w:rsidRDefault="00860A5C" w:rsidP="00860A5C">
      <w:pPr>
        <w:jc w:val="center"/>
      </w:pPr>
      <w:r>
        <w:rPr>
          <w:noProof/>
          <w:lang w:eastAsia="en-GB"/>
        </w:rPr>
        <w:drawing>
          <wp:inline distT="0" distB="0" distL="0" distR="0" wp14:anchorId="3584FC04" wp14:editId="49C4F986">
            <wp:extent cx="4190365" cy="4827760"/>
            <wp:effectExtent l="0" t="0" r="63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32903" t="20165" r="34020" b="12050"/>
                    <a:stretch/>
                  </pic:blipFill>
                  <pic:spPr bwMode="auto">
                    <a:xfrm>
                      <a:off x="0" y="0"/>
                      <a:ext cx="4191585" cy="4829165"/>
                    </a:xfrm>
                    <a:prstGeom prst="rect">
                      <a:avLst/>
                    </a:prstGeom>
                    <a:ln>
                      <a:noFill/>
                    </a:ln>
                    <a:extLst>
                      <a:ext uri="{53640926-AAD7-44D8-BBD7-CCE9431645EC}">
                        <a14:shadowObscured xmlns:a14="http://schemas.microsoft.com/office/drawing/2010/main"/>
                      </a:ext>
                    </a:extLst>
                  </pic:spPr>
                </pic:pic>
              </a:graphicData>
            </a:graphic>
          </wp:inline>
        </w:drawing>
      </w:r>
    </w:p>
    <w:p w:rsidR="00860A5C" w:rsidRDefault="00860A5C" w:rsidP="00860A5C">
      <w:pPr>
        <w:jc w:val="center"/>
      </w:pPr>
      <w:r>
        <w:rPr>
          <w:noProof/>
          <w:lang w:eastAsia="en-GB"/>
        </w:rPr>
        <w:drawing>
          <wp:inline distT="0" distB="0" distL="0" distR="0" wp14:anchorId="24A55BE1" wp14:editId="76C2842D">
            <wp:extent cx="4235062" cy="133350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2678" t="15805" r="33785" b="65411"/>
                    <a:stretch/>
                  </pic:blipFill>
                  <pic:spPr bwMode="auto">
                    <a:xfrm>
                      <a:off x="0" y="0"/>
                      <a:ext cx="4235062" cy="1333500"/>
                    </a:xfrm>
                    <a:prstGeom prst="rect">
                      <a:avLst/>
                    </a:prstGeom>
                    <a:ln>
                      <a:noFill/>
                    </a:ln>
                    <a:extLst>
                      <a:ext uri="{53640926-AAD7-44D8-BBD7-CCE9431645EC}">
                        <a14:shadowObscured xmlns:a14="http://schemas.microsoft.com/office/drawing/2010/main"/>
                      </a:ext>
                    </a:extLst>
                  </pic:spPr>
                </pic:pic>
              </a:graphicData>
            </a:graphic>
          </wp:inline>
        </w:drawing>
      </w:r>
    </w:p>
    <w:p w:rsidR="00860A5C" w:rsidRDefault="00860A5C" w:rsidP="00860A5C">
      <w:pPr>
        <w:jc w:val="center"/>
      </w:pPr>
      <w:r>
        <w:rPr>
          <w:noProof/>
          <w:lang w:eastAsia="en-GB"/>
        </w:rPr>
        <w:lastRenderedPageBreak/>
        <w:drawing>
          <wp:inline distT="0" distB="0" distL="0" distR="0" wp14:anchorId="1F55B074" wp14:editId="355F2097">
            <wp:extent cx="4206240" cy="2695575"/>
            <wp:effectExtent l="0" t="0" r="381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32904" t="53505" r="33785" b="8523"/>
                    <a:stretch/>
                  </pic:blipFill>
                  <pic:spPr bwMode="auto">
                    <a:xfrm>
                      <a:off x="0" y="0"/>
                      <a:ext cx="4206485" cy="2695732"/>
                    </a:xfrm>
                    <a:prstGeom prst="rect">
                      <a:avLst/>
                    </a:prstGeom>
                    <a:ln>
                      <a:noFill/>
                    </a:ln>
                    <a:extLst>
                      <a:ext uri="{53640926-AAD7-44D8-BBD7-CCE9431645EC}">
                        <a14:shadowObscured xmlns:a14="http://schemas.microsoft.com/office/drawing/2010/main"/>
                      </a:ext>
                    </a:extLst>
                  </pic:spPr>
                </pic:pic>
              </a:graphicData>
            </a:graphic>
          </wp:inline>
        </w:drawing>
      </w:r>
    </w:p>
    <w:p w:rsidR="00860A5C" w:rsidRDefault="00860A5C" w:rsidP="00860A5C">
      <w:pPr>
        <w:jc w:val="center"/>
      </w:pPr>
      <w:r>
        <w:rPr>
          <w:noProof/>
          <w:lang w:eastAsia="en-GB"/>
        </w:rPr>
        <w:drawing>
          <wp:inline distT="0" distB="0" distL="0" distR="0" wp14:anchorId="1D722184" wp14:editId="3E7C8491">
            <wp:extent cx="4162425" cy="1198880"/>
            <wp:effectExtent l="0" t="0" r="9525" b="127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32923" t="39514" r="34226" b="43406"/>
                    <a:stretch/>
                  </pic:blipFill>
                  <pic:spPr bwMode="auto">
                    <a:xfrm>
                      <a:off x="0" y="0"/>
                      <a:ext cx="4182139" cy="1204558"/>
                    </a:xfrm>
                    <a:prstGeom prst="rect">
                      <a:avLst/>
                    </a:prstGeom>
                    <a:ln>
                      <a:noFill/>
                    </a:ln>
                    <a:extLst>
                      <a:ext uri="{53640926-AAD7-44D8-BBD7-CCE9431645EC}">
                        <a14:shadowObscured xmlns:a14="http://schemas.microsoft.com/office/drawing/2010/main"/>
                      </a:ext>
                    </a:extLst>
                  </pic:spPr>
                </pic:pic>
              </a:graphicData>
            </a:graphic>
          </wp:inline>
        </w:drawing>
      </w:r>
    </w:p>
    <w:p w:rsidR="00860A5C" w:rsidRPr="00363B9F" w:rsidRDefault="00860A5C" w:rsidP="00860A5C">
      <w:pPr>
        <w:rPr>
          <w:i/>
        </w:rPr>
      </w:pPr>
      <w:r>
        <w:rPr>
          <w:i/>
        </w:rPr>
        <w:t>Figure 5 – Taken from ACAS (2018b)</w:t>
      </w:r>
    </w:p>
    <w:p w:rsidR="00860A5C" w:rsidRDefault="00860A5C" w:rsidP="00860A5C">
      <w:pPr>
        <w:rPr>
          <w:bCs/>
        </w:rPr>
      </w:pPr>
      <w:r w:rsidRPr="009B4FB7">
        <w:rPr>
          <w:bCs/>
        </w:rPr>
        <w:t>Union representative’s</w:t>
      </w:r>
      <w:r>
        <w:rPr>
          <w:bCs/>
        </w:rPr>
        <w:t xml:space="preserve"> main duties evolve around workers’ rights including issues regarding pay and terms and conditions. </w:t>
      </w:r>
      <w:r w:rsidRPr="00C10243">
        <w:rPr>
          <w:bCs/>
        </w:rPr>
        <w:t xml:space="preserve">There are many similarities between the two representatives </w:t>
      </w:r>
      <w:r>
        <w:rPr>
          <w:bCs/>
        </w:rPr>
        <w:t xml:space="preserve">with ultimately the main one being that both should have the needs of those their representing at the forefront of their work. Another similarity is that while both have some legal protection, the level of protection is not as comprehensive for non-union representatives. </w:t>
      </w:r>
    </w:p>
    <w:p w:rsidR="00860A5C" w:rsidRDefault="00860A5C" w:rsidP="00860A5C">
      <w:r>
        <w:rPr>
          <w:bCs/>
        </w:rPr>
        <w:t xml:space="preserve">Examples of this are that Non-Union representatives are entitled to time off for representing individuals during hearings however they do not have the same rights to facilities as highlighted in Figure </w:t>
      </w:r>
      <w:r w:rsidR="00980DBB">
        <w:rPr>
          <w:bCs/>
        </w:rPr>
        <w:t>6</w:t>
      </w:r>
      <w:r>
        <w:rPr>
          <w:bCs/>
        </w:rPr>
        <w:t xml:space="preserve">. </w:t>
      </w:r>
      <w:r w:rsidRPr="00A36397">
        <w:t>Non</w:t>
      </w:r>
      <w:r>
        <w:rPr>
          <w:bCs/>
        </w:rPr>
        <w:t xml:space="preserve">-Union representatives have the right not to be victimised or dismissed because of their union duties and can complain to a tribunal regarding being victimised </w:t>
      </w:r>
      <w:r w:rsidRPr="00C85B46">
        <w:t>however l</w:t>
      </w:r>
      <w:r>
        <w:t>egal protection</w:t>
      </w:r>
      <w:r w:rsidRPr="00C85B46">
        <w:t xml:space="preserve"> only applies when activity is being pursued in reps’ own time i.e. in breaks and outside working hours</w:t>
      </w:r>
      <w:r>
        <w:t xml:space="preserve"> (TSSA, 2018).</w:t>
      </w:r>
    </w:p>
    <w:p w:rsidR="00860A5C" w:rsidRDefault="00860A5C" w:rsidP="00860A5C">
      <w:pPr>
        <w:jc w:val="center"/>
      </w:pPr>
      <w:r>
        <w:rPr>
          <w:noProof/>
          <w:lang w:eastAsia="en-GB"/>
        </w:rPr>
        <w:drawing>
          <wp:inline distT="0" distB="0" distL="0" distR="0" wp14:anchorId="4DA64699" wp14:editId="7EEF2C47">
            <wp:extent cx="4438281" cy="2524125"/>
            <wp:effectExtent l="0" t="0" r="63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37693" t="11726" r="14581" b="39995"/>
                    <a:stretch/>
                  </pic:blipFill>
                  <pic:spPr bwMode="auto">
                    <a:xfrm>
                      <a:off x="0" y="0"/>
                      <a:ext cx="4447706" cy="2529485"/>
                    </a:xfrm>
                    <a:prstGeom prst="rect">
                      <a:avLst/>
                    </a:prstGeom>
                    <a:ln>
                      <a:noFill/>
                    </a:ln>
                    <a:extLst>
                      <a:ext uri="{53640926-AAD7-44D8-BBD7-CCE9431645EC}">
                        <a14:shadowObscured xmlns:a14="http://schemas.microsoft.com/office/drawing/2010/main"/>
                      </a:ext>
                    </a:extLst>
                  </pic:spPr>
                </pic:pic>
              </a:graphicData>
            </a:graphic>
          </wp:inline>
        </w:drawing>
      </w:r>
    </w:p>
    <w:p w:rsidR="00860A5C" w:rsidRPr="000247D6" w:rsidRDefault="00860A5C" w:rsidP="00860A5C">
      <w:pPr>
        <w:rPr>
          <w:i/>
        </w:rPr>
      </w:pPr>
      <w:r>
        <w:rPr>
          <w:i/>
        </w:rPr>
        <w:t xml:space="preserve">Figure </w:t>
      </w:r>
      <w:r w:rsidR="00980DBB">
        <w:rPr>
          <w:i/>
        </w:rPr>
        <w:t>6</w:t>
      </w:r>
      <w:r>
        <w:rPr>
          <w:i/>
        </w:rPr>
        <w:t xml:space="preserve"> – Union Representatives entitlements - Taken from UCU (2016)</w:t>
      </w:r>
    </w:p>
    <w:p w:rsidR="00860A5C" w:rsidRDefault="00860A5C" w:rsidP="00860A5C">
      <w:r>
        <w:lastRenderedPageBreak/>
        <w:t>UCU representatives at Swansea University have communicated to their members providing support, advice and updates regarding the conflict situation. UCU representatives in other Universities that are striking continue to organise their actions and resources accordingly however as the dispute is ongoing there is not a clear outcome.</w:t>
      </w:r>
    </w:p>
    <w:p w:rsidR="00860A5C" w:rsidRPr="000D24DE" w:rsidRDefault="00860A5C" w:rsidP="00860A5C">
      <w:pPr>
        <w:pStyle w:val="Subtitle"/>
      </w:pPr>
      <w:r w:rsidRPr="000D24DE">
        <w:t xml:space="preserve">Assess the extent to which employee voice can be linked to organisation performance. </w:t>
      </w:r>
    </w:p>
    <w:p w:rsidR="00860A5C" w:rsidRPr="00213C0C" w:rsidRDefault="00860A5C" w:rsidP="00860A5C">
      <w:pPr>
        <w:rPr>
          <w:lang w:eastAsia="en-GB"/>
        </w:rPr>
      </w:pPr>
      <w:r w:rsidRPr="00213C0C">
        <w:rPr>
          <w:lang w:eastAsia="en-GB"/>
        </w:rPr>
        <w:t xml:space="preserve">Work colleagues who have good relationships are more likely to resolve matters informally according to </w:t>
      </w:r>
      <w:r>
        <w:rPr>
          <w:lang w:eastAsia="en-GB"/>
        </w:rPr>
        <w:t>ACAS (2018c</w:t>
      </w:r>
      <w:r w:rsidRPr="00213C0C">
        <w:rPr>
          <w:lang w:eastAsia="en-GB"/>
        </w:rPr>
        <w:t xml:space="preserve">) </w:t>
      </w:r>
      <w:r>
        <w:rPr>
          <w:lang w:eastAsia="en-GB"/>
        </w:rPr>
        <w:t>without using formal procedures. It’s important that communication is a two way process, whether that is via a representative or not as this will elicit a better understanding for all which in turn could result in better decision making and improved employment relations.</w:t>
      </w:r>
    </w:p>
    <w:p w:rsidR="00860A5C" w:rsidRDefault="00860A5C" w:rsidP="00860A5C">
      <w:pPr>
        <w:rPr>
          <w:lang w:eastAsia="en-GB"/>
        </w:rPr>
      </w:pPr>
      <w:r w:rsidRPr="00FF4CFF">
        <w:rPr>
          <w:lang w:eastAsia="en-GB"/>
        </w:rPr>
        <w:t>CIPD</w:t>
      </w:r>
      <w:r>
        <w:rPr>
          <w:lang w:eastAsia="en-GB"/>
        </w:rPr>
        <w:t xml:space="preserve"> (2017d) confirm this viewpoint stating that increasing employee voice and inclusion in decision making can lead to ‘higher productivity, greater innovation and solution to problems’ as their skills and knowledge are better utilised. They continue to state that conflict is reduced and organisational effectiveness can be improved as staff will have more influence over their work leading to higher job satisfaction and well-being.</w:t>
      </w:r>
    </w:p>
    <w:p w:rsidR="00860A5C" w:rsidRDefault="00860A5C" w:rsidP="00860A5C">
      <w:pPr>
        <w:rPr>
          <w:lang w:eastAsia="en-GB"/>
        </w:rPr>
      </w:pPr>
      <w:r>
        <w:rPr>
          <w:lang w:eastAsia="en-GB"/>
        </w:rPr>
        <w:t xml:space="preserve">The advantages of good working relations which include employee voice and engagement are consistent to a more </w:t>
      </w:r>
      <w:proofErr w:type="spellStart"/>
      <w:r>
        <w:rPr>
          <w:lang w:eastAsia="en-GB"/>
        </w:rPr>
        <w:t>unitarist</w:t>
      </w:r>
      <w:proofErr w:type="spellEnd"/>
      <w:r>
        <w:rPr>
          <w:lang w:eastAsia="en-GB"/>
        </w:rPr>
        <w:t xml:space="preserve"> approach which could be beneficial for all. Pluralists however would highlight that everyone has different interests making this harmonious approach unlikely. Nevertheless for employee voice to be effective there must be the right environment for its inclusion and implementation. CIPD (2017d) identify strong leadership, training (in relation to communication methods for managers and representatives), and trust and openness as key factors. </w:t>
      </w:r>
    </w:p>
    <w:p w:rsidR="00860A5C" w:rsidRDefault="00860A5C" w:rsidP="00860A5C">
      <w:r>
        <w:t xml:space="preserve">A practical example of how employee voice and engagement can work is the partnership between Tesco and </w:t>
      </w:r>
      <w:proofErr w:type="spellStart"/>
      <w:r>
        <w:t>Usdaw</w:t>
      </w:r>
      <w:proofErr w:type="spellEnd"/>
      <w:r>
        <w:t xml:space="preserve">. This resulted in them cooperating to improve working conditions and give their employees a greater say in how the company is run as staff have a voice and real input into pay, policies and some of the major decisions Tesco makes (Engage for Success, 2012). </w:t>
      </w:r>
      <w:proofErr w:type="spellStart"/>
      <w:r>
        <w:t>Capgemini</w:t>
      </w:r>
      <w:proofErr w:type="spellEnd"/>
      <w:r>
        <w:t xml:space="preserve"> are another company who value the importance of employee voice as they ‘acknowledge the skills and experience which union and non-union representatives bring to the consultation processes’. </w:t>
      </w:r>
      <w:proofErr w:type="spellStart"/>
      <w:r>
        <w:t>Capgemini’s</w:t>
      </w:r>
      <w:proofErr w:type="spellEnd"/>
      <w:r>
        <w:t xml:space="preserve"> approach to dealing with unions is to treat them as a normal employee with no preferential treatment and this relationship within their forums ensures two-way communication and aids problem solving initiatives (CIPD, 2011).</w:t>
      </w:r>
    </w:p>
    <w:p w:rsidR="004477AA" w:rsidRDefault="004477AA" w:rsidP="004477AA">
      <w:pPr>
        <w:pStyle w:val="Heading1"/>
      </w:pPr>
      <w:bookmarkStart w:id="4" w:name="_Toc509342152"/>
      <w:r>
        <w:t>Question 4 Conflict</w:t>
      </w:r>
      <w:bookmarkEnd w:id="4"/>
    </w:p>
    <w:p w:rsidR="008E5CE6" w:rsidRDefault="004477AA" w:rsidP="004477AA">
      <w:pPr>
        <w:rPr>
          <w:b/>
          <w:bCs/>
        </w:rPr>
      </w:pPr>
      <w:r w:rsidRPr="003E41B7">
        <w:rPr>
          <w:rStyle w:val="SubtitleChar"/>
        </w:rPr>
        <w:t>How should the conflict be resolved? Make recommendations for both the employer and the employee.</w:t>
      </w:r>
      <w:r w:rsidRPr="000D24DE">
        <w:rPr>
          <w:b/>
          <w:bCs/>
        </w:rPr>
        <w:t xml:space="preserve"> </w:t>
      </w:r>
    </w:p>
    <w:p w:rsidR="004477AA" w:rsidRDefault="004477AA" w:rsidP="004477AA">
      <w:r>
        <w:t xml:space="preserve">Conflict occurs on a daily basis whether it’s between individuals, teams, groups, or organisations with </w:t>
      </w:r>
      <w:proofErr w:type="spellStart"/>
      <w:r>
        <w:t>Bloisi</w:t>
      </w:r>
      <w:proofErr w:type="spellEnd"/>
      <w:r>
        <w:t xml:space="preserve"> (2007) defining it as a ‘disagreement between two or more parties who perceive that they have incompatible concerns’. Conflicts can manifest in different ways which will now be explored.</w:t>
      </w:r>
    </w:p>
    <w:p w:rsidR="004477AA" w:rsidRDefault="004477AA" w:rsidP="004477AA">
      <w:r w:rsidRPr="003B507F">
        <w:rPr>
          <w:rStyle w:val="SubtitleChar"/>
        </w:rPr>
        <w:t>Distinguish between conflict and misbehaviour and between official and unofficial industrial action. What has occurred in the example you are looking at?</w:t>
      </w:r>
      <w:r w:rsidRPr="000D24DE">
        <w:t xml:space="preserve">  </w:t>
      </w:r>
    </w:p>
    <w:p w:rsidR="004477AA" w:rsidRDefault="004477AA" w:rsidP="004477AA">
      <w:r>
        <w:t>Conflict is far</w:t>
      </w:r>
      <w:r w:rsidR="008F088C">
        <w:t xml:space="preserve"> more measurable if it is overt</w:t>
      </w:r>
      <w:r>
        <w:t xml:space="preserve"> with ACAS (2008) confirming that it can only be measured when it results in a ‘transparent manifestation’. Within the University pension example, the conflict occurred due to a difference in expectations between both parties which could be perceived by some as unfair treatment and a break in their psychological contract.  The strike action is ultimately an example of organised conflict with Williams &amp; Adam-Smith (2010) identifying protests and boycotts as other examples of this.  </w:t>
      </w:r>
    </w:p>
    <w:p w:rsidR="004477AA" w:rsidRDefault="004477AA" w:rsidP="004477AA">
      <w:r>
        <w:t xml:space="preserve">Conflict however may not always be measurable as signs of discontent may be hidden, suppressed or inappropriate which </w:t>
      </w:r>
      <w:proofErr w:type="spellStart"/>
      <w:r>
        <w:t>Ackroyd</w:t>
      </w:r>
      <w:proofErr w:type="spellEnd"/>
      <w:r>
        <w:t xml:space="preserve"> and Thompson (1999) define as being ‘organisational misbehaviour’. Williams &amp; Adam-Smith (2010) recognise theft, sabotage, absence, and resignation as examples of unorganised conflict associated with misbehaviour. These examples can be viewed as forms of ‘exit’ from unsatisfactorily-regarded relationships; and levels of discontent reported in attitude surveys (ACAS, 2008).</w:t>
      </w:r>
    </w:p>
    <w:p w:rsidR="004477AA" w:rsidRDefault="004477AA" w:rsidP="004477AA">
      <w:r>
        <w:lastRenderedPageBreak/>
        <w:t>Williams &amp; Adam-Smith identify another potential example of misbehaviour as slow work/productivity which is harder to measure. Disgruntled university employees may partake in some unorganised conflict behaviour but although measuring absenteeism is possible, measuring slow productivity is more challenging. If there is evidence of misbehaviour or unofficial strike action, staff could face disciplinary procedures from their organisation. Disciplinary action could also be relevant during organised or official industrial action for example if an individual strikes when they are not a member of the relevant union.  Disciplinary outcomes could range from informal warnings for less severe incidents to dismissal in severe incidents like theft (ACAS, 2015).</w:t>
      </w:r>
    </w:p>
    <w:p w:rsidR="004477AA" w:rsidRPr="00897311" w:rsidRDefault="004477AA" w:rsidP="004477AA">
      <w:pPr>
        <w:pStyle w:val="Subtitle"/>
      </w:pPr>
      <w:r w:rsidRPr="00897311">
        <w:t>Assess trends in recent conflict. Has the conflict arisen because more employees are taking action? How should this be addressed?</w:t>
      </w:r>
    </w:p>
    <w:p w:rsidR="008130F9" w:rsidRDefault="004477AA" w:rsidP="004477AA">
      <w:r w:rsidRPr="001D55A2">
        <w:t>In general terms</w:t>
      </w:r>
      <w:r>
        <w:t xml:space="preserve"> report that there has been a reduction in the collective expressions of conflict and ultimately the number of strikes, and growth in individual cases of conflict which has seen an increase in claims to the employment tribunal (ACAS, 2008). </w:t>
      </w:r>
    </w:p>
    <w:p w:rsidR="0038729A" w:rsidRDefault="0038729A" w:rsidP="004477AA">
      <w:r>
        <w:t>CIPD</w:t>
      </w:r>
      <w:r w:rsidR="00CD10C1">
        <w:t xml:space="preserve"> (2008) cite the reasons for this trend is partly explained by society having a </w:t>
      </w:r>
      <w:r w:rsidR="00902638">
        <w:t>‘</w:t>
      </w:r>
      <w:r w:rsidR="00CD10C1">
        <w:t>better awareness of their employment rights</w:t>
      </w:r>
      <w:r w:rsidR="00902638">
        <w:t xml:space="preserve"> and their recourse to litigation’ and partly due to the ‘introduction of new employment legislation which has </w:t>
      </w:r>
      <w:r w:rsidR="00902638" w:rsidRPr="008130F9">
        <w:t xml:space="preserve">prohibited </w:t>
      </w:r>
      <w:r w:rsidR="008130F9" w:rsidRPr="008130F9">
        <w:t>discrimination on the basis of age, sexual orientation and religion and belief</w:t>
      </w:r>
      <w:r w:rsidR="008130F9">
        <w:t xml:space="preserve">’. These </w:t>
      </w:r>
    </w:p>
    <w:p w:rsidR="0038729A" w:rsidRDefault="004477AA" w:rsidP="0038729A">
      <w:pPr>
        <w:rPr>
          <w:iCs/>
        </w:rPr>
      </w:pPr>
      <w:r>
        <w:t>Figure 7 illustrates that the amount of stoppages and the amount of days lost to officially recorded stoppages have declined with 2005 recording the lowest numbers in the post-war period.</w:t>
      </w:r>
      <w:r w:rsidR="0038729A">
        <w:t xml:space="preserve"> </w:t>
      </w:r>
      <w:r w:rsidR="0038729A">
        <w:rPr>
          <w:iCs/>
        </w:rPr>
        <w:t xml:space="preserve">Conversely the amount of individual disputes have risen with over 34,000 employment tribunal applications submitted in 1989 to 132,500 in 2006/7 (figure 8). </w:t>
      </w:r>
    </w:p>
    <w:p w:rsidR="004477AA" w:rsidRPr="00BE2050" w:rsidRDefault="004477AA" w:rsidP="004477AA">
      <w:pPr>
        <w:jc w:val="center"/>
        <w:rPr>
          <w:i/>
          <w:iCs/>
        </w:rPr>
      </w:pPr>
      <w:r>
        <w:rPr>
          <w:noProof/>
          <w:lang w:eastAsia="en-GB"/>
        </w:rPr>
        <w:drawing>
          <wp:inline distT="0" distB="0" distL="0" distR="0" wp14:anchorId="63CFC6E5" wp14:editId="350E3401">
            <wp:extent cx="4067175" cy="236541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28091" t="38025" r="25473" b="13938"/>
                    <a:stretch/>
                  </pic:blipFill>
                  <pic:spPr bwMode="auto">
                    <a:xfrm>
                      <a:off x="0" y="0"/>
                      <a:ext cx="4116118" cy="2393874"/>
                    </a:xfrm>
                    <a:prstGeom prst="rect">
                      <a:avLst/>
                    </a:prstGeom>
                    <a:ln>
                      <a:noFill/>
                    </a:ln>
                    <a:extLst>
                      <a:ext uri="{53640926-AAD7-44D8-BBD7-CCE9431645EC}">
                        <a14:shadowObscured xmlns:a14="http://schemas.microsoft.com/office/drawing/2010/main"/>
                      </a:ext>
                    </a:extLst>
                  </pic:spPr>
                </pic:pic>
              </a:graphicData>
            </a:graphic>
          </wp:inline>
        </w:drawing>
      </w:r>
    </w:p>
    <w:p w:rsidR="004477AA" w:rsidRPr="006E5F59" w:rsidRDefault="004477AA" w:rsidP="004477AA">
      <w:pPr>
        <w:rPr>
          <w:i/>
          <w:iCs/>
        </w:rPr>
      </w:pPr>
      <w:r>
        <w:rPr>
          <w:i/>
          <w:iCs/>
        </w:rPr>
        <w:t>Figure 7 – Work stoppages and working days lost 1960-2006 (ACAS, 2008).</w:t>
      </w:r>
    </w:p>
    <w:p w:rsidR="004477AA" w:rsidRDefault="004477AA" w:rsidP="004477AA">
      <w:pPr>
        <w:jc w:val="center"/>
        <w:rPr>
          <w:iCs/>
        </w:rPr>
      </w:pPr>
      <w:r>
        <w:rPr>
          <w:noProof/>
          <w:lang w:eastAsia="en-GB"/>
        </w:rPr>
        <w:drawing>
          <wp:inline distT="0" distB="0" distL="0" distR="0" wp14:anchorId="7CEDEB04" wp14:editId="4E5E04CB">
            <wp:extent cx="4191000" cy="238382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28377" t="22033" r="26477" b="32290"/>
                    <a:stretch/>
                  </pic:blipFill>
                  <pic:spPr bwMode="auto">
                    <a:xfrm>
                      <a:off x="0" y="0"/>
                      <a:ext cx="4219582" cy="2400080"/>
                    </a:xfrm>
                    <a:prstGeom prst="rect">
                      <a:avLst/>
                    </a:prstGeom>
                    <a:ln>
                      <a:noFill/>
                    </a:ln>
                    <a:extLst>
                      <a:ext uri="{53640926-AAD7-44D8-BBD7-CCE9431645EC}">
                        <a14:shadowObscured xmlns:a14="http://schemas.microsoft.com/office/drawing/2010/main"/>
                      </a:ext>
                    </a:extLst>
                  </pic:spPr>
                </pic:pic>
              </a:graphicData>
            </a:graphic>
          </wp:inline>
        </w:drawing>
      </w:r>
    </w:p>
    <w:p w:rsidR="004477AA" w:rsidRPr="006E5F59" w:rsidRDefault="004477AA" w:rsidP="004477AA">
      <w:pPr>
        <w:rPr>
          <w:i/>
          <w:iCs/>
        </w:rPr>
      </w:pPr>
      <w:r>
        <w:rPr>
          <w:i/>
          <w:iCs/>
        </w:rPr>
        <w:t>Figure 8 – Total number of Employment Tribunal applications registered (ACAS, 2008).</w:t>
      </w:r>
    </w:p>
    <w:p w:rsidR="004477AA" w:rsidRDefault="004477AA" w:rsidP="004477AA">
      <w:r>
        <w:rPr>
          <w:iCs/>
        </w:rPr>
        <w:lastRenderedPageBreak/>
        <w:t xml:space="preserve">Very recent figures would also confirm these trends however the Doctors disputes in 2016 have distorted recent trends. ONS (2017) </w:t>
      </w:r>
      <w:r w:rsidRPr="00727F16">
        <w:t>report that the number of working days lost due to labour disputes in 2016 was 322,000 which was the eighth lowest since 1891 however in 2015 there were only 170,000</w:t>
      </w:r>
      <w:r>
        <w:t xml:space="preserve"> (figure 9).</w:t>
      </w:r>
    </w:p>
    <w:p w:rsidR="004477AA" w:rsidRDefault="004477AA" w:rsidP="004477AA">
      <w:pPr>
        <w:jc w:val="center"/>
        <w:rPr>
          <w:rFonts w:ascii="Helvetica" w:hAnsi="Helvetica" w:cs="Helvetica"/>
          <w:color w:val="414042"/>
          <w:sz w:val="21"/>
          <w:szCs w:val="21"/>
        </w:rPr>
      </w:pPr>
      <w:r>
        <w:rPr>
          <w:noProof/>
          <w:lang w:eastAsia="en-GB"/>
        </w:rPr>
        <w:drawing>
          <wp:inline distT="0" distB="0" distL="0" distR="0" wp14:anchorId="07EAC1D5" wp14:editId="541AB2F0">
            <wp:extent cx="3952875" cy="2144395"/>
            <wp:effectExtent l="0" t="0" r="9525" b="825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7915" t="28563" r="31636" b="19892"/>
                    <a:stretch/>
                  </pic:blipFill>
                  <pic:spPr bwMode="auto">
                    <a:xfrm>
                      <a:off x="0" y="0"/>
                      <a:ext cx="4021791" cy="2181781"/>
                    </a:xfrm>
                    <a:prstGeom prst="rect">
                      <a:avLst/>
                    </a:prstGeom>
                    <a:ln>
                      <a:noFill/>
                    </a:ln>
                    <a:extLst>
                      <a:ext uri="{53640926-AAD7-44D8-BBD7-CCE9431645EC}">
                        <a14:shadowObscured xmlns:a14="http://schemas.microsoft.com/office/drawing/2010/main"/>
                      </a:ext>
                    </a:extLst>
                  </pic:spPr>
                </pic:pic>
              </a:graphicData>
            </a:graphic>
          </wp:inline>
        </w:drawing>
      </w:r>
    </w:p>
    <w:p w:rsidR="004477AA" w:rsidRPr="00727F16" w:rsidRDefault="004477AA" w:rsidP="004477AA">
      <w:pPr>
        <w:rPr>
          <w:i/>
        </w:rPr>
      </w:pPr>
      <w:r>
        <w:rPr>
          <w:i/>
        </w:rPr>
        <w:t>Figure 9 – Working days lost, UK, 1891 TO 2016 – ONS (2017)</w:t>
      </w:r>
    </w:p>
    <w:p w:rsidR="004477AA" w:rsidRDefault="004477AA" w:rsidP="004477AA">
      <w:r>
        <w:t>Interestingly the comparison between the public and private sectors in 2016 reveal that the private sector experienced more strikes (60 compared to 41</w:t>
      </w:r>
      <w:r w:rsidR="00980DBB">
        <w:t xml:space="preserve"> in figure 10</w:t>
      </w:r>
      <w:r>
        <w:t>) however the public sector experienced more lost working days (243,000 compared to 79,000</w:t>
      </w:r>
      <w:r w:rsidR="00980DBB">
        <w:t xml:space="preserve"> in figure 11</w:t>
      </w:r>
      <w:r>
        <w:t>).</w:t>
      </w:r>
    </w:p>
    <w:p w:rsidR="00980DBB" w:rsidRDefault="00980DBB" w:rsidP="00980DBB">
      <w:pPr>
        <w:jc w:val="center"/>
      </w:pPr>
      <w:r>
        <w:rPr>
          <w:noProof/>
          <w:lang w:eastAsia="en-GB"/>
        </w:rPr>
        <w:drawing>
          <wp:inline distT="0" distB="0" distL="0" distR="0" wp14:anchorId="141192F0" wp14:editId="013ED08A">
            <wp:extent cx="4133850" cy="2395755"/>
            <wp:effectExtent l="0" t="0" r="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7629" t="34670" r="31923" b="13324"/>
                    <a:stretch/>
                  </pic:blipFill>
                  <pic:spPr bwMode="auto">
                    <a:xfrm>
                      <a:off x="0" y="0"/>
                      <a:ext cx="4160812" cy="2411380"/>
                    </a:xfrm>
                    <a:prstGeom prst="rect">
                      <a:avLst/>
                    </a:prstGeom>
                    <a:ln>
                      <a:noFill/>
                    </a:ln>
                    <a:extLst>
                      <a:ext uri="{53640926-AAD7-44D8-BBD7-CCE9431645EC}">
                        <a14:shadowObscured xmlns:a14="http://schemas.microsoft.com/office/drawing/2010/main"/>
                      </a:ext>
                    </a:extLst>
                  </pic:spPr>
                </pic:pic>
              </a:graphicData>
            </a:graphic>
          </wp:inline>
        </w:drawing>
      </w:r>
    </w:p>
    <w:p w:rsidR="00980DBB" w:rsidRPr="001C0E73" w:rsidRDefault="00980DBB" w:rsidP="00980DBB">
      <w:pPr>
        <w:rPr>
          <w:i/>
        </w:rPr>
      </w:pPr>
      <w:r>
        <w:rPr>
          <w:i/>
        </w:rPr>
        <w:t xml:space="preserve">Figure 10 - </w:t>
      </w:r>
      <w:r w:rsidRPr="001C0E73">
        <w:rPr>
          <w:i/>
        </w:rPr>
        <w:t>Stoppages by public</w:t>
      </w:r>
      <w:r>
        <w:rPr>
          <w:i/>
        </w:rPr>
        <w:t xml:space="preserve"> and private sector, UK, 2007-</w:t>
      </w:r>
      <w:r w:rsidRPr="001C0E73">
        <w:rPr>
          <w:i/>
        </w:rPr>
        <w:t>2016</w:t>
      </w:r>
      <w:r>
        <w:rPr>
          <w:i/>
        </w:rPr>
        <w:t xml:space="preserve"> </w:t>
      </w:r>
      <w:r>
        <w:rPr>
          <w:i/>
          <w:iCs/>
        </w:rPr>
        <w:t>– ONS (2017)</w:t>
      </w:r>
    </w:p>
    <w:p w:rsidR="004477AA" w:rsidRPr="006F5CAD" w:rsidRDefault="004477AA" w:rsidP="004477AA">
      <w:pPr>
        <w:jc w:val="center"/>
        <w:rPr>
          <w:iCs/>
        </w:rPr>
      </w:pPr>
      <w:r>
        <w:rPr>
          <w:noProof/>
          <w:lang w:eastAsia="en-GB"/>
        </w:rPr>
        <w:drawing>
          <wp:inline distT="0" distB="0" distL="0" distR="0" wp14:anchorId="1F4F819F" wp14:editId="482C81D5">
            <wp:extent cx="4190483" cy="2409825"/>
            <wp:effectExtent l="0" t="0" r="635"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7342" t="37729" r="32066" b="10520"/>
                    <a:stretch/>
                  </pic:blipFill>
                  <pic:spPr bwMode="auto">
                    <a:xfrm>
                      <a:off x="0" y="0"/>
                      <a:ext cx="4211602" cy="2421970"/>
                    </a:xfrm>
                    <a:prstGeom prst="rect">
                      <a:avLst/>
                    </a:prstGeom>
                    <a:ln>
                      <a:noFill/>
                    </a:ln>
                    <a:extLst>
                      <a:ext uri="{53640926-AAD7-44D8-BBD7-CCE9431645EC}">
                        <a14:shadowObscured xmlns:a14="http://schemas.microsoft.com/office/drawing/2010/main"/>
                      </a:ext>
                    </a:extLst>
                  </pic:spPr>
                </pic:pic>
              </a:graphicData>
            </a:graphic>
          </wp:inline>
        </w:drawing>
      </w:r>
    </w:p>
    <w:p w:rsidR="004477AA" w:rsidRPr="001C0E73" w:rsidRDefault="004477AA" w:rsidP="004477AA">
      <w:pPr>
        <w:rPr>
          <w:i/>
          <w:iCs/>
        </w:rPr>
      </w:pPr>
      <w:r>
        <w:rPr>
          <w:i/>
          <w:iCs/>
        </w:rPr>
        <w:t>Figure 1</w:t>
      </w:r>
      <w:r w:rsidR="00980DBB">
        <w:rPr>
          <w:i/>
          <w:iCs/>
        </w:rPr>
        <w:t>1</w:t>
      </w:r>
      <w:r>
        <w:rPr>
          <w:i/>
          <w:iCs/>
        </w:rPr>
        <w:t xml:space="preserve"> – Working Days lost by public and private sector, UK, 2007-2016 – ONS (2017)</w:t>
      </w:r>
    </w:p>
    <w:p w:rsidR="004477AA" w:rsidRPr="001C0E73" w:rsidRDefault="004477AA" w:rsidP="004477AA">
      <w:r>
        <w:lastRenderedPageBreak/>
        <w:t>The current University strikes are not surprising looking at the figures. The amount of public sector strikes maybe lower than the private sector however the education sector is second in both the amount of stoppages and the amount of working days lost.</w:t>
      </w:r>
    </w:p>
    <w:p w:rsidR="004477AA" w:rsidRDefault="004477AA" w:rsidP="002D61C9">
      <w:r>
        <w:rPr>
          <w:noProof/>
          <w:lang w:eastAsia="en-GB"/>
        </w:rPr>
        <w:drawing>
          <wp:inline distT="0" distB="0" distL="0" distR="0" wp14:anchorId="7E6198E1" wp14:editId="0132FE42">
            <wp:extent cx="6590432" cy="3819525"/>
            <wp:effectExtent l="0" t="0" r="127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l="1434" t="22074" r="36365" b="15837"/>
                    <a:stretch/>
                  </pic:blipFill>
                  <pic:spPr bwMode="auto">
                    <a:xfrm>
                      <a:off x="0" y="0"/>
                      <a:ext cx="6611229" cy="3831578"/>
                    </a:xfrm>
                    <a:prstGeom prst="rect">
                      <a:avLst/>
                    </a:prstGeom>
                    <a:ln>
                      <a:noFill/>
                    </a:ln>
                    <a:extLst>
                      <a:ext uri="{53640926-AAD7-44D8-BBD7-CCE9431645EC}">
                        <a14:shadowObscured xmlns:a14="http://schemas.microsoft.com/office/drawing/2010/main"/>
                      </a:ext>
                    </a:extLst>
                  </pic:spPr>
                </pic:pic>
              </a:graphicData>
            </a:graphic>
          </wp:inline>
        </w:drawing>
      </w:r>
    </w:p>
    <w:p w:rsidR="004477AA" w:rsidRPr="00091E36" w:rsidRDefault="004477AA" w:rsidP="004477AA">
      <w:pPr>
        <w:rPr>
          <w:i/>
        </w:rPr>
      </w:pPr>
      <w:r w:rsidRPr="00091E36">
        <w:rPr>
          <w:i/>
        </w:rPr>
        <w:t xml:space="preserve">Figure 12 - Number of working days lost (WDL) and stoppages by industry, UK, 2016 - </w:t>
      </w:r>
      <w:r w:rsidRPr="00091E36">
        <w:rPr>
          <w:i/>
          <w:iCs/>
        </w:rPr>
        <w:t>ONS (2017)</w:t>
      </w:r>
    </w:p>
    <w:p w:rsidR="004477AA" w:rsidRDefault="004477AA" w:rsidP="004477AA">
      <w:r>
        <w:t xml:space="preserve">The overall figures have shown that there is a pendulum effect between the amounts of strike action compared to the amount of individual tribunal cases. The ratio of these figures will ultimately depend on an originations and individuals stance on whether to adopt a </w:t>
      </w:r>
      <w:proofErr w:type="spellStart"/>
      <w:r>
        <w:t>Unitarist</w:t>
      </w:r>
      <w:proofErr w:type="spellEnd"/>
      <w:r>
        <w:t xml:space="preserve"> or Pluralist approach to any conflict experienced. </w:t>
      </w:r>
    </w:p>
    <w:p w:rsidR="004477AA" w:rsidRDefault="004477AA" w:rsidP="004477AA">
      <w:pPr>
        <w:pStyle w:val="Heading1"/>
      </w:pPr>
      <w:bookmarkStart w:id="5" w:name="_Toc509342153"/>
      <w:r>
        <w:t>R</w:t>
      </w:r>
      <w:r w:rsidRPr="000D24DE">
        <w:t>ecommendations</w:t>
      </w:r>
      <w:bookmarkEnd w:id="5"/>
    </w:p>
    <w:p w:rsidR="004477AA" w:rsidRPr="00897311" w:rsidRDefault="004477AA" w:rsidP="004477AA">
      <w:pPr>
        <w:pStyle w:val="Subtitle"/>
      </w:pPr>
      <w:r w:rsidRPr="00897311">
        <w:t>Explain the skills needed to advise, coach and guide line managers in the skills needed for effective grievance and dispute handling procedures</w:t>
      </w:r>
    </w:p>
    <w:p w:rsidR="004477AA" w:rsidRDefault="004477AA" w:rsidP="004477AA">
      <w:r>
        <w:t xml:space="preserve">The balance of power as discussed in the section above has shifted between employers and individuals which has seen more tribunal claims. CIPD (2015) report that larger organisations like Universities have their management spending on average 20 days dealing with individual employment tribunal cases. </w:t>
      </w:r>
    </w:p>
    <w:p w:rsidR="004477AA" w:rsidRDefault="004477AA" w:rsidP="004477AA">
      <w:r>
        <w:t xml:space="preserve">Managers therefore require the necessary skills to deal with disgruntled employees which will involve displaying levels of confidence and negotiation. The Thomas </w:t>
      </w:r>
      <w:proofErr w:type="spellStart"/>
      <w:r>
        <w:t>Kilmann</w:t>
      </w:r>
      <w:proofErr w:type="spellEnd"/>
      <w:r>
        <w:t xml:space="preserve"> Model provides a framework for managers to measure a person’s behaviour in conflict situations (Figure 13) and then defines five different modes that managers can respond with accordingly. Line Managers could practice and hone their skills with a more experienced colleague who could coach and guide them through the process as well as posing questions back in order that reflection can take place. </w:t>
      </w:r>
    </w:p>
    <w:p w:rsidR="004477AA" w:rsidRPr="000D24DE" w:rsidRDefault="004477AA" w:rsidP="004477AA">
      <w:pPr>
        <w:jc w:val="center"/>
      </w:pPr>
      <w:r>
        <w:rPr>
          <w:noProof/>
          <w:lang w:eastAsia="en-GB"/>
        </w:rPr>
        <w:lastRenderedPageBreak/>
        <w:drawing>
          <wp:inline distT="0" distB="0" distL="0" distR="0" wp14:anchorId="1C50C9AC" wp14:editId="62559EF4">
            <wp:extent cx="1958239" cy="1895475"/>
            <wp:effectExtent l="0" t="0" r="444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7980" t="38494" r="39662" b="23012"/>
                    <a:stretch/>
                  </pic:blipFill>
                  <pic:spPr bwMode="auto">
                    <a:xfrm>
                      <a:off x="0" y="0"/>
                      <a:ext cx="1958239" cy="1895475"/>
                    </a:xfrm>
                    <a:prstGeom prst="rect">
                      <a:avLst/>
                    </a:prstGeom>
                    <a:ln>
                      <a:noFill/>
                    </a:ln>
                    <a:extLst>
                      <a:ext uri="{53640926-AAD7-44D8-BBD7-CCE9431645EC}">
                        <a14:shadowObscured xmlns:a14="http://schemas.microsoft.com/office/drawing/2010/main"/>
                      </a:ext>
                    </a:extLst>
                  </pic:spPr>
                </pic:pic>
              </a:graphicData>
            </a:graphic>
          </wp:inline>
        </w:drawing>
      </w:r>
    </w:p>
    <w:p w:rsidR="004477AA" w:rsidRPr="00A073D6" w:rsidRDefault="004477AA" w:rsidP="004477AA">
      <w:pPr>
        <w:rPr>
          <w:i/>
        </w:rPr>
      </w:pPr>
      <w:r>
        <w:rPr>
          <w:i/>
        </w:rPr>
        <w:t xml:space="preserve">Figure 13 – Thomas </w:t>
      </w:r>
      <w:proofErr w:type="spellStart"/>
      <w:r>
        <w:rPr>
          <w:i/>
        </w:rPr>
        <w:t>Kilmann</w:t>
      </w:r>
      <w:proofErr w:type="spellEnd"/>
      <w:r>
        <w:rPr>
          <w:i/>
        </w:rPr>
        <w:t xml:space="preserve"> </w:t>
      </w:r>
      <w:r w:rsidRPr="00A073D6">
        <w:rPr>
          <w:i/>
        </w:rPr>
        <w:t xml:space="preserve">Model - Taken from Thomas &amp; </w:t>
      </w:r>
      <w:proofErr w:type="spellStart"/>
      <w:r w:rsidRPr="00A073D6">
        <w:rPr>
          <w:i/>
        </w:rPr>
        <w:t>Kilmann</w:t>
      </w:r>
      <w:proofErr w:type="spellEnd"/>
      <w:r w:rsidRPr="00A073D6">
        <w:rPr>
          <w:i/>
        </w:rPr>
        <w:t xml:space="preserve"> (N.D.)</w:t>
      </w:r>
    </w:p>
    <w:p w:rsidR="004477AA" w:rsidRDefault="004477AA" w:rsidP="004477AA">
      <w:r>
        <w:t>Line Managers must also have an awareness of their internal grievance procedures which they could consult with their own HR department regarding who could advise accordingly. Line Managers should consult with ACAS as they provide a Code of Conduct which advises on best practice for disciplinary and grievance procedures (ACAS, 2015). The implications of not following correct procedures could result in some legal fines or tribunal cases such as unfair or constructive dismissal claims.</w:t>
      </w:r>
    </w:p>
    <w:p w:rsidR="008130F9" w:rsidRPr="00897311" w:rsidRDefault="008130F9" w:rsidP="008130F9">
      <w:pPr>
        <w:pStyle w:val="Subtitle"/>
      </w:pPr>
      <w:r w:rsidRPr="00897311">
        <w:t>Distinguish between dispute resolution approaches including between third party mediation, arbitration and conciliation</w:t>
      </w:r>
    </w:p>
    <w:p w:rsidR="00931883" w:rsidRPr="004224FE" w:rsidRDefault="00931883" w:rsidP="004224FE">
      <w:pPr>
        <w:rPr>
          <w:rFonts w:eastAsia="Times New Roman" w:cstheme="minorHAnsi"/>
          <w:lang w:eastAsia="en-GB"/>
        </w:rPr>
      </w:pPr>
      <w:r w:rsidRPr="004224FE">
        <w:rPr>
          <w:rFonts w:cstheme="minorHAnsi"/>
        </w:rPr>
        <w:t>Collective</w:t>
      </w:r>
      <w:r w:rsidR="00095F7C" w:rsidRPr="004224FE">
        <w:rPr>
          <w:rFonts w:cstheme="minorHAnsi"/>
        </w:rPr>
        <w:t xml:space="preserve"> or third party</w:t>
      </w:r>
      <w:r w:rsidRPr="004224FE">
        <w:rPr>
          <w:rFonts w:cstheme="minorHAnsi"/>
        </w:rPr>
        <w:t xml:space="preserve"> mediation</w:t>
      </w:r>
      <w:r w:rsidRPr="004224FE">
        <w:rPr>
          <w:rFonts w:cstheme="minorHAnsi"/>
          <w:shd w:val="clear" w:color="auto" w:fill="FFFFFF"/>
        </w:rPr>
        <w:t> refer</w:t>
      </w:r>
      <w:r w:rsidR="00F40AB8" w:rsidRPr="004224FE">
        <w:rPr>
          <w:rFonts w:cstheme="minorHAnsi"/>
          <w:shd w:val="clear" w:color="auto" w:fill="FFFFFF"/>
        </w:rPr>
        <w:t>s</w:t>
      </w:r>
      <w:r w:rsidRPr="004224FE">
        <w:rPr>
          <w:rFonts w:cstheme="minorHAnsi"/>
          <w:shd w:val="clear" w:color="auto" w:fill="FFFFFF"/>
        </w:rPr>
        <w:t xml:space="preserve"> to talks between representative groups (often trades union) and employers, facilitated by an independent third party</w:t>
      </w:r>
      <w:r w:rsidR="00F40AB8" w:rsidRPr="004224FE">
        <w:rPr>
          <w:rFonts w:cstheme="minorHAnsi"/>
          <w:shd w:val="clear" w:color="auto" w:fill="FFFFFF"/>
        </w:rPr>
        <w:t xml:space="preserve"> who</w:t>
      </w:r>
      <w:r w:rsidRPr="004224FE">
        <w:rPr>
          <w:rFonts w:eastAsia="Times New Roman" w:cstheme="minorHAnsi"/>
          <w:lang w:eastAsia="en-GB"/>
        </w:rPr>
        <w:t xml:space="preserve"> help </w:t>
      </w:r>
      <w:r w:rsidR="00095F7C" w:rsidRPr="004224FE">
        <w:rPr>
          <w:rFonts w:eastAsia="Times New Roman" w:cstheme="minorHAnsi"/>
          <w:lang w:eastAsia="en-GB"/>
        </w:rPr>
        <w:t>to</w:t>
      </w:r>
      <w:r w:rsidRPr="004224FE">
        <w:rPr>
          <w:rFonts w:eastAsia="Times New Roman" w:cstheme="minorHAnsi"/>
          <w:lang w:eastAsia="en-GB"/>
        </w:rPr>
        <w:t xml:space="preserve"> reach a solution </w:t>
      </w:r>
      <w:r w:rsidR="00095F7C" w:rsidRPr="004224FE">
        <w:rPr>
          <w:rFonts w:eastAsia="Times New Roman" w:cstheme="minorHAnsi"/>
          <w:lang w:eastAsia="en-GB"/>
        </w:rPr>
        <w:t>that's acceptable to</w:t>
      </w:r>
      <w:r w:rsidR="00F40AB8" w:rsidRPr="004224FE">
        <w:rPr>
          <w:rFonts w:eastAsia="Times New Roman" w:cstheme="minorHAnsi"/>
          <w:lang w:eastAsia="en-GB"/>
        </w:rPr>
        <w:t xml:space="preserve"> all. </w:t>
      </w:r>
      <w:r w:rsidR="00F40AB8" w:rsidRPr="004224FE">
        <w:rPr>
          <w:rFonts w:eastAsia="Times New Roman" w:cstheme="minorHAnsi"/>
          <w:lang w:eastAsia="en-GB"/>
        </w:rPr>
        <w:t>The overriding aim of workplace mediation is to restore and maintain the employment relationship focusing on the future and not</w:t>
      </w:r>
      <w:r w:rsidR="00F40AB8" w:rsidRPr="004224FE">
        <w:rPr>
          <w:rFonts w:eastAsia="Times New Roman" w:cstheme="minorHAnsi"/>
          <w:lang w:eastAsia="en-GB"/>
        </w:rPr>
        <w:t xml:space="preserve"> the past and is m</w:t>
      </w:r>
      <w:r w:rsidR="00F40AB8" w:rsidRPr="004224FE">
        <w:rPr>
          <w:rFonts w:eastAsia="Times New Roman" w:cstheme="minorHAnsi"/>
          <w:lang w:eastAsia="en-GB"/>
        </w:rPr>
        <w:t xml:space="preserve">ost effective before positions become </w:t>
      </w:r>
      <w:r w:rsidR="00F40AB8" w:rsidRPr="004224FE">
        <w:rPr>
          <w:rFonts w:eastAsia="Times New Roman" w:cstheme="minorHAnsi"/>
          <w:lang w:eastAsia="en-GB"/>
        </w:rPr>
        <w:t>engrained</w:t>
      </w:r>
      <w:r w:rsidR="00F40AB8" w:rsidRPr="004224FE">
        <w:rPr>
          <w:rFonts w:cstheme="minorHAnsi"/>
          <w:shd w:val="clear" w:color="auto" w:fill="FFFFFF"/>
        </w:rPr>
        <w:t xml:space="preserve"> </w:t>
      </w:r>
      <w:r w:rsidR="00F40AB8" w:rsidRPr="004224FE">
        <w:rPr>
          <w:rFonts w:cstheme="minorHAnsi"/>
          <w:shd w:val="clear" w:color="auto" w:fill="FFFFFF"/>
        </w:rPr>
        <w:t>(ACAS, 2018d).</w:t>
      </w:r>
    </w:p>
    <w:p w:rsidR="004224FE" w:rsidRPr="004224FE" w:rsidRDefault="00EF3452" w:rsidP="004224FE">
      <w:pPr>
        <w:rPr>
          <w:rFonts w:eastAsia="Times New Roman" w:cstheme="minorHAnsi"/>
          <w:lang w:eastAsia="en-GB"/>
        </w:rPr>
      </w:pPr>
      <w:r>
        <w:rPr>
          <w:rFonts w:eastAsia="Times New Roman" w:cstheme="minorHAnsi"/>
          <w:lang w:eastAsia="en-GB"/>
        </w:rPr>
        <w:t>In contrast a</w:t>
      </w:r>
      <w:r w:rsidR="008130F9" w:rsidRPr="004224FE">
        <w:rPr>
          <w:rFonts w:eastAsia="Times New Roman" w:cstheme="minorHAnsi"/>
          <w:lang w:eastAsia="en-GB"/>
        </w:rPr>
        <w:t>rbitration is where an impartial person makes a decision on a dispute</w:t>
      </w:r>
      <w:r w:rsidR="00AA6B45" w:rsidRPr="004224FE">
        <w:rPr>
          <w:rFonts w:eastAsia="Times New Roman" w:cstheme="minorHAnsi"/>
          <w:lang w:eastAsia="en-GB"/>
        </w:rPr>
        <w:t xml:space="preserve"> based on evidence produced by both parties</w:t>
      </w:r>
      <w:r w:rsidR="00F40AB8" w:rsidRPr="004224FE">
        <w:rPr>
          <w:rFonts w:eastAsia="Times New Roman" w:cstheme="minorHAnsi"/>
          <w:lang w:eastAsia="en-GB"/>
        </w:rPr>
        <w:t xml:space="preserve">. It’s </w:t>
      </w:r>
      <w:r w:rsidR="00F40AB8" w:rsidRPr="004224FE">
        <w:rPr>
          <w:rFonts w:eastAsia="Times New Roman" w:cstheme="minorHAnsi"/>
          <w:lang w:eastAsia="en-GB"/>
        </w:rPr>
        <w:t>often used for collective employment related disputes or it can be use</w:t>
      </w:r>
      <w:r w:rsidR="004224FE" w:rsidRPr="004224FE">
        <w:rPr>
          <w:rFonts w:eastAsia="Times New Roman" w:cstheme="minorHAnsi"/>
          <w:lang w:eastAsia="en-GB"/>
        </w:rPr>
        <w:t xml:space="preserve">d to settle individual disputes in </w:t>
      </w:r>
      <w:r w:rsidR="004224FE" w:rsidRPr="004224FE">
        <w:rPr>
          <w:rFonts w:eastAsia="Times New Roman" w:cstheme="minorHAnsi"/>
          <w:lang w:eastAsia="en-GB"/>
        </w:rPr>
        <w:t>c</w:t>
      </w:r>
      <w:r>
        <w:rPr>
          <w:rFonts w:eastAsia="Times New Roman" w:cstheme="minorHAnsi"/>
          <w:lang w:eastAsia="en-GB"/>
        </w:rPr>
        <w:t>ases</w:t>
      </w:r>
      <w:r w:rsidR="004224FE" w:rsidRPr="004224FE">
        <w:rPr>
          <w:rFonts w:eastAsia="Times New Roman" w:cstheme="minorHAnsi"/>
          <w:lang w:eastAsia="en-GB"/>
        </w:rPr>
        <w:t xml:space="preserve"> </w:t>
      </w:r>
      <w:r w:rsidR="004224FE" w:rsidRPr="004224FE">
        <w:rPr>
          <w:rFonts w:eastAsia="Times New Roman" w:cstheme="minorHAnsi"/>
          <w:lang w:eastAsia="en-GB"/>
        </w:rPr>
        <w:t xml:space="preserve">such as </w:t>
      </w:r>
      <w:r w:rsidR="004224FE" w:rsidRPr="004224FE">
        <w:rPr>
          <w:rFonts w:eastAsia="Times New Roman" w:cstheme="minorHAnsi"/>
          <w:lang w:eastAsia="en-GB"/>
        </w:rPr>
        <w:t>alleged unfair dismissal or claims under the flexible working legislation.</w:t>
      </w:r>
      <w:r w:rsidR="004224FE" w:rsidRPr="004224FE">
        <w:rPr>
          <w:rFonts w:eastAsia="Times New Roman" w:cstheme="minorHAnsi"/>
          <w:lang w:eastAsia="en-GB"/>
        </w:rPr>
        <w:t xml:space="preserve"> Arbitration</w:t>
      </w:r>
      <w:r w:rsidR="008130F9" w:rsidRPr="004224FE">
        <w:rPr>
          <w:rFonts w:eastAsia="Times New Roman" w:cstheme="minorHAnsi"/>
          <w:lang w:eastAsia="en-GB"/>
        </w:rPr>
        <w:t xml:space="preserve"> </w:t>
      </w:r>
      <w:r w:rsidR="004224FE" w:rsidRPr="004224FE">
        <w:rPr>
          <w:rFonts w:eastAsia="Times New Roman" w:cstheme="minorHAnsi"/>
          <w:lang w:eastAsia="en-GB"/>
        </w:rPr>
        <w:t xml:space="preserve">is best used if both parties would prefer not to go to court as it </w:t>
      </w:r>
      <w:r w:rsidR="008130F9" w:rsidRPr="004224FE">
        <w:rPr>
          <w:rFonts w:eastAsia="Times New Roman" w:cstheme="minorHAnsi"/>
          <w:lang w:eastAsia="en-GB"/>
        </w:rPr>
        <w:t>can be an alternative to a court of law but it is voluntary</w:t>
      </w:r>
      <w:r w:rsidR="004224FE" w:rsidRPr="004224FE">
        <w:rPr>
          <w:rFonts w:eastAsia="Times New Roman" w:cstheme="minorHAnsi"/>
          <w:lang w:eastAsia="en-GB"/>
        </w:rPr>
        <w:t>,</w:t>
      </w:r>
      <w:r w:rsidR="008130F9" w:rsidRPr="004224FE">
        <w:rPr>
          <w:rFonts w:eastAsia="Times New Roman" w:cstheme="minorHAnsi"/>
          <w:lang w:eastAsia="en-GB"/>
        </w:rPr>
        <w:t xml:space="preserve"> so both sides must agree to abi</w:t>
      </w:r>
      <w:r w:rsidR="004224FE" w:rsidRPr="004224FE">
        <w:rPr>
          <w:rFonts w:eastAsia="Times New Roman" w:cstheme="minorHAnsi"/>
          <w:lang w:eastAsia="en-GB"/>
        </w:rPr>
        <w:t xml:space="preserve">de by the arbitrator's decision </w:t>
      </w:r>
      <w:r w:rsidR="004224FE" w:rsidRPr="004224FE">
        <w:rPr>
          <w:rFonts w:eastAsia="Times New Roman" w:cstheme="minorHAnsi"/>
          <w:lang w:eastAsia="en-GB"/>
        </w:rPr>
        <w:t>(ACAS, 2018e).</w:t>
      </w:r>
    </w:p>
    <w:p w:rsidR="008130F9" w:rsidRDefault="00D04A3F" w:rsidP="00F019B8">
      <w:pPr>
        <w:rPr>
          <w:shd w:val="clear" w:color="auto" w:fill="FFFFFF"/>
        </w:rPr>
      </w:pPr>
      <w:r>
        <w:t xml:space="preserve">The final resolution approach and what </w:t>
      </w:r>
      <w:r w:rsidR="004224FE">
        <w:t xml:space="preserve">ACAS </w:t>
      </w:r>
      <w:r w:rsidR="004224FE">
        <w:t>(</w:t>
      </w:r>
      <w:r w:rsidR="004224FE">
        <w:t>2018f</w:t>
      </w:r>
      <w:r w:rsidR="004224FE">
        <w:t xml:space="preserve">) declare </w:t>
      </w:r>
      <w:r>
        <w:t>is</w:t>
      </w:r>
      <w:r w:rsidR="004224FE">
        <w:t xml:space="preserve"> the better way to resol</w:t>
      </w:r>
      <w:r>
        <w:t>ve workplace disputes is</w:t>
      </w:r>
      <w:r w:rsidR="004224FE">
        <w:t xml:space="preserve"> conciliation.</w:t>
      </w:r>
      <w:r>
        <w:t xml:space="preserve"> They </w:t>
      </w:r>
      <w:r w:rsidR="004224FE">
        <w:t xml:space="preserve">advise that </w:t>
      </w:r>
      <w:r w:rsidR="00931883">
        <w:t>disputes</w:t>
      </w:r>
      <w:r w:rsidR="00F019B8">
        <w:t xml:space="preserve"> should be resolved</w:t>
      </w:r>
      <w:r w:rsidR="00931883">
        <w:t xml:space="preserve"> as early as possible</w:t>
      </w:r>
      <w:r w:rsidR="00F019B8">
        <w:t xml:space="preserve"> and where possible consult the</w:t>
      </w:r>
      <w:r w:rsidR="00931883">
        <w:t xml:space="preserve"> organisation's appeals or grievance procedure to try to resolve the dispute.</w:t>
      </w:r>
      <w:r w:rsidR="00F019B8">
        <w:t xml:space="preserve"> This method is less stressful for all concerned as it</w:t>
      </w:r>
      <w:r w:rsidR="00F019B8">
        <w:rPr>
          <w:shd w:val="clear" w:color="auto" w:fill="FFFFFF"/>
        </w:rPr>
        <w:t xml:space="preserve"> is quicker and</w:t>
      </w:r>
      <w:r w:rsidR="004224FE">
        <w:rPr>
          <w:shd w:val="clear" w:color="auto" w:fill="FFFFFF"/>
        </w:rPr>
        <w:t xml:space="preserve"> cheaper </w:t>
      </w:r>
      <w:r w:rsidR="00F019B8">
        <w:rPr>
          <w:shd w:val="clear" w:color="auto" w:fill="FFFFFF"/>
        </w:rPr>
        <w:t>compared to</w:t>
      </w:r>
      <w:r w:rsidR="004224FE">
        <w:rPr>
          <w:shd w:val="clear" w:color="auto" w:fill="FFFFFF"/>
        </w:rPr>
        <w:t xml:space="preserve"> a tribunal hearing.</w:t>
      </w:r>
    </w:p>
    <w:p w:rsidR="00F019B8" w:rsidRDefault="00FD6500" w:rsidP="00F019B8">
      <w:pPr>
        <w:rPr>
          <w:rFonts w:eastAsia="Times New Roman" w:cs="Times New Roman"/>
          <w:lang w:eastAsia="en-GB"/>
        </w:rPr>
      </w:pPr>
      <w:r>
        <w:rPr>
          <w:shd w:val="clear" w:color="auto" w:fill="FFFFFF"/>
        </w:rPr>
        <w:t>To conclude, i</w:t>
      </w:r>
      <w:r w:rsidR="00F019B8">
        <w:rPr>
          <w:shd w:val="clear" w:color="auto" w:fill="FFFFFF"/>
        </w:rPr>
        <w:t>t appears that the</w:t>
      </w:r>
      <w:r>
        <w:rPr>
          <w:shd w:val="clear" w:color="auto" w:fill="FFFFFF"/>
        </w:rPr>
        <w:t xml:space="preserve"> University conflict is currently at the third party mediation stage, however at present there is no clear resolution in sight leaving the only approach left being arbitration.</w:t>
      </w:r>
    </w:p>
    <w:p w:rsidR="008130F9" w:rsidRPr="008130F9" w:rsidRDefault="008130F9" w:rsidP="008130F9">
      <w:pPr>
        <w:shd w:val="clear" w:color="auto" w:fill="FFFFFF"/>
        <w:spacing w:before="100" w:beforeAutospacing="1" w:after="100" w:afterAutospacing="1" w:line="240" w:lineRule="auto"/>
        <w:rPr>
          <w:rFonts w:ascii="Verdana" w:eastAsia="Times New Roman" w:hAnsi="Verdana" w:cs="Times New Roman"/>
          <w:color w:val="000000"/>
          <w:sz w:val="19"/>
          <w:szCs w:val="19"/>
          <w:lang w:eastAsia="en-GB"/>
        </w:rPr>
      </w:pPr>
    </w:p>
    <w:p w:rsidR="008130F9" w:rsidRPr="008130F9" w:rsidRDefault="008130F9" w:rsidP="008130F9">
      <w:pPr>
        <w:shd w:val="clear" w:color="auto" w:fill="FFFFFF"/>
        <w:spacing w:before="100" w:beforeAutospacing="1" w:after="168" w:line="240" w:lineRule="auto"/>
        <w:rPr>
          <w:rFonts w:ascii="Verdana" w:eastAsia="Times New Roman" w:hAnsi="Verdana" w:cs="Times New Roman"/>
          <w:color w:val="000000"/>
          <w:sz w:val="19"/>
          <w:szCs w:val="19"/>
          <w:lang w:eastAsia="en-GB"/>
        </w:rPr>
      </w:pPr>
    </w:p>
    <w:p w:rsidR="008130F9" w:rsidRDefault="008130F9" w:rsidP="00860A5C"/>
    <w:p w:rsidR="008130F9" w:rsidRDefault="008130F9" w:rsidP="00860A5C"/>
    <w:p w:rsidR="004477AA" w:rsidRDefault="004477AA">
      <w:pPr>
        <w:rPr>
          <w:rFonts w:asciiTheme="majorHAnsi" w:eastAsiaTheme="majorEastAsia" w:hAnsiTheme="majorHAnsi" w:cstheme="majorBidi"/>
          <w:color w:val="2E74B5" w:themeColor="accent1" w:themeShade="BF"/>
          <w:sz w:val="32"/>
          <w:szCs w:val="32"/>
        </w:rPr>
      </w:pPr>
      <w:r>
        <w:br w:type="page"/>
      </w:r>
    </w:p>
    <w:p w:rsidR="008E5CE6" w:rsidRDefault="008E5CE6" w:rsidP="008E5CE6">
      <w:pPr>
        <w:pStyle w:val="Heading1"/>
      </w:pPr>
      <w:bookmarkStart w:id="6" w:name="_Toc509342154"/>
      <w:r>
        <w:lastRenderedPageBreak/>
        <w:t>Bibliography</w:t>
      </w:r>
      <w:bookmarkEnd w:id="6"/>
    </w:p>
    <w:p w:rsidR="006009CE" w:rsidRDefault="006009CE" w:rsidP="00C329A2">
      <w:pPr>
        <w:rPr>
          <w:rFonts w:cstheme="minorHAnsi"/>
        </w:rPr>
      </w:pPr>
      <w:r>
        <w:t>ACAS (2018b). Non-Union Representation in the Workplace.</w:t>
      </w:r>
      <w:r w:rsidRPr="00B30437">
        <w:rPr>
          <w:rFonts w:cstheme="minorHAnsi"/>
        </w:rPr>
        <w:t xml:space="preserve"> (Online) Available at: </w:t>
      </w:r>
      <w:r w:rsidRPr="008F241F">
        <w:rPr>
          <w:rFonts w:cstheme="minorHAnsi"/>
        </w:rPr>
        <w:t>http://m.acas.org.uk/media/pdf/9/o/Non-union-representation-in-the-workplace-advisory-booklet.pdf</w:t>
      </w:r>
      <w:r>
        <w:rPr>
          <w:rFonts w:cstheme="minorHAnsi"/>
        </w:rPr>
        <w:t xml:space="preserve"> </w:t>
      </w:r>
      <w:r w:rsidRPr="00B30437">
        <w:rPr>
          <w:rFonts w:cstheme="minorHAnsi"/>
        </w:rPr>
        <w:t>(Accessed 1</w:t>
      </w:r>
      <w:r>
        <w:rPr>
          <w:rFonts w:cstheme="minorHAnsi"/>
        </w:rPr>
        <w:t>7</w:t>
      </w:r>
      <w:r w:rsidRPr="00B30437">
        <w:rPr>
          <w:rFonts w:cstheme="minorHAnsi"/>
        </w:rPr>
        <w:t xml:space="preserve"> March 2018).</w:t>
      </w:r>
    </w:p>
    <w:p w:rsidR="006009CE" w:rsidRDefault="006009CE" w:rsidP="0013110B">
      <w:pPr>
        <w:rPr>
          <w:rFonts w:cstheme="minorHAnsi"/>
        </w:rPr>
      </w:pPr>
      <w:r>
        <w:t xml:space="preserve">ACAS (2018c). Representation. </w:t>
      </w:r>
      <w:r w:rsidRPr="00B30437">
        <w:rPr>
          <w:rFonts w:cstheme="minorHAnsi"/>
        </w:rPr>
        <w:t>(Online) Available at: </w:t>
      </w:r>
      <w:r w:rsidRPr="00D25EFA">
        <w:rPr>
          <w:rFonts w:cstheme="minorHAnsi"/>
        </w:rPr>
        <w:t>http://www.acas.org.uk/index.aspx?articleid=1745</w:t>
      </w:r>
      <w:r>
        <w:rPr>
          <w:rFonts w:cstheme="minorHAnsi"/>
        </w:rPr>
        <w:t xml:space="preserve"> </w:t>
      </w:r>
      <w:r w:rsidRPr="00B30437">
        <w:rPr>
          <w:rFonts w:cstheme="minorHAnsi"/>
        </w:rPr>
        <w:t>(Accessed 1</w:t>
      </w:r>
      <w:r>
        <w:rPr>
          <w:rFonts w:cstheme="minorHAnsi"/>
        </w:rPr>
        <w:t>8</w:t>
      </w:r>
      <w:r w:rsidRPr="00B30437">
        <w:rPr>
          <w:rFonts w:cstheme="minorHAnsi"/>
        </w:rPr>
        <w:t xml:space="preserve"> March 2018).</w:t>
      </w:r>
    </w:p>
    <w:p w:rsidR="006009CE" w:rsidRDefault="006009CE" w:rsidP="00C329A2">
      <w:r>
        <w:t>ACAS (2018d</w:t>
      </w:r>
      <w:r>
        <w:t xml:space="preserve">). </w:t>
      </w:r>
      <w:r>
        <w:t xml:space="preserve">Mediation. (Online) Available at: </w:t>
      </w:r>
      <w:r w:rsidRPr="00095F7C">
        <w:t>http://www.acas.org.uk/index.aspx?articleid=1680</w:t>
      </w:r>
      <w:r>
        <w:t xml:space="preserve"> </w:t>
      </w:r>
      <w:r w:rsidRPr="00B30437">
        <w:rPr>
          <w:rFonts w:cstheme="minorHAnsi"/>
        </w:rPr>
        <w:t>(Accessed 1</w:t>
      </w:r>
      <w:r>
        <w:rPr>
          <w:rFonts w:cstheme="minorHAnsi"/>
        </w:rPr>
        <w:t>9</w:t>
      </w:r>
      <w:r w:rsidRPr="00B30437">
        <w:rPr>
          <w:rFonts w:cstheme="minorHAnsi"/>
        </w:rPr>
        <w:t xml:space="preserve"> March 2018).</w:t>
      </w:r>
    </w:p>
    <w:p w:rsidR="006009CE" w:rsidRDefault="006009CE" w:rsidP="00AA6B45">
      <w:r>
        <w:t>ACAS (2018</w:t>
      </w:r>
      <w:r>
        <w:t>e</w:t>
      </w:r>
      <w:r>
        <w:t xml:space="preserve">). </w:t>
      </w:r>
      <w:r>
        <w:t>Arbitrati</w:t>
      </w:r>
      <w:r>
        <w:t xml:space="preserve">on. (Online) Available at: </w:t>
      </w:r>
      <w:r w:rsidRPr="00AA6B45">
        <w:t>http://www.acas.org.uk/index.aspx?articleid=1711</w:t>
      </w:r>
      <w:r>
        <w:t xml:space="preserve"> </w:t>
      </w:r>
      <w:r w:rsidRPr="00B30437">
        <w:rPr>
          <w:rFonts w:cstheme="minorHAnsi"/>
        </w:rPr>
        <w:t>(Accessed 1</w:t>
      </w:r>
      <w:r>
        <w:rPr>
          <w:rFonts w:cstheme="minorHAnsi"/>
        </w:rPr>
        <w:t>9</w:t>
      </w:r>
      <w:r w:rsidRPr="00B30437">
        <w:rPr>
          <w:rFonts w:cstheme="minorHAnsi"/>
        </w:rPr>
        <w:t xml:space="preserve"> March 2018).</w:t>
      </w:r>
    </w:p>
    <w:p w:rsidR="006009CE" w:rsidRDefault="006009CE" w:rsidP="00AA6B45">
      <w:r>
        <w:t>ACAS (2018</w:t>
      </w:r>
      <w:r>
        <w:t>f</w:t>
      </w:r>
      <w:r>
        <w:t xml:space="preserve">). </w:t>
      </w:r>
      <w:r>
        <w:t>Early Conciliation.</w:t>
      </w:r>
      <w:r>
        <w:t xml:space="preserve"> (Online) Available at: </w:t>
      </w:r>
      <w:r w:rsidRPr="00AA6B45">
        <w:t xml:space="preserve">http://www.acas.org.uk/index.aspx?articleid=4028 </w:t>
      </w:r>
      <w:r w:rsidRPr="00B30437">
        <w:rPr>
          <w:rFonts w:cstheme="minorHAnsi"/>
        </w:rPr>
        <w:t>(Accessed 1</w:t>
      </w:r>
      <w:r>
        <w:rPr>
          <w:rFonts w:cstheme="minorHAnsi"/>
        </w:rPr>
        <w:t>9</w:t>
      </w:r>
      <w:r w:rsidRPr="00B30437">
        <w:rPr>
          <w:rFonts w:cstheme="minorHAnsi"/>
        </w:rPr>
        <w:t xml:space="preserve"> March 2018).</w:t>
      </w:r>
    </w:p>
    <w:p w:rsidR="006009CE" w:rsidRDefault="006009CE" w:rsidP="00C329A2">
      <w:pPr>
        <w:rPr>
          <w:rFonts w:cstheme="minorHAnsi"/>
        </w:rPr>
      </w:pPr>
      <w:r w:rsidRPr="00B30437">
        <w:rPr>
          <w:rFonts w:cstheme="minorHAnsi"/>
        </w:rPr>
        <w:t xml:space="preserve">ACAS. </w:t>
      </w:r>
      <w:r>
        <w:rPr>
          <w:rFonts w:cstheme="minorHAnsi"/>
        </w:rPr>
        <w:t>(</w:t>
      </w:r>
      <w:r w:rsidRPr="00B30437">
        <w:rPr>
          <w:rFonts w:cstheme="minorHAnsi"/>
        </w:rPr>
        <w:t>2005</w:t>
      </w:r>
      <w:r>
        <w:rPr>
          <w:rFonts w:cstheme="minorHAnsi"/>
        </w:rPr>
        <w:t>)</w:t>
      </w:r>
      <w:r w:rsidRPr="00B30437">
        <w:rPr>
          <w:rFonts w:cstheme="minorHAnsi"/>
        </w:rPr>
        <w:t>. </w:t>
      </w:r>
      <w:r w:rsidRPr="00B30437">
        <w:rPr>
          <w:rStyle w:val="Emphasis"/>
          <w:rFonts w:cstheme="minorHAnsi"/>
        </w:rPr>
        <w:t>Employment Relations Matter</w:t>
      </w:r>
      <w:r w:rsidRPr="00B30437">
        <w:rPr>
          <w:rFonts w:cstheme="minorHAnsi"/>
        </w:rPr>
        <w:t>. (Online) Available at: </w:t>
      </w:r>
      <w:r w:rsidRPr="007F2BF2">
        <w:rPr>
          <w:rFonts w:cstheme="minorHAnsi"/>
        </w:rPr>
        <w:t>http://m.acas.org.uk/media/pdf/0/j/emplmatwinter2005final_1.pdf</w:t>
      </w:r>
      <w:r w:rsidRPr="00B30437">
        <w:rPr>
          <w:rFonts w:cstheme="minorHAnsi"/>
        </w:rPr>
        <w:t>. (Accessed 14 March 2018).</w:t>
      </w:r>
    </w:p>
    <w:p w:rsidR="006009CE" w:rsidRPr="00B30437" w:rsidRDefault="006009CE" w:rsidP="00C329A2">
      <w:pPr>
        <w:rPr>
          <w:rFonts w:cstheme="minorHAnsi"/>
          <w:bCs/>
        </w:rPr>
      </w:pPr>
      <w:r w:rsidRPr="00B30437">
        <w:rPr>
          <w:rFonts w:cstheme="minorHAnsi"/>
        </w:rPr>
        <w:t xml:space="preserve">ACAS. </w:t>
      </w:r>
      <w:r>
        <w:rPr>
          <w:rFonts w:cstheme="minorHAnsi"/>
        </w:rPr>
        <w:t>(</w:t>
      </w:r>
      <w:r w:rsidRPr="00B30437">
        <w:rPr>
          <w:rFonts w:cstheme="minorHAnsi"/>
        </w:rPr>
        <w:t>200</w:t>
      </w:r>
      <w:r>
        <w:rPr>
          <w:rFonts w:cstheme="minorHAnsi"/>
        </w:rPr>
        <w:t>8)</w:t>
      </w:r>
      <w:r w:rsidRPr="00B30437">
        <w:rPr>
          <w:rFonts w:cstheme="minorHAnsi"/>
        </w:rPr>
        <w:t>. </w:t>
      </w:r>
      <w:r>
        <w:t>Conflict at work: The pattern of disputes in Britain since 1980</w:t>
      </w:r>
      <w:r w:rsidRPr="00B30437">
        <w:rPr>
          <w:rFonts w:cstheme="minorHAnsi"/>
        </w:rPr>
        <w:t>. (Online) Available at: </w:t>
      </w:r>
      <w:r w:rsidRPr="00C329A2">
        <w:t>http://www.acas.org.uk/media/pdf/f/j/Acas_Research_Conflict_at_work_03_08-accessible-version-July-2011.pdf</w:t>
      </w:r>
      <w:r w:rsidRPr="00B30437">
        <w:rPr>
          <w:rFonts w:cstheme="minorHAnsi"/>
        </w:rPr>
        <w:t xml:space="preserve"> (Accessed 1</w:t>
      </w:r>
      <w:r>
        <w:rPr>
          <w:rFonts w:cstheme="minorHAnsi"/>
        </w:rPr>
        <w:t>5</w:t>
      </w:r>
      <w:r w:rsidRPr="00B30437">
        <w:rPr>
          <w:rFonts w:cstheme="minorHAnsi"/>
        </w:rPr>
        <w:t xml:space="preserve"> March 2018).</w:t>
      </w:r>
    </w:p>
    <w:p w:rsidR="006009CE" w:rsidRDefault="006009CE" w:rsidP="00DD603C">
      <w:pPr>
        <w:rPr>
          <w:rFonts w:cstheme="minorHAnsi"/>
          <w:bCs/>
        </w:rPr>
      </w:pPr>
      <w:r w:rsidRPr="001047F3">
        <w:rPr>
          <w:rFonts w:cstheme="minorHAnsi"/>
          <w:bCs/>
        </w:rPr>
        <w:t>ACAS. (2011) </w:t>
      </w:r>
      <w:hyperlink r:id="rId30" w:tgtFrame="_blank" w:tooltip="The future of workplace relations: an Acas view" w:history="1">
        <w:proofErr w:type="gramStart"/>
        <w:r w:rsidRPr="001047F3">
          <w:rPr>
            <w:rStyle w:val="Hyperlink"/>
            <w:rFonts w:cstheme="minorHAnsi"/>
            <w:bCs/>
            <w:i/>
            <w:iCs/>
            <w:color w:val="auto"/>
            <w:u w:val="none"/>
          </w:rPr>
          <w:t>The</w:t>
        </w:r>
        <w:proofErr w:type="gramEnd"/>
        <w:r w:rsidRPr="001047F3">
          <w:rPr>
            <w:rStyle w:val="Hyperlink"/>
            <w:rFonts w:cstheme="minorHAnsi"/>
            <w:bCs/>
            <w:i/>
            <w:iCs/>
            <w:color w:val="auto"/>
            <w:u w:val="none"/>
          </w:rPr>
          <w:t xml:space="preserve"> future of workplace relations: an </w:t>
        </w:r>
        <w:proofErr w:type="spellStart"/>
        <w:r w:rsidRPr="001047F3">
          <w:rPr>
            <w:rStyle w:val="Hyperlink"/>
            <w:rFonts w:cstheme="minorHAnsi"/>
            <w:bCs/>
            <w:i/>
            <w:iCs/>
            <w:color w:val="auto"/>
            <w:u w:val="none"/>
          </w:rPr>
          <w:t>Acas</w:t>
        </w:r>
        <w:proofErr w:type="spellEnd"/>
        <w:r w:rsidRPr="001047F3">
          <w:rPr>
            <w:rStyle w:val="Hyperlink"/>
            <w:rFonts w:cstheme="minorHAnsi"/>
            <w:bCs/>
            <w:i/>
            <w:iCs/>
            <w:color w:val="auto"/>
            <w:u w:val="none"/>
          </w:rPr>
          <w:t xml:space="preserve"> view</w:t>
        </w:r>
      </w:hyperlink>
      <w:r w:rsidRPr="001047F3">
        <w:rPr>
          <w:rFonts w:cstheme="minorHAnsi"/>
          <w:bCs/>
        </w:rPr>
        <w:t xml:space="preserve">. </w:t>
      </w:r>
      <w:proofErr w:type="spellStart"/>
      <w:r w:rsidRPr="001047F3">
        <w:rPr>
          <w:rFonts w:cstheme="minorHAnsi"/>
          <w:bCs/>
        </w:rPr>
        <w:t>Acas</w:t>
      </w:r>
      <w:proofErr w:type="spellEnd"/>
      <w:r w:rsidRPr="001047F3">
        <w:rPr>
          <w:rFonts w:cstheme="minorHAnsi"/>
          <w:bCs/>
        </w:rPr>
        <w:t xml:space="preserve"> Policy Discussion Paper. London: </w:t>
      </w:r>
      <w:proofErr w:type="spellStart"/>
      <w:r w:rsidRPr="001047F3">
        <w:rPr>
          <w:rFonts w:cstheme="minorHAnsi"/>
          <w:bCs/>
        </w:rPr>
        <w:t>Acas</w:t>
      </w:r>
      <w:proofErr w:type="spellEnd"/>
      <w:r w:rsidRPr="001047F3">
        <w:rPr>
          <w:rFonts w:cstheme="minorHAnsi"/>
          <w:bCs/>
        </w:rPr>
        <w:t>.</w:t>
      </w:r>
    </w:p>
    <w:p w:rsidR="006009CE" w:rsidRDefault="006009CE" w:rsidP="0013110B">
      <w:pPr>
        <w:rPr>
          <w:rFonts w:cstheme="minorHAnsi"/>
        </w:rPr>
      </w:pPr>
      <w:r w:rsidRPr="00B30437">
        <w:rPr>
          <w:rFonts w:cstheme="minorHAnsi"/>
        </w:rPr>
        <w:t xml:space="preserve">ACAS. </w:t>
      </w:r>
      <w:r>
        <w:rPr>
          <w:rFonts w:cstheme="minorHAnsi"/>
        </w:rPr>
        <w:t>(</w:t>
      </w:r>
      <w:r w:rsidRPr="00B30437">
        <w:rPr>
          <w:rFonts w:cstheme="minorHAnsi"/>
        </w:rPr>
        <w:t>20</w:t>
      </w:r>
      <w:r>
        <w:rPr>
          <w:rFonts w:cstheme="minorHAnsi"/>
        </w:rPr>
        <w:t>1</w:t>
      </w:r>
      <w:r w:rsidRPr="00B30437">
        <w:rPr>
          <w:rFonts w:cstheme="minorHAnsi"/>
        </w:rPr>
        <w:t>5</w:t>
      </w:r>
      <w:r>
        <w:rPr>
          <w:rFonts w:cstheme="minorHAnsi"/>
        </w:rPr>
        <w:t>)</w:t>
      </w:r>
      <w:r w:rsidRPr="00B30437">
        <w:rPr>
          <w:rFonts w:cstheme="minorHAnsi"/>
        </w:rPr>
        <w:t>. </w:t>
      </w:r>
      <w:r>
        <w:t>CODE OF PRACTICE ON DISCIPLINARY AND GRIEVANCE PROCEDURES.</w:t>
      </w:r>
      <w:r w:rsidRPr="00B30437">
        <w:rPr>
          <w:rFonts w:cstheme="minorHAnsi"/>
        </w:rPr>
        <w:t xml:space="preserve"> (Online) Available at: </w:t>
      </w:r>
      <w:r w:rsidRPr="0013110B">
        <w:t xml:space="preserve">http://www.acas.org.uk/media/pdf/f/m/Acas-Code-of-Practice-1-on-disciplinary-and-grievance-procedures.pdf </w:t>
      </w:r>
      <w:r>
        <w:rPr>
          <w:rFonts w:cstheme="minorHAnsi"/>
        </w:rPr>
        <w:t>(Accessed 15</w:t>
      </w:r>
      <w:r w:rsidRPr="00B30437">
        <w:rPr>
          <w:rFonts w:cstheme="minorHAnsi"/>
        </w:rPr>
        <w:t xml:space="preserve"> March 2018).</w:t>
      </w:r>
    </w:p>
    <w:p w:rsidR="006009CE" w:rsidRPr="00CC72D3" w:rsidRDefault="006009CE" w:rsidP="00CC72D3">
      <w:pPr>
        <w:rPr>
          <w:rFonts w:cstheme="minorHAnsi"/>
          <w:bCs/>
        </w:rPr>
      </w:pPr>
      <w:r w:rsidRPr="00CC72D3">
        <w:rPr>
          <w:rFonts w:cstheme="minorHAnsi"/>
        </w:rPr>
        <w:t>A</w:t>
      </w:r>
      <w:r>
        <w:rPr>
          <w:rFonts w:cstheme="minorHAnsi"/>
        </w:rPr>
        <w:t>CAS</w:t>
      </w:r>
      <w:r w:rsidRPr="00CC72D3">
        <w:rPr>
          <w:rFonts w:cstheme="minorHAnsi"/>
        </w:rPr>
        <w:t xml:space="preserve">. </w:t>
      </w:r>
      <w:r>
        <w:rPr>
          <w:rFonts w:cstheme="minorHAnsi"/>
        </w:rPr>
        <w:t>(</w:t>
      </w:r>
      <w:r w:rsidRPr="00CC72D3">
        <w:rPr>
          <w:rFonts w:cstheme="minorHAnsi"/>
        </w:rPr>
        <w:t>2018</w:t>
      </w:r>
      <w:r>
        <w:rPr>
          <w:rFonts w:cstheme="minorHAnsi"/>
        </w:rPr>
        <w:t>a)</w:t>
      </w:r>
      <w:r w:rsidRPr="00CC72D3">
        <w:rPr>
          <w:rFonts w:cstheme="minorHAnsi"/>
        </w:rPr>
        <w:t> </w:t>
      </w:r>
      <w:r w:rsidRPr="00CC72D3">
        <w:rPr>
          <w:rStyle w:val="Emphasis"/>
          <w:rFonts w:cstheme="minorHAnsi"/>
        </w:rPr>
        <w:t>Employment law update 2017-2018</w:t>
      </w:r>
      <w:r w:rsidRPr="00CC72D3">
        <w:rPr>
          <w:rFonts w:cstheme="minorHAnsi"/>
        </w:rPr>
        <w:t xml:space="preserve">. </w:t>
      </w:r>
      <w:r>
        <w:rPr>
          <w:rFonts w:cstheme="minorHAnsi"/>
        </w:rPr>
        <w:t>(</w:t>
      </w:r>
      <w:r w:rsidRPr="00CC72D3">
        <w:rPr>
          <w:rFonts w:cstheme="minorHAnsi"/>
        </w:rPr>
        <w:t>O</w:t>
      </w:r>
      <w:r>
        <w:rPr>
          <w:rFonts w:cstheme="minorHAnsi"/>
        </w:rPr>
        <w:t>nline)</w:t>
      </w:r>
      <w:r w:rsidRPr="00CC72D3">
        <w:rPr>
          <w:rFonts w:cstheme="minorHAnsi"/>
        </w:rPr>
        <w:t xml:space="preserve"> Available at: </w:t>
      </w:r>
      <w:hyperlink r:id="rId31" w:history="1">
        <w:r w:rsidRPr="00CC72D3">
          <w:rPr>
            <w:rStyle w:val="Hyperlink"/>
            <w:rFonts w:cstheme="minorHAnsi"/>
            <w:color w:val="auto"/>
            <w:u w:val="none"/>
          </w:rPr>
          <w:t>http://www.acas.org.uk/index.aspx?articleid=3909</w:t>
        </w:r>
      </w:hyperlink>
      <w:r>
        <w:rPr>
          <w:rFonts w:cstheme="minorHAnsi"/>
        </w:rPr>
        <w:t>. (</w:t>
      </w:r>
      <w:r w:rsidRPr="00CC72D3">
        <w:rPr>
          <w:rFonts w:cstheme="minorHAnsi"/>
        </w:rPr>
        <w:t>Accessed 1 March 2018</w:t>
      </w:r>
      <w:r>
        <w:rPr>
          <w:rFonts w:cstheme="minorHAnsi"/>
        </w:rPr>
        <w:t>)</w:t>
      </w:r>
      <w:r w:rsidRPr="00CC72D3">
        <w:rPr>
          <w:rFonts w:cstheme="minorHAnsi"/>
        </w:rPr>
        <w:t>.</w:t>
      </w:r>
    </w:p>
    <w:p w:rsidR="006009CE" w:rsidRDefault="006009CE" w:rsidP="00C329A2">
      <w:pPr>
        <w:rPr>
          <w:rFonts w:cstheme="minorHAnsi"/>
          <w:bCs/>
        </w:rPr>
      </w:pPr>
      <w:proofErr w:type="spellStart"/>
      <w:r>
        <w:t>Ackroyd</w:t>
      </w:r>
      <w:proofErr w:type="spellEnd"/>
      <w:r>
        <w:t>, S. and Thompson, P. (1999) Organisational Misbehaviour. London: Sage.</w:t>
      </w:r>
    </w:p>
    <w:p w:rsidR="006009CE" w:rsidRPr="00595C8A" w:rsidRDefault="006009CE" w:rsidP="00DD603C">
      <w:pPr>
        <w:rPr>
          <w:rFonts w:cstheme="minorHAnsi"/>
        </w:rPr>
      </w:pPr>
      <w:r w:rsidRPr="00595C8A">
        <w:rPr>
          <w:rFonts w:cstheme="minorHAnsi"/>
        </w:rPr>
        <w:t xml:space="preserve">Adams, R. </w:t>
      </w:r>
      <w:r>
        <w:rPr>
          <w:rFonts w:cstheme="minorHAnsi"/>
        </w:rPr>
        <w:t>(</w:t>
      </w:r>
      <w:r w:rsidRPr="00595C8A">
        <w:rPr>
          <w:rFonts w:cstheme="minorHAnsi"/>
        </w:rPr>
        <w:t>2017</w:t>
      </w:r>
      <w:r>
        <w:rPr>
          <w:rFonts w:cstheme="minorHAnsi"/>
        </w:rPr>
        <w:t>)</w:t>
      </w:r>
      <w:r w:rsidRPr="00595C8A">
        <w:rPr>
          <w:rFonts w:cstheme="minorHAnsi"/>
        </w:rPr>
        <w:t>. </w:t>
      </w:r>
      <w:r w:rsidRPr="00595C8A">
        <w:rPr>
          <w:rStyle w:val="Emphasis"/>
          <w:rFonts w:cstheme="minorHAnsi"/>
        </w:rPr>
        <w:t>UK universities fall down global league tables after budget cuts</w:t>
      </w:r>
      <w:r>
        <w:rPr>
          <w:rFonts w:cstheme="minorHAnsi"/>
        </w:rPr>
        <w:t>. (</w:t>
      </w:r>
      <w:r w:rsidRPr="00595C8A">
        <w:rPr>
          <w:rFonts w:cstheme="minorHAnsi"/>
        </w:rPr>
        <w:t>O</w:t>
      </w:r>
      <w:r>
        <w:rPr>
          <w:rFonts w:cstheme="minorHAnsi"/>
        </w:rPr>
        <w:t>nline)</w:t>
      </w:r>
      <w:r w:rsidRPr="00595C8A">
        <w:rPr>
          <w:rFonts w:cstheme="minorHAnsi"/>
        </w:rPr>
        <w:t xml:space="preserve"> Available at:</w:t>
      </w:r>
      <w:r w:rsidRPr="00595C8A">
        <w:rPr>
          <w:rFonts w:cstheme="minorHAnsi"/>
          <w:shd w:val="clear" w:color="auto" w:fill="FDFF9A"/>
        </w:rPr>
        <w:t> </w:t>
      </w:r>
      <w:hyperlink r:id="rId32" w:history="1">
        <w:r w:rsidRPr="00595C8A">
          <w:rPr>
            <w:rStyle w:val="Hyperlink"/>
            <w:rFonts w:cstheme="minorHAnsi"/>
            <w:color w:val="auto"/>
            <w:u w:val="none"/>
          </w:rPr>
          <w:t>https://www.theguardian.com/education/2017/jun/07/uk-universities-fall-down-global-league-tables-after-budget-cuts</w:t>
        </w:r>
      </w:hyperlink>
      <w:r>
        <w:rPr>
          <w:rFonts w:cstheme="minorHAnsi"/>
        </w:rPr>
        <w:t>. (Accessed 8 March 2018)</w:t>
      </w:r>
      <w:r w:rsidRPr="00595C8A">
        <w:rPr>
          <w:rFonts w:cstheme="minorHAnsi"/>
        </w:rPr>
        <w:t>.</w:t>
      </w:r>
    </w:p>
    <w:p w:rsidR="006009CE" w:rsidRDefault="006009CE" w:rsidP="00E821FE">
      <w:r>
        <w:t xml:space="preserve">Assembly Wales. (2017).Trade Union (Wales) Act 2017(Online) Available at: </w:t>
      </w:r>
      <w:r w:rsidRPr="00E821FE">
        <w:t>http://www.assembly.wales/research%20documents/19-019%20trade%20union%</w:t>
      </w:r>
      <w:proofErr w:type="gramStart"/>
      <w:r w:rsidRPr="00E821FE">
        <w:t>20(</w:t>
      </w:r>
      <w:proofErr w:type="gramEnd"/>
      <w:r w:rsidRPr="00E821FE">
        <w:t>wales)%20act/17-019-web-english.pdf</w:t>
      </w:r>
      <w:r>
        <w:t xml:space="preserve"> </w:t>
      </w:r>
      <w:r>
        <w:rPr>
          <w:rFonts w:cstheme="minorHAnsi"/>
        </w:rPr>
        <w:t>(</w:t>
      </w:r>
      <w:r w:rsidRPr="00CC72D3">
        <w:rPr>
          <w:rFonts w:cstheme="minorHAnsi"/>
        </w:rPr>
        <w:t>Accessed 1</w:t>
      </w:r>
      <w:r>
        <w:rPr>
          <w:rFonts w:cstheme="minorHAnsi"/>
        </w:rPr>
        <w:t>0</w:t>
      </w:r>
      <w:r w:rsidRPr="00CC72D3">
        <w:rPr>
          <w:rFonts w:cstheme="minorHAnsi"/>
        </w:rPr>
        <w:t xml:space="preserve"> March 2018</w:t>
      </w:r>
      <w:r>
        <w:rPr>
          <w:rFonts w:cstheme="minorHAnsi"/>
        </w:rPr>
        <w:t>)</w:t>
      </w:r>
      <w:r w:rsidRPr="00CC72D3">
        <w:rPr>
          <w:rFonts w:cstheme="minorHAnsi"/>
        </w:rPr>
        <w:t>.</w:t>
      </w:r>
    </w:p>
    <w:p w:rsidR="006009CE" w:rsidRPr="005F6B87" w:rsidRDefault="006009CE" w:rsidP="00792B04">
      <w:r w:rsidRPr="005F6B87">
        <w:t>BBC. (2018). University strike: What's it all about</w:t>
      </w:r>
      <w:proofErr w:type="gramStart"/>
      <w:r w:rsidRPr="005F6B87">
        <w:t>?.</w:t>
      </w:r>
      <w:proofErr w:type="gramEnd"/>
      <w:r w:rsidRPr="005F6B87">
        <w:t xml:space="preserve"> (Online) </w:t>
      </w:r>
      <w:r>
        <w:t>Available at</w:t>
      </w:r>
      <w:r w:rsidRPr="005F6B87">
        <w:t>: </w:t>
      </w:r>
      <w:hyperlink r:id="rId33" w:history="1">
        <w:r w:rsidRPr="005F6B87">
          <w:t>http://www.bbc.co.uk/news/education-43140729</w:t>
        </w:r>
      </w:hyperlink>
      <w:r w:rsidRPr="005F6B87">
        <w:t>. [Accessed 22 Feb</w:t>
      </w:r>
      <w:bookmarkStart w:id="7" w:name="_GoBack"/>
      <w:bookmarkEnd w:id="7"/>
      <w:r w:rsidRPr="005F6B87">
        <w:t>ruary 2018].</w:t>
      </w:r>
    </w:p>
    <w:p w:rsidR="006009CE" w:rsidRDefault="006009CE" w:rsidP="00DD603C">
      <w:pPr>
        <w:rPr>
          <w:rFonts w:cstheme="minorHAnsi"/>
        </w:rPr>
      </w:pPr>
      <w:r>
        <w:rPr>
          <w:rFonts w:cstheme="minorHAnsi"/>
        </w:rPr>
        <w:t>Bingham, C.</w:t>
      </w:r>
      <w:r w:rsidRPr="001047F3">
        <w:rPr>
          <w:rFonts w:cstheme="minorHAnsi"/>
        </w:rPr>
        <w:t xml:space="preserve"> </w:t>
      </w:r>
      <w:r>
        <w:rPr>
          <w:rFonts w:cstheme="minorHAnsi"/>
        </w:rPr>
        <w:t>(</w:t>
      </w:r>
      <w:r w:rsidRPr="001047F3">
        <w:rPr>
          <w:rFonts w:cstheme="minorHAnsi"/>
        </w:rPr>
        <w:t>2016</w:t>
      </w:r>
      <w:r>
        <w:rPr>
          <w:rFonts w:cstheme="minorHAnsi"/>
        </w:rPr>
        <w:t>)</w:t>
      </w:r>
      <w:r w:rsidRPr="001047F3">
        <w:rPr>
          <w:rFonts w:cstheme="minorHAnsi"/>
        </w:rPr>
        <w:t xml:space="preserve"> Employment Relations. </w:t>
      </w:r>
      <w:r w:rsidRPr="001047F3">
        <w:rPr>
          <w:rStyle w:val="Emphasis"/>
          <w:rFonts w:cstheme="minorHAnsi"/>
        </w:rPr>
        <w:t>Sage Publications</w:t>
      </w:r>
      <w:r w:rsidRPr="001047F3">
        <w:rPr>
          <w:rFonts w:cstheme="minorHAnsi"/>
        </w:rPr>
        <w:t>, 1, 1-32.</w:t>
      </w:r>
    </w:p>
    <w:p w:rsidR="006009CE" w:rsidRDefault="006009CE" w:rsidP="006009CE">
      <w:pPr>
        <w:rPr>
          <w:rFonts w:cstheme="minorHAnsi"/>
        </w:rPr>
      </w:pPr>
      <w:proofErr w:type="spellStart"/>
      <w:r>
        <w:t>Bloisi</w:t>
      </w:r>
      <w:proofErr w:type="spellEnd"/>
      <w:r>
        <w:t xml:space="preserve">, W. (2007). An Introduction to Human Resource Management. London: McGraw-Hill. </w:t>
      </w:r>
    </w:p>
    <w:p w:rsidR="006009CE" w:rsidRPr="004A7F83" w:rsidRDefault="006009CE" w:rsidP="004A7F83">
      <w:pPr>
        <w:rPr>
          <w:rFonts w:cstheme="minorHAnsi"/>
        </w:rPr>
      </w:pPr>
      <w:r w:rsidRPr="004A7F83">
        <w:rPr>
          <w:rFonts w:cstheme="minorHAnsi"/>
        </w:rPr>
        <w:t xml:space="preserve">Cabinet Office. </w:t>
      </w:r>
      <w:r>
        <w:rPr>
          <w:rFonts w:cstheme="minorHAnsi"/>
        </w:rPr>
        <w:t>(</w:t>
      </w:r>
      <w:r w:rsidRPr="004A7F83">
        <w:rPr>
          <w:rFonts w:cstheme="minorHAnsi"/>
        </w:rPr>
        <w:t>2013</w:t>
      </w:r>
      <w:r>
        <w:rPr>
          <w:rFonts w:cstheme="minorHAnsi"/>
        </w:rPr>
        <w:t>)</w:t>
      </w:r>
      <w:r w:rsidRPr="004A7F83">
        <w:rPr>
          <w:rFonts w:cstheme="minorHAnsi"/>
        </w:rPr>
        <w:t> </w:t>
      </w:r>
      <w:r w:rsidRPr="004A7F83">
        <w:rPr>
          <w:rStyle w:val="Emphasis"/>
          <w:rFonts w:cstheme="minorHAnsi"/>
        </w:rPr>
        <w:t>Legislative process: taking a Bill through Parliament</w:t>
      </w:r>
      <w:r w:rsidRPr="004A7F83">
        <w:rPr>
          <w:rFonts w:cstheme="minorHAnsi"/>
        </w:rPr>
        <w:t>. [ONLINE] Available at: https://www.gov.uk/guidance/legislative-process-tak</w:t>
      </w:r>
      <w:r>
        <w:rPr>
          <w:rFonts w:cstheme="minorHAnsi"/>
        </w:rPr>
        <w:t>ing-a-bill-through-parliament. (</w:t>
      </w:r>
      <w:r w:rsidRPr="004A7F83">
        <w:rPr>
          <w:rFonts w:cstheme="minorHAnsi"/>
        </w:rPr>
        <w:t>Accessed 5 March 2018</w:t>
      </w:r>
      <w:r>
        <w:rPr>
          <w:rFonts w:cstheme="minorHAnsi"/>
        </w:rPr>
        <w:t>)</w:t>
      </w:r>
      <w:r w:rsidRPr="004A7F83">
        <w:rPr>
          <w:rFonts w:cstheme="minorHAnsi"/>
        </w:rPr>
        <w:t>.</w:t>
      </w:r>
    </w:p>
    <w:p w:rsidR="006009CE" w:rsidRDefault="006009CE" w:rsidP="00DD603C">
      <w:pPr>
        <w:rPr>
          <w:rFonts w:cstheme="minorHAnsi"/>
          <w:shd w:val="clear" w:color="auto" w:fill="FFFFFF"/>
        </w:rPr>
      </w:pPr>
      <w:r>
        <w:rPr>
          <w:rFonts w:cstheme="minorHAnsi"/>
          <w:shd w:val="clear" w:color="auto" w:fill="FFFFFF"/>
        </w:rPr>
        <w:t>CIPD (2017</w:t>
      </w:r>
      <w:r w:rsidRPr="007B4F15">
        <w:rPr>
          <w:rFonts w:cstheme="minorHAnsi"/>
          <w:shd w:val="clear" w:color="auto" w:fill="FFFFFF"/>
        </w:rPr>
        <w:t>a) </w:t>
      </w:r>
      <w:r>
        <w:rPr>
          <w:rFonts w:cstheme="minorHAnsi"/>
          <w:shd w:val="clear" w:color="auto" w:fill="FFFFFF"/>
        </w:rPr>
        <w:t>Employee Relations</w:t>
      </w:r>
      <w:r w:rsidRPr="007B4F15">
        <w:rPr>
          <w:rFonts w:cstheme="minorHAnsi"/>
          <w:shd w:val="clear" w:color="auto" w:fill="FFFFFF"/>
        </w:rPr>
        <w:t>, Available at: </w:t>
      </w:r>
      <w:r w:rsidRPr="00DD603C">
        <w:rPr>
          <w:rFonts w:cstheme="minorHAnsi"/>
          <w:shd w:val="clear" w:color="auto" w:fill="FFFFFF"/>
        </w:rPr>
        <w:t xml:space="preserve">https://www.cipd.co.uk/knowledge/fundamentals/relations/employees/factsheet </w:t>
      </w:r>
      <w:r w:rsidRPr="007B4F15">
        <w:rPr>
          <w:rFonts w:cstheme="minorHAnsi"/>
          <w:shd w:val="clear" w:color="auto" w:fill="FFFFFF"/>
        </w:rPr>
        <w:t xml:space="preserve">(Accessed: </w:t>
      </w:r>
      <w:r>
        <w:rPr>
          <w:rFonts w:cstheme="minorHAnsi"/>
          <w:shd w:val="clear" w:color="auto" w:fill="FFFFFF"/>
        </w:rPr>
        <w:t>2</w:t>
      </w:r>
      <w:r w:rsidRPr="007B4F15">
        <w:rPr>
          <w:rFonts w:cstheme="minorHAnsi"/>
          <w:shd w:val="clear" w:color="auto" w:fill="FFFFFF"/>
        </w:rPr>
        <w:t xml:space="preserve"> </w:t>
      </w:r>
      <w:r>
        <w:rPr>
          <w:rFonts w:cstheme="minorHAnsi"/>
          <w:shd w:val="clear" w:color="auto" w:fill="FFFFFF"/>
        </w:rPr>
        <w:t>March</w:t>
      </w:r>
      <w:r w:rsidRPr="007B4F15">
        <w:rPr>
          <w:rFonts w:cstheme="minorHAnsi"/>
          <w:shd w:val="clear" w:color="auto" w:fill="FFFFFF"/>
        </w:rPr>
        <w:t xml:space="preserve"> 2018).</w:t>
      </w:r>
    </w:p>
    <w:p w:rsidR="006009CE" w:rsidRDefault="006009CE" w:rsidP="00F92D49">
      <w:pPr>
        <w:rPr>
          <w:b/>
          <w:bCs/>
        </w:rPr>
      </w:pPr>
      <w:r>
        <w:rPr>
          <w:rFonts w:cstheme="minorHAnsi"/>
          <w:shd w:val="clear" w:color="auto" w:fill="FFFFFF"/>
        </w:rPr>
        <w:t>CIPD (2017b</w:t>
      </w:r>
      <w:r w:rsidRPr="007B4F15">
        <w:rPr>
          <w:rFonts w:cstheme="minorHAnsi"/>
          <w:shd w:val="clear" w:color="auto" w:fill="FFFFFF"/>
        </w:rPr>
        <w:t>) </w:t>
      </w:r>
      <w:r>
        <w:rPr>
          <w:rFonts w:cstheme="minorHAnsi"/>
          <w:shd w:val="clear" w:color="auto" w:fill="FFFFFF"/>
        </w:rPr>
        <w:t>Labour Market</w:t>
      </w:r>
      <w:r w:rsidRPr="007B4F15">
        <w:rPr>
          <w:rFonts w:cstheme="minorHAnsi"/>
          <w:shd w:val="clear" w:color="auto" w:fill="FFFFFF"/>
        </w:rPr>
        <w:t>, Available at: </w:t>
      </w:r>
      <w:hyperlink r:id="rId34" w:history="1">
        <w:r w:rsidRPr="00F92D49">
          <w:t>https://www.cipd.co.uk/knowledge/work/trends/economy-labour-market-factsheet</w:t>
        </w:r>
      </w:hyperlink>
    </w:p>
    <w:p w:rsidR="006009CE" w:rsidRDefault="006009CE" w:rsidP="00DD603C">
      <w:pPr>
        <w:rPr>
          <w:rFonts w:cstheme="minorHAnsi"/>
          <w:shd w:val="clear" w:color="auto" w:fill="FFFFFF"/>
        </w:rPr>
      </w:pPr>
      <w:r>
        <w:rPr>
          <w:rFonts w:cstheme="minorHAnsi"/>
          <w:shd w:val="clear" w:color="auto" w:fill="FFFFFF"/>
        </w:rPr>
        <w:lastRenderedPageBreak/>
        <w:t>CIPD (2017c</w:t>
      </w:r>
      <w:r w:rsidRPr="007B4F15">
        <w:rPr>
          <w:rFonts w:cstheme="minorHAnsi"/>
          <w:shd w:val="clear" w:color="auto" w:fill="FFFFFF"/>
        </w:rPr>
        <w:t>) </w:t>
      </w:r>
      <w:r>
        <w:rPr>
          <w:rFonts w:cstheme="minorHAnsi"/>
          <w:shd w:val="clear" w:color="auto" w:fill="FFFFFF"/>
        </w:rPr>
        <w:t>Psychological Contract</w:t>
      </w:r>
      <w:r w:rsidRPr="007B4F15">
        <w:rPr>
          <w:rFonts w:cstheme="minorHAnsi"/>
          <w:shd w:val="clear" w:color="auto" w:fill="FFFFFF"/>
        </w:rPr>
        <w:t xml:space="preserve">, Available </w:t>
      </w:r>
      <w:r>
        <w:rPr>
          <w:rFonts w:cstheme="minorHAnsi"/>
          <w:shd w:val="clear" w:color="auto" w:fill="FFFFFF"/>
        </w:rPr>
        <w:t>a</w:t>
      </w:r>
      <w:r w:rsidRPr="007B4F15">
        <w:rPr>
          <w:rFonts w:cstheme="minorHAnsi"/>
          <w:shd w:val="clear" w:color="auto" w:fill="FFFFFF"/>
        </w:rPr>
        <w:t>t: </w:t>
      </w:r>
      <w:r w:rsidRPr="00DD603C">
        <w:t>https://www.cipd.co.uk/knowledge/fundamentals/relations/employees/psychological-factsheet</w:t>
      </w:r>
      <w:r>
        <w:rPr>
          <w:rStyle w:val="Hyperlink"/>
          <w:b/>
          <w:bCs/>
        </w:rPr>
        <w:t xml:space="preserve"> </w:t>
      </w:r>
      <w:r w:rsidRPr="007B4F15">
        <w:rPr>
          <w:rFonts w:cstheme="minorHAnsi"/>
          <w:shd w:val="clear" w:color="auto" w:fill="FFFFFF"/>
        </w:rPr>
        <w:t xml:space="preserve">(Accessed: </w:t>
      </w:r>
      <w:r>
        <w:rPr>
          <w:rFonts w:cstheme="minorHAnsi"/>
          <w:shd w:val="clear" w:color="auto" w:fill="FFFFFF"/>
        </w:rPr>
        <w:t>2</w:t>
      </w:r>
      <w:r w:rsidRPr="007B4F15">
        <w:rPr>
          <w:rFonts w:cstheme="minorHAnsi"/>
          <w:shd w:val="clear" w:color="auto" w:fill="FFFFFF"/>
        </w:rPr>
        <w:t xml:space="preserve"> </w:t>
      </w:r>
      <w:r>
        <w:rPr>
          <w:rFonts w:cstheme="minorHAnsi"/>
          <w:shd w:val="clear" w:color="auto" w:fill="FFFFFF"/>
        </w:rPr>
        <w:t>March</w:t>
      </w:r>
      <w:r w:rsidRPr="007B4F15">
        <w:rPr>
          <w:rFonts w:cstheme="minorHAnsi"/>
          <w:shd w:val="clear" w:color="auto" w:fill="FFFFFF"/>
        </w:rPr>
        <w:t xml:space="preserve"> 2018).</w:t>
      </w:r>
    </w:p>
    <w:p w:rsidR="006009CE" w:rsidRDefault="006009CE" w:rsidP="008D6D86">
      <w:pPr>
        <w:rPr>
          <w:rFonts w:cstheme="minorHAnsi"/>
          <w:shd w:val="clear" w:color="auto" w:fill="FFFFFF"/>
        </w:rPr>
      </w:pPr>
      <w:r>
        <w:rPr>
          <w:rFonts w:cstheme="minorHAnsi"/>
          <w:shd w:val="clear" w:color="auto" w:fill="FFFFFF"/>
        </w:rPr>
        <w:t>CIPD (2017d</w:t>
      </w:r>
      <w:r w:rsidRPr="007B4F15">
        <w:rPr>
          <w:rFonts w:cstheme="minorHAnsi"/>
          <w:shd w:val="clear" w:color="auto" w:fill="FFFFFF"/>
        </w:rPr>
        <w:t>) </w:t>
      </w:r>
      <w:r>
        <w:rPr>
          <w:rFonts w:cstheme="minorHAnsi"/>
          <w:shd w:val="clear" w:color="auto" w:fill="FFFFFF"/>
        </w:rPr>
        <w:t>Employee Voice</w:t>
      </w:r>
      <w:r w:rsidRPr="007B4F15">
        <w:rPr>
          <w:rFonts w:cstheme="minorHAnsi"/>
          <w:shd w:val="clear" w:color="auto" w:fill="FFFFFF"/>
        </w:rPr>
        <w:t xml:space="preserve">, Available </w:t>
      </w:r>
      <w:r>
        <w:rPr>
          <w:rFonts w:cstheme="minorHAnsi"/>
          <w:shd w:val="clear" w:color="auto" w:fill="FFFFFF"/>
        </w:rPr>
        <w:t>a</w:t>
      </w:r>
      <w:r w:rsidRPr="007B4F15">
        <w:rPr>
          <w:rFonts w:cstheme="minorHAnsi"/>
          <w:shd w:val="clear" w:color="auto" w:fill="FFFFFF"/>
        </w:rPr>
        <w:t>t:</w:t>
      </w:r>
      <w:r w:rsidRPr="008D6D86">
        <w:rPr>
          <w:rFonts w:cstheme="minorHAnsi"/>
          <w:shd w:val="clear" w:color="auto" w:fill="FFFFFF"/>
        </w:rPr>
        <w:t> </w:t>
      </w:r>
      <w:r w:rsidRPr="008D6D86">
        <w:rPr>
          <w:bCs/>
        </w:rPr>
        <w:t xml:space="preserve">https://www.cipd.co.uk/knowledge/fundamentals/relations/communication/voice-factsheet </w:t>
      </w:r>
      <w:r w:rsidRPr="008D6D86">
        <w:rPr>
          <w:rFonts w:cstheme="minorHAnsi"/>
          <w:shd w:val="clear" w:color="auto" w:fill="FFFFFF"/>
        </w:rPr>
        <w:t>(</w:t>
      </w:r>
      <w:r w:rsidRPr="007B4F15">
        <w:rPr>
          <w:rFonts w:cstheme="minorHAnsi"/>
          <w:shd w:val="clear" w:color="auto" w:fill="FFFFFF"/>
        </w:rPr>
        <w:t xml:space="preserve">Accessed: </w:t>
      </w:r>
      <w:r>
        <w:rPr>
          <w:rFonts w:cstheme="minorHAnsi"/>
          <w:shd w:val="clear" w:color="auto" w:fill="FFFFFF"/>
        </w:rPr>
        <w:t>2</w:t>
      </w:r>
      <w:r w:rsidRPr="007B4F15">
        <w:rPr>
          <w:rFonts w:cstheme="minorHAnsi"/>
          <w:shd w:val="clear" w:color="auto" w:fill="FFFFFF"/>
        </w:rPr>
        <w:t xml:space="preserve"> </w:t>
      </w:r>
      <w:r>
        <w:rPr>
          <w:rFonts w:cstheme="minorHAnsi"/>
          <w:shd w:val="clear" w:color="auto" w:fill="FFFFFF"/>
        </w:rPr>
        <w:t>March</w:t>
      </w:r>
      <w:r w:rsidRPr="007B4F15">
        <w:rPr>
          <w:rFonts w:cstheme="minorHAnsi"/>
          <w:shd w:val="clear" w:color="auto" w:fill="FFFFFF"/>
        </w:rPr>
        <w:t xml:space="preserve"> 2018).</w:t>
      </w:r>
    </w:p>
    <w:p w:rsidR="006009CE" w:rsidRDefault="006009CE" w:rsidP="008C5386">
      <w:pPr>
        <w:rPr>
          <w:rFonts w:cstheme="minorHAnsi"/>
          <w:shd w:val="clear" w:color="auto" w:fill="FFFFFF"/>
        </w:rPr>
      </w:pPr>
      <w:r>
        <w:rPr>
          <w:rFonts w:cstheme="minorHAnsi"/>
          <w:shd w:val="clear" w:color="auto" w:fill="FFFFFF"/>
        </w:rPr>
        <w:t>CIPD (2017e</w:t>
      </w:r>
      <w:r w:rsidRPr="007B4F15">
        <w:rPr>
          <w:rFonts w:cstheme="minorHAnsi"/>
          <w:shd w:val="clear" w:color="auto" w:fill="FFFFFF"/>
        </w:rPr>
        <w:t>) </w:t>
      </w:r>
      <w:r>
        <w:rPr>
          <w:rFonts w:cstheme="minorHAnsi"/>
          <w:shd w:val="clear" w:color="auto" w:fill="FFFFFF"/>
        </w:rPr>
        <w:t>Contracts of Employment</w:t>
      </w:r>
      <w:r w:rsidRPr="007B4F15">
        <w:rPr>
          <w:rFonts w:cstheme="minorHAnsi"/>
          <w:shd w:val="clear" w:color="auto" w:fill="FFFFFF"/>
        </w:rPr>
        <w:t xml:space="preserve">, Available </w:t>
      </w:r>
      <w:r>
        <w:rPr>
          <w:rFonts w:cstheme="minorHAnsi"/>
          <w:shd w:val="clear" w:color="auto" w:fill="FFFFFF"/>
        </w:rPr>
        <w:t>a</w:t>
      </w:r>
      <w:r w:rsidRPr="007B4F15">
        <w:rPr>
          <w:rFonts w:cstheme="minorHAnsi"/>
          <w:shd w:val="clear" w:color="auto" w:fill="FFFFFF"/>
        </w:rPr>
        <w:t>t:</w:t>
      </w:r>
      <w:r w:rsidRPr="008D6D86">
        <w:rPr>
          <w:rFonts w:cstheme="minorHAnsi"/>
          <w:shd w:val="clear" w:color="auto" w:fill="FFFFFF"/>
        </w:rPr>
        <w:t> </w:t>
      </w:r>
      <w:r w:rsidRPr="008D6D86">
        <w:rPr>
          <w:bCs/>
        </w:rPr>
        <w:t xml:space="preserve">https://www.cipd.co.uk/knowledge/fundamentals/relations/communication/voice-factsheet </w:t>
      </w:r>
      <w:r w:rsidRPr="008D6D86">
        <w:rPr>
          <w:rFonts w:cstheme="minorHAnsi"/>
          <w:shd w:val="clear" w:color="auto" w:fill="FFFFFF"/>
        </w:rPr>
        <w:t>(</w:t>
      </w:r>
      <w:r w:rsidRPr="007B4F15">
        <w:rPr>
          <w:rFonts w:cstheme="minorHAnsi"/>
          <w:shd w:val="clear" w:color="auto" w:fill="FFFFFF"/>
        </w:rPr>
        <w:t xml:space="preserve">Accessed: </w:t>
      </w:r>
      <w:r>
        <w:rPr>
          <w:rFonts w:cstheme="minorHAnsi"/>
          <w:shd w:val="clear" w:color="auto" w:fill="FFFFFF"/>
        </w:rPr>
        <w:t>2</w:t>
      </w:r>
      <w:r w:rsidRPr="007B4F15">
        <w:rPr>
          <w:rFonts w:cstheme="minorHAnsi"/>
          <w:shd w:val="clear" w:color="auto" w:fill="FFFFFF"/>
        </w:rPr>
        <w:t xml:space="preserve"> </w:t>
      </w:r>
      <w:r>
        <w:rPr>
          <w:rFonts w:cstheme="minorHAnsi"/>
          <w:shd w:val="clear" w:color="auto" w:fill="FFFFFF"/>
        </w:rPr>
        <w:t>March</w:t>
      </w:r>
      <w:r w:rsidRPr="007B4F15">
        <w:rPr>
          <w:rFonts w:cstheme="minorHAnsi"/>
          <w:shd w:val="clear" w:color="auto" w:fill="FFFFFF"/>
        </w:rPr>
        <w:t xml:space="preserve"> 2018).</w:t>
      </w:r>
    </w:p>
    <w:p w:rsidR="006009CE" w:rsidRDefault="006009CE" w:rsidP="008C5386">
      <w:pPr>
        <w:rPr>
          <w:rFonts w:cstheme="minorHAnsi"/>
          <w:shd w:val="clear" w:color="auto" w:fill="FFFFFF"/>
        </w:rPr>
      </w:pPr>
      <w:r>
        <w:rPr>
          <w:rFonts w:cstheme="minorHAnsi"/>
          <w:shd w:val="clear" w:color="auto" w:fill="FFFFFF"/>
        </w:rPr>
        <w:t>CIPD (2017f</w:t>
      </w:r>
      <w:r w:rsidRPr="007B4F15">
        <w:rPr>
          <w:rFonts w:cstheme="minorHAnsi"/>
          <w:shd w:val="clear" w:color="auto" w:fill="FFFFFF"/>
        </w:rPr>
        <w:t>) </w:t>
      </w:r>
      <w:r>
        <w:rPr>
          <w:rFonts w:cstheme="minorHAnsi"/>
          <w:shd w:val="clear" w:color="auto" w:fill="FFFFFF"/>
        </w:rPr>
        <w:t>Zero-hours Contract</w:t>
      </w:r>
      <w:r w:rsidRPr="007B4F15">
        <w:rPr>
          <w:rFonts w:cstheme="minorHAnsi"/>
          <w:shd w:val="clear" w:color="auto" w:fill="FFFFFF"/>
        </w:rPr>
        <w:t xml:space="preserve">, Available </w:t>
      </w:r>
      <w:r>
        <w:rPr>
          <w:rFonts w:cstheme="minorHAnsi"/>
          <w:shd w:val="clear" w:color="auto" w:fill="FFFFFF"/>
        </w:rPr>
        <w:t>a</w:t>
      </w:r>
      <w:r w:rsidRPr="007B4F15">
        <w:rPr>
          <w:rFonts w:cstheme="minorHAnsi"/>
          <w:shd w:val="clear" w:color="auto" w:fill="FFFFFF"/>
        </w:rPr>
        <w:t>t:</w:t>
      </w:r>
      <w:r w:rsidRPr="008D6D86">
        <w:rPr>
          <w:rFonts w:cstheme="minorHAnsi"/>
          <w:shd w:val="clear" w:color="auto" w:fill="FFFFFF"/>
        </w:rPr>
        <w:t> </w:t>
      </w:r>
      <w:r w:rsidRPr="00E61841">
        <w:rPr>
          <w:rFonts w:cstheme="minorHAnsi"/>
          <w:shd w:val="clear" w:color="auto" w:fill="FFFFFF"/>
        </w:rPr>
        <w:t>https://www.cipd.co.uk/knowledge/fundamentals/emp-law/terms-conditions/zero-hours-factsheet</w:t>
      </w:r>
    </w:p>
    <w:p w:rsidR="006009CE" w:rsidRDefault="006009CE" w:rsidP="008C5386">
      <w:pPr>
        <w:rPr>
          <w:rFonts w:cstheme="minorHAnsi"/>
          <w:shd w:val="clear" w:color="auto" w:fill="FFFFFF"/>
        </w:rPr>
      </w:pPr>
      <w:r>
        <w:rPr>
          <w:rFonts w:cstheme="minorHAnsi"/>
          <w:shd w:val="clear" w:color="auto" w:fill="FFFFFF"/>
        </w:rPr>
        <w:t>CIPD (2017g</w:t>
      </w:r>
      <w:r w:rsidRPr="007B4F15">
        <w:rPr>
          <w:rFonts w:cstheme="minorHAnsi"/>
          <w:shd w:val="clear" w:color="auto" w:fill="FFFFFF"/>
        </w:rPr>
        <w:t>) </w:t>
      </w:r>
      <w:r>
        <w:rPr>
          <w:rFonts w:cstheme="minorHAnsi"/>
          <w:shd w:val="clear" w:color="auto" w:fill="FFFFFF"/>
        </w:rPr>
        <w:t>Employment Status Q&amp;A’s</w:t>
      </w:r>
      <w:r w:rsidRPr="007B4F15">
        <w:rPr>
          <w:rFonts w:cstheme="minorHAnsi"/>
          <w:shd w:val="clear" w:color="auto" w:fill="FFFFFF"/>
        </w:rPr>
        <w:t xml:space="preserve">, Available </w:t>
      </w:r>
      <w:r>
        <w:rPr>
          <w:rFonts w:cstheme="minorHAnsi"/>
          <w:shd w:val="clear" w:color="auto" w:fill="FFFFFF"/>
        </w:rPr>
        <w:t>a</w:t>
      </w:r>
      <w:r w:rsidRPr="007B4F15">
        <w:rPr>
          <w:rFonts w:cstheme="minorHAnsi"/>
          <w:shd w:val="clear" w:color="auto" w:fill="FFFFFF"/>
        </w:rPr>
        <w:t>t:</w:t>
      </w:r>
      <w:r w:rsidRPr="008D6D86">
        <w:rPr>
          <w:rFonts w:cstheme="minorHAnsi"/>
          <w:shd w:val="clear" w:color="auto" w:fill="FFFFFF"/>
        </w:rPr>
        <w:t> </w:t>
      </w:r>
      <w:r w:rsidRPr="00CD10C1">
        <w:rPr>
          <w:rFonts w:cstheme="minorHAnsi"/>
          <w:shd w:val="clear" w:color="auto" w:fill="FFFFFF"/>
        </w:rPr>
        <w:t>https://www.cipd.co.uk/knowledge/fundamentals/emp-law/employees/status-questions</w:t>
      </w:r>
    </w:p>
    <w:p w:rsidR="006009CE" w:rsidRDefault="006009CE" w:rsidP="00D053E9">
      <w:pPr>
        <w:rPr>
          <w:rFonts w:cstheme="minorHAnsi"/>
          <w:shd w:val="clear" w:color="auto" w:fill="FFFFFF"/>
        </w:rPr>
      </w:pPr>
      <w:r>
        <w:rPr>
          <w:rFonts w:cstheme="minorHAnsi"/>
          <w:shd w:val="clear" w:color="auto" w:fill="FFFFFF"/>
        </w:rPr>
        <w:t>CIPD (2017h</w:t>
      </w:r>
      <w:r w:rsidRPr="007B4F15">
        <w:rPr>
          <w:rFonts w:cstheme="minorHAnsi"/>
          <w:shd w:val="clear" w:color="auto" w:fill="FFFFFF"/>
        </w:rPr>
        <w:t>) </w:t>
      </w:r>
      <w:r>
        <w:rPr>
          <w:rFonts w:cstheme="minorHAnsi"/>
          <w:shd w:val="clear" w:color="auto" w:fill="FFFFFF"/>
        </w:rPr>
        <w:t>Trade Union recognition and industrial action Q&amp;A</w:t>
      </w:r>
      <w:r w:rsidRPr="007B4F15">
        <w:rPr>
          <w:rFonts w:cstheme="minorHAnsi"/>
          <w:shd w:val="clear" w:color="auto" w:fill="FFFFFF"/>
        </w:rPr>
        <w:t xml:space="preserve">, Available </w:t>
      </w:r>
      <w:r>
        <w:rPr>
          <w:rFonts w:cstheme="minorHAnsi"/>
          <w:shd w:val="clear" w:color="auto" w:fill="FFFFFF"/>
        </w:rPr>
        <w:t>a</w:t>
      </w:r>
      <w:r w:rsidRPr="007B4F15">
        <w:rPr>
          <w:rFonts w:cstheme="minorHAnsi"/>
          <w:shd w:val="clear" w:color="auto" w:fill="FFFFFF"/>
        </w:rPr>
        <w:t>t:</w:t>
      </w:r>
      <w:r w:rsidRPr="008D6D86">
        <w:rPr>
          <w:rFonts w:cstheme="minorHAnsi"/>
          <w:shd w:val="clear" w:color="auto" w:fill="FFFFFF"/>
        </w:rPr>
        <w:t> </w:t>
      </w:r>
      <w:r w:rsidRPr="00D053E9">
        <w:rPr>
          <w:rFonts w:cstheme="minorHAnsi"/>
          <w:shd w:val="clear" w:color="auto" w:fill="FFFFFF"/>
        </w:rPr>
        <w:t>https://www.cipd.co.uk/knowledge/fundamentals/relations/disputes/trade-unions-questions</w:t>
      </w:r>
    </w:p>
    <w:p w:rsidR="006009CE" w:rsidRPr="00CD10C1" w:rsidRDefault="006009CE" w:rsidP="00CD10C1">
      <w:pPr>
        <w:rPr>
          <w:rFonts w:cstheme="minorHAnsi"/>
          <w:shd w:val="clear" w:color="auto" w:fill="FFFFFF"/>
        </w:rPr>
      </w:pPr>
      <w:r w:rsidRPr="00CD10C1">
        <w:rPr>
          <w:rFonts w:cstheme="minorHAnsi"/>
        </w:rPr>
        <w:t xml:space="preserve">CIPD. </w:t>
      </w:r>
      <w:r>
        <w:rPr>
          <w:rFonts w:cstheme="minorHAnsi"/>
        </w:rPr>
        <w:t>(</w:t>
      </w:r>
      <w:r w:rsidRPr="00CD10C1">
        <w:rPr>
          <w:rFonts w:cstheme="minorHAnsi"/>
        </w:rPr>
        <w:t>2008</w:t>
      </w:r>
      <w:r>
        <w:rPr>
          <w:rFonts w:cstheme="minorHAnsi"/>
        </w:rPr>
        <w:t>)</w:t>
      </w:r>
      <w:r w:rsidRPr="00CD10C1">
        <w:rPr>
          <w:rFonts w:cstheme="minorHAnsi"/>
        </w:rPr>
        <w:t>. </w:t>
      </w:r>
      <w:r w:rsidRPr="00CD10C1">
        <w:rPr>
          <w:rStyle w:val="Emphasis"/>
          <w:rFonts w:cstheme="minorHAnsi"/>
        </w:rPr>
        <w:t>Managing conflict at work A guide for line managers</w:t>
      </w:r>
      <w:r>
        <w:rPr>
          <w:rFonts w:cstheme="minorHAnsi"/>
        </w:rPr>
        <w:t>. (Online)</w:t>
      </w:r>
      <w:r w:rsidRPr="00CD10C1">
        <w:rPr>
          <w:rFonts w:cstheme="minorHAnsi"/>
        </w:rPr>
        <w:t xml:space="preserve"> Available at: </w:t>
      </w:r>
      <w:hyperlink r:id="rId35" w:history="1">
        <w:r w:rsidRPr="00CD10C1">
          <w:rPr>
            <w:rStyle w:val="Hyperlink"/>
            <w:rFonts w:cstheme="minorHAnsi"/>
            <w:color w:val="auto"/>
            <w:u w:val="none"/>
          </w:rPr>
          <w:t>http://georgejamesltd.com/wp-content/uploads/2017/03/Managing-Conflict-CIPD.pdf</w:t>
        </w:r>
      </w:hyperlink>
      <w:r>
        <w:rPr>
          <w:rFonts w:cstheme="minorHAnsi"/>
        </w:rPr>
        <w:t>. (Accessed 26 March 2018)</w:t>
      </w:r>
      <w:r w:rsidRPr="00CD10C1">
        <w:rPr>
          <w:rFonts w:cstheme="minorHAnsi"/>
        </w:rPr>
        <w:t>.</w:t>
      </w:r>
    </w:p>
    <w:p w:rsidR="006009CE" w:rsidRPr="00797AA1" w:rsidRDefault="006009CE" w:rsidP="00797AA1">
      <w:pPr>
        <w:rPr>
          <w:rFonts w:cstheme="minorHAnsi"/>
        </w:rPr>
      </w:pPr>
      <w:r w:rsidRPr="00797AA1">
        <w:rPr>
          <w:rFonts w:cstheme="minorHAnsi"/>
        </w:rPr>
        <w:t>CIPD. (2011). </w:t>
      </w:r>
      <w:r w:rsidRPr="00797AA1">
        <w:rPr>
          <w:rStyle w:val="Emphasis"/>
          <w:rFonts w:cstheme="minorHAnsi"/>
        </w:rPr>
        <w:t xml:space="preserve">Employee relations at </w:t>
      </w:r>
      <w:proofErr w:type="spellStart"/>
      <w:r w:rsidRPr="00797AA1">
        <w:rPr>
          <w:rStyle w:val="Emphasis"/>
          <w:rFonts w:cstheme="minorHAnsi"/>
        </w:rPr>
        <w:t>Capgemini</w:t>
      </w:r>
      <w:proofErr w:type="spellEnd"/>
      <w:r w:rsidRPr="00797AA1">
        <w:rPr>
          <w:rStyle w:val="Emphasis"/>
          <w:rFonts w:cstheme="minorHAnsi"/>
        </w:rPr>
        <w:t xml:space="preserve"> UK It’s partnership, but not as we know it</w:t>
      </w:r>
      <w:r w:rsidRPr="00797AA1">
        <w:rPr>
          <w:rFonts w:cstheme="minorHAnsi"/>
        </w:rPr>
        <w:t>. (Online) Available at: </w:t>
      </w:r>
      <w:hyperlink r:id="rId36" w:history="1">
        <w:r w:rsidRPr="00797AA1">
          <w:rPr>
            <w:rStyle w:val="Hyperlink"/>
            <w:rFonts w:cstheme="minorHAnsi"/>
            <w:color w:val="auto"/>
            <w:u w:val="none"/>
          </w:rPr>
          <w:t>https://moodle.uwtsd.ac.uk/pluginfile.php/49685/mod_resource/content/0/Employee_Relations_at_Cap_Gemini_Case_Study.pdf</w:t>
        </w:r>
      </w:hyperlink>
      <w:r w:rsidRPr="00797AA1">
        <w:rPr>
          <w:rFonts w:cstheme="minorHAnsi"/>
        </w:rPr>
        <w:t>. (Accessed 18 March 2018)</w:t>
      </w:r>
    </w:p>
    <w:p w:rsidR="006009CE" w:rsidRPr="001047F3" w:rsidRDefault="006009CE" w:rsidP="00DD603C">
      <w:pPr>
        <w:rPr>
          <w:rFonts w:cstheme="minorHAnsi"/>
          <w:bCs/>
        </w:rPr>
      </w:pPr>
      <w:r>
        <w:t>Collins, H. (2007). 'Legal Responses to the Standard Form Contract of Employment'. Industrial Law Journal, Vol. 36, No. 1, 2-18.</w:t>
      </w:r>
    </w:p>
    <w:p w:rsidR="006009CE" w:rsidRPr="001047F3" w:rsidRDefault="006009CE" w:rsidP="00DD603C">
      <w:pPr>
        <w:rPr>
          <w:rFonts w:cstheme="minorHAnsi"/>
          <w:bCs/>
        </w:rPr>
      </w:pPr>
      <w:r w:rsidRPr="001047F3">
        <w:rPr>
          <w:rFonts w:cstheme="minorHAnsi"/>
          <w:bCs/>
        </w:rPr>
        <w:t>CONFEDERATION OF BRITISH INDUSTRY. (2011) </w:t>
      </w:r>
      <w:r w:rsidRPr="001047F3">
        <w:rPr>
          <w:rStyle w:val="Emphasis"/>
          <w:rFonts w:cstheme="minorHAnsi"/>
          <w:bCs/>
        </w:rPr>
        <w:t>Thinking positive: the 21st century employment relationship.</w:t>
      </w:r>
      <w:r w:rsidRPr="001047F3">
        <w:rPr>
          <w:rFonts w:cstheme="minorHAnsi"/>
          <w:bCs/>
        </w:rPr>
        <w:t> London: CBI.</w:t>
      </w:r>
    </w:p>
    <w:p w:rsidR="006009CE" w:rsidRPr="00EB75A3" w:rsidRDefault="006009CE" w:rsidP="00EB75A3">
      <w:pPr>
        <w:rPr>
          <w:rFonts w:cstheme="minorHAnsi"/>
          <w:bCs/>
        </w:rPr>
      </w:pPr>
      <w:r w:rsidRPr="00CC72D3">
        <w:rPr>
          <w:rFonts w:cstheme="minorHAnsi"/>
        </w:rPr>
        <w:t xml:space="preserve">Davies, K, do-not-reply@swansea.ac.uk, </w:t>
      </w:r>
      <w:r>
        <w:rPr>
          <w:rFonts w:cstheme="minorHAnsi"/>
        </w:rPr>
        <w:t>(</w:t>
      </w:r>
      <w:r w:rsidRPr="00CC72D3">
        <w:rPr>
          <w:rFonts w:cstheme="minorHAnsi"/>
        </w:rPr>
        <w:t>2018</w:t>
      </w:r>
      <w:r>
        <w:rPr>
          <w:rFonts w:cstheme="minorHAnsi"/>
        </w:rPr>
        <w:t>)</w:t>
      </w:r>
      <w:r w:rsidRPr="00CC72D3">
        <w:rPr>
          <w:rFonts w:cstheme="minorHAnsi"/>
        </w:rPr>
        <w:t>. </w:t>
      </w:r>
      <w:r w:rsidRPr="00CC72D3">
        <w:rPr>
          <w:rStyle w:val="Emphasis"/>
          <w:rFonts w:cstheme="minorHAnsi"/>
        </w:rPr>
        <w:t>PENSIONS CRISIS</w:t>
      </w:r>
      <w:r w:rsidRPr="00CC72D3">
        <w:rPr>
          <w:rFonts w:cstheme="minorHAnsi"/>
        </w:rPr>
        <w:t>. [E-mail] Message to N Bowen</w:t>
      </w:r>
      <w:r w:rsidRPr="00EB75A3">
        <w:rPr>
          <w:rFonts w:cstheme="minorHAnsi"/>
          <w:shd w:val="clear" w:color="auto" w:fill="FDFF9A"/>
        </w:rPr>
        <w:t xml:space="preserve"> </w:t>
      </w:r>
      <w:r w:rsidRPr="00CC72D3">
        <w:rPr>
          <w:rFonts w:cstheme="minorHAnsi"/>
        </w:rPr>
        <w:t>(n.bowen@swansea.ac.uk). Sent 26/02/2018 18:36. Available at: screenshot provided</w:t>
      </w:r>
      <w:r>
        <w:rPr>
          <w:rFonts w:cstheme="minorHAnsi"/>
        </w:rPr>
        <w:t> (</w:t>
      </w:r>
      <w:r w:rsidRPr="00CC72D3">
        <w:rPr>
          <w:rFonts w:cstheme="minorHAnsi"/>
        </w:rPr>
        <w:t>Accessed 26 February 2018</w:t>
      </w:r>
      <w:r>
        <w:rPr>
          <w:rFonts w:cstheme="minorHAnsi"/>
        </w:rPr>
        <w:t>)</w:t>
      </w:r>
      <w:r w:rsidRPr="00CC72D3">
        <w:rPr>
          <w:rFonts w:cstheme="minorHAnsi"/>
        </w:rPr>
        <w:t>.</w:t>
      </w:r>
    </w:p>
    <w:p w:rsidR="006009CE" w:rsidRPr="001047F3" w:rsidRDefault="006009CE" w:rsidP="00F0059B">
      <w:pPr>
        <w:rPr>
          <w:rFonts w:cstheme="minorHAnsi"/>
          <w:bCs/>
        </w:rPr>
      </w:pPr>
      <w:r w:rsidRPr="001047F3">
        <w:rPr>
          <w:rFonts w:cstheme="minorHAnsi"/>
          <w:bCs/>
        </w:rPr>
        <w:t>DIBBEN, P., KLERCK, G. and WOOD, G. (2011) </w:t>
      </w:r>
      <w:hyperlink r:id="rId37" w:tooltip="CIPD Store" w:history="1">
        <w:r w:rsidRPr="001047F3">
          <w:rPr>
            <w:rStyle w:val="Emphasis"/>
            <w:rFonts w:cstheme="minorHAnsi"/>
            <w:bCs/>
          </w:rPr>
          <w:t>Employment relations: a critical and international approach</w:t>
        </w:r>
      </w:hyperlink>
      <w:r w:rsidRPr="001047F3">
        <w:rPr>
          <w:rFonts w:cstheme="minorHAnsi"/>
          <w:bCs/>
        </w:rPr>
        <w:t>. London: Chartered Institute of Personnel and Development.</w:t>
      </w:r>
    </w:p>
    <w:p w:rsidR="006009CE" w:rsidRPr="00655C33" w:rsidRDefault="006009CE" w:rsidP="00655C33">
      <w:pPr>
        <w:rPr>
          <w:rFonts w:cstheme="minorHAnsi"/>
          <w:bCs/>
        </w:rPr>
      </w:pPr>
      <w:r w:rsidRPr="00655C33">
        <w:rPr>
          <w:rFonts w:cstheme="minorHAnsi"/>
        </w:rPr>
        <w:t xml:space="preserve">Engage for Success. </w:t>
      </w:r>
      <w:r>
        <w:rPr>
          <w:rFonts w:cstheme="minorHAnsi"/>
        </w:rPr>
        <w:t>(</w:t>
      </w:r>
      <w:r w:rsidRPr="00655C33">
        <w:rPr>
          <w:rFonts w:cstheme="minorHAnsi"/>
        </w:rPr>
        <w:t>2012</w:t>
      </w:r>
      <w:r>
        <w:rPr>
          <w:rFonts w:cstheme="minorHAnsi"/>
        </w:rPr>
        <w:t>)</w:t>
      </w:r>
      <w:r w:rsidRPr="00655C33">
        <w:rPr>
          <w:rFonts w:cstheme="minorHAnsi"/>
        </w:rPr>
        <w:t>. </w:t>
      </w:r>
      <w:proofErr w:type="gramStart"/>
      <w:r w:rsidRPr="00655C33">
        <w:rPr>
          <w:rStyle w:val="Emphasis"/>
          <w:rFonts w:cstheme="minorHAnsi"/>
        </w:rPr>
        <w:t>The</w:t>
      </w:r>
      <w:proofErr w:type="gramEnd"/>
      <w:r w:rsidRPr="00655C33">
        <w:rPr>
          <w:rStyle w:val="Emphasis"/>
          <w:rFonts w:cstheme="minorHAnsi"/>
        </w:rPr>
        <w:t xml:space="preserve"> Benefits of Partnership Working - Tesco</w:t>
      </w:r>
      <w:r>
        <w:rPr>
          <w:rFonts w:cstheme="minorHAnsi"/>
        </w:rPr>
        <w:t>. (Online)</w:t>
      </w:r>
      <w:r w:rsidRPr="00655C33">
        <w:rPr>
          <w:rFonts w:cstheme="minorHAnsi"/>
        </w:rPr>
        <w:t xml:space="preserve"> Available at: http://engageforsuccess.org/wp-content/uploads/2015/11/The-Benefits-of-Partnership-Working-Tesco.pdf</w:t>
      </w:r>
      <w:r>
        <w:rPr>
          <w:rFonts w:cstheme="minorHAnsi"/>
        </w:rPr>
        <w:t>. (</w:t>
      </w:r>
      <w:r w:rsidRPr="00655C33">
        <w:rPr>
          <w:rFonts w:cstheme="minorHAnsi"/>
        </w:rPr>
        <w:t>Accessed 18 March 2018</w:t>
      </w:r>
      <w:r>
        <w:rPr>
          <w:rFonts w:cstheme="minorHAnsi"/>
        </w:rPr>
        <w:t>)</w:t>
      </w:r>
      <w:r w:rsidRPr="00655C33">
        <w:rPr>
          <w:rFonts w:cstheme="minorHAnsi"/>
        </w:rPr>
        <w:t>.</w:t>
      </w:r>
    </w:p>
    <w:p w:rsidR="006009CE" w:rsidRPr="001047F3" w:rsidRDefault="006009CE" w:rsidP="00F0059B">
      <w:pPr>
        <w:rPr>
          <w:rFonts w:cstheme="minorHAnsi"/>
          <w:bCs/>
        </w:rPr>
      </w:pPr>
      <w:r w:rsidRPr="001047F3">
        <w:rPr>
          <w:rFonts w:cstheme="minorHAnsi"/>
          <w:bCs/>
        </w:rPr>
        <w:t>GENNARD, J., JUDGE, G., BENNETT, T. and SAUNDRY, R. (2016) </w:t>
      </w:r>
      <w:hyperlink r:id="rId38" w:anchor="_ga=1.83280656.726272928.1476263732" w:tooltip="CIPD Store" w:history="1">
        <w:r w:rsidRPr="001047F3">
          <w:rPr>
            <w:rStyle w:val="Emphasis"/>
            <w:rFonts w:cstheme="minorHAnsi"/>
            <w:bCs/>
          </w:rPr>
          <w:t>Managing employment relations</w:t>
        </w:r>
      </w:hyperlink>
      <w:r w:rsidRPr="001047F3">
        <w:rPr>
          <w:rFonts w:cstheme="minorHAnsi"/>
          <w:bCs/>
        </w:rPr>
        <w:t>. 6th ed. London: Chartered Institute of Personnel and Development.</w:t>
      </w:r>
    </w:p>
    <w:p w:rsidR="006009CE" w:rsidRPr="0022683F" w:rsidRDefault="006009CE" w:rsidP="0022683F">
      <w:pPr>
        <w:rPr>
          <w:rFonts w:cstheme="minorHAnsi"/>
          <w:bCs/>
        </w:rPr>
      </w:pPr>
      <w:r w:rsidRPr="0022683F">
        <w:rPr>
          <w:rFonts w:cstheme="minorHAnsi"/>
        </w:rPr>
        <w:t xml:space="preserve">Gifford, J., </w:t>
      </w:r>
      <w:proofErr w:type="spellStart"/>
      <w:r w:rsidRPr="0022683F">
        <w:rPr>
          <w:rFonts w:cstheme="minorHAnsi"/>
        </w:rPr>
        <w:t>Neathey</w:t>
      </w:r>
      <w:proofErr w:type="spellEnd"/>
      <w:r w:rsidRPr="0022683F">
        <w:rPr>
          <w:rFonts w:cstheme="minorHAnsi"/>
        </w:rPr>
        <w:t xml:space="preserve">, F., </w:t>
      </w:r>
      <w:proofErr w:type="spellStart"/>
      <w:r w:rsidRPr="0022683F">
        <w:rPr>
          <w:rFonts w:cstheme="minorHAnsi"/>
        </w:rPr>
        <w:t>Loukas</w:t>
      </w:r>
      <w:proofErr w:type="spellEnd"/>
      <w:r w:rsidRPr="0022683F">
        <w:rPr>
          <w:rFonts w:cstheme="minorHAnsi"/>
        </w:rPr>
        <w:t>, G. (2005). Employee Involvement Information, Consultation and Discretion. </w:t>
      </w:r>
      <w:r w:rsidRPr="0022683F">
        <w:rPr>
          <w:rStyle w:val="Emphasis"/>
          <w:rFonts w:cstheme="minorHAnsi"/>
        </w:rPr>
        <w:t>Institute for Employment Studies</w:t>
      </w:r>
      <w:r w:rsidRPr="0022683F">
        <w:rPr>
          <w:rFonts w:cstheme="minorHAnsi"/>
        </w:rPr>
        <w:t>, [Online]. 1, 1-92. Available at: </w:t>
      </w:r>
      <w:hyperlink r:id="rId39" w:tgtFrame="_blank" w:history="1">
        <w:r w:rsidRPr="0022683F">
          <w:rPr>
            <w:rStyle w:val="Hyperlink"/>
            <w:rFonts w:cstheme="minorHAnsi"/>
            <w:color w:val="auto"/>
            <w:u w:val="none"/>
          </w:rPr>
          <w:t>http://www.employment-studies.co.uk/system/files/resources/files/427.pdf</w:t>
        </w:r>
      </w:hyperlink>
      <w:r w:rsidRPr="0022683F">
        <w:rPr>
          <w:rFonts w:cstheme="minorHAnsi"/>
        </w:rPr>
        <w:t> (Accessed 14 March 2018).</w:t>
      </w:r>
    </w:p>
    <w:p w:rsidR="006009CE" w:rsidRDefault="006009CE" w:rsidP="00E821FE">
      <w:r w:rsidRPr="00E821FE">
        <w:rPr>
          <w:rFonts w:cstheme="minorHAnsi"/>
          <w:bCs/>
        </w:rPr>
        <w:t>gov.uk</w:t>
      </w:r>
      <w:r>
        <w:rPr>
          <w:rFonts w:cstheme="minorHAnsi"/>
          <w:bCs/>
        </w:rPr>
        <w:t xml:space="preserve">. (2017). </w:t>
      </w:r>
      <w:r>
        <w:t xml:space="preserve">Trade Union Act measures come into force to protect people from undemocratic industrial action. (Online) Available at: </w:t>
      </w:r>
      <w:r w:rsidRPr="00E821FE">
        <w:t>https://www.gov.uk/government/news/trade-union-act-measures-come-into-force-to-protect-people-from-undemocratic-industrial-action</w:t>
      </w:r>
      <w:r>
        <w:t xml:space="preserve"> </w:t>
      </w:r>
      <w:r>
        <w:rPr>
          <w:rFonts w:cstheme="minorHAnsi"/>
        </w:rPr>
        <w:t>(</w:t>
      </w:r>
      <w:r w:rsidRPr="00476587">
        <w:rPr>
          <w:rFonts w:cstheme="minorHAnsi"/>
        </w:rPr>
        <w:t>Accessed 10 March 2018</w:t>
      </w:r>
      <w:r>
        <w:rPr>
          <w:rFonts w:cstheme="minorHAnsi"/>
        </w:rPr>
        <w:t>)</w:t>
      </w:r>
      <w:r w:rsidRPr="00476587">
        <w:rPr>
          <w:rFonts w:cstheme="minorHAnsi"/>
        </w:rPr>
        <w:t>.</w:t>
      </w:r>
    </w:p>
    <w:p w:rsidR="006009CE" w:rsidRPr="001047F3" w:rsidRDefault="006009CE" w:rsidP="00F0059B">
      <w:pPr>
        <w:rPr>
          <w:rFonts w:cstheme="minorHAnsi"/>
          <w:bCs/>
        </w:rPr>
      </w:pPr>
      <w:r w:rsidRPr="001047F3">
        <w:rPr>
          <w:rFonts w:cstheme="minorHAnsi"/>
          <w:bCs/>
        </w:rPr>
        <w:t>INCOMES DATA SERVICES (2017) Industrial action. Employment law handbooks. London: IDS.</w:t>
      </w:r>
    </w:p>
    <w:p w:rsidR="006009CE" w:rsidRPr="00F06C89" w:rsidRDefault="006009CE" w:rsidP="00E61841">
      <w:pPr>
        <w:rPr>
          <w:rFonts w:cstheme="minorHAnsi"/>
        </w:rPr>
      </w:pPr>
      <w:proofErr w:type="spellStart"/>
      <w:proofErr w:type="gramStart"/>
      <w:r w:rsidRPr="00F06C89">
        <w:rPr>
          <w:rFonts w:cstheme="minorHAnsi"/>
        </w:rPr>
        <w:lastRenderedPageBreak/>
        <w:t>informi</w:t>
      </w:r>
      <w:proofErr w:type="spellEnd"/>
      <w:proofErr w:type="gramEnd"/>
      <w:r w:rsidRPr="00F06C89">
        <w:rPr>
          <w:rFonts w:cstheme="minorHAnsi"/>
        </w:rPr>
        <w:t xml:space="preserve">. </w:t>
      </w:r>
      <w:r>
        <w:rPr>
          <w:rFonts w:cstheme="minorHAnsi"/>
        </w:rPr>
        <w:t>(</w:t>
      </w:r>
      <w:r w:rsidRPr="00F06C89">
        <w:rPr>
          <w:rFonts w:cstheme="minorHAnsi"/>
        </w:rPr>
        <w:t>2018</w:t>
      </w:r>
      <w:r>
        <w:rPr>
          <w:rFonts w:cstheme="minorHAnsi"/>
        </w:rPr>
        <w:t>)</w:t>
      </w:r>
      <w:r w:rsidRPr="00F06C89">
        <w:rPr>
          <w:rFonts w:cstheme="minorHAnsi"/>
        </w:rPr>
        <w:t>. </w:t>
      </w:r>
      <w:r w:rsidRPr="00F06C89">
        <w:rPr>
          <w:rStyle w:val="Emphasis"/>
          <w:rFonts w:cstheme="minorHAnsi"/>
        </w:rPr>
        <w:t>What legislation covers the employment relationship</w:t>
      </w:r>
      <w:proofErr w:type="gramStart"/>
      <w:r w:rsidRPr="00F06C89">
        <w:rPr>
          <w:rStyle w:val="Emphasis"/>
          <w:rFonts w:cstheme="minorHAnsi"/>
        </w:rPr>
        <w:t>?</w:t>
      </w:r>
      <w:r>
        <w:rPr>
          <w:rFonts w:cstheme="minorHAnsi"/>
        </w:rPr>
        <w:t>.</w:t>
      </w:r>
      <w:proofErr w:type="gramEnd"/>
      <w:r>
        <w:rPr>
          <w:rFonts w:cstheme="minorHAnsi"/>
        </w:rPr>
        <w:t xml:space="preserve"> [Online</w:t>
      </w:r>
      <w:r w:rsidRPr="00F06C89">
        <w:rPr>
          <w:rFonts w:cstheme="minorHAnsi"/>
        </w:rPr>
        <w:t>] Available at:</w:t>
      </w:r>
      <w:r>
        <w:rPr>
          <w:rFonts w:cstheme="minorHAnsi"/>
          <w:shd w:val="clear" w:color="auto" w:fill="FDFF9A"/>
        </w:rPr>
        <w:t xml:space="preserve"> </w:t>
      </w:r>
      <w:hyperlink r:id="rId40" w:history="1">
        <w:r w:rsidRPr="00E61841">
          <w:rPr>
            <w:rStyle w:val="Hyperlink"/>
            <w:rFonts w:cstheme="minorHAnsi"/>
            <w:color w:val="auto"/>
            <w:u w:val="none"/>
          </w:rPr>
          <w:t>https://informi.co.uk/articles/what-legislation-covers-employment-relationship#</w:t>
        </w:r>
      </w:hyperlink>
      <w:r w:rsidRPr="00E61841">
        <w:rPr>
          <w:rFonts w:cstheme="minorHAnsi"/>
        </w:rPr>
        <w:t xml:space="preserve">. </w:t>
      </w:r>
      <w:r>
        <w:rPr>
          <w:rFonts w:cstheme="minorHAnsi"/>
        </w:rPr>
        <w:t>(</w:t>
      </w:r>
      <w:r w:rsidRPr="00F06C89">
        <w:rPr>
          <w:rFonts w:cstheme="minorHAnsi"/>
        </w:rPr>
        <w:t>Accessed 4 March 2018</w:t>
      </w:r>
      <w:r>
        <w:rPr>
          <w:rFonts w:cstheme="minorHAnsi"/>
        </w:rPr>
        <w:t>)</w:t>
      </w:r>
      <w:r w:rsidRPr="00F06C89">
        <w:rPr>
          <w:rFonts w:cstheme="minorHAnsi"/>
        </w:rPr>
        <w:t>.</w:t>
      </w:r>
    </w:p>
    <w:p w:rsidR="006009CE" w:rsidRDefault="006009CE" w:rsidP="00F0059B">
      <w:pPr>
        <w:rPr>
          <w:rFonts w:cstheme="minorHAnsi"/>
          <w:bCs/>
        </w:rPr>
      </w:pPr>
      <w:r w:rsidRPr="001047F3">
        <w:rPr>
          <w:rFonts w:cstheme="minorHAnsi"/>
          <w:bCs/>
        </w:rPr>
        <w:t>KAUFMAN, B.E. (2014) History of the British industrial relations field reconsid</w:t>
      </w:r>
      <w:r>
        <w:rPr>
          <w:rFonts w:cstheme="minorHAnsi"/>
          <w:bCs/>
        </w:rPr>
        <w:t xml:space="preserve">ered: getting from the </w:t>
      </w:r>
      <w:proofErr w:type="spellStart"/>
      <w:r>
        <w:rPr>
          <w:rFonts w:cstheme="minorHAnsi"/>
          <w:bCs/>
        </w:rPr>
        <w:t>Webbs</w:t>
      </w:r>
      <w:proofErr w:type="spellEnd"/>
      <w:r>
        <w:rPr>
          <w:rFonts w:cstheme="minorHAnsi"/>
          <w:bCs/>
        </w:rPr>
        <w:t xml:space="preserve"> to </w:t>
      </w:r>
      <w:r w:rsidRPr="001047F3">
        <w:rPr>
          <w:rFonts w:cstheme="minorHAnsi"/>
          <w:bCs/>
        </w:rPr>
        <w:t>the new employment relations paradigm. </w:t>
      </w:r>
      <w:r w:rsidRPr="001047F3">
        <w:rPr>
          <w:rStyle w:val="Emphasis"/>
          <w:rFonts w:cstheme="minorHAnsi"/>
          <w:bCs/>
        </w:rPr>
        <w:t>British Journal of Industrial Relations</w:t>
      </w:r>
      <w:r w:rsidRPr="001047F3">
        <w:rPr>
          <w:rFonts w:cstheme="minorHAnsi"/>
          <w:bCs/>
        </w:rPr>
        <w:t xml:space="preserve">. Vol 52, No 1, March. </w:t>
      </w:r>
      <w:proofErr w:type="gramStart"/>
      <w:r w:rsidRPr="001047F3">
        <w:rPr>
          <w:rFonts w:cstheme="minorHAnsi"/>
          <w:bCs/>
        </w:rPr>
        <w:t>pp1-31</w:t>
      </w:r>
      <w:proofErr w:type="gramEnd"/>
      <w:r w:rsidRPr="001047F3">
        <w:rPr>
          <w:rFonts w:cstheme="minorHAnsi"/>
          <w:bCs/>
        </w:rPr>
        <w:t>.</w:t>
      </w:r>
    </w:p>
    <w:p w:rsidR="006009CE" w:rsidRDefault="006009CE" w:rsidP="00C329A2">
      <w:r>
        <w:t>Labour Relations Commission (2006). Duties and Responsibilities of employee representatives and the protection and facilities afforded them by their employers</w:t>
      </w:r>
      <w:r w:rsidRPr="00B30437">
        <w:rPr>
          <w:rFonts w:cstheme="minorHAnsi"/>
        </w:rPr>
        <w:t xml:space="preserve"> (Online) Available</w:t>
      </w:r>
      <w:r>
        <w:rPr>
          <w:rFonts w:cstheme="minorHAnsi"/>
        </w:rPr>
        <w:t xml:space="preserve"> </w:t>
      </w:r>
      <w:r w:rsidRPr="00B30437">
        <w:rPr>
          <w:rFonts w:cstheme="minorHAnsi"/>
        </w:rPr>
        <w:t>at: </w:t>
      </w:r>
      <w:r w:rsidRPr="007B43EF">
        <w:t>https://www.workplacerelations.ie/en/Publications_Forms/Duties_Responsibilities_of_Employee_Representatives.pdf</w:t>
      </w:r>
      <w:r>
        <w:t xml:space="preserve"> </w:t>
      </w:r>
      <w:r w:rsidRPr="00B30437">
        <w:rPr>
          <w:rFonts w:cstheme="minorHAnsi"/>
        </w:rPr>
        <w:t>(Accessed 1</w:t>
      </w:r>
      <w:r>
        <w:rPr>
          <w:rFonts w:cstheme="minorHAnsi"/>
        </w:rPr>
        <w:t>7</w:t>
      </w:r>
      <w:r w:rsidRPr="00B30437">
        <w:rPr>
          <w:rFonts w:cstheme="minorHAnsi"/>
        </w:rPr>
        <w:t xml:space="preserve"> March 2018).</w:t>
      </w:r>
    </w:p>
    <w:p w:rsidR="006009CE" w:rsidRPr="00745D8D" w:rsidRDefault="006009CE" w:rsidP="00745D8D">
      <w:pPr>
        <w:rPr>
          <w:rFonts w:cstheme="minorHAnsi"/>
        </w:rPr>
      </w:pPr>
      <w:proofErr w:type="spellStart"/>
      <w:r>
        <w:rPr>
          <w:rFonts w:cstheme="minorHAnsi"/>
        </w:rPr>
        <w:t>Marchington</w:t>
      </w:r>
      <w:proofErr w:type="spellEnd"/>
      <w:r>
        <w:rPr>
          <w:rFonts w:cstheme="minorHAnsi"/>
        </w:rPr>
        <w:t>, M. (</w:t>
      </w:r>
      <w:r w:rsidRPr="00745D8D">
        <w:rPr>
          <w:rFonts w:cstheme="minorHAnsi"/>
        </w:rPr>
        <w:t>2015</w:t>
      </w:r>
      <w:r>
        <w:rPr>
          <w:rFonts w:cstheme="minorHAnsi"/>
        </w:rPr>
        <w:t>)</w:t>
      </w:r>
      <w:r w:rsidRPr="00745D8D">
        <w:rPr>
          <w:rFonts w:cstheme="minorHAnsi"/>
        </w:rPr>
        <w:t>. Analysing the forces shaping employee involvement and participation (EIP) at organisation level in liberal market economies (LMEs). </w:t>
      </w:r>
      <w:r w:rsidRPr="00745D8D">
        <w:rPr>
          <w:rStyle w:val="Emphasis"/>
          <w:rFonts w:cstheme="minorHAnsi"/>
        </w:rPr>
        <w:t>Human Resource Management Journal</w:t>
      </w:r>
      <w:r w:rsidRPr="00745D8D">
        <w:rPr>
          <w:rFonts w:cstheme="minorHAnsi"/>
        </w:rPr>
        <w:t>, 25, 1-18.</w:t>
      </w:r>
    </w:p>
    <w:p w:rsidR="006009CE" w:rsidRPr="0048537F" w:rsidRDefault="006009CE" w:rsidP="0048537F">
      <w:pPr>
        <w:rPr>
          <w:rFonts w:cstheme="minorHAnsi"/>
          <w:bCs/>
        </w:rPr>
      </w:pPr>
      <w:r w:rsidRPr="0048537F">
        <w:rPr>
          <w:rFonts w:cstheme="minorHAnsi"/>
        </w:rPr>
        <w:t xml:space="preserve">ONS. </w:t>
      </w:r>
      <w:r>
        <w:rPr>
          <w:rFonts w:cstheme="minorHAnsi"/>
        </w:rPr>
        <w:t>(</w:t>
      </w:r>
      <w:r w:rsidRPr="0048537F">
        <w:rPr>
          <w:rFonts w:cstheme="minorHAnsi"/>
        </w:rPr>
        <w:t>2017</w:t>
      </w:r>
      <w:r>
        <w:rPr>
          <w:rFonts w:cstheme="minorHAnsi"/>
        </w:rPr>
        <w:t>)</w:t>
      </w:r>
      <w:r w:rsidRPr="0048537F">
        <w:rPr>
          <w:rFonts w:cstheme="minorHAnsi"/>
        </w:rPr>
        <w:t>. </w:t>
      </w:r>
      <w:r w:rsidRPr="0048537F">
        <w:rPr>
          <w:rStyle w:val="Emphasis"/>
          <w:rFonts w:cstheme="minorHAnsi"/>
        </w:rPr>
        <w:t>Labour disputes in the UK: 2016</w:t>
      </w:r>
      <w:r>
        <w:rPr>
          <w:rFonts w:cstheme="minorHAnsi"/>
        </w:rPr>
        <w:t>. (Online)</w:t>
      </w:r>
      <w:r w:rsidRPr="0048537F">
        <w:rPr>
          <w:rFonts w:cstheme="minorHAnsi"/>
        </w:rPr>
        <w:t xml:space="preserve"> Available at: </w:t>
      </w:r>
      <w:hyperlink r:id="rId41" w:history="1">
        <w:r w:rsidRPr="0048537F">
          <w:rPr>
            <w:rStyle w:val="Hyperlink"/>
            <w:rFonts w:cstheme="minorHAnsi"/>
            <w:color w:val="auto"/>
            <w:u w:val="none"/>
          </w:rPr>
          <w:t>https://www.ons.gov.uk/employmentandlabourmarket/peopleinwork/workplacedisputesandworkingconditions/articles/labourdisputes/latest</w:t>
        </w:r>
      </w:hyperlink>
      <w:r>
        <w:rPr>
          <w:rFonts w:cstheme="minorHAnsi"/>
        </w:rPr>
        <w:t>. (</w:t>
      </w:r>
      <w:r w:rsidRPr="0048537F">
        <w:rPr>
          <w:rFonts w:cstheme="minorHAnsi"/>
        </w:rPr>
        <w:t>Accessed 19 March 2018</w:t>
      </w:r>
      <w:r>
        <w:rPr>
          <w:rFonts w:cstheme="minorHAnsi"/>
        </w:rPr>
        <w:t>)</w:t>
      </w:r>
      <w:r w:rsidRPr="0048537F">
        <w:rPr>
          <w:rFonts w:cstheme="minorHAnsi"/>
        </w:rPr>
        <w:t>.</w:t>
      </w:r>
    </w:p>
    <w:p w:rsidR="006009CE" w:rsidRPr="001047F3" w:rsidRDefault="006009CE" w:rsidP="00F0059B">
      <w:pPr>
        <w:rPr>
          <w:rFonts w:cstheme="minorHAnsi"/>
          <w:bCs/>
        </w:rPr>
      </w:pPr>
      <w:r w:rsidRPr="001047F3">
        <w:rPr>
          <w:i/>
          <w:iCs/>
        </w:rPr>
        <w:t xml:space="preserve">Pluralist theory vs </w:t>
      </w:r>
      <w:proofErr w:type="gramStart"/>
      <w:r w:rsidRPr="001047F3">
        <w:rPr>
          <w:i/>
          <w:iCs/>
        </w:rPr>
        <w:t>Unitary</w:t>
      </w:r>
      <w:proofErr w:type="gramEnd"/>
      <w:r w:rsidRPr="001047F3">
        <w:rPr>
          <w:i/>
          <w:iCs/>
        </w:rPr>
        <w:t xml:space="preserve"> theory vs Radical/Marxist theory (PDF Download Available)</w:t>
      </w:r>
      <w:r>
        <w:t xml:space="preserve">. Available from: </w:t>
      </w:r>
      <w:r w:rsidRPr="00E61841">
        <w:t>https://www.researchgate.net/publication/316646094_Pluralist_theory_vs_Unitary_theory_vs_RadicalMarxist_theory</w:t>
      </w:r>
      <w:r>
        <w:t xml:space="preserve"> (accessed Feb 28 2018).</w:t>
      </w:r>
    </w:p>
    <w:p w:rsidR="006009CE" w:rsidRPr="005B413A" w:rsidRDefault="006009CE" w:rsidP="00DD603C">
      <w:pPr>
        <w:rPr>
          <w:rFonts w:cstheme="minorHAnsi"/>
          <w:bCs/>
        </w:rPr>
      </w:pPr>
      <w:r>
        <w:rPr>
          <w:rFonts w:cstheme="minorHAnsi"/>
          <w:bCs/>
        </w:rPr>
        <w:t xml:space="preserve">Reilly, P. (2001). </w:t>
      </w:r>
      <w:r>
        <w:rPr>
          <w:rFonts w:cstheme="minorHAnsi"/>
          <w:bCs/>
          <w:i/>
        </w:rPr>
        <w:t>Partnership under</w:t>
      </w:r>
      <w:r w:rsidRPr="005B413A">
        <w:rPr>
          <w:rFonts w:cstheme="minorHAnsi"/>
          <w:bCs/>
          <w:i/>
        </w:rPr>
        <w:t xml:space="preserve"> </w:t>
      </w:r>
      <w:r>
        <w:rPr>
          <w:rFonts w:cstheme="minorHAnsi"/>
          <w:bCs/>
          <w:i/>
        </w:rPr>
        <w:t>P</w:t>
      </w:r>
      <w:r w:rsidRPr="005B413A">
        <w:rPr>
          <w:rFonts w:cstheme="minorHAnsi"/>
          <w:bCs/>
          <w:i/>
        </w:rPr>
        <w:t>ressure: How does it survive?</w:t>
      </w:r>
      <w:r>
        <w:rPr>
          <w:rFonts w:cstheme="minorHAnsi"/>
          <w:bCs/>
          <w:i/>
        </w:rPr>
        <w:t xml:space="preserve"> </w:t>
      </w:r>
      <w:r>
        <w:rPr>
          <w:rFonts w:cstheme="minorHAnsi"/>
          <w:bCs/>
        </w:rPr>
        <w:t>Institute for Employment Studies, IES Report 383</w:t>
      </w:r>
    </w:p>
    <w:p w:rsidR="006009CE" w:rsidRPr="001047F3" w:rsidRDefault="006009CE" w:rsidP="00F0059B">
      <w:pPr>
        <w:rPr>
          <w:rFonts w:cstheme="minorHAnsi"/>
          <w:bCs/>
        </w:rPr>
      </w:pPr>
      <w:r w:rsidRPr="001047F3">
        <w:rPr>
          <w:rFonts w:cstheme="minorHAnsi"/>
          <w:bCs/>
        </w:rPr>
        <w:t xml:space="preserve">ROSS, C. (2013) </w:t>
      </w:r>
      <w:proofErr w:type="gramStart"/>
      <w:r w:rsidRPr="001047F3">
        <w:rPr>
          <w:rFonts w:cstheme="minorHAnsi"/>
          <w:bCs/>
        </w:rPr>
        <w:t>New</w:t>
      </w:r>
      <w:proofErr w:type="gramEnd"/>
      <w:r w:rsidRPr="001047F3">
        <w:rPr>
          <w:rFonts w:cstheme="minorHAnsi"/>
          <w:bCs/>
        </w:rPr>
        <w:t xml:space="preserve"> unions in the UK: the vanguard or the </w:t>
      </w:r>
      <w:proofErr w:type="spellStart"/>
      <w:r w:rsidRPr="001047F3">
        <w:rPr>
          <w:rFonts w:cstheme="minorHAnsi"/>
          <w:bCs/>
        </w:rPr>
        <w:t>rearguard</w:t>
      </w:r>
      <w:proofErr w:type="spellEnd"/>
      <w:r w:rsidRPr="001047F3">
        <w:rPr>
          <w:rFonts w:cstheme="minorHAnsi"/>
          <w:bCs/>
        </w:rPr>
        <w:t xml:space="preserve"> of the union movement? </w:t>
      </w:r>
      <w:r w:rsidRPr="001047F3">
        <w:rPr>
          <w:rStyle w:val="Emphasis"/>
          <w:rFonts w:cstheme="minorHAnsi"/>
          <w:bCs/>
        </w:rPr>
        <w:t>Industrial Relations Journal</w:t>
      </w:r>
      <w:r w:rsidRPr="001047F3">
        <w:rPr>
          <w:rFonts w:cstheme="minorHAnsi"/>
          <w:bCs/>
        </w:rPr>
        <w:t xml:space="preserve">. Vol 44, No 1, January. </w:t>
      </w:r>
      <w:proofErr w:type="gramStart"/>
      <w:r w:rsidRPr="001047F3">
        <w:rPr>
          <w:rFonts w:cstheme="minorHAnsi"/>
          <w:bCs/>
        </w:rPr>
        <w:t>pp78-94</w:t>
      </w:r>
      <w:proofErr w:type="gramEnd"/>
      <w:r w:rsidRPr="001047F3">
        <w:rPr>
          <w:rFonts w:cstheme="minorHAnsi"/>
          <w:bCs/>
        </w:rPr>
        <w:t>.</w:t>
      </w:r>
    </w:p>
    <w:p w:rsidR="006009CE" w:rsidRDefault="006009CE" w:rsidP="00552A20">
      <w:pPr>
        <w:rPr>
          <w:rFonts w:cstheme="minorHAnsi"/>
        </w:rPr>
      </w:pPr>
      <w:r w:rsidRPr="00552A20">
        <w:rPr>
          <w:rFonts w:cstheme="minorHAnsi"/>
        </w:rPr>
        <w:t xml:space="preserve">Sisson, K, </w:t>
      </w:r>
      <w:r>
        <w:rPr>
          <w:rFonts w:cstheme="minorHAnsi"/>
        </w:rPr>
        <w:t>(</w:t>
      </w:r>
      <w:r w:rsidRPr="00552A20">
        <w:rPr>
          <w:rFonts w:cstheme="minorHAnsi"/>
        </w:rPr>
        <w:t>2008</w:t>
      </w:r>
      <w:r>
        <w:rPr>
          <w:rFonts w:cstheme="minorHAnsi"/>
        </w:rPr>
        <w:t>)</w:t>
      </w:r>
      <w:r w:rsidRPr="00552A20">
        <w:rPr>
          <w:rFonts w:cstheme="minorHAnsi"/>
        </w:rPr>
        <w:t>. Putting the record straight: Industrial relations and the employment relationship. </w:t>
      </w:r>
      <w:r w:rsidRPr="00552A20">
        <w:rPr>
          <w:rStyle w:val="Emphasis"/>
          <w:rFonts w:cstheme="minorHAnsi"/>
        </w:rPr>
        <w:t>WARWICK PAPERS IN INDUSTRIAL RELATIONS</w:t>
      </w:r>
      <w:r w:rsidRPr="00552A20">
        <w:rPr>
          <w:rFonts w:cstheme="minorHAnsi"/>
        </w:rPr>
        <w:t>, [Online]. 88, 1-57. Available</w:t>
      </w:r>
      <w:r w:rsidRPr="00552A20">
        <w:rPr>
          <w:rFonts w:cstheme="minorHAnsi"/>
          <w:shd w:val="clear" w:color="auto" w:fill="FDFF9A"/>
        </w:rPr>
        <w:t xml:space="preserve"> </w:t>
      </w:r>
      <w:r w:rsidRPr="00552A20">
        <w:rPr>
          <w:rFonts w:cstheme="minorHAnsi"/>
        </w:rPr>
        <w:t>at: </w:t>
      </w:r>
      <w:r w:rsidRPr="00A07730">
        <w:rPr>
          <w:rFonts w:cstheme="minorHAnsi"/>
        </w:rPr>
        <w:t>https://moodle.uwtsd.ac.uk/pluginfile.php/148350/mod_resource/content/2/Sission%202008.pdf</w:t>
      </w:r>
      <w:r>
        <w:rPr>
          <w:rFonts w:cstheme="minorHAnsi"/>
        </w:rPr>
        <w:t xml:space="preserve"> (Accessed 2 March 2018)</w:t>
      </w:r>
      <w:r w:rsidRPr="00552A20">
        <w:rPr>
          <w:rFonts w:cstheme="minorHAnsi"/>
        </w:rPr>
        <w:t>.</w:t>
      </w:r>
    </w:p>
    <w:p w:rsidR="006009CE" w:rsidRPr="000630B1" w:rsidRDefault="006009CE" w:rsidP="000630B1">
      <w:pPr>
        <w:rPr>
          <w:rFonts w:cstheme="minorHAnsi"/>
          <w:shd w:val="clear" w:color="auto" w:fill="FDFF9A"/>
        </w:rPr>
      </w:pPr>
      <w:r w:rsidRPr="004D3E9B">
        <w:rPr>
          <w:rFonts w:cstheme="minorHAnsi"/>
        </w:rPr>
        <w:t>Symonds, S. (2008). </w:t>
      </w:r>
      <w:r w:rsidRPr="004D3E9B">
        <w:rPr>
          <w:rStyle w:val="Emphasis"/>
          <w:rFonts w:cstheme="minorHAnsi"/>
        </w:rPr>
        <w:t>How laws are made in the UK and how to influence the law-making process</w:t>
      </w:r>
      <w:r>
        <w:rPr>
          <w:rFonts w:cstheme="minorHAnsi"/>
        </w:rPr>
        <w:t>. (Online)</w:t>
      </w:r>
      <w:r w:rsidRPr="004D3E9B">
        <w:rPr>
          <w:rFonts w:cstheme="minorHAnsi"/>
        </w:rPr>
        <w:t xml:space="preserve"> Available at: https://moodle.uwtsd.ac.uk/pluginfile.php/134997/</w:t>
      </w:r>
      <w:r>
        <w:rPr>
          <w:rFonts w:cstheme="minorHAnsi"/>
        </w:rPr>
        <w:t>mod_resource/content/1/UK.pdf. (</w:t>
      </w:r>
      <w:r w:rsidRPr="004D3E9B">
        <w:rPr>
          <w:rFonts w:cstheme="minorHAnsi"/>
        </w:rPr>
        <w:t>Accessed 5 March 2018</w:t>
      </w:r>
      <w:r>
        <w:rPr>
          <w:rFonts w:cstheme="minorHAnsi"/>
        </w:rPr>
        <w:t>)</w:t>
      </w:r>
      <w:r w:rsidRPr="004D3E9B">
        <w:rPr>
          <w:rFonts w:cstheme="minorHAnsi"/>
        </w:rPr>
        <w:t>.</w:t>
      </w:r>
    </w:p>
    <w:p w:rsidR="006009CE" w:rsidRDefault="006009CE" w:rsidP="00F0059B">
      <w:r>
        <w:t>The Approaches &amp; Theories of industrial relations.</w:t>
      </w:r>
      <w:r>
        <w:rPr>
          <w:rStyle w:val="ff2"/>
        </w:rPr>
        <w:t xml:space="preserve"> (2009). Retrieved from </w:t>
      </w:r>
      <w:r>
        <w:t>http</w:t>
      </w:r>
      <w:proofErr w:type="gramStart"/>
      <w:r>
        <w:t>:/</w:t>
      </w:r>
      <w:proofErr w:type="gramEnd"/>
      <w:r>
        <w:t xml:space="preserve">/www.vodppl.upm.edu.:  http://www.vodppl.upm.edu.my/uploads/docs/dce5634_1298967932.pdf </w:t>
      </w:r>
    </w:p>
    <w:p w:rsidR="006009CE" w:rsidRPr="00267F09" w:rsidRDefault="006009CE" w:rsidP="00267F09">
      <w:pPr>
        <w:rPr>
          <w:rFonts w:cstheme="minorHAnsi"/>
          <w:bCs/>
        </w:rPr>
      </w:pPr>
      <w:r>
        <w:rPr>
          <w:rFonts w:cstheme="minorHAnsi"/>
        </w:rPr>
        <w:t xml:space="preserve">Thomas, K.W., </w:t>
      </w:r>
      <w:proofErr w:type="spellStart"/>
      <w:r>
        <w:rPr>
          <w:rFonts w:cstheme="minorHAnsi"/>
        </w:rPr>
        <w:t>Kilmann</w:t>
      </w:r>
      <w:proofErr w:type="spellEnd"/>
      <w:r>
        <w:rPr>
          <w:rFonts w:cstheme="minorHAnsi"/>
        </w:rPr>
        <w:t>, R.H.</w:t>
      </w:r>
      <w:r w:rsidRPr="00267F09">
        <w:rPr>
          <w:rFonts w:cstheme="minorHAnsi"/>
        </w:rPr>
        <w:t xml:space="preserve"> </w:t>
      </w:r>
      <w:r>
        <w:rPr>
          <w:rFonts w:cstheme="minorHAnsi"/>
        </w:rPr>
        <w:t>(N.D.)</w:t>
      </w:r>
      <w:r w:rsidRPr="00267F09">
        <w:rPr>
          <w:rFonts w:cstheme="minorHAnsi"/>
        </w:rPr>
        <w:t>. </w:t>
      </w:r>
      <w:r w:rsidRPr="00267F09">
        <w:rPr>
          <w:rStyle w:val="Emphasis"/>
          <w:rFonts w:cstheme="minorHAnsi"/>
        </w:rPr>
        <w:t>An Overview of the Thomas-</w:t>
      </w:r>
      <w:proofErr w:type="spellStart"/>
      <w:r w:rsidRPr="00267F09">
        <w:rPr>
          <w:rStyle w:val="Emphasis"/>
          <w:rFonts w:cstheme="minorHAnsi"/>
        </w:rPr>
        <w:t>Kilmann</w:t>
      </w:r>
      <w:proofErr w:type="spellEnd"/>
      <w:r w:rsidRPr="00267F09">
        <w:rPr>
          <w:rStyle w:val="Emphasis"/>
          <w:rFonts w:cstheme="minorHAnsi"/>
        </w:rPr>
        <w:t xml:space="preserve"> Conflict Mode Instrument (TKI)</w:t>
      </w:r>
      <w:r w:rsidRPr="00267F09">
        <w:rPr>
          <w:rFonts w:cstheme="minorHAnsi"/>
        </w:rPr>
        <w:t>. (Online) Available at: http://www.kilmanndiagnostics.com/overview-thomas-kilmann-conflict-mode-instrument-tki. (Accessed 20 March 2018).</w:t>
      </w:r>
    </w:p>
    <w:p w:rsidR="006009CE" w:rsidRPr="006A3168" w:rsidRDefault="006009CE" w:rsidP="006A3168">
      <w:pPr>
        <w:rPr>
          <w:rFonts w:cstheme="minorHAnsi"/>
        </w:rPr>
      </w:pPr>
      <w:r w:rsidRPr="006A3168">
        <w:rPr>
          <w:rFonts w:cstheme="minorHAnsi"/>
        </w:rPr>
        <w:t xml:space="preserve">TSSA. </w:t>
      </w:r>
      <w:r>
        <w:rPr>
          <w:rFonts w:cstheme="minorHAnsi"/>
        </w:rPr>
        <w:t>(</w:t>
      </w:r>
      <w:r w:rsidRPr="006A3168">
        <w:rPr>
          <w:rFonts w:cstheme="minorHAnsi"/>
        </w:rPr>
        <w:t>2018</w:t>
      </w:r>
      <w:r>
        <w:rPr>
          <w:rFonts w:cstheme="minorHAnsi"/>
        </w:rPr>
        <w:t>)</w:t>
      </w:r>
      <w:r w:rsidRPr="006A3168">
        <w:rPr>
          <w:rFonts w:cstheme="minorHAnsi"/>
        </w:rPr>
        <w:t>. </w:t>
      </w:r>
      <w:proofErr w:type="gramStart"/>
      <w:r w:rsidRPr="006A3168">
        <w:rPr>
          <w:rStyle w:val="Emphasis"/>
          <w:rFonts w:cstheme="minorHAnsi"/>
        </w:rPr>
        <w:t>Your</w:t>
      </w:r>
      <w:proofErr w:type="gramEnd"/>
      <w:r w:rsidRPr="006A3168">
        <w:rPr>
          <w:rStyle w:val="Emphasis"/>
          <w:rFonts w:cstheme="minorHAnsi"/>
        </w:rPr>
        <w:t xml:space="preserve"> rights as a rep</w:t>
      </w:r>
      <w:r w:rsidRPr="006A3168">
        <w:rPr>
          <w:rFonts w:cstheme="minorHAnsi"/>
        </w:rPr>
        <w:t>. (Online) Available at: </w:t>
      </w:r>
      <w:hyperlink r:id="rId42" w:history="1">
        <w:r w:rsidRPr="006A3168">
          <w:rPr>
            <w:rStyle w:val="Hyperlink"/>
            <w:rFonts w:cstheme="minorHAnsi"/>
            <w:color w:val="auto"/>
            <w:u w:val="none"/>
          </w:rPr>
          <w:t>https://www.tssa.org.uk/en/Your-union/reps-area/your-rights-as-a-rep.cfm</w:t>
        </w:r>
      </w:hyperlink>
      <w:r w:rsidRPr="006A3168">
        <w:rPr>
          <w:rFonts w:cstheme="minorHAnsi"/>
        </w:rPr>
        <w:t>. (Accessed 17 March 2018).</w:t>
      </w:r>
    </w:p>
    <w:p w:rsidR="006009CE" w:rsidRDefault="006009CE" w:rsidP="00530850">
      <w:pPr>
        <w:rPr>
          <w:rFonts w:cstheme="minorHAnsi"/>
        </w:rPr>
      </w:pPr>
      <w:r w:rsidRPr="00EE7B7B">
        <w:rPr>
          <w:rFonts w:cstheme="minorHAnsi"/>
        </w:rPr>
        <w:t xml:space="preserve">UCU. </w:t>
      </w:r>
      <w:r>
        <w:rPr>
          <w:rFonts w:cstheme="minorHAnsi"/>
        </w:rPr>
        <w:t>(2016)</w:t>
      </w:r>
      <w:r w:rsidRPr="00EE7B7B">
        <w:rPr>
          <w:rFonts w:cstheme="minorHAnsi"/>
        </w:rPr>
        <w:t>. </w:t>
      </w:r>
      <w:r>
        <w:t>Facilities and time off for UCU reps</w:t>
      </w:r>
      <w:r>
        <w:rPr>
          <w:rFonts w:cstheme="minorHAnsi"/>
        </w:rPr>
        <w:t>. (</w:t>
      </w:r>
      <w:r w:rsidRPr="00EE7B7B">
        <w:rPr>
          <w:rFonts w:cstheme="minorHAnsi"/>
        </w:rPr>
        <w:t>O</w:t>
      </w:r>
      <w:r>
        <w:rPr>
          <w:rFonts w:cstheme="minorHAnsi"/>
        </w:rPr>
        <w:t>nline)</w:t>
      </w:r>
      <w:r w:rsidRPr="00EE7B7B">
        <w:rPr>
          <w:rFonts w:cstheme="minorHAnsi"/>
        </w:rPr>
        <w:t xml:space="preserve"> Available at: </w:t>
      </w:r>
      <w:r w:rsidRPr="00530850">
        <w:rPr>
          <w:rFonts w:cstheme="minorHAnsi"/>
        </w:rPr>
        <w:t xml:space="preserve">https://www.ucu.org.uk/article/4903/Facilities-and-time-off-for-UCU-reps </w:t>
      </w:r>
      <w:r>
        <w:rPr>
          <w:rFonts w:cstheme="minorHAnsi"/>
        </w:rPr>
        <w:t>(</w:t>
      </w:r>
      <w:r w:rsidRPr="00EE7B7B">
        <w:rPr>
          <w:rFonts w:cstheme="minorHAnsi"/>
        </w:rPr>
        <w:t>Accessed 1</w:t>
      </w:r>
      <w:r>
        <w:rPr>
          <w:rFonts w:cstheme="minorHAnsi"/>
        </w:rPr>
        <w:t>8</w:t>
      </w:r>
      <w:r w:rsidRPr="00EE7B7B">
        <w:rPr>
          <w:rFonts w:cstheme="minorHAnsi"/>
        </w:rPr>
        <w:t xml:space="preserve"> March 2018</w:t>
      </w:r>
      <w:r>
        <w:rPr>
          <w:rFonts w:cstheme="minorHAnsi"/>
        </w:rPr>
        <w:t>)</w:t>
      </w:r>
      <w:r w:rsidRPr="00EE7B7B">
        <w:rPr>
          <w:rFonts w:cstheme="minorHAnsi"/>
        </w:rPr>
        <w:t>.</w:t>
      </w:r>
    </w:p>
    <w:p w:rsidR="006009CE" w:rsidRDefault="006009CE" w:rsidP="00EE7B7B">
      <w:pPr>
        <w:rPr>
          <w:rFonts w:cstheme="minorHAnsi"/>
        </w:rPr>
      </w:pPr>
      <w:r w:rsidRPr="00EE7B7B">
        <w:rPr>
          <w:rFonts w:cstheme="minorHAnsi"/>
        </w:rPr>
        <w:t xml:space="preserve">UCU. </w:t>
      </w:r>
      <w:r>
        <w:rPr>
          <w:rFonts w:cstheme="minorHAnsi"/>
        </w:rPr>
        <w:t>(</w:t>
      </w:r>
      <w:r w:rsidRPr="00EE7B7B">
        <w:rPr>
          <w:rFonts w:cstheme="minorHAnsi"/>
        </w:rPr>
        <w:t>2018</w:t>
      </w:r>
      <w:r>
        <w:rPr>
          <w:rFonts w:cstheme="minorHAnsi"/>
        </w:rPr>
        <w:t>)</w:t>
      </w:r>
      <w:r w:rsidRPr="00EE7B7B">
        <w:rPr>
          <w:rFonts w:cstheme="minorHAnsi"/>
        </w:rPr>
        <w:t>. </w:t>
      </w:r>
      <w:r w:rsidRPr="00EE7B7B">
        <w:rPr>
          <w:rStyle w:val="Emphasis"/>
          <w:rFonts w:cstheme="minorHAnsi"/>
        </w:rPr>
        <w:t>Over 1 million students will be affected by university pensions strikes</w:t>
      </w:r>
      <w:r>
        <w:rPr>
          <w:rFonts w:cstheme="minorHAnsi"/>
        </w:rPr>
        <w:t>. (</w:t>
      </w:r>
      <w:r w:rsidRPr="00EE7B7B">
        <w:rPr>
          <w:rFonts w:cstheme="minorHAnsi"/>
        </w:rPr>
        <w:t>O</w:t>
      </w:r>
      <w:r>
        <w:rPr>
          <w:rFonts w:cstheme="minorHAnsi"/>
        </w:rPr>
        <w:t>nline)</w:t>
      </w:r>
      <w:r w:rsidRPr="00EE7B7B">
        <w:rPr>
          <w:rFonts w:cstheme="minorHAnsi"/>
        </w:rPr>
        <w:t xml:space="preserve"> Available at: https://www.ucu.org.uk/article/9338/Over-1-million-students-will-be-affected-by-university-pensions-strikes.</w:t>
      </w:r>
      <w:r w:rsidRPr="00EE7B7B">
        <w:rPr>
          <w:rFonts w:cstheme="minorHAnsi"/>
          <w:shd w:val="clear" w:color="auto" w:fill="FDFF9A"/>
        </w:rPr>
        <w:t xml:space="preserve"> </w:t>
      </w:r>
      <w:r>
        <w:rPr>
          <w:rFonts w:cstheme="minorHAnsi"/>
        </w:rPr>
        <w:t>(</w:t>
      </w:r>
      <w:r w:rsidRPr="00EE7B7B">
        <w:rPr>
          <w:rFonts w:cstheme="minorHAnsi"/>
        </w:rPr>
        <w:t>Accessed 10 March 2018</w:t>
      </w:r>
      <w:r>
        <w:rPr>
          <w:rFonts w:cstheme="minorHAnsi"/>
        </w:rPr>
        <w:t>)</w:t>
      </w:r>
      <w:r w:rsidRPr="00EE7B7B">
        <w:rPr>
          <w:rFonts w:cstheme="minorHAnsi"/>
        </w:rPr>
        <w:t>.</w:t>
      </w:r>
    </w:p>
    <w:p w:rsidR="006009CE" w:rsidRPr="00476587" w:rsidRDefault="006009CE" w:rsidP="00476587">
      <w:pPr>
        <w:rPr>
          <w:rFonts w:cstheme="minorHAnsi"/>
        </w:rPr>
      </w:pPr>
      <w:r w:rsidRPr="00476587">
        <w:rPr>
          <w:rFonts w:cstheme="minorHAnsi"/>
        </w:rPr>
        <w:t xml:space="preserve">Unison. </w:t>
      </w:r>
      <w:r>
        <w:rPr>
          <w:rFonts w:cstheme="minorHAnsi"/>
        </w:rPr>
        <w:t>(</w:t>
      </w:r>
      <w:r w:rsidRPr="00476587">
        <w:rPr>
          <w:rFonts w:cstheme="minorHAnsi"/>
        </w:rPr>
        <w:t>2018</w:t>
      </w:r>
      <w:r>
        <w:rPr>
          <w:rFonts w:cstheme="minorHAnsi"/>
        </w:rPr>
        <w:t>)</w:t>
      </w:r>
      <w:r w:rsidRPr="00476587">
        <w:rPr>
          <w:rFonts w:cstheme="minorHAnsi"/>
        </w:rPr>
        <w:t>. </w:t>
      </w:r>
      <w:proofErr w:type="gramStart"/>
      <w:r w:rsidRPr="00476587">
        <w:rPr>
          <w:rStyle w:val="Emphasis"/>
          <w:rFonts w:cstheme="minorHAnsi"/>
        </w:rPr>
        <w:t>About</w:t>
      </w:r>
      <w:proofErr w:type="gramEnd"/>
      <w:r w:rsidRPr="00476587">
        <w:rPr>
          <w:rStyle w:val="Emphasis"/>
          <w:rFonts w:cstheme="minorHAnsi"/>
        </w:rPr>
        <w:t xml:space="preserve"> trade unions</w:t>
      </w:r>
      <w:r>
        <w:rPr>
          <w:rFonts w:cstheme="minorHAnsi"/>
        </w:rPr>
        <w:t>. (</w:t>
      </w:r>
      <w:r w:rsidRPr="00476587">
        <w:rPr>
          <w:rFonts w:cstheme="minorHAnsi"/>
        </w:rPr>
        <w:t>O</w:t>
      </w:r>
      <w:r>
        <w:rPr>
          <w:rFonts w:cstheme="minorHAnsi"/>
        </w:rPr>
        <w:t>nline)</w:t>
      </w:r>
      <w:r w:rsidRPr="00476587">
        <w:rPr>
          <w:rFonts w:cstheme="minorHAnsi"/>
        </w:rPr>
        <w:t xml:space="preserve"> Available at: https://www.unison.org.uk/about/what-we-do/about-trade-unions/</w:t>
      </w:r>
      <w:r>
        <w:rPr>
          <w:rFonts w:cstheme="minorHAnsi"/>
        </w:rPr>
        <w:t>. (</w:t>
      </w:r>
      <w:r w:rsidRPr="00476587">
        <w:rPr>
          <w:rFonts w:cstheme="minorHAnsi"/>
        </w:rPr>
        <w:t>Accessed 10 March 2018</w:t>
      </w:r>
      <w:r>
        <w:rPr>
          <w:rFonts w:cstheme="minorHAnsi"/>
        </w:rPr>
        <w:t>)</w:t>
      </w:r>
      <w:r w:rsidRPr="00476587">
        <w:rPr>
          <w:rFonts w:cstheme="minorHAnsi"/>
        </w:rPr>
        <w:t>.</w:t>
      </w:r>
    </w:p>
    <w:p w:rsidR="006009CE" w:rsidRPr="00F70F07" w:rsidRDefault="006009CE" w:rsidP="00F70F07">
      <w:pPr>
        <w:rPr>
          <w:rFonts w:cstheme="minorHAnsi"/>
          <w:bCs/>
        </w:rPr>
      </w:pPr>
      <w:r w:rsidRPr="00F70F07">
        <w:rPr>
          <w:rFonts w:cstheme="minorHAnsi"/>
        </w:rPr>
        <w:t xml:space="preserve">Unknown. </w:t>
      </w:r>
      <w:r>
        <w:rPr>
          <w:rFonts w:cstheme="minorHAnsi"/>
        </w:rPr>
        <w:t>(</w:t>
      </w:r>
      <w:r w:rsidRPr="00F70F07">
        <w:rPr>
          <w:rFonts w:cstheme="minorHAnsi"/>
        </w:rPr>
        <w:t>2012</w:t>
      </w:r>
      <w:r>
        <w:rPr>
          <w:rFonts w:cstheme="minorHAnsi"/>
        </w:rPr>
        <w:t>)</w:t>
      </w:r>
      <w:r w:rsidRPr="00F70F07">
        <w:rPr>
          <w:rFonts w:cstheme="minorHAnsi"/>
        </w:rPr>
        <w:t>. </w:t>
      </w:r>
      <w:r w:rsidRPr="00F70F07">
        <w:rPr>
          <w:rStyle w:val="Emphasis"/>
          <w:rFonts w:cstheme="minorHAnsi"/>
        </w:rPr>
        <w:t>Sources of EU Law</w:t>
      </w:r>
      <w:r>
        <w:rPr>
          <w:rFonts w:cstheme="minorHAnsi"/>
        </w:rPr>
        <w:t xml:space="preserve">. (Online) </w:t>
      </w:r>
      <w:r w:rsidRPr="00F70F07">
        <w:rPr>
          <w:rFonts w:cstheme="minorHAnsi"/>
        </w:rPr>
        <w:t>Available at:</w:t>
      </w:r>
      <w:r>
        <w:rPr>
          <w:rFonts w:cstheme="minorHAnsi"/>
          <w:shd w:val="clear" w:color="auto" w:fill="FDFF9A"/>
        </w:rPr>
        <w:t xml:space="preserve"> </w:t>
      </w:r>
      <w:r w:rsidRPr="00F70F07">
        <w:rPr>
          <w:rFonts w:cstheme="minorHAnsi"/>
        </w:rPr>
        <w:t>https://moodle.uwtsd.ac.uk/pluginfile.php/134998/mod_resource/content/1/sources%20of%20EU%20Law.pdf</w:t>
      </w:r>
      <w:r w:rsidRPr="00F70F07">
        <w:rPr>
          <w:rFonts w:cstheme="minorHAnsi"/>
          <w:shd w:val="clear" w:color="auto" w:fill="FDFF9A"/>
        </w:rPr>
        <w:t xml:space="preserve"> </w:t>
      </w:r>
      <w:r w:rsidRPr="00A07730">
        <w:rPr>
          <w:rFonts w:cstheme="minorHAnsi"/>
        </w:rPr>
        <w:t>(Accessed 5 March 2018).</w:t>
      </w:r>
    </w:p>
    <w:p w:rsidR="006009CE" w:rsidRPr="001047F3" w:rsidRDefault="006009CE" w:rsidP="00F0059B">
      <w:pPr>
        <w:rPr>
          <w:rFonts w:cstheme="minorHAnsi"/>
          <w:bCs/>
        </w:rPr>
      </w:pPr>
      <w:r w:rsidRPr="001047F3">
        <w:rPr>
          <w:rFonts w:cstheme="minorHAnsi"/>
        </w:rPr>
        <w:lastRenderedPageBreak/>
        <w:t xml:space="preserve">Walton, N., </w:t>
      </w:r>
      <w:r>
        <w:rPr>
          <w:rFonts w:cstheme="minorHAnsi"/>
        </w:rPr>
        <w:t>(</w:t>
      </w:r>
      <w:r w:rsidRPr="001047F3">
        <w:rPr>
          <w:rFonts w:cstheme="minorHAnsi"/>
        </w:rPr>
        <w:t>2010</w:t>
      </w:r>
      <w:r>
        <w:rPr>
          <w:rFonts w:cstheme="minorHAnsi"/>
        </w:rPr>
        <w:t>)</w:t>
      </w:r>
      <w:r w:rsidRPr="001047F3">
        <w:rPr>
          <w:rFonts w:cstheme="minorHAnsi"/>
        </w:rPr>
        <w:t>. </w:t>
      </w:r>
      <w:r w:rsidRPr="001047F3">
        <w:rPr>
          <w:rStyle w:val="Emphasis"/>
          <w:rFonts w:cstheme="minorHAnsi"/>
        </w:rPr>
        <w:t>An Introduction to Human Resource Management</w:t>
      </w:r>
      <w:r w:rsidRPr="001047F3">
        <w:rPr>
          <w:rFonts w:cstheme="minorHAnsi"/>
        </w:rPr>
        <w:t>. 1st ed. London: Sage Publications.</w:t>
      </w:r>
    </w:p>
    <w:p w:rsidR="006009CE" w:rsidRDefault="006009CE" w:rsidP="00F0059B">
      <w:pPr>
        <w:rPr>
          <w:rFonts w:cstheme="minorHAnsi"/>
          <w:bCs/>
        </w:rPr>
      </w:pPr>
      <w:r w:rsidRPr="001047F3">
        <w:rPr>
          <w:rFonts w:cstheme="minorHAnsi"/>
          <w:bCs/>
        </w:rPr>
        <w:t>What's been happening to employment relations? (2014) </w:t>
      </w:r>
      <w:r w:rsidRPr="001047F3">
        <w:rPr>
          <w:rStyle w:val="Emphasis"/>
          <w:rFonts w:cstheme="minorHAnsi"/>
          <w:bCs/>
        </w:rPr>
        <w:t>Labour Research</w:t>
      </w:r>
      <w:r>
        <w:rPr>
          <w:rFonts w:cstheme="minorHAnsi"/>
          <w:bCs/>
        </w:rPr>
        <w:t xml:space="preserve">. Vol 103, No 3, March. </w:t>
      </w:r>
      <w:proofErr w:type="gramStart"/>
      <w:r>
        <w:rPr>
          <w:rFonts w:cstheme="minorHAnsi"/>
          <w:bCs/>
        </w:rPr>
        <w:t>pp19-</w:t>
      </w:r>
      <w:r w:rsidRPr="001047F3">
        <w:rPr>
          <w:rFonts w:cstheme="minorHAnsi"/>
          <w:bCs/>
        </w:rPr>
        <w:t>21</w:t>
      </w:r>
      <w:proofErr w:type="gramEnd"/>
      <w:r w:rsidRPr="001047F3">
        <w:rPr>
          <w:rFonts w:cstheme="minorHAnsi"/>
          <w:bCs/>
        </w:rPr>
        <w:t>.</w:t>
      </w:r>
    </w:p>
    <w:p w:rsidR="006009CE" w:rsidRDefault="006009CE" w:rsidP="00F0059B">
      <w:pPr>
        <w:rPr>
          <w:rFonts w:cstheme="minorHAnsi"/>
          <w:bCs/>
        </w:rPr>
      </w:pPr>
      <w:r>
        <w:rPr>
          <w:rFonts w:cstheme="minorHAnsi"/>
          <w:bCs/>
        </w:rPr>
        <w:t xml:space="preserve">Williams, S., Adams-Smith, D., (2010). </w:t>
      </w:r>
      <w:r w:rsidRPr="00705DAC">
        <w:rPr>
          <w:rFonts w:cstheme="minorHAnsi"/>
          <w:bCs/>
        </w:rPr>
        <w:t>Contemporary Employment Relations: A Critical Introduction</w:t>
      </w:r>
      <w:r>
        <w:rPr>
          <w:rFonts w:cstheme="minorHAnsi"/>
          <w:bCs/>
        </w:rPr>
        <w:t>. 1</w:t>
      </w:r>
      <w:r w:rsidRPr="006B7303">
        <w:rPr>
          <w:rFonts w:cstheme="minorHAnsi"/>
          <w:bCs/>
          <w:vertAlign w:val="superscript"/>
        </w:rPr>
        <w:t>st</w:t>
      </w:r>
      <w:r>
        <w:rPr>
          <w:rFonts w:cstheme="minorHAnsi"/>
          <w:bCs/>
        </w:rPr>
        <w:t xml:space="preserve"> ed. Oxford: OUP</w:t>
      </w:r>
    </w:p>
    <w:sectPr w:rsidR="006009CE" w:rsidSect="00396008">
      <w:footerReference w:type="default" r:id="rId43"/>
      <w:footerReference w:type="first" r:id="rId44"/>
      <w:pgSz w:w="11906" w:h="16838"/>
      <w:pgMar w:top="720" w:right="720" w:bottom="720" w:left="72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953C48" w:rsidRDefault="00953C48" w:rsidP="00396008">
      <w:pPr>
        <w:spacing w:after="0" w:line="240" w:lineRule="auto"/>
      </w:pPr>
      <w:r>
        <w:separator/>
      </w:r>
    </w:p>
  </w:endnote>
  <w:endnote w:type="continuationSeparator" w:id="0">
    <w:p w:rsidR="00953C48" w:rsidRDefault="00953C48" w:rsidP="003960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Helvetica">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1311238418"/>
      <w:docPartObj>
        <w:docPartGallery w:val="Page Numbers (Bottom of Page)"/>
        <w:docPartUnique/>
      </w:docPartObj>
    </w:sdtPr>
    <w:sdtEndPr/>
    <w:sdtContent>
      <w:sdt>
        <w:sdtPr>
          <w:id w:val="1438261600"/>
          <w:docPartObj>
            <w:docPartGallery w:val="Page Numbers (Top of Page)"/>
            <w:docPartUnique/>
          </w:docPartObj>
        </w:sdtPr>
        <w:sdtEndPr/>
        <w:sdtContent>
          <w:p w:rsidR="00712D81" w:rsidRDefault="00712D81">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009CE">
              <w:rPr>
                <w:b/>
                <w:bCs/>
                <w:noProof/>
              </w:rPr>
              <w:t>19</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009CE">
              <w:rPr>
                <w:b/>
                <w:bCs/>
                <w:noProof/>
              </w:rPr>
              <w:t>19</w:t>
            </w:r>
            <w:r>
              <w:rPr>
                <w:b/>
                <w:bCs/>
                <w:sz w:val="24"/>
                <w:szCs w:val="24"/>
              </w:rPr>
              <w:fldChar w:fldCharType="end"/>
            </w:r>
          </w:p>
        </w:sdtContent>
      </w:sdt>
    </w:sdtContent>
  </w:sdt>
  <w:p w:rsidR="00712D81" w:rsidRDefault="00712D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896655149"/>
      <w:docPartObj>
        <w:docPartGallery w:val="Page Numbers (Bottom of Page)"/>
        <w:docPartUnique/>
      </w:docPartObj>
    </w:sdtPr>
    <w:sdtEndPr/>
    <w:sdtContent>
      <w:sdt>
        <w:sdtPr>
          <w:id w:val="1728636285"/>
          <w:docPartObj>
            <w:docPartGallery w:val="Page Numbers (Top of Page)"/>
            <w:docPartUnique/>
          </w:docPartObj>
        </w:sdtPr>
        <w:sdtEndPr/>
        <w:sdtContent>
          <w:p w:rsidR="00953C48" w:rsidRDefault="00953C48">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sidR="006009CE">
              <w:rPr>
                <w:b/>
                <w:bCs/>
                <w:noProof/>
              </w:rPr>
              <w:t>0</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sidR="006009CE">
              <w:rPr>
                <w:b/>
                <w:bCs/>
                <w:noProof/>
              </w:rPr>
              <w:t>19</w:t>
            </w:r>
            <w:r>
              <w:rPr>
                <w:b/>
                <w:bCs/>
                <w:sz w:val="24"/>
                <w:szCs w:val="24"/>
              </w:rPr>
              <w:fldChar w:fldCharType="end"/>
            </w:r>
          </w:p>
        </w:sdtContent>
      </w:sdt>
    </w:sdtContent>
  </w:sdt>
  <w:p w:rsidR="00953C48" w:rsidRDefault="00953C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953C48" w:rsidRDefault="00953C48" w:rsidP="00396008">
      <w:pPr>
        <w:spacing w:after="0" w:line="240" w:lineRule="auto"/>
      </w:pPr>
      <w:r>
        <w:separator/>
      </w:r>
    </w:p>
  </w:footnote>
  <w:footnote w:type="continuationSeparator" w:id="0">
    <w:p w:rsidR="00953C48" w:rsidRDefault="00953C48" w:rsidP="003960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25325C0"/>
    <w:multiLevelType w:val="multilevel"/>
    <w:tmpl w:val="04F6B5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BC57F3A"/>
    <w:multiLevelType w:val="hybridMultilevel"/>
    <w:tmpl w:val="538699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FE0590"/>
    <w:multiLevelType w:val="hybridMultilevel"/>
    <w:tmpl w:val="A8B0EFAE"/>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2F656F71"/>
    <w:multiLevelType w:val="multilevel"/>
    <w:tmpl w:val="404276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50947A74"/>
    <w:multiLevelType w:val="multilevel"/>
    <w:tmpl w:val="18D061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55BC6297"/>
    <w:multiLevelType w:val="hybridMultilevel"/>
    <w:tmpl w:val="0A2E0B6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1"/>
  </w:num>
  <w:num w:numId="3">
    <w:abstractNumId w:val="3"/>
  </w:num>
  <w:num w:numId="4">
    <w:abstractNumId w:val="5"/>
  </w:num>
  <w:num w:numId="5">
    <w:abstractNumId w:val="0"/>
  </w:num>
  <w:num w:numId="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17B57"/>
    <w:rsid w:val="000125D2"/>
    <w:rsid w:val="00017B57"/>
    <w:rsid w:val="0002612F"/>
    <w:rsid w:val="00026E9F"/>
    <w:rsid w:val="000548B7"/>
    <w:rsid w:val="000630B1"/>
    <w:rsid w:val="00092792"/>
    <w:rsid w:val="00095F7C"/>
    <w:rsid w:val="000A7299"/>
    <w:rsid w:val="000C3827"/>
    <w:rsid w:val="000D2D28"/>
    <w:rsid w:val="001047F3"/>
    <w:rsid w:val="0013110B"/>
    <w:rsid w:val="00157EB2"/>
    <w:rsid w:val="0016157B"/>
    <w:rsid w:val="001A762C"/>
    <w:rsid w:val="001D71DF"/>
    <w:rsid w:val="001F6217"/>
    <w:rsid w:val="00205842"/>
    <w:rsid w:val="002218FE"/>
    <w:rsid w:val="00222A25"/>
    <w:rsid w:val="0022683F"/>
    <w:rsid w:val="00260234"/>
    <w:rsid w:val="00267F09"/>
    <w:rsid w:val="002C49D5"/>
    <w:rsid w:val="002D61C9"/>
    <w:rsid w:val="003028F0"/>
    <w:rsid w:val="00314FAD"/>
    <w:rsid w:val="00317E83"/>
    <w:rsid w:val="003322C5"/>
    <w:rsid w:val="00343936"/>
    <w:rsid w:val="0038729A"/>
    <w:rsid w:val="00391F93"/>
    <w:rsid w:val="003931EA"/>
    <w:rsid w:val="00396008"/>
    <w:rsid w:val="003A372D"/>
    <w:rsid w:val="003A5392"/>
    <w:rsid w:val="003B7C12"/>
    <w:rsid w:val="003D027B"/>
    <w:rsid w:val="003E6841"/>
    <w:rsid w:val="003F339D"/>
    <w:rsid w:val="00406CC7"/>
    <w:rsid w:val="00410AA9"/>
    <w:rsid w:val="00417467"/>
    <w:rsid w:val="0042082C"/>
    <w:rsid w:val="004224FE"/>
    <w:rsid w:val="004477AA"/>
    <w:rsid w:val="004505E1"/>
    <w:rsid w:val="00474717"/>
    <w:rsid w:val="00476587"/>
    <w:rsid w:val="0048537F"/>
    <w:rsid w:val="0049117F"/>
    <w:rsid w:val="004A7F83"/>
    <w:rsid w:val="004D3E9B"/>
    <w:rsid w:val="004E1FB8"/>
    <w:rsid w:val="004E495B"/>
    <w:rsid w:val="004F393B"/>
    <w:rsid w:val="00512CBB"/>
    <w:rsid w:val="00517648"/>
    <w:rsid w:val="00530850"/>
    <w:rsid w:val="00552A20"/>
    <w:rsid w:val="00557933"/>
    <w:rsid w:val="00595C8A"/>
    <w:rsid w:val="005A7EC4"/>
    <w:rsid w:val="005B413A"/>
    <w:rsid w:val="005C6111"/>
    <w:rsid w:val="005F6B87"/>
    <w:rsid w:val="006009CE"/>
    <w:rsid w:val="00624050"/>
    <w:rsid w:val="00655C33"/>
    <w:rsid w:val="00660D3F"/>
    <w:rsid w:val="006A2F5B"/>
    <w:rsid w:val="006A3168"/>
    <w:rsid w:val="006B7303"/>
    <w:rsid w:val="006B7319"/>
    <w:rsid w:val="006C003C"/>
    <w:rsid w:val="006F3B65"/>
    <w:rsid w:val="007036C8"/>
    <w:rsid w:val="00705DAC"/>
    <w:rsid w:val="00712D81"/>
    <w:rsid w:val="00745D8D"/>
    <w:rsid w:val="00765708"/>
    <w:rsid w:val="00792B04"/>
    <w:rsid w:val="00797AA1"/>
    <w:rsid w:val="007A11B8"/>
    <w:rsid w:val="007A1FA2"/>
    <w:rsid w:val="007A4B7D"/>
    <w:rsid w:val="007B43EF"/>
    <w:rsid w:val="007F2BF2"/>
    <w:rsid w:val="007F715D"/>
    <w:rsid w:val="008130F9"/>
    <w:rsid w:val="00817043"/>
    <w:rsid w:val="00860A5C"/>
    <w:rsid w:val="008C5386"/>
    <w:rsid w:val="008C665F"/>
    <w:rsid w:val="008D21D4"/>
    <w:rsid w:val="008D6D86"/>
    <w:rsid w:val="008E5CE6"/>
    <w:rsid w:val="008F088C"/>
    <w:rsid w:val="008F241F"/>
    <w:rsid w:val="008F460E"/>
    <w:rsid w:val="00902638"/>
    <w:rsid w:val="00931883"/>
    <w:rsid w:val="00953C48"/>
    <w:rsid w:val="00960C69"/>
    <w:rsid w:val="0097379B"/>
    <w:rsid w:val="00980DBB"/>
    <w:rsid w:val="009A77B1"/>
    <w:rsid w:val="009B196C"/>
    <w:rsid w:val="009F05A6"/>
    <w:rsid w:val="00A0382B"/>
    <w:rsid w:val="00A04B92"/>
    <w:rsid w:val="00A07730"/>
    <w:rsid w:val="00A1688C"/>
    <w:rsid w:val="00A738DA"/>
    <w:rsid w:val="00A773DC"/>
    <w:rsid w:val="00A85808"/>
    <w:rsid w:val="00AA6B45"/>
    <w:rsid w:val="00AE4790"/>
    <w:rsid w:val="00B30437"/>
    <w:rsid w:val="00B46173"/>
    <w:rsid w:val="00BB5523"/>
    <w:rsid w:val="00BD209E"/>
    <w:rsid w:val="00BF2187"/>
    <w:rsid w:val="00C11EAA"/>
    <w:rsid w:val="00C329A2"/>
    <w:rsid w:val="00C345CF"/>
    <w:rsid w:val="00CA61A7"/>
    <w:rsid w:val="00CC72D3"/>
    <w:rsid w:val="00CD10C1"/>
    <w:rsid w:val="00D04A3F"/>
    <w:rsid w:val="00D053E9"/>
    <w:rsid w:val="00D10270"/>
    <w:rsid w:val="00D25EFA"/>
    <w:rsid w:val="00D8076A"/>
    <w:rsid w:val="00DD603C"/>
    <w:rsid w:val="00E40648"/>
    <w:rsid w:val="00E61841"/>
    <w:rsid w:val="00E821FE"/>
    <w:rsid w:val="00EB75A3"/>
    <w:rsid w:val="00ED5CAE"/>
    <w:rsid w:val="00EE7B7B"/>
    <w:rsid w:val="00EF3452"/>
    <w:rsid w:val="00F0059B"/>
    <w:rsid w:val="00F019B8"/>
    <w:rsid w:val="00F05CA5"/>
    <w:rsid w:val="00F12D53"/>
    <w:rsid w:val="00F40AB8"/>
    <w:rsid w:val="00F5324A"/>
    <w:rsid w:val="00F6572E"/>
    <w:rsid w:val="00F70F07"/>
    <w:rsid w:val="00F81B9D"/>
    <w:rsid w:val="00F92D49"/>
    <w:rsid w:val="00FB720F"/>
    <w:rsid w:val="00FD49B1"/>
    <w:rsid w:val="00FD6500"/>
    <w:rsid w:val="00FE5E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D9DA3"/>
  <w15:chartTrackingRefBased/>
  <w15:docId w15:val="{250D41CE-1FAF-4D2C-86EE-6B62A08BF40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017B5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semiHidden/>
    <w:unhideWhenUsed/>
    <w:qFormat/>
    <w:rsid w:val="00931883"/>
    <w:pPr>
      <w:keepNext/>
      <w:keepLines/>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157EB2"/>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17B57"/>
    <w:rPr>
      <w:rFonts w:asciiTheme="majorHAnsi" w:eastAsiaTheme="majorEastAsia" w:hAnsiTheme="majorHAnsi" w:cstheme="majorBidi"/>
      <w:color w:val="2E74B5" w:themeColor="accent1" w:themeShade="BF"/>
      <w:sz w:val="32"/>
      <w:szCs w:val="32"/>
    </w:rPr>
  </w:style>
  <w:style w:type="paragraph" w:styleId="Subtitle">
    <w:name w:val="Subtitle"/>
    <w:basedOn w:val="Normal"/>
    <w:next w:val="Normal"/>
    <w:link w:val="SubtitleChar"/>
    <w:uiPriority w:val="11"/>
    <w:qFormat/>
    <w:rsid w:val="00017B57"/>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017B57"/>
    <w:rPr>
      <w:rFonts w:eastAsiaTheme="minorEastAsia"/>
      <w:color w:val="5A5A5A" w:themeColor="text1" w:themeTint="A5"/>
      <w:spacing w:val="15"/>
    </w:rPr>
  </w:style>
  <w:style w:type="character" w:styleId="Hyperlink">
    <w:name w:val="Hyperlink"/>
    <w:basedOn w:val="DefaultParagraphFont"/>
    <w:uiPriority w:val="99"/>
    <w:unhideWhenUsed/>
    <w:rsid w:val="00157EB2"/>
    <w:rPr>
      <w:color w:val="0563C1" w:themeColor="hyperlink"/>
      <w:u w:val="single"/>
    </w:rPr>
  </w:style>
  <w:style w:type="character" w:customStyle="1" w:styleId="Heading3Char">
    <w:name w:val="Heading 3 Char"/>
    <w:basedOn w:val="DefaultParagraphFont"/>
    <w:link w:val="Heading3"/>
    <w:uiPriority w:val="9"/>
    <w:semiHidden/>
    <w:rsid w:val="00157EB2"/>
    <w:rPr>
      <w:rFonts w:asciiTheme="majorHAnsi" w:eastAsiaTheme="majorEastAsia" w:hAnsiTheme="majorHAnsi" w:cstheme="majorBidi"/>
      <w:color w:val="1F4D78" w:themeColor="accent1" w:themeShade="7F"/>
      <w:sz w:val="24"/>
      <w:szCs w:val="24"/>
    </w:rPr>
  </w:style>
  <w:style w:type="paragraph" w:styleId="NormalWeb">
    <w:name w:val="Normal (Web)"/>
    <w:basedOn w:val="Normal"/>
    <w:uiPriority w:val="99"/>
    <w:unhideWhenUsed/>
    <w:rsid w:val="00157EB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Emphasis">
    <w:name w:val="Emphasis"/>
    <w:basedOn w:val="DefaultParagraphFont"/>
    <w:uiPriority w:val="20"/>
    <w:qFormat/>
    <w:rsid w:val="00157EB2"/>
    <w:rPr>
      <w:i/>
      <w:iCs/>
    </w:rPr>
  </w:style>
  <w:style w:type="paragraph" w:styleId="ListParagraph">
    <w:name w:val="List Paragraph"/>
    <w:basedOn w:val="Normal"/>
    <w:uiPriority w:val="34"/>
    <w:qFormat/>
    <w:rsid w:val="00E40648"/>
    <w:pPr>
      <w:ind w:left="720"/>
      <w:contextualSpacing/>
    </w:pPr>
  </w:style>
  <w:style w:type="character" w:styleId="FollowedHyperlink">
    <w:name w:val="FollowedHyperlink"/>
    <w:basedOn w:val="DefaultParagraphFont"/>
    <w:uiPriority w:val="99"/>
    <w:semiHidden/>
    <w:unhideWhenUsed/>
    <w:rsid w:val="00391F93"/>
    <w:rPr>
      <w:color w:val="954F72" w:themeColor="followedHyperlink"/>
      <w:u w:val="single"/>
    </w:rPr>
  </w:style>
  <w:style w:type="character" w:customStyle="1" w:styleId="ff4">
    <w:name w:val="ff4"/>
    <w:basedOn w:val="DefaultParagraphFont"/>
    <w:rsid w:val="00660D3F"/>
  </w:style>
  <w:style w:type="character" w:customStyle="1" w:styleId="ff1">
    <w:name w:val="ff1"/>
    <w:basedOn w:val="DefaultParagraphFont"/>
    <w:rsid w:val="00660D3F"/>
  </w:style>
  <w:style w:type="character" w:customStyle="1" w:styleId="ls5">
    <w:name w:val="ls5"/>
    <w:basedOn w:val="DefaultParagraphFont"/>
    <w:rsid w:val="00660D3F"/>
  </w:style>
  <w:style w:type="character" w:customStyle="1" w:styleId="ff2">
    <w:name w:val="ff2"/>
    <w:basedOn w:val="DefaultParagraphFont"/>
    <w:rsid w:val="0042082C"/>
  </w:style>
  <w:style w:type="paragraph" w:styleId="NoSpacing">
    <w:name w:val="No Spacing"/>
    <w:link w:val="NoSpacingChar"/>
    <w:uiPriority w:val="1"/>
    <w:qFormat/>
    <w:rsid w:val="0039600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96008"/>
    <w:rPr>
      <w:rFonts w:eastAsiaTheme="minorEastAsia"/>
      <w:lang w:val="en-US"/>
    </w:rPr>
  </w:style>
  <w:style w:type="paragraph" w:styleId="Header">
    <w:name w:val="header"/>
    <w:basedOn w:val="Normal"/>
    <w:link w:val="HeaderChar"/>
    <w:uiPriority w:val="99"/>
    <w:unhideWhenUsed/>
    <w:rsid w:val="003960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6008"/>
  </w:style>
  <w:style w:type="paragraph" w:styleId="Footer">
    <w:name w:val="footer"/>
    <w:basedOn w:val="Normal"/>
    <w:link w:val="FooterChar"/>
    <w:uiPriority w:val="99"/>
    <w:unhideWhenUsed/>
    <w:rsid w:val="003960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6008"/>
  </w:style>
  <w:style w:type="paragraph" w:styleId="TOCHeading">
    <w:name w:val="TOC Heading"/>
    <w:basedOn w:val="Heading1"/>
    <w:next w:val="Normal"/>
    <w:uiPriority w:val="39"/>
    <w:unhideWhenUsed/>
    <w:qFormat/>
    <w:rsid w:val="00396008"/>
    <w:pPr>
      <w:outlineLvl w:val="9"/>
    </w:pPr>
    <w:rPr>
      <w:lang w:val="en-US"/>
    </w:rPr>
  </w:style>
  <w:style w:type="paragraph" w:styleId="TOC1">
    <w:name w:val="toc 1"/>
    <w:basedOn w:val="Normal"/>
    <w:next w:val="Normal"/>
    <w:autoRedefine/>
    <w:uiPriority w:val="39"/>
    <w:unhideWhenUsed/>
    <w:rsid w:val="00396008"/>
    <w:pPr>
      <w:spacing w:after="100"/>
    </w:pPr>
  </w:style>
  <w:style w:type="character" w:customStyle="1" w:styleId="Heading2Char">
    <w:name w:val="Heading 2 Char"/>
    <w:basedOn w:val="DefaultParagraphFont"/>
    <w:link w:val="Heading2"/>
    <w:uiPriority w:val="9"/>
    <w:semiHidden/>
    <w:rsid w:val="00931883"/>
    <w:rPr>
      <w:rFonts w:asciiTheme="majorHAnsi" w:eastAsiaTheme="majorEastAsia" w:hAnsiTheme="majorHAnsi" w:cstheme="majorBidi"/>
      <w:color w:val="2E74B5"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81887404">
      <w:bodyDiv w:val="1"/>
      <w:marLeft w:val="0"/>
      <w:marRight w:val="0"/>
      <w:marTop w:val="0"/>
      <w:marBottom w:val="0"/>
      <w:divBdr>
        <w:top w:val="none" w:sz="0" w:space="0" w:color="auto"/>
        <w:left w:val="none" w:sz="0" w:space="0" w:color="auto"/>
        <w:bottom w:val="none" w:sz="0" w:space="0" w:color="auto"/>
        <w:right w:val="none" w:sz="0" w:space="0" w:color="auto"/>
      </w:divBdr>
    </w:div>
    <w:div w:id="383406817">
      <w:bodyDiv w:val="1"/>
      <w:marLeft w:val="0"/>
      <w:marRight w:val="0"/>
      <w:marTop w:val="0"/>
      <w:marBottom w:val="0"/>
      <w:divBdr>
        <w:top w:val="none" w:sz="0" w:space="0" w:color="auto"/>
        <w:left w:val="none" w:sz="0" w:space="0" w:color="auto"/>
        <w:bottom w:val="none" w:sz="0" w:space="0" w:color="auto"/>
        <w:right w:val="none" w:sz="0" w:space="0" w:color="auto"/>
      </w:divBdr>
    </w:div>
    <w:div w:id="447744784">
      <w:bodyDiv w:val="1"/>
      <w:marLeft w:val="0"/>
      <w:marRight w:val="0"/>
      <w:marTop w:val="0"/>
      <w:marBottom w:val="0"/>
      <w:divBdr>
        <w:top w:val="none" w:sz="0" w:space="0" w:color="auto"/>
        <w:left w:val="none" w:sz="0" w:space="0" w:color="auto"/>
        <w:bottom w:val="none" w:sz="0" w:space="0" w:color="auto"/>
        <w:right w:val="none" w:sz="0" w:space="0" w:color="auto"/>
      </w:divBdr>
    </w:div>
    <w:div w:id="597107395">
      <w:bodyDiv w:val="1"/>
      <w:marLeft w:val="0"/>
      <w:marRight w:val="0"/>
      <w:marTop w:val="0"/>
      <w:marBottom w:val="0"/>
      <w:divBdr>
        <w:top w:val="none" w:sz="0" w:space="0" w:color="auto"/>
        <w:left w:val="none" w:sz="0" w:space="0" w:color="auto"/>
        <w:bottom w:val="none" w:sz="0" w:space="0" w:color="auto"/>
        <w:right w:val="none" w:sz="0" w:space="0" w:color="auto"/>
      </w:divBdr>
    </w:div>
    <w:div w:id="650714442">
      <w:bodyDiv w:val="1"/>
      <w:marLeft w:val="0"/>
      <w:marRight w:val="0"/>
      <w:marTop w:val="0"/>
      <w:marBottom w:val="0"/>
      <w:divBdr>
        <w:top w:val="none" w:sz="0" w:space="0" w:color="auto"/>
        <w:left w:val="none" w:sz="0" w:space="0" w:color="auto"/>
        <w:bottom w:val="none" w:sz="0" w:space="0" w:color="auto"/>
        <w:right w:val="none" w:sz="0" w:space="0" w:color="auto"/>
      </w:divBdr>
      <w:divsChild>
        <w:div w:id="1878277586">
          <w:marLeft w:val="0"/>
          <w:marRight w:val="0"/>
          <w:marTop w:val="0"/>
          <w:marBottom w:val="0"/>
          <w:divBdr>
            <w:top w:val="none" w:sz="0" w:space="0" w:color="auto"/>
            <w:left w:val="none" w:sz="0" w:space="0" w:color="auto"/>
            <w:bottom w:val="none" w:sz="0" w:space="0" w:color="auto"/>
            <w:right w:val="none" w:sz="0" w:space="0" w:color="auto"/>
          </w:divBdr>
        </w:div>
        <w:div w:id="1279873333">
          <w:marLeft w:val="0"/>
          <w:marRight w:val="0"/>
          <w:marTop w:val="0"/>
          <w:marBottom w:val="0"/>
          <w:divBdr>
            <w:top w:val="none" w:sz="0" w:space="0" w:color="auto"/>
            <w:left w:val="none" w:sz="0" w:space="0" w:color="auto"/>
            <w:bottom w:val="none" w:sz="0" w:space="0" w:color="auto"/>
            <w:right w:val="none" w:sz="0" w:space="0" w:color="auto"/>
          </w:divBdr>
        </w:div>
        <w:div w:id="1859201281">
          <w:marLeft w:val="0"/>
          <w:marRight w:val="0"/>
          <w:marTop w:val="0"/>
          <w:marBottom w:val="0"/>
          <w:divBdr>
            <w:top w:val="none" w:sz="0" w:space="0" w:color="auto"/>
            <w:left w:val="none" w:sz="0" w:space="0" w:color="auto"/>
            <w:bottom w:val="none" w:sz="0" w:space="0" w:color="auto"/>
            <w:right w:val="none" w:sz="0" w:space="0" w:color="auto"/>
          </w:divBdr>
        </w:div>
      </w:divsChild>
    </w:div>
    <w:div w:id="677927391">
      <w:bodyDiv w:val="1"/>
      <w:marLeft w:val="0"/>
      <w:marRight w:val="0"/>
      <w:marTop w:val="0"/>
      <w:marBottom w:val="0"/>
      <w:divBdr>
        <w:top w:val="none" w:sz="0" w:space="0" w:color="auto"/>
        <w:left w:val="none" w:sz="0" w:space="0" w:color="auto"/>
        <w:bottom w:val="none" w:sz="0" w:space="0" w:color="auto"/>
        <w:right w:val="none" w:sz="0" w:space="0" w:color="auto"/>
      </w:divBdr>
    </w:div>
    <w:div w:id="737441763">
      <w:bodyDiv w:val="1"/>
      <w:marLeft w:val="0"/>
      <w:marRight w:val="0"/>
      <w:marTop w:val="0"/>
      <w:marBottom w:val="0"/>
      <w:divBdr>
        <w:top w:val="none" w:sz="0" w:space="0" w:color="auto"/>
        <w:left w:val="none" w:sz="0" w:space="0" w:color="auto"/>
        <w:bottom w:val="none" w:sz="0" w:space="0" w:color="auto"/>
        <w:right w:val="none" w:sz="0" w:space="0" w:color="auto"/>
      </w:divBdr>
      <w:divsChild>
        <w:div w:id="153642799">
          <w:marLeft w:val="0"/>
          <w:marRight w:val="0"/>
          <w:marTop w:val="0"/>
          <w:marBottom w:val="0"/>
          <w:divBdr>
            <w:top w:val="none" w:sz="0" w:space="0" w:color="auto"/>
            <w:left w:val="none" w:sz="0" w:space="0" w:color="auto"/>
            <w:bottom w:val="none" w:sz="0" w:space="0" w:color="auto"/>
            <w:right w:val="none" w:sz="0" w:space="0" w:color="auto"/>
          </w:divBdr>
        </w:div>
        <w:div w:id="458105980">
          <w:marLeft w:val="0"/>
          <w:marRight w:val="0"/>
          <w:marTop w:val="0"/>
          <w:marBottom w:val="0"/>
          <w:divBdr>
            <w:top w:val="none" w:sz="0" w:space="0" w:color="auto"/>
            <w:left w:val="none" w:sz="0" w:space="0" w:color="auto"/>
            <w:bottom w:val="none" w:sz="0" w:space="0" w:color="auto"/>
            <w:right w:val="none" w:sz="0" w:space="0" w:color="auto"/>
          </w:divBdr>
        </w:div>
        <w:div w:id="878474124">
          <w:marLeft w:val="0"/>
          <w:marRight w:val="0"/>
          <w:marTop w:val="0"/>
          <w:marBottom w:val="0"/>
          <w:divBdr>
            <w:top w:val="none" w:sz="0" w:space="0" w:color="auto"/>
            <w:left w:val="none" w:sz="0" w:space="0" w:color="auto"/>
            <w:bottom w:val="none" w:sz="0" w:space="0" w:color="auto"/>
            <w:right w:val="none" w:sz="0" w:space="0" w:color="auto"/>
          </w:divBdr>
        </w:div>
        <w:div w:id="2096054188">
          <w:marLeft w:val="0"/>
          <w:marRight w:val="0"/>
          <w:marTop w:val="0"/>
          <w:marBottom w:val="0"/>
          <w:divBdr>
            <w:top w:val="none" w:sz="0" w:space="0" w:color="auto"/>
            <w:left w:val="none" w:sz="0" w:space="0" w:color="auto"/>
            <w:bottom w:val="none" w:sz="0" w:space="0" w:color="auto"/>
            <w:right w:val="none" w:sz="0" w:space="0" w:color="auto"/>
          </w:divBdr>
        </w:div>
        <w:div w:id="859004304">
          <w:marLeft w:val="0"/>
          <w:marRight w:val="0"/>
          <w:marTop w:val="0"/>
          <w:marBottom w:val="0"/>
          <w:divBdr>
            <w:top w:val="none" w:sz="0" w:space="0" w:color="auto"/>
            <w:left w:val="none" w:sz="0" w:space="0" w:color="auto"/>
            <w:bottom w:val="none" w:sz="0" w:space="0" w:color="auto"/>
            <w:right w:val="none" w:sz="0" w:space="0" w:color="auto"/>
          </w:divBdr>
        </w:div>
        <w:div w:id="2048875336">
          <w:marLeft w:val="0"/>
          <w:marRight w:val="0"/>
          <w:marTop w:val="0"/>
          <w:marBottom w:val="0"/>
          <w:divBdr>
            <w:top w:val="none" w:sz="0" w:space="0" w:color="auto"/>
            <w:left w:val="none" w:sz="0" w:space="0" w:color="auto"/>
            <w:bottom w:val="none" w:sz="0" w:space="0" w:color="auto"/>
            <w:right w:val="none" w:sz="0" w:space="0" w:color="auto"/>
          </w:divBdr>
        </w:div>
        <w:div w:id="1873685355">
          <w:marLeft w:val="0"/>
          <w:marRight w:val="0"/>
          <w:marTop w:val="0"/>
          <w:marBottom w:val="0"/>
          <w:divBdr>
            <w:top w:val="none" w:sz="0" w:space="0" w:color="auto"/>
            <w:left w:val="none" w:sz="0" w:space="0" w:color="auto"/>
            <w:bottom w:val="none" w:sz="0" w:space="0" w:color="auto"/>
            <w:right w:val="none" w:sz="0" w:space="0" w:color="auto"/>
          </w:divBdr>
        </w:div>
        <w:div w:id="1215892782">
          <w:marLeft w:val="0"/>
          <w:marRight w:val="0"/>
          <w:marTop w:val="0"/>
          <w:marBottom w:val="0"/>
          <w:divBdr>
            <w:top w:val="none" w:sz="0" w:space="0" w:color="auto"/>
            <w:left w:val="none" w:sz="0" w:space="0" w:color="auto"/>
            <w:bottom w:val="none" w:sz="0" w:space="0" w:color="auto"/>
            <w:right w:val="none" w:sz="0" w:space="0" w:color="auto"/>
          </w:divBdr>
        </w:div>
      </w:divsChild>
    </w:div>
    <w:div w:id="802043086">
      <w:bodyDiv w:val="1"/>
      <w:marLeft w:val="0"/>
      <w:marRight w:val="0"/>
      <w:marTop w:val="0"/>
      <w:marBottom w:val="0"/>
      <w:divBdr>
        <w:top w:val="none" w:sz="0" w:space="0" w:color="auto"/>
        <w:left w:val="none" w:sz="0" w:space="0" w:color="auto"/>
        <w:bottom w:val="none" w:sz="0" w:space="0" w:color="auto"/>
        <w:right w:val="none" w:sz="0" w:space="0" w:color="auto"/>
      </w:divBdr>
      <w:divsChild>
        <w:div w:id="1150250827">
          <w:marLeft w:val="0"/>
          <w:marRight w:val="0"/>
          <w:marTop w:val="0"/>
          <w:marBottom w:val="0"/>
          <w:divBdr>
            <w:top w:val="none" w:sz="0" w:space="0" w:color="auto"/>
            <w:left w:val="none" w:sz="0" w:space="0" w:color="auto"/>
            <w:bottom w:val="none" w:sz="0" w:space="0" w:color="auto"/>
            <w:right w:val="none" w:sz="0" w:space="0" w:color="auto"/>
          </w:divBdr>
          <w:divsChild>
            <w:div w:id="397099318">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697968424">
          <w:marLeft w:val="0"/>
          <w:marRight w:val="0"/>
          <w:marTop w:val="0"/>
          <w:marBottom w:val="0"/>
          <w:divBdr>
            <w:top w:val="none" w:sz="0" w:space="0" w:color="auto"/>
            <w:left w:val="none" w:sz="0" w:space="0" w:color="auto"/>
            <w:bottom w:val="none" w:sz="0" w:space="0" w:color="auto"/>
            <w:right w:val="none" w:sz="0" w:space="0" w:color="auto"/>
          </w:divBdr>
        </w:div>
      </w:divsChild>
    </w:div>
    <w:div w:id="922646878">
      <w:bodyDiv w:val="1"/>
      <w:marLeft w:val="0"/>
      <w:marRight w:val="0"/>
      <w:marTop w:val="0"/>
      <w:marBottom w:val="0"/>
      <w:divBdr>
        <w:top w:val="none" w:sz="0" w:space="0" w:color="auto"/>
        <w:left w:val="none" w:sz="0" w:space="0" w:color="auto"/>
        <w:bottom w:val="none" w:sz="0" w:space="0" w:color="auto"/>
        <w:right w:val="none" w:sz="0" w:space="0" w:color="auto"/>
      </w:divBdr>
    </w:div>
    <w:div w:id="1003629968">
      <w:bodyDiv w:val="1"/>
      <w:marLeft w:val="0"/>
      <w:marRight w:val="0"/>
      <w:marTop w:val="0"/>
      <w:marBottom w:val="0"/>
      <w:divBdr>
        <w:top w:val="none" w:sz="0" w:space="0" w:color="auto"/>
        <w:left w:val="none" w:sz="0" w:space="0" w:color="auto"/>
        <w:bottom w:val="none" w:sz="0" w:space="0" w:color="auto"/>
        <w:right w:val="none" w:sz="0" w:space="0" w:color="auto"/>
      </w:divBdr>
    </w:div>
    <w:div w:id="1090615845">
      <w:bodyDiv w:val="1"/>
      <w:marLeft w:val="0"/>
      <w:marRight w:val="0"/>
      <w:marTop w:val="0"/>
      <w:marBottom w:val="0"/>
      <w:divBdr>
        <w:top w:val="none" w:sz="0" w:space="0" w:color="auto"/>
        <w:left w:val="none" w:sz="0" w:space="0" w:color="auto"/>
        <w:bottom w:val="none" w:sz="0" w:space="0" w:color="auto"/>
        <w:right w:val="none" w:sz="0" w:space="0" w:color="auto"/>
      </w:divBdr>
    </w:div>
    <w:div w:id="1120878530">
      <w:bodyDiv w:val="1"/>
      <w:marLeft w:val="0"/>
      <w:marRight w:val="0"/>
      <w:marTop w:val="0"/>
      <w:marBottom w:val="0"/>
      <w:divBdr>
        <w:top w:val="none" w:sz="0" w:space="0" w:color="auto"/>
        <w:left w:val="none" w:sz="0" w:space="0" w:color="auto"/>
        <w:bottom w:val="none" w:sz="0" w:space="0" w:color="auto"/>
        <w:right w:val="none" w:sz="0" w:space="0" w:color="auto"/>
      </w:divBdr>
    </w:div>
    <w:div w:id="1348487629">
      <w:bodyDiv w:val="1"/>
      <w:marLeft w:val="0"/>
      <w:marRight w:val="0"/>
      <w:marTop w:val="0"/>
      <w:marBottom w:val="0"/>
      <w:divBdr>
        <w:top w:val="none" w:sz="0" w:space="0" w:color="auto"/>
        <w:left w:val="none" w:sz="0" w:space="0" w:color="auto"/>
        <w:bottom w:val="none" w:sz="0" w:space="0" w:color="auto"/>
        <w:right w:val="none" w:sz="0" w:space="0" w:color="auto"/>
      </w:divBdr>
    </w:div>
    <w:div w:id="1672441664">
      <w:bodyDiv w:val="1"/>
      <w:marLeft w:val="0"/>
      <w:marRight w:val="0"/>
      <w:marTop w:val="0"/>
      <w:marBottom w:val="0"/>
      <w:divBdr>
        <w:top w:val="none" w:sz="0" w:space="0" w:color="auto"/>
        <w:left w:val="none" w:sz="0" w:space="0" w:color="auto"/>
        <w:bottom w:val="none" w:sz="0" w:space="0" w:color="auto"/>
        <w:right w:val="none" w:sz="0" w:space="0" w:color="auto"/>
      </w:divBdr>
    </w:div>
    <w:div w:id="1676884193">
      <w:bodyDiv w:val="1"/>
      <w:marLeft w:val="0"/>
      <w:marRight w:val="0"/>
      <w:marTop w:val="0"/>
      <w:marBottom w:val="0"/>
      <w:divBdr>
        <w:top w:val="none" w:sz="0" w:space="0" w:color="auto"/>
        <w:left w:val="none" w:sz="0" w:space="0" w:color="auto"/>
        <w:bottom w:val="none" w:sz="0" w:space="0" w:color="auto"/>
        <w:right w:val="none" w:sz="0" w:space="0" w:color="auto"/>
      </w:divBdr>
    </w:div>
    <w:div w:id="1775205953">
      <w:bodyDiv w:val="1"/>
      <w:marLeft w:val="0"/>
      <w:marRight w:val="0"/>
      <w:marTop w:val="0"/>
      <w:marBottom w:val="0"/>
      <w:divBdr>
        <w:top w:val="none" w:sz="0" w:space="0" w:color="auto"/>
        <w:left w:val="none" w:sz="0" w:space="0" w:color="auto"/>
        <w:bottom w:val="none" w:sz="0" w:space="0" w:color="auto"/>
        <w:right w:val="none" w:sz="0" w:space="0" w:color="auto"/>
      </w:divBdr>
    </w:div>
    <w:div w:id="1877428026">
      <w:bodyDiv w:val="1"/>
      <w:marLeft w:val="0"/>
      <w:marRight w:val="0"/>
      <w:marTop w:val="0"/>
      <w:marBottom w:val="0"/>
      <w:divBdr>
        <w:top w:val="none" w:sz="0" w:space="0" w:color="auto"/>
        <w:left w:val="none" w:sz="0" w:space="0" w:color="auto"/>
        <w:bottom w:val="none" w:sz="0" w:space="0" w:color="auto"/>
        <w:right w:val="none" w:sz="0" w:space="0" w:color="auto"/>
      </w:divBdr>
    </w:div>
    <w:div w:id="1893227205">
      <w:bodyDiv w:val="1"/>
      <w:marLeft w:val="0"/>
      <w:marRight w:val="0"/>
      <w:marTop w:val="0"/>
      <w:marBottom w:val="0"/>
      <w:divBdr>
        <w:top w:val="none" w:sz="0" w:space="0" w:color="auto"/>
        <w:left w:val="none" w:sz="0" w:space="0" w:color="auto"/>
        <w:bottom w:val="none" w:sz="0" w:space="0" w:color="auto"/>
        <w:right w:val="none" w:sz="0" w:space="0" w:color="auto"/>
      </w:divBdr>
      <w:divsChild>
        <w:div w:id="1163547795">
          <w:marLeft w:val="0"/>
          <w:marRight w:val="0"/>
          <w:marTop w:val="0"/>
          <w:marBottom w:val="0"/>
          <w:divBdr>
            <w:top w:val="none" w:sz="0" w:space="0" w:color="auto"/>
            <w:left w:val="none" w:sz="0" w:space="0" w:color="auto"/>
            <w:bottom w:val="none" w:sz="0" w:space="0" w:color="auto"/>
            <w:right w:val="none" w:sz="0" w:space="0" w:color="auto"/>
          </w:divBdr>
        </w:div>
        <w:div w:id="772240585">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3.png"/><Relationship Id="rId18" Type="http://schemas.openxmlformats.org/officeDocument/2006/relationships/image" Target="media/image7.png"/><Relationship Id="rId26" Type="http://schemas.openxmlformats.org/officeDocument/2006/relationships/image" Target="media/image15.png"/><Relationship Id="rId39" Type="http://schemas.openxmlformats.org/officeDocument/2006/relationships/hyperlink" Target="http://www.employment-studies.co.uk/system/files/resources/files/427.pdf" TargetMode="External"/><Relationship Id="rId3" Type="http://schemas.openxmlformats.org/officeDocument/2006/relationships/numbering" Target="numbering.xml"/><Relationship Id="rId21" Type="http://schemas.openxmlformats.org/officeDocument/2006/relationships/image" Target="media/image10.png"/><Relationship Id="rId34" Type="http://schemas.openxmlformats.org/officeDocument/2006/relationships/hyperlink" Target="https://www.cipd.co.uk/knowledge/work/trends/economy-labour-market-factsheet" TargetMode="External"/><Relationship Id="rId42" Type="http://schemas.openxmlformats.org/officeDocument/2006/relationships/hyperlink" Target="https://www.tssa.org.uk/en/Your-union/reps-area/your-rights-as-a-rep.cfm" TargetMode="External"/><Relationship Id="rId7" Type="http://schemas.openxmlformats.org/officeDocument/2006/relationships/footnotes" Target="footnotes.xml"/><Relationship Id="rId12" Type="http://schemas.openxmlformats.org/officeDocument/2006/relationships/hyperlink" Target="http://www.cipd.co.uk/knowledge/fundamentals/relations/employees/psychological-factsheet/" TargetMode="External"/><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www.bbc.co.uk/news/education-43140729" TargetMode="External"/><Relationship Id="rId38" Type="http://schemas.openxmlformats.org/officeDocument/2006/relationships/hyperlink" Target="http://shop.cipd.co.uk/shop/bookshop/managing-employment-relations-1" TargetMode="External"/><Relationship Id="rId46"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hyperlink" Target="https://www.gov.uk/government/collections/trade-union-bill" TargetMode="External"/><Relationship Id="rId20" Type="http://schemas.openxmlformats.org/officeDocument/2006/relationships/image" Target="media/image9.png"/><Relationship Id="rId29" Type="http://schemas.openxmlformats.org/officeDocument/2006/relationships/image" Target="media/image18.png"/><Relationship Id="rId41" Type="http://schemas.openxmlformats.org/officeDocument/2006/relationships/hyperlink" Target="https://www.ons.gov.uk/employmentandlabourmarket/peopleinwork/workplacedisputesandworkingconditions/articles/labourdisputes/latest"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cipd.co.uk/knowledge/fundamentals/relations/communication/voice-factsheet/" TargetMode="External"/><Relationship Id="rId24" Type="http://schemas.openxmlformats.org/officeDocument/2006/relationships/image" Target="media/image13.png"/><Relationship Id="rId32" Type="http://schemas.openxmlformats.org/officeDocument/2006/relationships/hyperlink" Target="https://www.theguardian.com/education/2017/jun/07/uk-universities-fall-down-global-league-tables-after-budget-cuts" TargetMode="External"/><Relationship Id="rId37" Type="http://schemas.openxmlformats.org/officeDocument/2006/relationships/hyperlink" Target="http://shop.cipd.co.uk/shop/bookshop/employment-relations" TargetMode="External"/><Relationship Id="rId40" Type="http://schemas.openxmlformats.org/officeDocument/2006/relationships/hyperlink" Target="https://informi.co.uk/articles/what-legislation-covers-employment-relationship" TargetMode="External"/><Relationship Id="rId45" Type="http://schemas.openxmlformats.org/officeDocument/2006/relationships/fontTable" Target="fontTable.xml"/><Relationship Id="rId5" Type="http://schemas.openxmlformats.org/officeDocument/2006/relationships/settings" Target="settings.xml"/><Relationship Id="rId15" Type="http://schemas.openxmlformats.org/officeDocument/2006/relationships/image" Target="media/image5.png"/><Relationship Id="rId23" Type="http://schemas.openxmlformats.org/officeDocument/2006/relationships/image" Target="media/image12.png"/><Relationship Id="rId28" Type="http://schemas.openxmlformats.org/officeDocument/2006/relationships/image" Target="media/image17.png"/><Relationship Id="rId36" Type="http://schemas.openxmlformats.org/officeDocument/2006/relationships/hyperlink" Target="https://moodle.uwtsd.ac.uk/pluginfile.php/49685/mod_resource/content/0/Employee_Relations_at_Cap_Gemini_Case_Study.pdf" TargetMode="External"/><Relationship Id="rId10" Type="http://schemas.openxmlformats.org/officeDocument/2006/relationships/image" Target="media/image2.png"/><Relationship Id="rId19" Type="http://schemas.openxmlformats.org/officeDocument/2006/relationships/image" Target="media/image8.png"/><Relationship Id="rId31" Type="http://schemas.openxmlformats.org/officeDocument/2006/relationships/hyperlink" Target="http://www.acas.org.uk/index.aspx?articleid=3909" TargetMode="External"/><Relationship Id="rId44"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image" Target="media/image4.png"/><Relationship Id="rId22" Type="http://schemas.openxmlformats.org/officeDocument/2006/relationships/image" Target="media/image11.png"/><Relationship Id="rId27" Type="http://schemas.openxmlformats.org/officeDocument/2006/relationships/image" Target="media/image16.png"/><Relationship Id="rId30" Type="http://schemas.openxmlformats.org/officeDocument/2006/relationships/hyperlink" Target="http://www.acas.org.uk/media/pdf/n/8/The_Future_of_Workplace_Relations_-_An_Acas_view.pdf" TargetMode="External"/><Relationship Id="rId35" Type="http://schemas.openxmlformats.org/officeDocument/2006/relationships/hyperlink" Target="http://georgejamesltd.com/wp-content/uploads/2017/03/Managing-Conflict-CIPD.pdf" TargetMode="External"/><Relationship Id="rId43"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Felicity Healey-Benson</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D8D64E7-27D1-4219-A0DF-7794165F553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7383</TotalTime>
  <Pages>20</Pages>
  <Words>6646</Words>
  <Characters>37887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Contemporary Developments In Employment Relations</vt:lpstr>
    </vt:vector>
  </TitlesOfParts>
  <Company>Swansea University</Company>
  <LinksUpToDate>false</LinksUpToDate>
  <CharactersWithSpaces>44445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Contemporary Developments In Employment Relations</dc:title>
  <dc:subject>(M5X02262)</dc:subject>
  <dc:creator>Bowen N.</dc:creator>
  <cp:keywords/>
  <dc:description/>
  <cp:lastModifiedBy>Bowen N.</cp:lastModifiedBy>
  <cp:revision>29</cp:revision>
  <dcterms:created xsi:type="dcterms:W3CDTF">2018-02-15T09:15:00Z</dcterms:created>
  <dcterms:modified xsi:type="dcterms:W3CDTF">2018-03-21T20:54:00Z</dcterms:modified>
</cp:coreProperties>
</file>