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7BD0F4C9" w14:textId="64FAF124" w:rsidR="00034529" w:rsidRDefault="7908378C" w:rsidP="33572C6E">
            <w:pPr>
              <w:ind w:right="237"/>
              <w:rPr>
                <w:b/>
                <w:bCs/>
                <w:color w:val="auto"/>
                <w:sz w:val="32"/>
                <w:szCs w:val="32"/>
              </w:rPr>
            </w:pPr>
            <w:r w:rsidRPr="33572C6E">
              <w:rPr>
                <w:b/>
                <w:bCs/>
                <w:color w:val="auto"/>
                <w:sz w:val="32"/>
                <w:szCs w:val="32"/>
              </w:rPr>
              <w:t xml:space="preserve">Learner name: </w:t>
            </w:r>
            <w:r w:rsidR="00034529">
              <w:rPr>
                <w:b/>
                <w:bCs/>
                <w:color w:val="auto"/>
                <w:sz w:val="32"/>
                <w:szCs w:val="32"/>
              </w:rPr>
              <w:t>Christopher BRADLEY Owens</w:t>
            </w:r>
          </w:p>
          <w:p w14:paraId="0770A911" w14:textId="77777777" w:rsidR="00034529" w:rsidRDefault="00034529" w:rsidP="33572C6E">
            <w:pPr>
              <w:ind w:right="237"/>
              <w:rPr>
                <w:b/>
                <w:bCs/>
                <w:color w:val="auto"/>
                <w:sz w:val="32"/>
                <w:szCs w:val="32"/>
              </w:rPr>
            </w:pPr>
          </w:p>
          <w:p w14:paraId="5DC3CFD6" w14:textId="5F9049D1" w:rsidR="7908378C" w:rsidRDefault="7908378C" w:rsidP="33572C6E">
            <w:pPr>
              <w:ind w:right="237"/>
              <w:rPr>
                <w:b/>
                <w:bCs/>
                <w:color w:val="auto"/>
                <w:sz w:val="32"/>
                <w:szCs w:val="32"/>
              </w:rPr>
            </w:pPr>
            <w:r w:rsidRPr="33572C6E">
              <w:rPr>
                <w:b/>
                <w:bCs/>
                <w:color w:val="auto"/>
                <w:sz w:val="32"/>
                <w:szCs w:val="32"/>
              </w:rPr>
              <w:t>Learner’s University Registration Number:</w:t>
            </w:r>
            <w:r w:rsidR="00034529">
              <w:rPr>
                <w:b/>
                <w:bCs/>
                <w:color w:val="auto"/>
                <w:sz w:val="32"/>
                <w:szCs w:val="32"/>
              </w:rPr>
              <w:t xml:space="preserve"> 2131767</w:t>
            </w:r>
          </w:p>
          <w:p w14:paraId="7883A53E" w14:textId="77777777" w:rsidR="7908378C" w:rsidRDefault="7908378C" w:rsidP="33572C6E">
            <w:pPr>
              <w:ind w:right="237"/>
              <w:rPr>
                <w:b/>
                <w:bCs/>
                <w:color w:val="auto"/>
                <w:sz w:val="32"/>
                <w:szCs w:val="32"/>
              </w:rPr>
            </w:pPr>
            <w:r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022BEA">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022BEA">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022BEA">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022BEA">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022BEA">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022BEA">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022BEA">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022BEA">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34529"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022BEA">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022BEA">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022BEA">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022BEA">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022BEA">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022BEA">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022BEA">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022BEA">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022BEA">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Default="5B843AF0" w:rsidP="5B843AF0">
      <w:pPr>
        <w:ind w:right="237"/>
        <w:jc w:val="both"/>
        <w:rPr>
          <w:rFonts w:eastAsia="Arial"/>
          <w:color w:val="000000" w:themeColor="text1"/>
          <w:sz w:val="24"/>
          <w:szCs w:val="24"/>
        </w:rPr>
      </w:pPr>
    </w:p>
    <w:p w14:paraId="300EFCA5" w14:textId="77777777" w:rsidR="00022BEA" w:rsidRDefault="00022BEA" w:rsidP="00022BEA">
      <w:r>
        <w:t>Word court - 2189</w:t>
      </w:r>
    </w:p>
    <w:p w14:paraId="49FF257A" w14:textId="77777777" w:rsidR="00022BEA" w:rsidRDefault="00022BEA" w:rsidP="00022BEA"/>
    <w:p w14:paraId="5C4D837F" w14:textId="77777777" w:rsidR="00022BEA" w:rsidRPr="001A5A6F" w:rsidRDefault="00022BEA" w:rsidP="00022BEA">
      <w:pPr>
        <w:rPr>
          <w:b/>
          <w:bCs/>
        </w:rPr>
      </w:pPr>
      <w:r w:rsidRPr="001A5A6F">
        <w:rPr>
          <w:b/>
          <w:bCs/>
        </w:rPr>
        <w:t xml:space="preserve">You must choose a policing incident in which you played a significant role with a victim of crime or anti-social behaviour and reflect on what happened. </w:t>
      </w:r>
    </w:p>
    <w:p w14:paraId="24BA9899" w14:textId="77777777" w:rsidR="00022BEA" w:rsidRPr="001A5A6F" w:rsidRDefault="00022BEA" w:rsidP="00022BEA">
      <w:pPr>
        <w:rPr>
          <w:b/>
          <w:bCs/>
        </w:rPr>
      </w:pPr>
    </w:p>
    <w:p w14:paraId="257CE9EB" w14:textId="77777777" w:rsidR="00022BEA" w:rsidRDefault="00022BEA" w:rsidP="00022BEA">
      <w:pPr>
        <w:spacing w:line="360" w:lineRule="auto"/>
      </w:pPr>
      <w:r>
        <w:t>In this essay, I will be discussing an incident involving my actions and decision making to prevent and protect a vulnerable person involving a domestic assault. During this essay I will be using the Gibbs’ (1988) (The university of Edinburgh, 2020) model explaining how I managed the incident, and how I felt making the decision using my discretion and decision making.</w:t>
      </w:r>
    </w:p>
    <w:p w14:paraId="45C6CB98" w14:textId="77777777" w:rsidR="00EC4DE8" w:rsidRDefault="00EC4DE8" w:rsidP="00022BEA">
      <w:pPr>
        <w:spacing w:line="360" w:lineRule="auto"/>
      </w:pPr>
    </w:p>
    <w:p w14:paraId="4426A906" w14:textId="77777777" w:rsidR="00022BEA" w:rsidRPr="00D80B6F" w:rsidRDefault="00022BEA" w:rsidP="00022BEA">
      <w:pPr>
        <w:spacing w:line="360" w:lineRule="auto"/>
        <w:rPr>
          <w:b/>
          <w:bCs/>
          <w:i/>
          <w:iCs/>
          <w:u w:val="single"/>
        </w:rPr>
      </w:pPr>
      <w:r w:rsidRPr="00D80B6F">
        <w:rPr>
          <w:b/>
          <w:bCs/>
          <w:i/>
          <w:iCs/>
          <w:u w:val="single"/>
        </w:rPr>
        <w:t>Description</w:t>
      </w:r>
    </w:p>
    <w:p w14:paraId="1A2F1E0E" w14:textId="77777777" w:rsidR="00022BEA" w:rsidRDefault="00022BEA" w:rsidP="00022BEA">
      <w:pPr>
        <w:spacing w:line="360" w:lineRule="auto"/>
      </w:pPr>
      <w:r>
        <w:t xml:space="preserve">This incident involved a third person contacting the police due to overhearing an ongoing domestic disturbance next door. There was very little information received from the call handler, due to person reporting only stating the fact she could hear shouting. </w:t>
      </w:r>
    </w:p>
    <w:p w14:paraId="1CA0AE85" w14:textId="77777777" w:rsidR="00022BEA" w:rsidRDefault="00022BEA" w:rsidP="00022BEA">
      <w:pPr>
        <w:spacing w:line="360" w:lineRule="auto"/>
      </w:pPr>
      <w:r>
        <w:t xml:space="preserve">Due to the limited information to process at the time, while on route to the incident I requested further checks to be conducted from the control room, for any previous intelligence, whom was linked to this address and if there had been any previous incident so myself and my colleague could have some sort of strategy before arriving, Unfortunately the information was limited.  </w:t>
      </w:r>
    </w:p>
    <w:p w14:paraId="5B53D6F7" w14:textId="77777777" w:rsidR="00022BEA" w:rsidRDefault="00022BEA" w:rsidP="00022BEA">
      <w:pPr>
        <w:spacing w:line="360" w:lineRule="auto"/>
      </w:pPr>
      <w:r>
        <w:t>While arriving to the incident, I saw a male locking his front door wanting to leave. I could see the male had been in an altercation due to his t-shirt being partially torn off and his behaviour was very suspicious when sighting officers.</w:t>
      </w:r>
    </w:p>
    <w:p w14:paraId="3A6AB9D7" w14:textId="77777777" w:rsidR="00022BEA" w:rsidRDefault="00022BEA" w:rsidP="00022BEA">
      <w:pPr>
        <w:spacing w:line="360" w:lineRule="auto"/>
      </w:pPr>
      <w:r>
        <w:lastRenderedPageBreak/>
        <w:t>Due to this, I exited the police vehicle and spoke to the male. Immediately I saw the male had blood on his hands and was intoxicated due to his speech and behaviour. According to (Brookoff, 1997) they conducted a survey on domestic assaults. 92% of the victim stated that the suspect had used alcohol or drugs on the day of the assault. 28% of the suspects had previously been arrested for violence, and in this case 85% of children had witnessed the assault occurring.</w:t>
      </w:r>
    </w:p>
    <w:p w14:paraId="2B684D77" w14:textId="77777777" w:rsidR="00022BEA" w:rsidRDefault="00022BEA" w:rsidP="00022BEA">
      <w:pPr>
        <w:spacing w:line="360" w:lineRule="auto"/>
      </w:pPr>
      <w:r>
        <w:t>At this moment, I had to consider that there may have to be protentional forensic opportunities, but making sure my safety was priority and locating the potential victim.</w:t>
      </w:r>
    </w:p>
    <w:p w14:paraId="5B709855" w14:textId="77777777" w:rsidR="00022BEA" w:rsidRDefault="00022BEA" w:rsidP="00022BEA">
      <w:pPr>
        <w:spacing w:line="360" w:lineRule="auto"/>
      </w:pPr>
      <w:r>
        <w:t>While speaking to the male, he seemed very distraught and was concerned that he had lost his eight puppies, the whole situation at first did not make any sense due to the fact he was not forthcoming with information to why he had blood on his hands and a ripped top.</w:t>
      </w:r>
    </w:p>
    <w:p w14:paraId="0990E75F" w14:textId="77777777" w:rsidR="00022BEA" w:rsidRDefault="00022BEA" w:rsidP="00022BEA">
      <w:pPr>
        <w:spacing w:line="360" w:lineRule="auto"/>
      </w:pPr>
      <w:r>
        <w:t>The whole time the male was speaking, I was considering my powers, as I may have needed to gain entry to the address. Knowing one of the Police powers being section 17 of Pace, I knew I had power to gain entry to save life or limb under this section (Legislation.gov.uk 2012).</w:t>
      </w:r>
    </w:p>
    <w:p w14:paraId="1708EFF8" w14:textId="77777777" w:rsidR="00022BEA" w:rsidRDefault="00022BEA" w:rsidP="00022BEA">
      <w:pPr>
        <w:spacing w:line="360" w:lineRule="auto"/>
      </w:pPr>
      <w:r>
        <w:t xml:space="preserve">The male invited myself into the address whereby I stated I would help search for the dogs. This was a tactical approach to search the address for any potential victims or to gather information/evidence on what may have occurred in the house due to the male to have blood on his hands. </w:t>
      </w:r>
    </w:p>
    <w:p w14:paraId="4CEAC95F" w14:textId="77777777" w:rsidR="00022BEA" w:rsidRDefault="00022BEA" w:rsidP="00022BEA">
      <w:pPr>
        <w:spacing w:line="360" w:lineRule="auto"/>
      </w:pPr>
      <w:r>
        <w:t>While entering the address, I could see there were patches of blood stains over the sofa and blood spots splattered on the wall. According to (www.encyclopedia ,com, n.d) Blood splatter or bloodstain pattern interpretation is a technique that seeks to piece together the events that caused bleeding. Due to the blood splatter on the wall, this will help CSI determine the crime which may have been committed.</w:t>
      </w:r>
    </w:p>
    <w:p w14:paraId="663C17E7" w14:textId="77777777" w:rsidR="00022BEA" w:rsidRDefault="00022BEA" w:rsidP="00022BEA">
      <w:pPr>
        <w:spacing w:line="360" w:lineRule="auto"/>
      </w:pPr>
      <w:r>
        <w:t xml:space="preserve">While searching the address, I did not locate any other persons, but I noticed there was a child living at the address due to toys and a children’s bedroom. This raised concerns, I contacted my colleague to explain the situation. </w:t>
      </w:r>
    </w:p>
    <w:p w14:paraId="2A6DE351" w14:textId="77777777" w:rsidR="00022BEA" w:rsidRDefault="00022BEA" w:rsidP="00022BEA">
      <w:pPr>
        <w:spacing w:line="360" w:lineRule="auto"/>
      </w:pPr>
      <w:r>
        <w:t>While speaking to my colleague, she stated that the victim has turned up at the address outside in a vehicle with her mother and had a large amount of blood on her face.  I then considered my powers and explained to the male I was going to detain him until officers could establish the events.</w:t>
      </w:r>
    </w:p>
    <w:p w14:paraId="54B67191" w14:textId="77777777" w:rsidR="00022BEA" w:rsidRDefault="00022BEA" w:rsidP="00022BEA">
      <w:pPr>
        <w:spacing w:line="360" w:lineRule="auto"/>
      </w:pPr>
      <w:r>
        <w:t xml:space="preserve">The male was placed into the police vehicle until I spoke to victim. While speaking to the victim, I noticed she had an open wound from the top of her head all the way to her forehead. This was an approximate size of 10-inch wound, whereby you could see the skull. Due to the information the male was arrested for Section 18 GBH. </w:t>
      </w:r>
      <w:r>
        <w:tab/>
      </w:r>
    </w:p>
    <w:p w14:paraId="188E76C6" w14:textId="77777777" w:rsidR="00EC4DE8" w:rsidRDefault="00EC4DE8" w:rsidP="00022BEA">
      <w:pPr>
        <w:spacing w:line="360" w:lineRule="auto"/>
      </w:pPr>
    </w:p>
    <w:p w14:paraId="762FAB07" w14:textId="77777777" w:rsidR="00022BEA" w:rsidRPr="00D80B6F" w:rsidRDefault="00022BEA" w:rsidP="00022BEA">
      <w:pPr>
        <w:spacing w:line="360" w:lineRule="auto"/>
        <w:rPr>
          <w:b/>
          <w:bCs/>
          <w:i/>
          <w:iCs/>
          <w:u w:val="single"/>
        </w:rPr>
      </w:pPr>
      <w:r w:rsidRPr="00D80B6F">
        <w:rPr>
          <w:b/>
          <w:bCs/>
          <w:i/>
          <w:iCs/>
          <w:u w:val="single"/>
        </w:rPr>
        <w:t>Feelings</w:t>
      </w:r>
    </w:p>
    <w:p w14:paraId="1DC12634" w14:textId="77777777" w:rsidR="00022BEA" w:rsidRDefault="00022BEA" w:rsidP="00022BEA">
      <w:pPr>
        <w:spacing w:line="360" w:lineRule="auto"/>
      </w:pPr>
      <w:r>
        <w:t xml:space="preserve">Throughout the whole time I was dealing with this male, not knowing what the incident involved, or knowing whom the male was or if he had any warning markers, I was calm and was continually thinking of evidence or information, while asking him questions and searching the address. Due to lack of information, I knew that I had to ask relevant questions to establish an outcome as there may have been a crime scene. I showed confidence in my presence and ability, making sure the male knew that I was not intimated by him or the situation. There were a few occasions when the male seemed to become agitated towards myself and at times, I believed he was looking for escape routes. </w:t>
      </w:r>
      <w:r>
        <w:lastRenderedPageBreak/>
        <w:t>(Explain, why they escape and under the influence) This was when I made a decision to detain the male, and to prevent any evidential evidence on his hands or clothing.</w:t>
      </w:r>
    </w:p>
    <w:p w14:paraId="15E359B5" w14:textId="77777777" w:rsidR="00022BEA" w:rsidRPr="00BA5328" w:rsidRDefault="00022BEA" w:rsidP="00022BEA">
      <w:pPr>
        <w:spacing w:line="360" w:lineRule="auto"/>
        <w:rPr>
          <w:vanish/>
          <w:specVanish/>
        </w:rPr>
      </w:pPr>
      <w:r>
        <w:t>Knowing that this was the first incident reported to the police linked to the persons involved, was very alarming, especially that the report came from a 3</w:t>
      </w:r>
      <w:r w:rsidRPr="00913B49">
        <w:rPr>
          <w:vertAlign w:val="superscript"/>
        </w:rPr>
        <w:t>rd</w:t>
      </w:r>
      <w:r>
        <w:t xml:space="preserve"> person, not the victim herself. (Women’s Aid, 2022) state that according to CSEW they collated date in March 2018, whereby only 18% of women reported domestic violence to the Police, within 12 months. </w:t>
      </w:r>
    </w:p>
    <w:p w14:paraId="4DF52CCD" w14:textId="77777777" w:rsidR="00022BEA" w:rsidRDefault="00022BEA" w:rsidP="00022BEA">
      <w:pPr>
        <w:spacing w:line="360" w:lineRule="auto"/>
      </w:pPr>
      <w:r>
        <w:t xml:space="preserve"> I understand there is a large percentage of domestic violence related incidents that do not get reported to the police (amount, example) and this incident made me personally think of those victims worried or afraid to report due to repercussion. My biggest concern is that a child also lived at the address, not at the time of the incident, but would have been in the morning after.</w:t>
      </w:r>
    </w:p>
    <w:p w14:paraId="51C48937" w14:textId="77777777" w:rsidR="00022BEA" w:rsidRDefault="00022BEA" w:rsidP="00022BEA">
      <w:pPr>
        <w:spacing w:line="360" w:lineRule="auto"/>
      </w:pPr>
      <w:r>
        <w:t>I knew that the updates relating to this incident had to be raised with the appropriate agencies and supervisors and all the correct VU codes and support was required.</w:t>
      </w:r>
    </w:p>
    <w:p w14:paraId="79B1DB85" w14:textId="77777777" w:rsidR="00EC4DE8" w:rsidRDefault="00EC4DE8" w:rsidP="00022BEA">
      <w:pPr>
        <w:spacing w:line="360" w:lineRule="auto"/>
      </w:pPr>
    </w:p>
    <w:p w14:paraId="7BD0ED86" w14:textId="77777777" w:rsidR="00022BEA" w:rsidRPr="0066645A" w:rsidRDefault="00022BEA" w:rsidP="00022BEA">
      <w:pPr>
        <w:spacing w:line="360" w:lineRule="auto"/>
        <w:rPr>
          <w:b/>
          <w:bCs/>
          <w:i/>
          <w:iCs/>
          <w:u w:val="single"/>
        </w:rPr>
      </w:pPr>
      <w:r w:rsidRPr="0066645A">
        <w:rPr>
          <w:b/>
          <w:bCs/>
          <w:i/>
          <w:iCs/>
          <w:u w:val="single"/>
        </w:rPr>
        <w:t xml:space="preserve">Evaluation </w:t>
      </w:r>
    </w:p>
    <w:p w14:paraId="19353920" w14:textId="77777777" w:rsidR="00022BEA" w:rsidRDefault="00022BEA" w:rsidP="00022BEA">
      <w:pPr>
        <w:spacing w:line="360" w:lineRule="auto"/>
      </w:pPr>
      <w:r>
        <w:t>During the incident, I knew that my decision making was paramount. It had to be accurate and precise due to the evidence that I witnessed inside the address. Due to the male’s erratic behaviour and uncertainty, I made a decision at that time (JPLANE) to detain the male under the common law act 1967. (Legislation. Gov.UK, 2011) states that ‘A person may use force as is reasonable in the circumstances in the prevention of crime, or in effecting or assisting in the lawful arrest of offenders.</w:t>
      </w:r>
    </w:p>
    <w:p w14:paraId="29DD3573" w14:textId="77777777" w:rsidR="00022BEA" w:rsidRDefault="00022BEA" w:rsidP="00022BEA">
      <w:pPr>
        <w:spacing w:line="360" w:lineRule="auto"/>
      </w:pPr>
      <w:r>
        <w:t xml:space="preserve">as I knew he had been involved in an incident, unsure to what extent at the time. Due to not known any history or warning markers of the male, I took no exception and considered my own safety. According to (Johnson, 2011) a survey was conducted whereby out of 1,951 domestic incidents officer attended, there had been 5 incidents where officers were assaulted carrying out their duty. Following this, a survey was also conducted with (statistics on the number of police officer, n.d.) Showing that in 2018/19 30,000 officers were assaulted on duty with 20,578 being assaulted with no injury with a 13% increase from the previous year and 10,399 occurring an injury with an increase of 27%. </w:t>
      </w:r>
    </w:p>
    <w:p w14:paraId="265858CB" w14:textId="77777777" w:rsidR="00022BEA" w:rsidRDefault="00022BEA" w:rsidP="00022BEA">
      <w:pPr>
        <w:spacing w:line="360" w:lineRule="auto"/>
      </w:pPr>
      <w:r>
        <w:t xml:space="preserve">After disclosing with my colleague that an assault occurred within the address between the male and female causing a serious injury, I knew at that time that my decision making to detain the male to secure any further evidence on the male and in the property was correct. With all the information received, I arrested the male for GBH due to the seriousness of the injury. </w:t>
      </w:r>
    </w:p>
    <w:p w14:paraId="2A054818" w14:textId="77777777" w:rsidR="00EC4DE8" w:rsidRDefault="00EC4DE8" w:rsidP="00022BEA">
      <w:pPr>
        <w:spacing w:line="360" w:lineRule="auto"/>
      </w:pPr>
    </w:p>
    <w:p w14:paraId="26531952" w14:textId="77777777" w:rsidR="00022BEA" w:rsidRPr="0066645A" w:rsidRDefault="00022BEA" w:rsidP="00022BEA">
      <w:pPr>
        <w:spacing w:line="360" w:lineRule="auto"/>
        <w:rPr>
          <w:u w:val="single"/>
        </w:rPr>
      </w:pPr>
      <w:r w:rsidRPr="0066645A">
        <w:rPr>
          <w:u w:val="single"/>
        </w:rPr>
        <w:t>Victim</w:t>
      </w:r>
    </w:p>
    <w:p w14:paraId="5CFF33C2" w14:textId="77777777" w:rsidR="00022BEA" w:rsidRDefault="00022BEA" w:rsidP="00022BEA">
      <w:pPr>
        <w:spacing w:line="360" w:lineRule="auto"/>
      </w:pPr>
      <w:r>
        <w:t xml:space="preserve">The victim completed a statement after receiving treatment from Hospital, whereby the results of injury were extreme. The female suffered a 10 inch open wound trauma to the head, receiving 15 stables. She also sustained a broken cheek bone and bruising/swelling to her neck and arm. </w:t>
      </w:r>
    </w:p>
    <w:p w14:paraId="45717291" w14:textId="77777777" w:rsidR="00022BEA" w:rsidRDefault="00022BEA" w:rsidP="00022BEA">
      <w:pPr>
        <w:spacing w:line="360" w:lineRule="auto"/>
      </w:pPr>
      <w:r>
        <w:t>The female while disclosing injuries, further disclosed that she has been a repeat victim within the relationship and has never had the courage to report any incidents, due to fear for her safety and her children.  According to (National Centre for domestic violence, 2023) the risk of serious assault and death is at its highest when they leave an abusive relationship. 38% of women are killed by their ex-</w:t>
      </w:r>
      <w:r>
        <w:lastRenderedPageBreak/>
        <w:t>partner from 2009-2018 were killed within the first month of leaving their partner, and 89% of death in the first year.</w:t>
      </w:r>
    </w:p>
    <w:p w14:paraId="2C44FD64" w14:textId="77777777" w:rsidR="00022BEA" w:rsidRDefault="00022BEA" w:rsidP="00022BEA">
      <w:pPr>
        <w:spacing w:line="360" w:lineRule="auto"/>
      </w:pPr>
      <w:r>
        <w:t xml:space="preserve">This stat shows that the fear of leaving a relationship is extreme and knowing that you have been in an abusive relationship, the risk of harm is high. </w:t>
      </w:r>
    </w:p>
    <w:p w14:paraId="2997BA6A" w14:textId="77777777" w:rsidR="00EC4DE8" w:rsidRPr="00D80B6F" w:rsidRDefault="00EC4DE8" w:rsidP="00022BEA">
      <w:pPr>
        <w:spacing w:line="360" w:lineRule="auto"/>
      </w:pPr>
    </w:p>
    <w:p w14:paraId="6DB9C190" w14:textId="77777777" w:rsidR="00022BEA" w:rsidRPr="004F4A97" w:rsidRDefault="00022BEA" w:rsidP="00022BEA">
      <w:pPr>
        <w:pStyle w:val="Subtitle"/>
        <w:spacing w:line="360" w:lineRule="auto"/>
      </w:pPr>
      <w:r>
        <w:t xml:space="preserve">VFR </w:t>
      </w:r>
    </w:p>
    <w:p w14:paraId="0A43A228" w14:textId="77777777" w:rsidR="00022BEA" w:rsidRDefault="00022BEA" w:rsidP="00022BEA">
      <w:pPr>
        <w:spacing w:line="360" w:lineRule="auto"/>
      </w:pPr>
      <w:r>
        <w:t>Victims focus referral is part of the victim codes used within the Police. This allows the Police to refer the victim’s details to an agency who will make contact within a short period of time. The agency will offer support and advice/guidance on the incident or assist with emotional state.</w:t>
      </w:r>
      <w:r>
        <w:tab/>
      </w:r>
    </w:p>
    <w:p w14:paraId="01CEA600" w14:textId="77777777" w:rsidR="00EC4DE8" w:rsidRPr="00B95B82" w:rsidRDefault="00EC4DE8" w:rsidP="00022BEA">
      <w:pPr>
        <w:spacing w:line="360" w:lineRule="auto"/>
      </w:pPr>
    </w:p>
    <w:p w14:paraId="5FB0A149" w14:textId="77777777" w:rsidR="00022BEA" w:rsidRDefault="00022BEA" w:rsidP="00022BEA">
      <w:pPr>
        <w:pStyle w:val="Subtitle"/>
        <w:spacing w:line="360" w:lineRule="auto"/>
      </w:pPr>
      <w:r>
        <w:t xml:space="preserve">MARAC and PPN </w:t>
      </w:r>
      <w:r w:rsidRPr="00040CCC">
        <w:t>(Devon County Council, 2011)</w:t>
      </w:r>
    </w:p>
    <w:p w14:paraId="162855AC" w14:textId="77777777" w:rsidR="00022BEA" w:rsidRPr="00EC4E88" w:rsidRDefault="00022BEA" w:rsidP="00022BEA">
      <w:pPr>
        <w:pStyle w:val="NoSpacing"/>
        <w:spacing w:line="360" w:lineRule="auto"/>
      </w:pPr>
      <w:r>
        <w:t>When officer attends or deals with any vulnerable individual or domestic related incident, we are required to submit a PPN (Public protection notice) this is completed with or without the individual’s request. If there the individual gives consent for any domestic incident, they are required to answer 21 questions, which related to previous/current relationship. This then allows the PPN to be assessed and risked. If the risk is high, this will be discussed in a MARAC.</w:t>
      </w:r>
    </w:p>
    <w:p w14:paraId="246B6D65" w14:textId="77777777" w:rsidR="00022BEA" w:rsidRDefault="00022BEA" w:rsidP="00022BEA">
      <w:pPr>
        <w:spacing w:line="360" w:lineRule="auto"/>
      </w:pPr>
      <w:r>
        <w:t xml:space="preserve">A MARAC referral is a multi-agency risk assessment conference which is information sharing for high-risk domestic abuse cases. </w:t>
      </w:r>
    </w:p>
    <w:p w14:paraId="50BC394F" w14:textId="77777777" w:rsidR="00EC4DE8" w:rsidRDefault="00EC4DE8" w:rsidP="00022BEA">
      <w:pPr>
        <w:spacing w:line="360" w:lineRule="auto"/>
      </w:pPr>
    </w:p>
    <w:p w14:paraId="4850813A" w14:textId="77777777" w:rsidR="00022BEA" w:rsidRDefault="00022BEA" w:rsidP="00022BEA">
      <w:pPr>
        <w:pStyle w:val="Subtitle"/>
        <w:tabs>
          <w:tab w:val="left" w:pos="2578"/>
        </w:tabs>
        <w:spacing w:line="360" w:lineRule="auto"/>
      </w:pPr>
      <w:r>
        <w:t>VPS</w:t>
      </w:r>
      <w:r>
        <w:tab/>
      </w:r>
    </w:p>
    <w:p w14:paraId="537A5720" w14:textId="77777777" w:rsidR="00022BEA" w:rsidRDefault="00022BEA" w:rsidP="00022BEA">
      <w:pPr>
        <w:spacing w:line="360" w:lineRule="auto"/>
      </w:pPr>
      <w:r>
        <w:t xml:space="preserve">A VPS is a victim personal statement is a further statement taken from the victim or witness which allows them to express how the incident has affected them personally. The statement does not need to be taken straight away, as incidents can affect persons at different times, but it is required to be taken before sentencing. </w:t>
      </w:r>
    </w:p>
    <w:p w14:paraId="7D67810F" w14:textId="77777777" w:rsidR="00EC4DE8" w:rsidRPr="00260188" w:rsidRDefault="00EC4DE8" w:rsidP="00022BEA">
      <w:pPr>
        <w:spacing w:line="360" w:lineRule="auto"/>
      </w:pPr>
    </w:p>
    <w:p w14:paraId="176D444A" w14:textId="77777777" w:rsidR="00022BEA" w:rsidRDefault="00022BEA" w:rsidP="00022BEA">
      <w:pPr>
        <w:pStyle w:val="Subtitle"/>
        <w:spacing w:line="360" w:lineRule="auto"/>
      </w:pPr>
      <w:r>
        <w:t xml:space="preserve">Special measures </w:t>
      </w:r>
    </w:p>
    <w:p w14:paraId="6EE516F7" w14:textId="03BF389C" w:rsidR="00EC4DE8" w:rsidRDefault="00022BEA" w:rsidP="00022BEA">
      <w:pPr>
        <w:spacing w:line="360" w:lineRule="auto"/>
      </w:pPr>
      <w:r>
        <w:t xml:space="preserve">Special measures are put in place for vulnerable or intimated victims or witnesses to make sure they are protected or assured they are safe, so they can give the best evidence relating to the incident. A vulnerable person is any person under the age 18 years old at the time of committing the offence, or if they have a mental disorder, physical disability or a significant impairment of social function and intelligence </w:t>
      </w:r>
      <w:r w:rsidRPr="00B4723F">
        <w:t>(College of Policing, n.d</w:t>
      </w:r>
      <w:r>
        <w:t>)</w:t>
      </w:r>
      <w:r w:rsidR="00EC4DE8">
        <w:t>.</w:t>
      </w:r>
    </w:p>
    <w:p w14:paraId="381C59EB" w14:textId="77777777" w:rsidR="00EC4DE8" w:rsidRPr="0066645A" w:rsidRDefault="00EC4DE8" w:rsidP="00022BEA">
      <w:pPr>
        <w:spacing w:line="360" w:lineRule="auto"/>
      </w:pPr>
    </w:p>
    <w:p w14:paraId="47041DBB" w14:textId="77777777" w:rsidR="00022BEA" w:rsidRPr="002E6556" w:rsidRDefault="00022BEA" w:rsidP="00022BEA">
      <w:pPr>
        <w:spacing w:line="360" w:lineRule="auto"/>
        <w:rPr>
          <w:b/>
          <w:bCs/>
          <w:i/>
          <w:iCs/>
          <w:u w:val="single"/>
        </w:rPr>
      </w:pPr>
      <w:r w:rsidRPr="002E6556">
        <w:rPr>
          <w:b/>
          <w:bCs/>
          <w:i/>
          <w:iCs/>
          <w:u w:val="single"/>
        </w:rPr>
        <w:t xml:space="preserve">Analysis </w:t>
      </w:r>
    </w:p>
    <w:p w14:paraId="03F57045" w14:textId="77777777" w:rsidR="00022BEA" w:rsidRDefault="00022BEA" w:rsidP="00022BEA">
      <w:pPr>
        <w:spacing w:line="360" w:lineRule="auto"/>
      </w:pPr>
      <w:r>
        <w:t xml:space="preserve">I knew during this incident; I had to try and preserve as much evidence as possible and ask relevant questions while my body worn camera was activated to have this hard evidence to help assist with the investigation. Having this evidence on camera and in my statement will allow the CPS to have an insight of my first encounter with the suspect and the condition of the property while in there. I always </w:t>
      </w:r>
      <w:r>
        <w:lastRenderedPageBreak/>
        <w:t xml:space="preserve">use a tactic while dealing with members of the public, that I remain calm and try to be their friend. This is due to the fact that at the time, the male I was speaking to could have been the victim as he was the only person around that area at the time. While I was speaking to him, he stated that his girlfriend had assaulted him and the blood in the property was from him. After the male was arrested and interviewed, he had no remorse of what happened, that shows his personality and affection for his partner. This is a good example of a repeat offender in a domestic relationship due to the fact he did not care about the outcome or show concerns of the injury of his partner, the mother of his child. </w:t>
      </w:r>
    </w:p>
    <w:p w14:paraId="79E0B8AA" w14:textId="77777777" w:rsidR="00022BEA" w:rsidRPr="00D85DD0" w:rsidRDefault="00022BEA" w:rsidP="00022BEA">
      <w:pPr>
        <w:spacing w:line="360" w:lineRule="auto"/>
        <w:rPr>
          <w:b/>
          <w:bCs/>
          <w:i/>
          <w:iCs/>
          <w:u w:val="single"/>
        </w:rPr>
      </w:pPr>
      <w:r w:rsidRPr="00D85DD0">
        <w:rPr>
          <w:b/>
          <w:bCs/>
          <w:i/>
          <w:iCs/>
          <w:u w:val="single"/>
        </w:rPr>
        <w:t>Conclusion</w:t>
      </w:r>
    </w:p>
    <w:p w14:paraId="3D195B67" w14:textId="77777777" w:rsidR="00022BEA" w:rsidRDefault="00022BEA" w:rsidP="00022BEA">
      <w:pPr>
        <w:spacing w:line="360" w:lineRule="auto"/>
      </w:pPr>
      <w:r>
        <w:t>Analysing the situation on my actions, I felt that at the time I done everything I could of to deal with it the best I could. I analysed the male’s persona and behaviours and when I felt the situation was calm enough, I explained to the male I was going to detain him until I gather further information. Due to the intoxication of the male being under the influence of cocaine and alcohol, I had to risk assess my personal safety as from previous incidents with other suspects they can become very irate and aggressive within a matter of seconds. According to (Cocaine.org, 2013) snorting cocaine has an immediate effect such as increase in heart rate, anger or hostility towards others. Not knowing how long the male had taken cocaine, the situation may have been different.</w:t>
      </w:r>
    </w:p>
    <w:p w14:paraId="27C865CB" w14:textId="77777777" w:rsidR="00EC4DE8" w:rsidRDefault="00EC4DE8" w:rsidP="00022BEA">
      <w:pPr>
        <w:spacing w:line="360" w:lineRule="auto"/>
      </w:pPr>
    </w:p>
    <w:p w14:paraId="10D44BD2" w14:textId="77777777" w:rsidR="00022BEA" w:rsidRPr="0066645A" w:rsidRDefault="00022BEA" w:rsidP="00022BEA">
      <w:pPr>
        <w:spacing w:line="360" w:lineRule="auto"/>
        <w:rPr>
          <w:b/>
          <w:bCs/>
          <w:i/>
          <w:iCs/>
          <w:u w:val="single"/>
        </w:rPr>
      </w:pPr>
      <w:r w:rsidRPr="0066645A">
        <w:rPr>
          <w:b/>
          <w:bCs/>
          <w:i/>
          <w:iCs/>
          <w:u w:val="single"/>
        </w:rPr>
        <w:t>Action plan</w:t>
      </w:r>
    </w:p>
    <w:p w14:paraId="3B6D831E" w14:textId="77777777" w:rsidR="00022BEA" w:rsidRDefault="00022BEA" w:rsidP="00022BEA">
      <w:pPr>
        <w:spacing w:line="360" w:lineRule="auto"/>
      </w:pPr>
      <w:r>
        <w:t>If I attended a similar incident again, there is not much that I would have changed. I felt I dealt with the situation well and controlled the suspect the best I could of under the circumstances. The aftermath of the incident I completed all relevant documents to ensure the victim had the relevant service and support.</w:t>
      </w:r>
    </w:p>
    <w:p w14:paraId="734BE8D7" w14:textId="77777777" w:rsidR="00022BEA" w:rsidRDefault="00022BEA" w:rsidP="00022BEA">
      <w:pPr>
        <w:spacing w:line="360" w:lineRule="auto"/>
      </w:pPr>
      <w:r>
        <w:t>The only action I would done different, is possible put evidence bags around the male’s hands to preserve any evidence which was on his hands, due to the amount of blood on there. Swabs were taken in custody which showed enough evidence, with the results showing the victims blood on the subject.</w:t>
      </w:r>
    </w:p>
    <w:p w14:paraId="3CB6A4E5" w14:textId="77777777" w:rsidR="00EC4DE8" w:rsidRDefault="00EC4DE8" w:rsidP="00022BEA">
      <w:pPr>
        <w:spacing w:line="360" w:lineRule="auto"/>
      </w:pPr>
    </w:p>
    <w:p w14:paraId="570B0A3D" w14:textId="77777777" w:rsidR="00EC4DE8" w:rsidRDefault="00EC4DE8" w:rsidP="00022BEA">
      <w:pPr>
        <w:spacing w:line="360" w:lineRule="auto"/>
      </w:pPr>
    </w:p>
    <w:p w14:paraId="2883406B" w14:textId="77777777" w:rsidR="00EC4DE8" w:rsidRDefault="00EC4DE8" w:rsidP="00022BEA">
      <w:pPr>
        <w:spacing w:line="360" w:lineRule="auto"/>
      </w:pPr>
    </w:p>
    <w:p w14:paraId="2F18A47C" w14:textId="77777777" w:rsidR="00EC4DE8" w:rsidRDefault="00EC4DE8" w:rsidP="00022BEA">
      <w:pPr>
        <w:spacing w:line="360" w:lineRule="auto"/>
      </w:pPr>
    </w:p>
    <w:p w14:paraId="27EA49AC" w14:textId="77777777" w:rsidR="00EC4DE8" w:rsidRDefault="00EC4DE8" w:rsidP="00022BEA">
      <w:pPr>
        <w:spacing w:line="360" w:lineRule="auto"/>
      </w:pPr>
    </w:p>
    <w:p w14:paraId="77864C2B" w14:textId="77777777" w:rsidR="00EC4DE8" w:rsidRDefault="00EC4DE8" w:rsidP="00022BEA">
      <w:pPr>
        <w:spacing w:line="360" w:lineRule="auto"/>
      </w:pPr>
    </w:p>
    <w:p w14:paraId="06CF668F" w14:textId="77777777" w:rsidR="00EC4DE8" w:rsidRDefault="00EC4DE8" w:rsidP="00022BEA">
      <w:pPr>
        <w:spacing w:line="360" w:lineRule="auto"/>
      </w:pPr>
    </w:p>
    <w:p w14:paraId="177486F2" w14:textId="77777777" w:rsidR="00EC4DE8" w:rsidRDefault="00EC4DE8" w:rsidP="00022BEA">
      <w:pPr>
        <w:spacing w:line="360" w:lineRule="auto"/>
      </w:pPr>
    </w:p>
    <w:p w14:paraId="2EF19CDC" w14:textId="77777777" w:rsidR="00EC4DE8" w:rsidRDefault="00EC4DE8" w:rsidP="00022BEA">
      <w:pPr>
        <w:spacing w:line="360" w:lineRule="auto"/>
      </w:pPr>
    </w:p>
    <w:p w14:paraId="65980BD3" w14:textId="77777777" w:rsidR="00EC4DE8" w:rsidRDefault="00EC4DE8" w:rsidP="00022BEA">
      <w:pPr>
        <w:spacing w:line="360" w:lineRule="auto"/>
      </w:pPr>
    </w:p>
    <w:p w14:paraId="4EA5224A" w14:textId="77777777" w:rsidR="00EC4DE8" w:rsidRDefault="00EC4DE8" w:rsidP="00022BEA">
      <w:pPr>
        <w:spacing w:line="360" w:lineRule="auto"/>
      </w:pPr>
    </w:p>
    <w:p w14:paraId="079B7420" w14:textId="77777777" w:rsidR="00EC4DE8" w:rsidRDefault="00EC4DE8" w:rsidP="00022BEA">
      <w:pPr>
        <w:spacing w:line="360" w:lineRule="auto"/>
      </w:pPr>
    </w:p>
    <w:p w14:paraId="52FDADDC" w14:textId="77777777" w:rsidR="00EC4DE8" w:rsidRDefault="00EC4DE8" w:rsidP="00022BEA">
      <w:pPr>
        <w:spacing w:line="360" w:lineRule="auto"/>
      </w:pPr>
    </w:p>
    <w:p w14:paraId="4B6D5B83" w14:textId="77777777" w:rsidR="00EC4DE8" w:rsidRDefault="00EC4DE8" w:rsidP="00022BEA">
      <w:pPr>
        <w:spacing w:line="360" w:lineRule="auto"/>
      </w:pPr>
    </w:p>
    <w:p w14:paraId="43EC7FA9" w14:textId="5307AE73" w:rsidR="00025650" w:rsidRPr="00EC4DE8" w:rsidRDefault="3E63D7DA" w:rsidP="00EC4DE8">
      <w:pPr>
        <w:overflowPunct/>
        <w:autoSpaceDE/>
        <w:autoSpaceDN/>
        <w:adjustRightInd/>
        <w:textAlignment w:val="auto"/>
        <w:rPr>
          <w:b/>
          <w:bCs/>
          <w:sz w:val="24"/>
          <w:szCs w:val="24"/>
        </w:rPr>
      </w:pPr>
      <w:r w:rsidRPr="5CE196A1">
        <w:rPr>
          <w:rFonts w:eastAsia="Arial"/>
          <w:b/>
          <w:bCs/>
          <w:color w:val="000000" w:themeColor="text1"/>
          <w:sz w:val="28"/>
          <w:szCs w:val="28"/>
          <w:u w:val="single"/>
        </w:rPr>
        <w:lastRenderedPageBreak/>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640C195C" w14:textId="77777777" w:rsidR="00022BEA" w:rsidRDefault="00022BEA" w:rsidP="00022BEA">
      <w:r>
        <w:t>Word count - 2001 words</w:t>
      </w:r>
    </w:p>
    <w:p w14:paraId="3F35D63C" w14:textId="77777777" w:rsidR="00022BEA" w:rsidRDefault="00022BEA" w:rsidP="00022BEA"/>
    <w:p w14:paraId="0F688049" w14:textId="77777777" w:rsidR="00022BEA" w:rsidRDefault="00022BEA" w:rsidP="00022BEA">
      <w:r>
        <w:t xml:space="preserve">In this essay I will discussing and evaluating an incident which I have attended and took a significant role in gathering information and evidence of a Road traffic collision, involving life threatening injuries. I will be using the GIBBS reflection model to evaluate my methods and decisions during this incident. </w:t>
      </w:r>
    </w:p>
    <w:p w14:paraId="370E24BF" w14:textId="77777777" w:rsidR="00022BEA" w:rsidRDefault="00022BEA" w:rsidP="00022BEA"/>
    <w:p w14:paraId="34A47E04" w14:textId="77777777" w:rsidR="00022BEA" w:rsidRPr="004C7B3F" w:rsidRDefault="00022BEA" w:rsidP="00022BEA">
      <w:pPr>
        <w:rPr>
          <w:b/>
          <w:bCs/>
          <w:i/>
          <w:iCs/>
          <w:u w:val="single"/>
        </w:rPr>
      </w:pPr>
      <w:r w:rsidRPr="004C7B3F">
        <w:rPr>
          <w:b/>
          <w:bCs/>
          <w:i/>
          <w:iCs/>
          <w:u w:val="single"/>
        </w:rPr>
        <w:t>Road’s policing</w:t>
      </w:r>
    </w:p>
    <w:p w14:paraId="258335FF" w14:textId="77777777" w:rsidR="00022BEA" w:rsidRDefault="00022BEA" w:rsidP="00022BEA"/>
    <w:p w14:paraId="35BB499C" w14:textId="77777777" w:rsidR="00022BEA" w:rsidRDefault="00022BEA" w:rsidP="00022BEA">
      <w:r>
        <w:t>(Police.UK) The law defines a reportable road traffic collision as a collision involving a mechanically propelled vehicle on a road or other public. (Rolison et al., 2018) states that motor vehicle collisions cause more than 1.2 million deaths worldwide and an even greater number of non-fatal injures each year, having a large effect on victims’ health and wellbeing, and their families. According to (Rolison et al., 2018) There are no specific answers to why there are so many collisions, but it mainly depends on the characteristics of the driver, their skill level, confidence, and inexperience.</w:t>
      </w:r>
    </w:p>
    <w:p w14:paraId="6D03B492" w14:textId="77777777" w:rsidR="00022BEA" w:rsidRDefault="00022BEA" w:rsidP="00022BEA"/>
    <w:p w14:paraId="42332925" w14:textId="77777777" w:rsidR="00022BEA" w:rsidRPr="00765773" w:rsidRDefault="00022BEA" w:rsidP="00022BEA">
      <w:r>
        <w:t xml:space="preserve">According to (Clark et al., 2010) Studies were conducted from 10 UK police forces, where it states that older drivers are more likely to have a RTC (Road traffic collision) due to their decline in health. This can influence their visual, cognitive and mobility functioning. According to the studies conducted within this journal, the main reasons for younger drivers to be involved in an RTC could be down to their experience, excessive speed, driving recklessly or being under the influence of drugs or alcohol. Male drivers are more likely to be involved in an incident to their manner of driving and there being a higher percentage of drink or drug driving. </w:t>
      </w:r>
    </w:p>
    <w:p w14:paraId="3FBE3DB1" w14:textId="77777777" w:rsidR="00022BEA" w:rsidRDefault="00022BEA" w:rsidP="00022BEA"/>
    <w:p w14:paraId="0051938F" w14:textId="77777777" w:rsidR="00022BEA" w:rsidRDefault="00022BEA" w:rsidP="00022BEA"/>
    <w:p w14:paraId="549689C6" w14:textId="77777777" w:rsidR="00022BEA" w:rsidRPr="00EE4272" w:rsidRDefault="00022BEA" w:rsidP="00022BEA">
      <w:pPr>
        <w:rPr>
          <w:b/>
          <w:bCs/>
          <w:i/>
          <w:iCs/>
          <w:u w:val="single"/>
        </w:rPr>
      </w:pPr>
      <w:r w:rsidRPr="00EE4272">
        <w:rPr>
          <w:b/>
          <w:bCs/>
          <w:i/>
          <w:iCs/>
          <w:u w:val="single"/>
        </w:rPr>
        <w:t>Description - Incident</w:t>
      </w:r>
    </w:p>
    <w:p w14:paraId="2E304CF2" w14:textId="77777777" w:rsidR="00022BEA" w:rsidRPr="00EE4272" w:rsidRDefault="00022BEA" w:rsidP="00022BEA">
      <w:pPr>
        <w:rPr>
          <w:b/>
          <w:bCs/>
          <w:i/>
          <w:iCs/>
          <w:u w:val="single"/>
        </w:rPr>
      </w:pPr>
    </w:p>
    <w:p w14:paraId="0E04A3E1" w14:textId="77777777" w:rsidR="00022BEA" w:rsidRPr="008B2D48" w:rsidRDefault="00022BEA" w:rsidP="00022BEA">
      <w:pPr>
        <w:rPr>
          <w:shd w:val="clear" w:color="auto" w:fill="FFFFFF"/>
        </w:rPr>
      </w:pPr>
      <w:r>
        <w:t xml:space="preserve">I received information in relation to a road traffic collision whereby a male has been injured during the incident. According to </w:t>
      </w:r>
      <w:r w:rsidRPr="008B2D48">
        <w:rPr>
          <w:shd w:val="clear" w:color="auto" w:fill="FFFFFF"/>
        </w:rPr>
        <w:t xml:space="preserve">(Department for Transport, 2022) in 2021 there was an estimate that 27,440 </w:t>
      </w:r>
      <w:r w:rsidRPr="008B2D48">
        <w:rPr>
          <w:shd w:val="clear" w:color="auto" w:fill="FFFFFF"/>
        </w:rPr>
        <w:lastRenderedPageBreak/>
        <w:t xml:space="preserve">people in the United Kingdom where either killed or seriously injured. This was a decrease of 11% from 2019. There was a decrease in road traffic collision during the pandemic, due to less road users at the time. Due to the pandemic, there were less collisions involving vehicles, but an increase in casualties from pedal cycles. </w:t>
      </w:r>
    </w:p>
    <w:p w14:paraId="630F988C" w14:textId="77777777" w:rsidR="00022BEA" w:rsidRPr="008B2D48" w:rsidRDefault="00022BEA" w:rsidP="00022BEA">
      <w:pPr>
        <w:rPr>
          <w:shd w:val="clear" w:color="auto" w:fill="FFFFFF"/>
        </w:rPr>
      </w:pPr>
    </w:p>
    <w:p w14:paraId="685C1A55" w14:textId="77777777" w:rsidR="00022BEA" w:rsidRPr="008B2D48" w:rsidRDefault="00022BEA" w:rsidP="00022BEA">
      <w:pPr>
        <w:rPr>
          <w:shd w:val="clear" w:color="auto" w:fill="FFFFFF"/>
        </w:rPr>
      </w:pPr>
      <w:r w:rsidRPr="008B2D48">
        <w:rPr>
          <w:shd w:val="clear" w:color="auto" w:fill="FFFFFF"/>
        </w:rPr>
        <w:t>in 2021 there was a 44% of fatalities were car occupant</w:t>
      </w:r>
      <w:r>
        <w:rPr>
          <w:shd w:val="clear" w:color="auto" w:fill="FFFFFF"/>
        </w:rPr>
        <w:t>s</w:t>
      </w:r>
      <w:r w:rsidRPr="008B2D48">
        <w:rPr>
          <w:shd w:val="clear" w:color="auto" w:fill="FFFFFF"/>
        </w:rPr>
        <w:t xml:space="preserve">, 23% were pedestrians and 20% were motorcycles. </w:t>
      </w:r>
    </w:p>
    <w:p w14:paraId="306B292A" w14:textId="77777777" w:rsidR="00022BEA" w:rsidRDefault="00022BEA" w:rsidP="00022BEA">
      <w:pPr>
        <w:rPr>
          <w:color w:val="2C3E50"/>
          <w:sz w:val="23"/>
          <w:szCs w:val="23"/>
          <w:shd w:val="clear" w:color="auto" w:fill="FFFFFF"/>
        </w:rPr>
      </w:pPr>
    </w:p>
    <w:p w14:paraId="1A16F485" w14:textId="77777777" w:rsidR="00022BEA" w:rsidRDefault="00022BEA" w:rsidP="00022BEA"/>
    <w:p w14:paraId="7DAF57FF" w14:textId="77777777" w:rsidR="00022BEA" w:rsidRDefault="00022BEA" w:rsidP="00022BEA">
      <w:r>
        <w:t>The information I received was minimal at the time, but I was aware the vehicle who caused the collision was no longer at scene. An offence was committed before officers arrival due the subject not complying with the road traffic collisions Section 170 of the Road Traffic Act 1988, which states the driver to stop, report accident and give information or documents (Road Traffic Act 1988, 2019)</w:t>
      </w:r>
    </w:p>
    <w:p w14:paraId="4ACFCEFE" w14:textId="77777777" w:rsidR="00022BEA" w:rsidRDefault="00022BEA" w:rsidP="00022BEA"/>
    <w:p w14:paraId="2144BBC5" w14:textId="77777777" w:rsidR="00022BEA" w:rsidRDefault="00022BEA" w:rsidP="00022BEA">
      <w:r>
        <w:t>Due to being a response officer, I have attached myself to the incident and attend the location whereby the report was made. On arriving at the scene an elderly male was laying on the floor near his parked vehicle in pain. The male was not very responsive at the time, and there were no obvious injuries. I used an mnemonic that was DRABC which is priority to any injured person;</w:t>
      </w:r>
    </w:p>
    <w:p w14:paraId="64E431B5" w14:textId="77777777" w:rsidR="00022BEA" w:rsidRDefault="00022BEA" w:rsidP="00022BEA"/>
    <w:p w14:paraId="2153CEFD" w14:textId="77777777" w:rsidR="00022BEA" w:rsidRDefault="00022BEA" w:rsidP="00022BEA">
      <w:r>
        <w:t>D – Check for dangers</w:t>
      </w:r>
    </w:p>
    <w:p w14:paraId="27387868" w14:textId="77777777" w:rsidR="00022BEA" w:rsidRDefault="00022BEA" w:rsidP="00022BEA">
      <w:r>
        <w:t>R – Check for a response</w:t>
      </w:r>
    </w:p>
    <w:p w14:paraId="3C7005F9" w14:textId="77777777" w:rsidR="00022BEA" w:rsidRDefault="00022BEA" w:rsidP="00022BEA">
      <w:r>
        <w:t>A – Open airways</w:t>
      </w:r>
    </w:p>
    <w:p w14:paraId="30A1F348" w14:textId="77777777" w:rsidR="00022BEA" w:rsidRDefault="00022BEA" w:rsidP="00022BEA">
      <w:r>
        <w:t xml:space="preserve">B – Check breathing </w:t>
      </w:r>
    </w:p>
    <w:p w14:paraId="4FFED21E" w14:textId="77777777" w:rsidR="00022BEA" w:rsidRDefault="00022BEA" w:rsidP="00022BEA">
      <w:r>
        <w:t xml:space="preserve">C – Check circulation </w:t>
      </w:r>
    </w:p>
    <w:p w14:paraId="7DCFB53E" w14:textId="77777777" w:rsidR="00022BEA" w:rsidRDefault="00022BEA" w:rsidP="00022BEA"/>
    <w:p w14:paraId="2468FE64" w14:textId="77777777" w:rsidR="00022BEA" w:rsidRDefault="00022BEA" w:rsidP="00022BEA">
      <w:r>
        <w:t xml:space="preserve">According to (St John Ambulance, 2019) a primary survey is a quick assessment to treat any life-threatening conditions a casualty many encountered. </w:t>
      </w:r>
    </w:p>
    <w:p w14:paraId="6AF40756" w14:textId="77777777" w:rsidR="00022BEA" w:rsidRDefault="00022BEA" w:rsidP="00022BEA"/>
    <w:p w14:paraId="2ECA533F" w14:textId="77777777" w:rsidR="00022BEA" w:rsidRDefault="00022BEA" w:rsidP="00022BEA">
      <w:r>
        <w:t xml:space="preserve">While speaking to the male, he stated that he has been hit by a vehicle while he was getting into his vehicle. He stated that he had pain in his back, hip and his leg. Due to the severity of the injury, I immediately called for assistance for further officers and for ambulance to be called. </w:t>
      </w:r>
    </w:p>
    <w:p w14:paraId="22E86C09" w14:textId="77777777" w:rsidR="00022BEA" w:rsidRDefault="00022BEA" w:rsidP="00022BEA"/>
    <w:p w14:paraId="49854812" w14:textId="77777777" w:rsidR="00022BEA" w:rsidRDefault="00022BEA" w:rsidP="00022BEA">
      <w:r>
        <w:t>The reason for further units was for road closures and to preserve evidence. I continued to update the control on information which I was being received from the male and members of the public. While reassuring the injured male and continuously engaging with him to so he remained consciousness, the ambulance arrived. Information that I was aware of was passed to the paramedics whereby they took control.</w:t>
      </w:r>
    </w:p>
    <w:p w14:paraId="192ABA3A" w14:textId="77777777" w:rsidR="00022BEA" w:rsidRDefault="00022BEA" w:rsidP="00022BEA"/>
    <w:p w14:paraId="1736F4D3" w14:textId="77777777" w:rsidR="00022BEA" w:rsidRDefault="00022BEA" w:rsidP="00022BEA">
      <w:r>
        <w:t xml:space="preserve">While paramedics were dealing with the male, I took the opportunity to organise the road closures by passing instructions over the airwaves to other officers. I informed for all witnesses to remain at scene, and when safe to do so, details were taken from them which was added to the incident log. Several witnesses stated that a black male, driving a blue Vaxual CORSA at speed on the opposite side of the road. They have witnessed the victim being hit by the vehicle whereby he has been forced over the vehicle travelling at speed. </w:t>
      </w:r>
    </w:p>
    <w:p w14:paraId="325B0D82" w14:textId="77777777" w:rsidR="00022BEA" w:rsidRDefault="00022BEA" w:rsidP="00022BEA"/>
    <w:p w14:paraId="6A21F94F" w14:textId="77777777" w:rsidR="00022BEA" w:rsidRDefault="00022BEA" w:rsidP="00022BEA">
      <w:r>
        <w:t xml:space="preserve">Due to this information, I have passed information to the CCTV room for further investigations to be carried out. CCTV had captured the incident on camera and the vehicle registration was also captured. I requested that a vehicle check to be carried out, along with any named drivers on the policy. </w:t>
      </w:r>
    </w:p>
    <w:p w14:paraId="346637AC" w14:textId="77777777" w:rsidR="00022BEA" w:rsidRDefault="00022BEA" w:rsidP="00022BEA"/>
    <w:p w14:paraId="50729182" w14:textId="77777777" w:rsidR="00022BEA" w:rsidRDefault="00022BEA" w:rsidP="00022BEA">
      <w:r>
        <w:t xml:space="preserve">With the information received from the control room, there was no match for a male driver on the policy. A witness came forward and stated that the driver of the vehicle came back to the scene after the collision and left the scene again. Due to this occurring, the witness stated that he recognised the male and passed over his details. I requested further checks to be conducted on this male, whereby officers have attended the home address and established the damaged vehicle was parked outside his property, whereby he was then arrested for Section 1A of the Road Traffic Act 1988 Causing serious injury by dangerous driving. </w:t>
      </w:r>
    </w:p>
    <w:p w14:paraId="564501C4" w14:textId="77777777" w:rsidR="00022BEA" w:rsidRDefault="00022BEA" w:rsidP="00022BEA"/>
    <w:p w14:paraId="3061985E" w14:textId="77777777" w:rsidR="00022BEA" w:rsidRDefault="00022BEA" w:rsidP="00022BEA">
      <w:r>
        <w:lastRenderedPageBreak/>
        <w:t xml:space="preserve">While still at scene, there were debris of the damage vehicle from the suspect, which I took pictures of, and location were located for evidential purposes. These were then put into evidence bags for further investigation. </w:t>
      </w:r>
    </w:p>
    <w:p w14:paraId="2B1F11A9" w14:textId="77777777" w:rsidR="00022BEA" w:rsidRDefault="00022BEA" w:rsidP="00022BEA"/>
    <w:p w14:paraId="61F54D1F" w14:textId="77777777" w:rsidR="00022BEA" w:rsidRDefault="00022BEA" w:rsidP="00022BEA">
      <w:r>
        <w:t xml:space="preserve">The parts collected at scene matched the vehicle which officers located outside the suspects property. </w:t>
      </w:r>
    </w:p>
    <w:p w14:paraId="1A9C781A" w14:textId="77777777" w:rsidR="00022BEA" w:rsidRDefault="00022BEA" w:rsidP="00022BEA"/>
    <w:p w14:paraId="7FB84F1D" w14:textId="77777777" w:rsidR="00022BEA" w:rsidRDefault="00022BEA" w:rsidP="00022BEA">
      <w:r>
        <w:t xml:space="preserve">Due to the severity of the injury, air ambulance were required to attend. Due to knowing the area to some degree, I communicated with the paramedics for a suitable place for the air ambulance to land and arranged for officers to collect the paramedics to convey them to the scene to analyse the male. Male was then transported to Health Hospital whereby the male sustained a broken pelvis and femur from this incident. </w:t>
      </w:r>
    </w:p>
    <w:p w14:paraId="5CC00B49" w14:textId="77777777" w:rsidR="00022BEA" w:rsidRDefault="00022BEA" w:rsidP="00022BEA"/>
    <w:p w14:paraId="4E7DE42F" w14:textId="77777777" w:rsidR="00022BEA" w:rsidRPr="00EE4272" w:rsidRDefault="00022BEA" w:rsidP="00022BEA">
      <w:pPr>
        <w:rPr>
          <w:b/>
          <w:bCs/>
          <w:i/>
          <w:iCs/>
          <w:u w:val="single"/>
        </w:rPr>
      </w:pPr>
      <w:r w:rsidRPr="00EE4272">
        <w:rPr>
          <w:b/>
          <w:bCs/>
          <w:i/>
          <w:iCs/>
          <w:u w:val="single"/>
        </w:rPr>
        <w:t xml:space="preserve">Evaluation </w:t>
      </w:r>
    </w:p>
    <w:p w14:paraId="4EA7B1CB" w14:textId="77777777" w:rsidR="00022BEA" w:rsidRDefault="00022BEA" w:rsidP="00022BEA"/>
    <w:p w14:paraId="125CA6F8" w14:textId="77777777" w:rsidR="00022BEA" w:rsidRDefault="00022BEA" w:rsidP="00022BEA">
      <w:r>
        <w:t xml:space="preserve">I knew that during this incident, my decision making, and communication had to be accurate and precise. If I made the wrong decision from traffic control and first aid, the situation may have been different. If the scene was not protected by the road closure correctly, this could have put myself and the victim in serious danger due to being a busy road. If the decision I made in relation to first aid were incorrect, then this also may have caused further injury to the male which may have been more life changing. I made the decision to keep the male in the position he was located and tried to comfort him and ask questions to establish his injuries to pass over to the paramedics. I knew that if I moved the male at all, after being told he had pain in his back, the situation may have been different. I knew that my decision making at this time was the correct decision to make sure I persevered the best evidence, but most importantly the injured male. I JPLANED the who whole situation, by continuously adapting to the surrounding and weather conditions. </w:t>
      </w:r>
    </w:p>
    <w:p w14:paraId="077E32FE" w14:textId="77777777" w:rsidR="00022BEA" w:rsidRDefault="00022BEA" w:rsidP="00022BEA"/>
    <w:p w14:paraId="0F76E4E9" w14:textId="77777777" w:rsidR="00022BEA" w:rsidRDefault="00022BEA" w:rsidP="00022BEA">
      <w:pPr>
        <w:rPr>
          <w:u w:val="single"/>
        </w:rPr>
      </w:pPr>
      <w:r w:rsidRPr="00942B93">
        <w:rPr>
          <w:u w:val="single"/>
        </w:rPr>
        <w:t>Victim and witness care and support</w:t>
      </w:r>
    </w:p>
    <w:p w14:paraId="5F387FAE" w14:textId="77777777" w:rsidR="00022BEA" w:rsidRDefault="00022BEA" w:rsidP="00022BEA">
      <w:pPr>
        <w:rPr>
          <w:u w:val="single"/>
        </w:rPr>
      </w:pPr>
    </w:p>
    <w:p w14:paraId="15872987" w14:textId="77777777" w:rsidR="00022BEA" w:rsidRPr="00942B93" w:rsidRDefault="00022BEA" w:rsidP="00022BEA">
      <w:r>
        <w:t xml:space="preserve">The victim and witnesses should receive support from the earliest opportunity to make sure they benefit from the support which South Wales Police provide. </w:t>
      </w:r>
    </w:p>
    <w:p w14:paraId="7D50E86C" w14:textId="77777777" w:rsidR="00022BEA" w:rsidRDefault="00022BEA" w:rsidP="00022BEA"/>
    <w:p w14:paraId="23F162E9" w14:textId="77777777" w:rsidR="00022BEA" w:rsidRDefault="00022BEA" w:rsidP="00022BEA"/>
    <w:p w14:paraId="7E6C38DE" w14:textId="77777777" w:rsidR="00022BEA" w:rsidRDefault="00022BEA" w:rsidP="00022BEA">
      <w:r>
        <w:t>The victim after treatment in hospital was contacted by officers and other agencies, show ascertain a statement. Also completed are victim update codes (VU 1,2,3,4) which allow officers and officers of hierarchy to make sure the victim has continuous engagement with SWP and to keep the victim updated on the investigation.</w:t>
      </w:r>
    </w:p>
    <w:p w14:paraId="18CE8DA5" w14:textId="77777777" w:rsidR="00022BEA" w:rsidRDefault="00022BEA" w:rsidP="00022BEA"/>
    <w:p w14:paraId="471CA31F" w14:textId="77777777" w:rsidR="00022BEA" w:rsidRDefault="00022BEA" w:rsidP="00022BEA"/>
    <w:p w14:paraId="30AAAE3C" w14:textId="77777777" w:rsidR="00022BEA" w:rsidRPr="00EE4272" w:rsidRDefault="00022BEA" w:rsidP="00022BEA">
      <w:pPr>
        <w:rPr>
          <w:b/>
          <w:bCs/>
          <w:i/>
          <w:iCs/>
          <w:u w:val="single"/>
        </w:rPr>
      </w:pPr>
      <w:r w:rsidRPr="00EE4272">
        <w:rPr>
          <w:b/>
          <w:bCs/>
          <w:i/>
          <w:iCs/>
          <w:u w:val="single"/>
        </w:rPr>
        <w:t xml:space="preserve">Analysis </w:t>
      </w:r>
    </w:p>
    <w:p w14:paraId="1EEB02B3" w14:textId="77777777" w:rsidR="00022BEA" w:rsidRDefault="00022BEA" w:rsidP="00022BEA"/>
    <w:p w14:paraId="38D34AC5" w14:textId="77777777" w:rsidR="00022BEA" w:rsidRDefault="00022BEA" w:rsidP="00022BEA">
      <w:r>
        <w:t xml:space="preserve">In relation to this incident and after further investigation, it was clear that the arrested male was traveling over the speed limit. The speed limit for that specific road was 30mph. The driver had no considerations for the law nor did he have any consideration for the members of public. The subject was travelling on the opposite side of the road at speed. The driver was very lucky that the male sustained injuries, not death. </w:t>
      </w:r>
    </w:p>
    <w:p w14:paraId="1CE834D2" w14:textId="77777777" w:rsidR="00022BEA" w:rsidRDefault="00022BEA" w:rsidP="00022BEA">
      <w:r>
        <w:t>After further investigation by speaking to witnesses and CCTV enquiries, it was established that the victim had walked behind his own vehicle, which was facing oncoming traffic, so in the correct position, whereby he has walked to the driver’s side of the vehicle.</w:t>
      </w:r>
    </w:p>
    <w:p w14:paraId="133F1A2F" w14:textId="77777777" w:rsidR="00022BEA" w:rsidRDefault="00022BEA" w:rsidP="00022BEA">
      <w:r>
        <w:t>While walking in this direction of the vehicle’s drivers’ side, the subjects vehicle had been travelling at speed on the wrong side of the road which has then made contact with the male. Due to the speed and direction of travel, the vehicle collided with the victim, which immediately made the victim overturn in the air, landing on his back.</w:t>
      </w:r>
    </w:p>
    <w:p w14:paraId="76DC31E5" w14:textId="77777777" w:rsidR="00022BEA" w:rsidRDefault="00022BEA" w:rsidP="00022BEA"/>
    <w:p w14:paraId="78732090" w14:textId="77777777" w:rsidR="00022BEA" w:rsidRDefault="00022BEA" w:rsidP="00022BEA">
      <w:r>
        <w:t>The subject’s vehicle has also collided with an oncoming vehicle which has caused parts of his vehicle to be left at scene.</w:t>
      </w:r>
    </w:p>
    <w:p w14:paraId="73B5369C" w14:textId="77777777" w:rsidR="00022BEA" w:rsidRDefault="00022BEA" w:rsidP="00022BEA"/>
    <w:p w14:paraId="09FCFA15" w14:textId="77777777" w:rsidR="00022BEA" w:rsidRDefault="00022BEA" w:rsidP="00022BEA"/>
    <w:p w14:paraId="4912B166" w14:textId="77777777" w:rsidR="00022BEA" w:rsidRPr="00EE4272" w:rsidRDefault="00022BEA" w:rsidP="00022BEA">
      <w:pPr>
        <w:rPr>
          <w:b/>
          <w:bCs/>
          <w:i/>
          <w:iCs/>
          <w:u w:val="single"/>
        </w:rPr>
      </w:pPr>
      <w:r w:rsidRPr="00EE4272">
        <w:rPr>
          <w:b/>
          <w:bCs/>
          <w:i/>
          <w:iCs/>
          <w:u w:val="single"/>
        </w:rPr>
        <w:t xml:space="preserve">Conclusion </w:t>
      </w:r>
    </w:p>
    <w:p w14:paraId="6D2C719D" w14:textId="77777777" w:rsidR="00022BEA" w:rsidRDefault="00022BEA" w:rsidP="00022BEA"/>
    <w:p w14:paraId="5D0F92E3" w14:textId="77777777" w:rsidR="00022BEA" w:rsidRDefault="00022BEA" w:rsidP="00022BEA">
      <w:r>
        <w:lastRenderedPageBreak/>
        <w:t xml:space="preserve">If this incident occurred again or if a similar incident occurred, there would not have been much that I would have changed. I felt that my police training and personal experience/knowledge of collision become apparent. My priority in any incident is to preserve life to the best I can, and in this case the victim welfare was my priority. Having the victim continuously engaging with myself to avoid going in and out of consciousness before paramedics turned up. </w:t>
      </w:r>
    </w:p>
    <w:p w14:paraId="3982FC3C" w14:textId="77777777" w:rsidR="00022BEA" w:rsidRDefault="00022BEA" w:rsidP="00022BEA"/>
    <w:p w14:paraId="7113679B" w14:textId="77777777" w:rsidR="00022BEA" w:rsidRDefault="00022BEA" w:rsidP="00022BEA">
      <w:r>
        <w:t xml:space="preserve">If there was a slight change to how I handled the situation, I would of possibly took more information from the witnesses, but due to there being so many and all coming towards myself with the information the same time, I could of asked them to remain at the scene until the relevant time was practical. </w:t>
      </w:r>
    </w:p>
    <w:p w14:paraId="107A8F09" w14:textId="77777777" w:rsidR="00022BEA" w:rsidRDefault="00022BEA" w:rsidP="00022BEA"/>
    <w:p w14:paraId="48CE0B22" w14:textId="77777777" w:rsidR="00022BEA" w:rsidRDefault="00022BEA" w:rsidP="00022BEA">
      <w:pPr>
        <w:rPr>
          <w:b/>
          <w:bCs/>
          <w:i/>
          <w:iCs/>
          <w:u w:val="single"/>
        </w:rPr>
      </w:pPr>
      <w:r w:rsidRPr="00EE4272">
        <w:rPr>
          <w:b/>
          <w:bCs/>
          <w:i/>
          <w:iCs/>
          <w:u w:val="single"/>
        </w:rPr>
        <w:t xml:space="preserve">Action plan </w:t>
      </w:r>
    </w:p>
    <w:p w14:paraId="238E0067" w14:textId="77777777" w:rsidR="00022BEA" w:rsidRDefault="00022BEA" w:rsidP="00022BEA">
      <w:pPr>
        <w:rPr>
          <w:b/>
          <w:bCs/>
          <w:i/>
          <w:iCs/>
          <w:u w:val="single"/>
        </w:rPr>
      </w:pPr>
    </w:p>
    <w:p w14:paraId="19B23C39" w14:textId="77777777" w:rsidR="00022BEA" w:rsidRDefault="00022BEA" w:rsidP="00022BEA">
      <w:r>
        <w:t xml:space="preserve">It’s very difficult to predict an incident if it occurred again due to situations and incidents being different. Due to the new reduction in speed law starting September, this hopefully will reduce travelling speed and reduce future collisions and allow drivers more time to react and process.   </w:t>
      </w:r>
    </w:p>
    <w:p w14:paraId="65BD1126" w14:textId="77777777" w:rsidR="00022BEA" w:rsidRDefault="00022BEA" w:rsidP="00022BEA"/>
    <w:p w14:paraId="2147D2B9" w14:textId="77777777" w:rsidR="00022BEA" w:rsidRDefault="00022BEA" w:rsidP="00022BEA">
      <w:r>
        <w:t xml:space="preserve">Being new to the role and the area in which I cover, I am aware of main roads but unsure of small sides streets. Due to the closure of the road, I diverted traffic to a side street. An issue occurred whereby the side street could not have a constant flow of traffic. This then created another problem due to traffic being in stand still. After a short period of time, further units arrived and assisted with this issue. </w:t>
      </w:r>
    </w:p>
    <w:p w14:paraId="5B6BB69B" w14:textId="77777777" w:rsidR="00022BEA" w:rsidRDefault="00022BEA" w:rsidP="00022BEA"/>
    <w:p w14:paraId="4E494960" w14:textId="77777777" w:rsidR="00022BEA" w:rsidRDefault="00022BEA" w:rsidP="00022BEA">
      <w:r>
        <w:t xml:space="preserve">If I was conducting a road closure in the future, I would have communicated more affectively with the local Police Community Support Officers or officers on my team, who have been working the area for a good while and would have better knowledge and understanding of the area. According to (Moore, 2012) ‘A lack of communication typically occurs when someone experiences challenges with effectively communicating their needs and expectations’. When you are in the middle of the incident, not knowing what the traffic flow is out of sight, and trying to communicate over the airwaves, with three other sectors using the same channel, this became challenging and stressful. (Moore, 2012) states that ineffective communication can lead to misunderstanding or disagreements. This is exactly what occurred for a few moments when arrived at scene. </w:t>
      </w:r>
    </w:p>
    <w:p w14:paraId="6C90C562" w14:textId="77777777" w:rsidR="00022BEA" w:rsidRDefault="00022BEA" w:rsidP="00022BEA"/>
    <w:p w14:paraId="6FBF191B" w14:textId="77777777" w:rsidR="00EC4DE8" w:rsidRDefault="00022BEA" w:rsidP="00EC4DE8">
      <w:r>
        <w:t>Looking back, I would have closed the road much further away from the incident, whereby vehicles had room to manoeuvre and leave the area completely. I would have also requested that this incident to be changed to a different radio channel, meaning that only persons attached to the incident could speak and communicate more effectively. This would also allow the inspectors or higher authorities to observe the incident more clearly due to it being a major incident at the start, not knowing the male’s conditions.</w:t>
      </w:r>
    </w:p>
    <w:p w14:paraId="39212101" w14:textId="77777777" w:rsidR="00EC4DE8" w:rsidRDefault="00EC4DE8" w:rsidP="00EC4DE8"/>
    <w:p w14:paraId="4ABAB63F" w14:textId="77777777" w:rsidR="00EC4DE8" w:rsidRDefault="00EC4DE8" w:rsidP="00EC4DE8"/>
    <w:p w14:paraId="0F516376" w14:textId="77777777" w:rsidR="00EC4DE8" w:rsidRDefault="00EC4DE8" w:rsidP="00EC4DE8"/>
    <w:p w14:paraId="746AB715" w14:textId="77777777" w:rsidR="00EC4DE8" w:rsidRDefault="00EC4DE8" w:rsidP="00EC4DE8"/>
    <w:p w14:paraId="0E252BDF" w14:textId="77777777" w:rsidR="00EC4DE8" w:rsidRDefault="00EC4DE8" w:rsidP="00EC4DE8"/>
    <w:p w14:paraId="76A67A88" w14:textId="77777777" w:rsidR="00EC4DE8" w:rsidRDefault="00EC4DE8" w:rsidP="00EC4DE8"/>
    <w:p w14:paraId="02105262" w14:textId="77777777" w:rsidR="00EC4DE8" w:rsidRDefault="00EC4DE8" w:rsidP="00EC4DE8"/>
    <w:p w14:paraId="609E8C74" w14:textId="77777777" w:rsidR="00EC4DE8" w:rsidRDefault="00EC4DE8" w:rsidP="00EC4DE8"/>
    <w:p w14:paraId="5054A385" w14:textId="77777777" w:rsidR="00EC4DE8" w:rsidRDefault="00EC4DE8" w:rsidP="00EC4DE8"/>
    <w:p w14:paraId="7DE1256F" w14:textId="77777777" w:rsidR="00EC4DE8" w:rsidRDefault="00EC4DE8" w:rsidP="00EC4DE8"/>
    <w:p w14:paraId="04CE4ACC" w14:textId="77777777" w:rsidR="00EC4DE8" w:rsidRDefault="00EC4DE8" w:rsidP="00EC4DE8"/>
    <w:p w14:paraId="2C43B33B" w14:textId="77777777" w:rsidR="00EC4DE8" w:rsidRDefault="00EC4DE8" w:rsidP="00EC4DE8"/>
    <w:p w14:paraId="6F881566" w14:textId="77777777" w:rsidR="00EC4DE8" w:rsidRDefault="00EC4DE8" w:rsidP="00EC4DE8"/>
    <w:p w14:paraId="585C5C73" w14:textId="77777777" w:rsidR="00EC4DE8" w:rsidRDefault="00EC4DE8" w:rsidP="00EC4DE8"/>
    <w:p w14:paraId="2485CF32" w14:textId="77777777" w:rsidR="00EC4DE8" w:rsidRDefault="00EC4DE8" w:rsidP="00EC4DE8"/>
    <w:p w14:paraId="5CBCEA0B" w14:textId="77777777" w:rsidR="00EC4DE8" w:rsidRDefault="00EC4DE8" w:rsidP="00EC4DE8"/>
    <w:p w14:paraId="79DBACCF" w14:textId="77777777" w:rsidR="00EC4DE8" w:rsidRDefault="00EC4DE8" w:rsidP="00EC4DE8"/>
    <w:p w14:paraId="3308F5AF" w14:textId="77777777" w:rsidR="00EC4DE8" w:rsidRDefault="00EC4DE8" w:rsidP="00EC4DE8"/>
    <w:p w14:paraId="3F1577AA" w14:textId="77777777" w:rsidR="00EC4DE8" w:rsidRDefault="00EC4DE8" w:rsidP="00EC4DE8"/>
    <w:p w14:paraId="4F937239" w14:textId="77777777" w:rsidR="00EC4DE8" w:rsidRDefault="00EC4DE8" w:rsidP="00EC4DE8"/>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lastRenderedPageBreak/>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footerReference w:type="default" r:id="rId15"/>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0D29D2F8" w14:textId="77777777" w:rsidR="00022BEA" w:rsidRDefault="00022BEA" w:rsidP="00EA28F1">
      <w:pPr>
        <w:keepNext/>
        <w:spacing w:before="240" w:after="60"/>
        <w:ind w:right="237"/>
        <w:jc w:val="both"/>
        <w:rPr>
          <w:sz w:val="24"/>
          <w:szCs w:val="24"/>
        </w:rPr>
      </w:pPr>
    </w:p>
    <w:p w14:paraId="56E138E7" w14:textId="77777777" w:rsidR="00022BEA" w:rsidRDefault="00022BEA" w:rsidP="00022BEA"/>
    <w:p w14:paraId="626F7A43" w14:textId="6691D07E" w:rsidR="00022BEA" w:rsidRDefault="00022BEA" w:rsidP="00EC4DE8">
      <w:pPr>
        <w:rPr>
          <w:b/>
          <w:bCs/>
          <w:u w:val="single"/>
        </w:rPr>
      </w:pPr>
      <w:r w:rsidRPr="00C876E0">
        <w:rPr>
          <w:b/>
          <w:bCs/>
          <w:u w:val="single"/>
        </w:rPr>
        <w:t>References</w:t>
      </w:r>
    </w:p>
    <w:p w14:paraId="0D67D5F5" w14:textId="77777777" w:rsidR="00EC4DE8" w:rsidRPr="00EC4DE8" w:rsidRDefault="00EC4DE8" w:rsidP="00EC4DE8">
      <w:pPr>
        <w:rPr>
          <w:b/>
          <w:bCs/>
          <w:u w:val="single"/>
        </w:rPr>
      </w:pPr>
    </w:p>
    <w:p w14:paraId="69B25798" w14:textId="77777777" w:rsidR="00022BEA" w:rsidRDefault="00022BEA" w:rsidP="00022BEA">
      <w:pPr>
        <w:pStyle w:val="ListParagraph"/>
        <w:numPr>
          <w:ilvl w:val="0"/>
          <w:numId w:val="8"/>
        </w:numPr>
        <w:overflowPunct/>
        <w:autoSpaceDE/>
        <w:autoSpaceDN/>
        <w:adjustRightInd/>
        <w:spacing w:after="160" w:line="360" w:lineRule="auto"/>
        <w:textAlignment w:val="auto"/>
        <w:rPr>
          <w:color w:val="2C3E50"/>
          <w:shd w:val="clear" w:color="auto" w:fill="FEF1C4"/>
        </w:rPr>
      </w:pPr>
      <w:r w:rsidRPr="006A5C1E">
        <w:rPr>
          <w:color w:val="2C3E50"/>
          <w:shd w:val="clear" w:color="auto" w:fill="FEF1C4"/>
        </w:rPr>
        <w:t>Brookoff, D. (1997). Characteristics of Participants in Domestic Violence. </w:t>
      </w:r>
      <w:r w:rsidRPr="006A5C1E">
        <w:rPr>
          <w:i/>
          <w:iCs/>
          <w:color w:val="2C3E50"/>
          <w:shd w:val="clear" w:color="auto" w:fill="FEF1C4"/>
        </w:rPr>
        <w:t>JAMA</w:t>
      </w:r>
      <w:r w:rsidRPr="006A5C1E">
        <w:rPr>
          <w:color w:val="2C3E50"/>
          <w:shd w:val="clear" w:color="auto" w:fill="FEF1C4"/>
        </w:rPr>
        <w:t>, 277(17), p.1369. doi:https://doi.org/10.1001/jama.1997.03540410047029.</w:t>
      </w:r>
    </w:p>
    <w:p w14:paraId="1D205B28" w14:textId="77777777" w:rsidR="00022BEA" w:rsidRDefault="00022BEA" w:rsidP="00022BEA">
      <w:pPr>
        <w:pStyle w:val="ListParagraph"/>
        <w:overflowPunct/>
        <w:autoSpaceDE/>
        <w:autoSpaceDN/>
        <w:adjustRightInd/>
        <w:spacing w:after="160" w:line="360" w:lineRule="auto"/>
        <w:textAlignment w:val="auto"/>
        <w:rPr>
          <w:color w:val="2C3E50"/>
          <w:shd w:val="clear" w:color="auto" w:fill="FEF1C4"/>
        </w:rPr>
      </w:pPr>
    </w:p>
    <w:p w14:paraId="79D75AB3" w14:textId="77777777" w:rsidR="00022BEA" w:rsidRPr="00022BEA" w:rsidRDefault="00022BEA" w:rsidP="00022BEA">
      <w:pPr>
        <w:pStyle w:val="ListParagraph"/>
        <w:numPr>
          <w:ilvl w:val="0"/>
          <w:numId w:val="7"/>
        </w:numPr>
        <w:overflowPunct/>
        <w:autoSpaceDE/>
        <w:autoSpaceDN/>
        <w:adjustRightInd/>
        <w:spacing w:line="360" w:lineRule="auto"/>
        <w:textAlignment w:val="auto"/>
        <w:rPr>
          <w:b/>
          <w:bCs/>
          <w:sz w:val="22"/>
          <w:szCs w:val="22"/>
        </w:rPr>
      </w:pPr>
      <w:r w:rsidRPr="00B00DB1">
        <w:rPr>
          <w:color w:val="2C3E50"/>
          <w:sz w:val="22"/>
          <w:szCs w:val="22"/>
          <w:shd w:val="clear" w:color="auto" w:fill="FEF1C4"/>
        </w:rPr>
        <w:t>Clarke, D.D., Ward, P., Bartle, C. and Truman, W. (2010). Killer crashes: Fatal road traffic accidents in the UK. </w:t>
      </w:r>
      <w:r w:rsidRPr="00B00DB1">
        <w:rPr>
          <w:i/>
          <w:iCs/>
          <w:color w:val="2C3E50"/>
          <w:sz w:val="22"/>
          <w:szCs w:val="22"/>
          <w:shd w:val="clear" w:color="auto" w:fill="FEF1C4"/>
        </w:rPr>
        <w:t>Accident Analysis &amp; Prevention</w:t>
      </w:r>
      <w:r w:rsidRPr="00B00DB1">
        <w:rPr>
          <w:color w:val="2C3E50"/>
          <w:sz w:val="22"/>
          <w:szCs w:val="22"/>
          <w:shd w:val="clear" w:color="auto" w:fill="FEF1C4"/>
        </w:rPr>
        <w:t>, 42(2), pp.764–770. doi:https://doi.org/10.1016/j.aap.2009.11.008</w:t>
      </w:r>
    </w:p>
    <w:p w14:paraId="62A8840C" w14:textId="77777777" w:rsidR="00022BEA" w:rsidRPr="00B00DB1" w:rsidRDefault="00022BEA" w:rsidP="00022BEA">
      <w:pPr>
        <w:pStyle w:val="ListParagraph"/>
        <w:overflowPunct/>
        <w:autoSpaceDE/>
        <w:autoSpaceDN/>
        <w:adjustRightInd/>
        <w:spacing w:line="360" w:lineRule="auto"/>
        <w:textAlignment w:val="auto"/>
        <w:rPr>
          <w:b/>
          <w:bCs/>
          <w:sz w:val="22"/>
          <w:szCs w:val="22"/>
        </w:rPr>
      </w:pPr>
    </w:p>
    <w:p w14:paraId="55BF883A" w14:textId="77777777" w:rsidR="00022BEA" w:rsidRDefault="00022BEA" w:rsidP="00022BEA">
      <w:pPr>
        <w:pStyle w:val="ListParagraph"/>
        <w:numPr>
          <w:ilvl w:val="0"/>
          <w:numId w:val="8"/>
        </w:numPr>
        <w:overflowPunct/>
        <w:autoSpaceDE/>
        <w:autoSpaceDN/>
        <w:adjustRightInd/>
        <w:spacing w:after="160" w:line="360" w:lineRule="auto"/>
        <w:textAlignment w:val="auto"/>
        <w:rPr>
          <w:color w:val="2C3E50"/>
          <w:shd w:val="clear" w:color="auto" w:fill="FEF1C4"/>
        </w:rPr>
      </w:pPr>
      <w:r w:rsidRPr="006A5C1E">
        <w:rPr>
          <w:color w:val="2C3E50"/>
          <w:shd w:val="clear" w:color="auto" w:fill="FEF1C4"/>
        </w:rPr>
        <w:t>Cocaine.org. (2013). </w:t>
      </w:r>
      <w:r w:rsidRPr="006A5C1E">
        <w:rPr>
          <w:i/>
          <w:iCs/>
          <w:color w:val="2C3E50"/>
          <w:shd w:val="clear" w:color="auto" w:fill="FEF1C4"/>
        </w:rPr>
        <w:t>Cocaine Effects</w:t>
      </w:r>
      <w:r w:rsidRPr="006A5C1E">
        <w:rPr>
          <w:color w:val="2C3E50"/>
          <w:shd w:val="clear" w:color="auto" w:fill="FEF1C4"/>
        </w:rPr>
        <w:t xml:space="preserve">. [online] Available at: </w:t>
      </w:r>
      <w:hyperlink r:id="rId16" w:history="1">
        <w:r w:rsidRPr="006A5C1E">
          <w:rPr>
            <w:rStyle w:val="Hyperlink"/>
            <w:shd w:val="clear" w:color="auto" w:fill="FEF1C4"/>
          </w:rPr>
          <w:t>https://cocaine.org/effects/</w:t>
        </w:r>
      </w:hyperlink>
      <w:r w:rsidRPr="006A5C1E">
        <w:rPr>
          <w:color w:val="2C3E50"/>
          <w:shd w:val="clear" w:color="auto" w:fill="FEF1C4"/>
        </w:rPr>
        <w:t>.</w:t>
      </w:r>
    </w:p>
    <w:p w14:paraId="226F5809" w14:textId="77777777" w:rsidR="00022BEA" w:rsidRDefault="00022BEA" w:rsidP="00022BEA">
      <w:pPr>
        <w:pStyle w:val="ListParagraph"/>
        <w:overflowPunct/>
        <w:autoSpaceDE/>
        <w:autoSpaceDN/>
        <w:adjustRightInd/>
        <w:spacing w:after="160" w:line="360" w:lineRule="auto"/>
        <w:textAlignment w:val="auto"/>
        <w:rPr>
          <w:color w:val="2C3E50"/>
          <w:shd w:val="clear" w:color="auto" w:fill="FEF1C4"/>
        </w:rPr>
      </w:pPr>
    </w:p>
    <w:p w14:paraId="2FD9F502" w14:textId="77777777" w:rsidR="00022BEA" w:rsidRDefault="00022BEA" w:rsidP="00022BEA">
      <w:pPr>
        <w:pStyle w:val="ListParagraph"/>
        <w:numPr>
          <w:ilvl w:val="0"/>
          <w:numId w:val="8"/>
        </w:numPr>
        <w:overflowPunct/>
        <w:autoSpaceDE/>
        <w:autoSpaceDN/>
        <w:adjustRightInd/>
        <w:spacing w:after="160" w:line="360" w:lineRule="auto"/>
        <w:textAlignment w:val="auto"/>
      </w:pPr>
      <w:r w:rsidRPr="006A5C1E">
        <w:t xml:space="preserve">College of Policing. (n.d.). Victims’ Code. [online] Available at: </w:t>
      </w:r>
      <w:hyperlink r:id="rId17" w:history="1">
        <w:r w:rsidRPr="006A5C1E">
          <w:rPr>
            <w:rStyle w:val="Hyperlink"/>
          </w:rPr>
          <w:t>https://www.college.police.uk/guidance/victims-code</w:t>
        </w:r>
      </w:hyperlink>
      <w:r w:rsidRPr="006A5C1E">
        <w:t>.</w:t>
      </w:r>
    </w:p>
    <w:p w14:paraId="77E56729" w14:textId="77777777" w:rsidR="00022BEA" w:rsidRDefault="00022BEA" w:rsidP="00022BEA">
      <w:pPr>
        <w:pStyle w:val="ListParagraph"/>
        <w:overflowPunct/>
        <w:autoSpaceDE/>
        <w:autoSpaceDN/>
        <w:adjustRightInd/>
        <w:spacing w:after="160" w:line="360" w:lineRule="auto"/>
        <w:textAlignment w:val="auto"/>
      </w:pPr>
    </w:p>
    <w:p w14:paraId="579922B2" w14:textId="77777777" w:rsidR="00022BEA" w:rsidRPr="00022BEA" w:rsidRDefault="00022BEA" w:rsidP="00022BEA">
      <w:pPr>
        <w:pStyle w:val="ListParagraph"/>
        <w:numPr>
          <w:ilvl w:val="0"/>
          <w:numId w:val="7"/>
        </w:numPr>
        <w:overflowPunct/>
        <w:autoSpaceDE/>
        <w:autoSpaceDN/>
        <w:adjustRightInd/>
        <w:spacing w:line="360" w:lineRule="auto"/>
        <w:textAlignment w:val="auto"/>
        <w:rPr>
          <w:color w:val="2C3E50"/>
          <w:sz w:val="22"/>
          <w:szCs w:val="22"/>
          <w:shd w:val="clear" w:color="auto" w:fill="FEF1C4"/>
        </w:rPr>
      </w:pPr>
      <w:r w:rsidRPr="00B00DB1">
        <w:rPr>
          <w:color w:val="2C3E50"/>
          <w:sz w:val="22"/>
          <w:szCs w:val="22"/>
          <w:shd w:val="clear" w:color="auto" w:fill="FEF1C4"/>
        </w:rPr>
        <w:t>Department for Transport (2022). </w:t>
      </w:r>
      <w:r w:rsidRPr="00B00DB1">
        <w:rPr>
          <w:i/>
          <w:iCs/>
          <w:color w:val="2C3E50"/>
          <w:sz w:val="22"/>
          <w:szCs w:val="22"/>
          <w:shd w:val="clear" w:color="auto" w:fill="FEF1C4"/>
        </w:rPr>
        <w:t>Reported road casualties Great Britain, annual report: 2021</w:t>
      </w:r>
      <w:r w:rsidRPr="00B00DB1">
        <w:rPr>
          <w:color w:val="2C3E50"/>
          <w:sz w:val="22"/>
          <w:szCs w:val="22"/>
          <w:shd w:val="clear" w:color="auto" w:fill="FEF1C4"/>
        </w:rPr>
        <w:t xml:space="preserve">. [online] GOV.UK. Available at: </w:t>
      </w:r>
      <w:hyperlink r:id="rId18" w:history="1">
        <w:r w:rsidRPr="00B00DB1">
          <w:rPr>
            <w:rStyle w:val="Hyperlink"/>
            <w:sz w:val="22"/>
            <w:szCs w:val="22"/>
            <w:shd w:val="clear" w:color="auto" w:fill="FEF1C4"/>
          </w:rPr>
          <w:t>https://www.gov.uk/government/statistics/reported-road-casualties-great-britain-annual-report-2021/reported-road-casualties-great-britain-annual-report-2021</w:t>
        </w:r>
      </w:hyperlink>
    </w:p>
    <w:p w14:paraId="6F694BC4" w14:textId="77777777" w:rsidR="00022BEA" w:rsidRPr="00B00DB1" w:rsidRDefault="00022BEA" w:rsidP="00022BEA">
      <w:pPr>
        <w:pStyle w:val="ListParagraph"/>
        <w:overflowPunct/>
        <w:autoSpaceDE/>
        <w:autoSpaceDN/>
        <w:adjustRightInd/>
        <w:spacing w:line="360" w:lineRule="auto"/>
        <w:textAlignment w:val="auto"/>
        <w:rPr>
          <w:color w:val="2C3E50"/>
          <w:sz w:val="22"/>
          <w:szCs w:val="22"/>
          <w:shd w:val="clear" w:color="auto" w:fill="FEF1C4"/>
        </w:rPr>
      </w:pPr>
    </w:p>
    <w:p w14:paraId="28D4DFC1" w14:textId="77777777" w:rsidR="00022BEA" w:rsidRDefault="00022BEA" w:rsidP="00022BEA">
      <w:pPr>
        <w:pStyle w:val="ListParagraph"/>
        <w:numPr>
          <w:ilvl w:val="0"/>
          <w:numId w:val="8"/>
        </w:numPr>
        <w:overflowPunct/>
        <w:autoSpaceDE/>
        <w:autoSpaceDN/>
        <w:adjustRightInd/>
        <w:spacing w:after="160" w:line="360" w:lineRule="auto"/>
        <w:textAlignment w:val="auto"/>
      </w:pPr>
      <w:r w:rsidRPr="006A5C1E">
        <w:t xml:space="preserve">Devon County Council (2011). MARAC | Domestic and Sexual Violence and Abuse. [online] Domestic and Sexual Violence and Abuse. Available at: </w:t>
      </w:r>
      <w:hyperlink r:id="rId19" w:history="1">
        <w:r w:rsidRPr="006A5C1E">
          <w:rPr>
            <w:rStyle w:val="Hyperlink"/>
          </w:rPr>
          <w:t>https://www.devon.gov.uk/dsva/information-for-professionals/marac/</w:t>
        </w:r>
      </w:hyperlink>
      <w:r w:rsidRPr="006A5C1E">
        <w:t>.</w:t>
      </w:r>
    </w:p>
    <w:p w14:paraId="6B335527" w14:textId="77777777" w:rsidR="00022BEA" w:rsidRDefault="00022BEA" w:rsidP="00022BEA">
      <w:pPr>
        <w:pStyle w:val="ListParagraph"/>
        <w:overflowPunct/>
        <w:autoSpaceDE/>
        <w:autoSpaceDN/>
        <w:adjustRightInd/>
        <w:spacing w:after="160" w:line="360" w:lineRule="auto"/>
        <w:textAlignment w:val="auto"/>
      </w:pPr>
    </w:p>
    <w:p w14:paraId="0998C7D5" w14:textId="77777777" w:rsidR="00022BEA" w:rsidRDefault="00022BEA" w:rsidP="00022BEA">
      <w:pPr>
        <w:pStyle w:val="ListParagraph"/>
        <w:numPr>
          <w:ilvl w:val="0"/>
          <w:numId w:val="8"/>
        </w:numPr>
        <w:overflowPunct/>
        <w:autoSpaceDE/>
        <w:autoSpaceDN/>
        <w:adjustRightInd/>
        <w:spacing w:after="160" w:line="360" w:lineRule="auto"/>
        <w:textAlignment w:val="auto"/>
        <w:rPr>
          <w:color w:val="2C3E50"/>
          <w:shd w:val="clear" w:color="auto" w:fill="FEF1C4"/>
        </w:rPr>
      </w:pPr>
      <w:r w:rsidRPr="006A5C1E">
        <w:rPr>
          <w:color w:val="2C3E50"/>
          <w:shd w:val="clear" w:color="auto" w:fill="FEF1C4"/>
        </w:rPr>
        <w:t>Johnson, R.R. (2011). Predicting Officer Physical Assaults at Domestic Assault Calls. </w:t>
      </w:r>
      <w:r w:rsidRPr="006A5C1E">
        <w:rPr>
          <w:i/>
          <w:iCs/>
          <w:color w:val="2C3E50"/>
          <w:shd w:val="clear" w:color="auto" w:fill="FEF1C4"/>
        </w:rPr>
        <w:t>Journal of Family Violence</w:t>
      </w:r>
      <w:r w:rsidRPr="006A5C1E">
        <w:rPr>
          <w:color w:val="2C3E50"/>
          <w:shd w:val="clear" w:color="auto" w:fill="FEF1C4"/>
        </w:rPr>
        <w:t>, 26(3), pp.163–169. doi:https://doi.org/10.1007/s10896-010-9346-0</w:t>
      </w:r>
    </w:p>
    <w:p w14:paraId="3A00F310" w14:textId="77777777" w:rsidR="00022BEA" w:rsidRPr="00022BEA" w:rsidRDefault="00022BEA" w:rsidP="00022BEA">
      <w:pPr>
        <w:pStyle w:val="ListParagraph"/>
        <w:rPr>
          <w:color w:val="2C3E50"/>
          <w:shd w:val="clear" w:color="auto" w:fill="FEF1C4"/>
        </w:rPr>
      </w:pPr>
    </w:p>
    <w:p w14:paraId="38E16588" w14:textId="77777777" w:rsidR="00022BEA" w:rsidRDefault="00022BEA" w:rsidP="00022BEA">
      <w:pPr>
        <w:pStyle w:val="ListParagraph"/>
        <w:overflowPunct/>
        <w:autoSpaceDE/>
        <w:autoSpaceDN/>
        <w:adjustRightInd/>
        <w:spacing w:after="160" w:line="360" w:lineRule="auto"/>
        <w:textAlignment w:val="auto"/>
        <w:rPr>
          <w:color w:val="2C3E50"/>
          <w:shd w:val="clear" w:color="auto" w:fill="FEF1C4"/>
        </w:rPr>
      </w:pPr>
    </w:p>
    <w:p w14:paraId="4536EC41" w14:textId="77777777" w:rsidR="00022BEA" w:rsidRPr="00022BEA" w:rsidRDefault="00022BEA" w:rsidP="00022BEA">
      <w:pPr>
        <w:pStyle w:val="ListParagraph"/>
        <w:numPr>
          <w:ilvl w:val="0"/>
          <w:numId w:val="8"/>
        </w:numPr>
        <w:overflowPunct/>
        <w:autoSpaceDE/>
        <w:autoSpaceDN/>
        <w:adjustRightInd/>
        <w:spacing w:after="160" w:line="360" w:lineRule="auto"/>
        <w:textAlignment w:val="auto"/>
        <w:rPr>
          <w:color w:val="2C3E50"/>
          <w:shd w:val="clear" w:color="auto" w:fill="FEF1C4"/>
        </w:rPr>
      </w:pPr>
      <w:r w:rsidRPr="00293781">
        <w:rPr>
          <w:color w:val="2C3E50"/>
          <w:shd w:val="clear" w:color="auto" w:fill="FEF1C4"/>
        </w:rPr>
        <w:t xml:space="preserve">Legislation.Gov.Uk (2011). Criminal Law Act 1967. [online] Legislation.gov.uk. Available at: </w:t>
      </w:r>
      <w:hyperlink r:id="rId20" w:history="1">
        <w:r w:rsidRPr="00026FCA">
          <w:rPr>
            <w:rStyle w:val="Hyperlink"/>
            <w:shd w:val="clear" w:color="auto" w:fill="FEF1C4"/>
          </w:rPr>
          <w:t>https://www.legislation.gov.uk/ukpga/1967/58/section/3</w:t>
        </w:r>
      </w:hyperlink>
    </w:p>
    <w:p w14:paraId="49FD7793" w14:textId="77777777" w:rsidR="00022BEA" w:rsidRDefault="00022BEA" w:rsidP="00022BEA">
      <w:pPr>
        <w:pStyle w:val="ListParagraph"/>
        <w:overflowPunct/>
        <w:autoSpaceDE/>
        <w:autoSpaceDN/>
        <w:adjustRightInd/>
        <w:spacing w:after="160" w:line="360" w:lineRule="auto"/>
        <w:textAlignment w:val="auto"/>
        <w:rPr>
          <w:color w:val="2C3E50"/>
          <w:shd w:val="clear" w:color="auto" w:fill="FEF1C4"/>
        </w:rPr>
      </w:pPr>
    </w:p>
    <w:p w14:paraId="67124417" w14:textId="77777777" w:rsidR="00022BEA" w:rsidRPr="00022BEA" w:rsidRDefault="00022BEA" w:rsidP="00022BEA">
      <w:pPr>
        <w:pStyle w:val="ListParagraph"/>
        <w:numPr>
          <w:ilvl w:val="0"/>
          <w:numId w:val="8"/>
        </w:numPr>
        <w:overflowPunct/>
        <w:autoSpaceDE/>
        <w:autoSpaceDN/>
        <w:adjustRightInd/>
        <w:spacing w:after="160" w:line="360" w:lineRule="auto"/>
        <w:textAlignment w:val="auto"/>
      </w:pPr>
      <w:r w:rsidRPr="006A5C1E">
        <w:rPr>
          <w:color w:val="2C3E50"/>
          <w:shd w:val="clear" w:color="auto" w:fill="FEF1C4"/>
        </w:rPr>
        <w:lastRenderedPageBreak/>
        <w:t>Legislation.gov.uk (2012). </w:t>
      </w:r>
      <w:r w:rsidRPr="006A5C1E">
        <w:rPr>
          <w:i/>
          <w:iCs/>
          <w:color w:val="2C3E50"/>
          <w:shd w:val="clear" w:color="auto" w:fill="FEF1C4"/>
        </w:rPr>
        <w:t>Police and Criminal Evidence Act 1984</w:t>
      </w:r>
      <w:r w:rsidRPr="006A5C1E">
        <w:rPr>
          <w:color w:val="2C3E50"/>
          <w:shd w:val="clear" w:color="auto" w:fill="FEF1C4"/>
        </w:rPr>
        <w:t xml:space="preserve">. [online] Legislation.gov.uk. Available at: </w:t>
      </w:r>
      <w:hyperlink r:id="rId21" w:history="1">
        <w:r w:rsidRPr="006A5C1E">
          <w:rPr>
            <w:rStyle w:val="Hyperlink"/>
            <w:shd w:val="clear" w:color="auto" w:fill="FEF1C4"/>
          </w:rPr>
          <w:t>https://www.legislation.gov.uk/ukpga/1984/60/section/17</w:t>
        </w:r>
      </w:hyperlink>
      <w:r w:rsidRPr="006A5C1E">
        <w:rPr>
          <w:color w:val="2C3E50"/>
          <w:shd w:val="clear" w:color="auto" w:fill="FEF1C4"/>
        </w:rPr>
        <w:t>.</w:t>
      </w:r>
    </w:p>
    <w:p w14:paraId="65F5924D" w14:textId="77777777" w:rsidR="00022BEA" w:rsidRDefault="00022BEA" w:rsidP="00022BEA">
      <w:pPr>
        <w:pStyle w:val="ListParagraph"/>
      </w:pPr>
    </w:p>
    <w:p w14:paraId="2D1A532C" w14:textId="77777777" w:rsidR="00022BEA" w:rsidRPr="006A5C1E" w:rsidRDefault="00022BEA" w:rsidP="00022BEA">
      <w:pPr>
        <w:pStyle w:val="ListParagraph"/>
        <w:overflowPunct/>
        <w:autoSpaceDE/>
        <w:autoSpaceDN/>
        <w:adjustRightInd/>
        <w:spacing w:after="160" w:line="360" w:lineRule="auto"/>
        <w:textAlignment w:val="auto"/>
      </w:pPr>
    </w:p>
    <w:p w14:paraId="42CB1553" w14:textId="77777777" w:rsidR="00022BEA" w:rsidRDefault="00022BEA" w:rsidP="00022BEA">
      <w:pPr>
        <w:pStyle w:val="ListParagraph"/>
        <w:numPr>
          <w:ilvl w:val="0"/>
          <w:numId w:val="7"/>
        </w:numPr>
        <w:overflowPunct/>
        <w:autoSpaceDE/>
        <w:autoSpaceDN/>
        <w:adjustRightInd/>
        <w:spacing w:line="360" w:lineRule="auto"/>
        <w:textAlignment w:val="auto"/>
        <w:rPr>
          <w:color w:val="2C3E50"/>
          <w:sz w:val="22"/>
          <w:szCs w:val="22"/>
          <w:shd w:val="clear" w:color="auto" w:fill="FEF1C4"/>
        </w:rPr>
      </w:pPr>
      <w:r w:rsidRPr="00B00DB1">
        <w:rPr>
          <w:color w:val="2C3E50"/>
          <w:sz w:val="22"/>
          <w:szCs w:val="22"/>
          <w:shd w:val="clear" w:color="auto" w:fill="FEF1C4"/>
        </w:rPr>
        <w:t>Moore, M. (2012). </w:t>
      </w:r>
      <w:r w:rsidRPr="00B00DB1">
        <w:rPr>
          <w:i/>
          <w:iCs/>
          <w:color w:val="2C3E50"/>
          <w:sz w:val="22"/>
          <w:szCs w:val="22"/>
          <w:shd w:val="clear" w:color="auto" w:fill="FEF1C4"/>
        </w:rPr>
        <w:t>Lack of Communication: How It Affects Us and Ways to Improve It</w:t>
      </w:r>
      <w:r w:rsidRPr="00B00DB1">
        <w:rPr>
          <w:color w:val="2C3E50"/>
          <w:sz w:val="22"/>
          <w:szCs w:val="22"/>
          <w:shd w:val="clear" w:color="auto" w:fill="FEF1C4"/>
        </w:rPr>
        <w:t xml:space="preserve">. [online] Psych Central. Available at: </w:t>
      </w:r>
      <w:hyperlink r:id="rId22" w:anchor="definition" w:history="1">
        <w:r w:rsidRPr="00B00DB1">
          <w:rPr>
            <w:rStyle w:val="Hyperlink"/>
            <w:sz w:val="22"/>
            <w:szCs w:val="22"/>
            <w:shd w:val="clear" w:color="auto" w:fill="FEF1C4"/>
          </w:rPr>
          <w:t>https://psychcentral.com/relationships/is-lack-of-communication-a-red-flag#definition</w:t>
        </w:r>
      </w:hyperlink>
      <w:r w:rsidRPr="00B00DB1">
        <w:rPr>
          <w:color w:val="2C3E50"/>
          <w:sz w:val="22"/>
          <w:szCs w:val="22"/>
          <w:shd w:val="clear" w:color="auto" w:fill="FEF1C4"/>
        </w:rPr>
        <w:t>.</w:t>
      </w:r>
    </w:p>
    <w:p w14:paraId="336B0F8E" w14:textId="77777777" w:rsidR="00022BEA" w:rsidRPr="00B00DB1" w:rsidRDefault="00022BEA" w:rsidP="00022BEA">
      <w:pPr>
        <w:pStyle w:val="ListParagraph"/>
        <w:overflowPunct/>
        <w:autoSpaceDE/>
        <w:autoSpaceDN/>
        <w:adjustRightInd/>
        <w:spacing w:line="360" w:lineRule="auto"/>
        <w:textAlignment w:val="auto"/>
        <w:rPr>
          <w:color w:val="2C3E50"/>
          <w:sz w:val="22"/>
          <w:szCs w:val="22"/>
          <w:shd w:val="clear" w:color="auto" w:fill="FEF1C4"/>
        </w:rPr>
      </w:pPr>
    </w:p>
    <w:p w14:paraId="03FDEB5F" w14:textId="77777777" w:rsidR="00022BEA" w:rsidRPr="00022BEA" w:rsidRDefault="00022BEA" w:rsidP="00022BEA">
      <w:pPr>
        <w:pStyle w:val="ListParagraph"/>
        <w:numPr>
          <w:ilvl w:val="0"/>
          <w:numId w:val="8"/>
        </w:numPr>
        <w:overflowPunct/>
        <w:autoSpaceDE/>
        <w:autoSpaceDN/>
        <w:adjustRightInd/>
        <w:spacing w:after="160" w:line="360" w:lineRule="auto"/>
        <w:textAlignment w:val="auto"/>
      </w:pPr>
      <w:r w:rsidRPr="006A5C1E">
        <w:rPr>
          <w:color w:val="2C3E50"/>
          <w:shd w:val="clear" w:color="auto" w:fill="FEF1C4"/>
        </w:rPr>
        <w:t>National Centre for domestic violence (2023). </w:t>
      </w:r>
      <w:r w:rsidRPr="006A5C1E">
        <w:rPr>
          <w:i/>
          <w:iCs/>
          <w:color w:val="2C3E50"/>
          <w:shd w:val="clear" w:color="auto" w:fill="FEF1C4"/>
        </w:rPr>
        <w:t>Domestic Abuse Statistics UK • NCDV</w:t>
      </w:r>
      <w:r w:rsidRPr="006A5C1E">
        <w:rPr>
          <w:color w:val="2C3E50"/>
          <w:shd w:val="clear" w:color="auto" w:fill="FEF1C4"/>
        </w:rPr>
        <w:t xml:space="preserve">. [online] www.ncdv.org.uk. Available at: </w:t>
      </w:r>
      <w:hyperlink r:id="rId23" w:history="1">
        <w:r w:rsidRPr="00AE4177">
          <w:rPr>
            <w:rStyle w:val="Hyperlink"/>
            <w:shd w:val="clear" w:color="auto" w:fill="FEF1C4"/>
          </w:rPr>
          <w:t>https://www.ncdv.org.uk/domestic-abuse-statistics-uk/</w:t>
        </w:r>
      </w:hyperlink>
      <w:r w:rsidRPr="006A5C1E">
        <w:rPr>
          <w:color w:val="2C3E50"/>
          <w:shd w:val="clear" w:color="auto" w:fill="FEF1C4"/>
        </w:rPr>
        <w:t>.</w:t>
      </w:r>
    </w:p>
    <w:p w14:paraId="20F29220" w14:textId="77777777" w:rsidR="00022BEA" w:rsidRPr="006A5C1E" w:rsidRDefault="00022BEA" w:rsidP="00022BEA">
      <w:pPr>
        <w:pStyle w:val="ListParagraph"/>
        <w:overflowPunct/>
        <w:autoSpaceDE/>
        <w:autoSpaceDN/>
        <w:adjustRightInd/>
        <w:spacing w:after="160" w:line="360" w:lineRule="auto"/>
        <w:textAlignment w:val="auto"/>
      </w:pPr>
    </w:p>
    <w:p w14:paraId="3F3B434D" w14:textId="77777777" w:rsidR="00022BEA" w:rsidRDefault="00022BEA" w:rsidP="00022BEA">
      <w:pPr>
        <w:pStyle w:val="ListParagraph"/>
        <w:numPr>
          <w:ilvl w:val="0"/>
          <w:numId w:val="7"/>
        </w:numPr>
        <w:overflowPunct/>
        <w:autoSpaceDE/>
        <w:autoSpaceDN/>
        <w:adjustRightInd/>
        <w:spacing w:line="360" w:lineRule="auto"/>
        <w:textAlignment w:val="auto"/>
        <w:rPr>
          <w:sz w:val="22"/>
          <w:szCs w:val="22"/>
        </w:rPr>
      </w:pPr>
      <w:r w:rsidRPr="00B00DB1">
        <w:rPr>
          <w:sz w:val="22"/>
          <w:szCs w:val="22"/>
        </w:rPr>
        <w:t>Road Traffic Act 1988 (2019) Legislation.gov.uk. Available at: https://www.legislation.gov.uk/ukpga/1988/52/part/VII/crossheading/duties-in-case-of-accident (Accessed: 6 August 2023)</w:t>
      </w:r>
    </w:p>
    <w:p w14:paraId="6F6FAEFB" w14:textId="77777777" w:rsidR="00022BEA" w:rsidRPr="00B00DB1" w:rsidRDefault="00022BEA" w:rsidP="00022BEA">
      <w:pPr>
        <w:pStyle w:val="ListParagraph"/>
        <w:overflowPunct/>
        <w:autoSpaceDE/>
        <w:autoSpaceDN/>
        <w:adjustRightInd/>
        <w:spacing w:line="360" w:lineRule="auto"/>
        <w:textAlignment w:val="auto"/>
        <w:rPr>
          <w:sz w:val="22"/>
          <w:szCs w:val="22"/>
        </w:rPr>
      </w:pPr>
    </w:p>
    <w:p w14:paraId="5F91A5C1" w14:textId="77777777" w:rsidR="00022BEA" w:rsidRDefault="00022BEA" w:rsidP="00022BEA">
      <w:pPr>
        <w:pStyle w:val="ListParagraph"/>
        <w:numPr>
          <w:ilvl w:val="0"/>
          <w:numId w:val="7"/>
        </w:numPr>
        <w:overflowPunct/>
        <w:autoSpaceDE/>
        <w:autoSpaceDN/>
        <w:adjustRightInd/>
        <w:spacing w:line="360" w:lineRule="auto"/>
        <w:textAlignment w:val="auto"/>
        <w:rPr>
          <w:color w:val="2C3E50"/>
          <w:sz w:val="22"/>
          <w:szCs w:val="22"/>
          <w:shd w:val="clear" w:color="auto" w:fill="FEF1C4"/>
        </w:rPr>
      </w:pPr>
      <w:r w:rsidRPr="00B00DB1">
        <w:rPr>
          <w:color w:val="2C3E50"/>
          <w:sz w:val="22"/>
          <w:szCs w:val="22"/>
          <w:shd w:val="clear" w:color="auto" w:fill="FEF1C4"/>
        </w:rPr>
        <w:t>Rolison, J.J., Regev, S., Moutari, S. and Feeney, A. (2018). What are the factors that contribute to road accidents? An assessment of law enforcement views, ordinary drivers’ opinions, and road accident records. </w:t>
      </w:r>
      <w:r w:rsidRPr="00B00DB1">
        <w:rPr>
          <w:i/>
          <w:iCs/>
          <w:color w:val="2C3E50"/>
          <w:sz w:val="22"/>
          <w:szCs w:val="22"/>
          <w:shd w:val="clear" w:color="auto" w:fill="FEF1C4"/>
        </w:rPr>
        <w:t>Accident Analysis &amp; Prevention</w:t>
      </w:r>
      <w:r w:rsidRPr="00B00DB1">
        <w:rPr>
          <w:color w:val="2C3E50"/>
          <w:sz w:val="22"/>
          <w:szCs w:val="22"/>
          <w:shd w:val="clear" w:color="auto" w:fill="FEF1C4"/>
        </w:rPr>
        <w:t>, [online] 115, pp.11–24. doi:https://doi.org/10.1016/j.aap.2018.02.025</w:t>
      </w:r>
    </w:p>
    <w:p w14:paraId="0D150E73" w14:textId="77777777" w:rsidR="00022BEA" w:rsidRPr="00022BEA" w:rsidRDefault="00022BEA" w:rsidP="00022BEA">
      <w:pPr>
        <w:pStyle w:val="ListParagraph"/>
        <w:rPr>
          <w:color w:val="2C3E50"/>
          <w:sz w:val="22"/>
          <w:szCs w:val="22"/>
          <w:shd w:val="clear" w:color="auto" w:fill="FEF1C4"/>
        </w:rPr>
      </w:pPr>
    </w:p>
    <w:p w14:paraId="410F9006" w14:textId="77777777" w:rsidR="00022BEA" w:rsidRPr="00B00DB1" w:rsidRDefault="00022BEA" w:rsidP="00022BEA">
      <w:pPr>
        <w:pStyle w:val="ListParagraph"/>
        <w:overflowPunct/>
        <w:autoSpaceDE/>
        <w:autoSpaceDN/>
        <w:adjustRightInd/>
        <w:spacing w:line="360" w:lineRule="auto"/>
        <w:textAlignment w:val="auto"/>
        <w:rPr>
          <w:color w:val="2C3E50"/>
          <w:sz w:val="22"/>
          <w:szCs w:val="22"/>
          <w:shd w:val="clear" w:color="auto" w:fill="FEF1C4"/>
        </w:rPr>
      </w:pPr>
    </w:p>
    <w:p w14:paraId="7190D392" w14:textId="77777777" w:rsidR="00022BEA" w:rsidRDefault="00022BEA" w:rsidP="00022BEA">
      <w:pPr>
        <w:pStyle w:val="ListParagraph"/>
        <w:numPr>
          <w:ilvl w:val="0"/>
          <w:numId w:val="7"/>
        </w:numPr>
        <w:overflowPunct/>
        <w:autoSpaceDE/>
        <w:autoSpaceDN/>
        <w:adjustRightInd/>
        <w:spacing w:line="360" w:lineRule="auto"/>
        <w:textAlignment w:val="auto"/>
        <w:rPr>
          <w:sz w:val="22"/>
          <w:szCs w:val="22"/>
        </w:rPr>
      </w:pPr>
      <w:r w:rsidRPr="00B00DB1">
        <w:rPr>
          <w:sz w:val="22"/>
          <w:szCs w:val="22"/>
        </w:rPr>
        <w:t xml:space="preserve">St John Ambulance (2019) Primary Survey and DR ABC - First Aid Advice | St John Ambulance, StJohnAmbulance. Available at: </w:t>
      </w:r>
      <w:hyperlink r:id="rId24" w:history="1">
        <w:r w:rsidRPr="00B00DB1">
          <w:rPr>
            <w:rStyle w:val="Hyperlink"/>
            <w:sz w:val="22"/>
            <w:szCs w:val="22"/>
          </w:rPr>
          <w:t>https://www.sja.org.uk/get-advice/first-aid-advice/how-to/how-to-do-the-primary-survey/</w:t>
        </w:r>
      </w:hyperlink>
      <w:r w:rsidRPr="00B00DB1">
        <w:rPr>
          <w:sz w:val="22"/>
          <w:szCs w:val="22"/>
        </w:rPr>
        <w:t>.</w:t>
      </w:r>
    </w:p>
    <w:p w14:paraId="13D2D96F" w14:textId="77777777" w:rsidR="00022BEA" w:rsidRPr="00B00DB1" w:rsidRDefault="00022BEA" w:rsidP="00022BEA">
      <w:pPr>
        <w:pStyle w:val="ListParagraph"/>
        <w:overflowPunct/>
        <w:autoSpaceDE/>
        <w:autoSpaceDN/>
        <w:adjustRightInd/>
        <w:spacing w:line="360" w:lineRule="auto"/>
        <w:textAlignment w:val="auto"/>
        <w:rPr>
          <w:sz w:val="22"/>
          <w:szCs w:val="22"/>
        </w:rPr>
      </w:pPr>
    </w:p>
    <w:p w14:paraId="5C118EE9" w14:textId="77777777" w:rsidR="00022BEA" w:rsidRPr="00022BEA" w:rsidRDefault="00022BEA" w:rsidP="00022BEA">
      <w:pPr>
        <w:pStyle w:val="ListParagraph"/>
        <w:numPr>
          <w:ilvl w:val="0"/>
          <w:numId w:val="8"/>
        </w:numPr>
        <w:overflowPunct/>
        <w:autoSpaceDE/>
        <w:autoSpaceDN/>
        <w:adjustRightInd/>
        <w:spacing w:after="160" w:line="360" w:lineRule="auto"/>
        <w:textAlignment w:val="auto"/>
        <w:rPr>
          <w:color w:val="2C3E50"/>
          <w:u w:val="single"/>
          <w:shd w:val="clear" w:color="auto" w:fill="FEF1C4"/>
        </w:rPr>
      </w:pPr>
      <w:r w:rsidRPr="006A5C1E">
        <w:rPr>
          <w:color w:val="2C3E50"/>
          <w:shd w:val="clear" w:color="auto" w:fill="FEF1C4"/>
        </w:rPr>
        <w:t xml:space="preserve">Statistics on the number of police officers. (n.d.). Available at: </w:t>
      </w:r>
      <w:hyperlink r:id="rId25" w:anchor=":~:text=In%202018%2F19%20there%20were%20over%2030%2C000%20assaults%20on" w:history="1">
        <w:r w:rsidRPr="006A5C1E">
          <w:rPr>
            <w:rStyle w:val="Hyperlink"/>
            <w:shd w:val="clear" w:color="auto" w:fill="FEF1C4"/>
          </w:rPr>
          <w:t>https://assets.publishing.service.gov.uk/government/uploads/system/uploads/attachment_data/file/817742/hosb1119-assaults.pdf#:~:text=In%202018%2F19%20there%20were%20over%2030%2C000%20assaults%20on</w:t>
        </w:r>
      </w:hyperlink>
    </w:p>
    <w:p w14:paraId="72D95921" w14:textId="77777777" w:rsidR="00022BEA" w:rsidRPr="006A5C1E" w:rsidRDefault="00022BEA" w:rsidP="00022BEA">
      <w:pPr>
        <w:pStyle w:val="ListParagraph"/>
        <w:overflowPunct/>
        <w:autoSpaceDE/>
        <w:autoSpaceDN/>
        <w:adjustRightInd/>
        <w:spacing w:after="160" w:line="360" w:lineRule="auto"/>
        <w:textAlignment w:val="auto"/>
        <w:rPr>
          <w:rStyle w:val="Hyperlink"/>
          <w:color w:val="2C3E50"/>
          <w:shd w:val="clear" w:color="auto" w:fill="FEF1C4"/>
        </w:rPr>
      </w:pPr>
    </w:p>
    <w:p w14:paraId="28A458B0" w14:textId="34C0301D" w:rsidR="00022BEA" w:rsidRDefault="00022BEA" w:rsidP="00022BEA">
      <w:pPr>
        <w:pStyle w:val="ListParagraph"/>
        <w:numPr>
          <w:ilvl w:val="0"/>
          <w:numId w:val="8"/>
        </w:numPr>
        <w:overflowPunct/>
        <w:autoSpaceDE/>
        <w:autoSpaceDN/>
        <w:adjustRightInd/>
        <w:spacing w:after="160" w:line="360" w:lineRule="auto"/>
        <w:textAlignment w:val="auto"/>
        <w:rPr>
          <w:color w:val="2C3E50"/>
          <w:shd w:val="clear" w:color="auto" w:fill="FEF1C4"/>
        </w:rPr>
      </w:pPr>
      <w:r w:rsidRPr="00D85DD0">
        <w:rPr>
          <w:color w:val="2C3E50"/>
          <w:shd w:val="clear" w:color="auto" w:fill="FEF1C4"/>
        </w:rPr>
        <w:t xml:space="preserve">The University of Edinburgh (2020). Gibbs’ reflective cycle. [online] The University of Edinburgh. Available at: </w:t>
      </w:r>
      <w:hyperlink r:id="rId26" w:history="1">
        <w:r w:rsidRPr="00D6707B">
          <w:rPr>
            <w:rStyle w:val="Hyperlink"/>
            <w:shd w:val="clear" w:color="auto" w:fill="FEF1C4"/>
          </w:rPr>
          <w:t>https://www.ed.ac.uk/reflection/reflectors-toolkit/reflecting-on-experience/gibbs-reflective-cycle</w:t>
        </w:r>
      </w:hyperlink>
    </w:p>
    <w:p w14:paraId="4C029975" w14:textId="77777777" w:rsidR="00022BEA" w:rsidRPr="00022BEA" w:rsidRDefault="00022BEA" w:rsidP="00022BEA">
      <w:pPr>
        <w:pStyle w:val="ListParagraph"/>
        <w:rPr>
          <w:color w:val="2C3E50"/>
          <w:shd w:val="clear" w:color="auto" w:fill="FEF1C4"/>
        </w:rPr>
      </w:pPr>
    </w:p>
    <w:p w14:paraId="2603476A" w14:textId="77777777" w:rsidR="00022BEA" w:rsidRPr="00293781" w:rsidRDefault="00022BEA" w:rsidP="00022BEA">
      <w:pPr>
        <w:pStyle w:val="ListParagraph"/>
        <w:overflowPunct/>
        <w:autoSpaceDE/>
        <w:autoSpaceDN/>
        <w:adjustRightInd/>
        <w:spacing w:after="160" w:line="360" w:lineRule="auto"/>
        <w:textAlignment w:val="auto"/>
        <w:rPr>
          <w:color w:val="2C3E50"/>
          <w:shd w:val="clear" w:color="auto" w:fill="FEF1C4"/>
        </w:rPr>
      </w:pPr>
    </w:p>
    <w:p w14:paraId="43EB1BD3" w14:textId="77777777" w:rsidR="00022BEA" w:rsidRDefault="00022BEA" w:rsidP="00022BEA">
      <w:pPr>
        <w:pStyle w:val="ListParagraph"/>
        <w:numPr>
          <w:ilvl w:val="0"/>
          <w:numId w:val="8"/>
        </w:numPr>
        <w:overflowPunct/>
        <w:autoSpaceDE/>
        <w:autoSpaceDN/>
        <w:adjustRightInd/>
        <w:spacing w:after="160" w:line="360" w:lineRule="auto"/>
        <w:textAlignment w:val="auto"/>
        <w:rPr>
          <w:color w:val="2C3E50"/>
          <w:shd w:val="clear" w:color="auto" w:fill="FEF1C4"/>
        </w:rPr>
      </w:pPr>
      <w:r w:rsidRPr="006A5C1E">
        <w:rPr>
          <w:color w:val="2C3E50"/>
          <w:shd w:val="clear" w:color="auto" w:fill="FEF1C4"/>
        </w:rPr>
        <w:t>www.encyclopedia.com. (n.d.). </w:t>
      </w:r>
      <w:r w:rsidRPr="006A5C1E">
        <w:rPr>
          <w:i/>
          <w:iCs/>
          <w:color w:val="2C3E50"/>
          <w:shd w:val="clear" w:color="auto" w:fill="FEF1C4"/>
        </w:rPr>
        <w:t>Blood Spatter | Encyclopedia.com</w:t>
      </w:r>
      <w:r w:rsidRPr="006A5C1E">
        <w:rPr>
          <w:color w:val="2C3E50"/>
          <w:shd w:val="clear" w:color="auto" w:fill="FEF1C4"/>
        </w:rPr>
        <w:t xml:space="preserve">. [online] Available at: </w:t>
      </w:r>
      <w:hyperlink r:id="rId27" w:history="1">
        <w:r w:rsidRPr="006A5C1E">
          <w:rPr>
            <w:rStyle w:val="Hyperlink"/>
            <w:shd w:val="clear" w:color="auto" w:fill="FEF1C4"/>
          </w:rPr>
          <w:t>https://www.encyclopedia.com/science/encyclopedias-almanacs-transcripts-and-maps/blood-spatter</w:t>
        </w:r>
      </w:hyperlink>
      <w:r w:rsidRPr="006A5C1E">
        <w:rPr>
          <w:color w:val="2C3E50"/>
          <w:shd w:val="clear" w:color="auto" w:fill="FEF1C4"/>
        </w:rPr>
        <w:t>.</w:t>
      </w:r>
    </w:p>
    <w:p w14:paraId="41ABBC58" w14:textId="77777777" w:rsidR="00022BEA" w:rsidRDefault="00022BEA" w:rsidP="00EA28F1">
      <w:pPr>
        <w:keepNext/>
        <w:spacing w:before="240" w:after="60"/>
        <w:ind w:right="237"/>
        <w:jc w:val="both"/>
      </w:pPr>
    </w:p>
    <w:sectPr w:rsidR="00022BE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EE436F"/>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81596B"/>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4CF194"/>
    <w:multiLevelType w:val="hybridMultilevel"/>
    <w:tmpl w:val="283CE806"/>
    <w:lvl w:ilvl="0" w:tplc="F17A7FA4">
      <w:start w:val="1"/>
      <w:numFmt w:val="decimal"/>
      <w:lvlText w:val="%1."/>
      <w:lvlJc w:val="left"/>
      <w:pPr>
        <w:ind w:left="720" w:hanging="360"/>
      </w:pPr>
    </w:lvl>
    <w:lvl w:ilvl="1" w:tplc="498E3210">
      <w:start w:val="1"/>
      <w:numFmt w:val="decimal"/>
      <w:lvlText w:val="%2."/>
      <w:lvlJc w:val="left"/>
      <w:pPr>
        <w:ind w:left="1440" w:hanging="360"/>
      </w:pPr>
    </w:lvl>
    <w:lvl w:ilvl="2" w:tplc="E5BAC062">
      <w:start w:val="1"/>
      <w:numFmt w:val="lowerRoman"/>
      <w:lvlText w:val="%3."/>
      <w:lvlJc w:val="right"/>
      <w:pPr>
        <w:ind w:left="2160" w:hanging="180"/>
      </w:pPr>
    </w:lvl>
    <w:lvl w:ilvl="3" w:tplc="E8967B2C">
      <w:start w:val="1"/>
      <w:numFmt w:val="decimal"/>
      <w:lvlText w:val="%4."/>
      <w:lvlJc w:val="left"/>
      <w:pPr>
        <w:ind w:left="2880" w:hanging="360"/>
      </w:pPr>
    </w:lvl>
    <w:lvl w:ilvl="4" w:tplc="EABE231E">
      <w:start w:val="1"/>
      <w:numFmt w:val="lowerLetter"/>
      <w:lvlText w:val="%5."/>
      <w:lvlJc w:val="left"/>
      <w:pPr>
        <w:ind w:left="3600" w:hanging="360"/>
      </w:pPr>
    </w:lvl>
    <w:lvl w:ilvl="5" w:tplc="90B02C44">
      <w:start w:val="1"/>
      <w:numFmt w:val="lowerRoman"/>
      <w:lvlText w:val="%6."/>
      <w:lvlJc w:val="right"/>
      <w:pPr>
        <w:ind w:left="4320" w:hanging="180"/>
      </w:pPr>
    </w:lvl>
    <w:lvl w:ilvl="6" w:tplc="9D08BB5A">
      <w:start w:val="1"/>
      <w:numFmt w:val="decimal"/>
      <w:lvlText w:val="%7."/>
      <w:lvlJc w:val="left"/>
      <w:pPr>
        <w:ind w:left="5040" w:hanging="360"/>
      </w:pPr>
    </w:lvl>
    <w:lvl w:ilvl="7" w:tplc="E4845F6E">
      <w:start w:val="1"/>
      <w:numFmt w:val="lowerLetter"/>
      <w:lvlText w:val="%8."/>
      <w:lvlJc w:val="left"/>
      <w:pPr>
        <w:ind w:left="5760" w:hanging="360"/>
      </w:pPr>
    </w:lvl>
    <w:lvl w:ilvl="8" w:tplc="7C9A7DC6">
      <w:start w:val="1"/>
      <w:numFmt w:val="lowerRoman"/>
      <w:lvlText w:val="%9."/>
      <w:lvlJc w:val="right"/>
      <w:pPr>
        <w:ind w:left="6480" w:hanging="180"/>
      </w:p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8519522">
    <w:abstractNumId w:val="6"/>
  </w:num>
  <w:num w:numId="2" w16cid:durableId="1266032816">
    <w:abstractNumId w:val="0"/>
    <w:lvlOverride w:ilvl="0">
      <w:lvl w:ilvl="0">
        <w:start w:val="1"/>
        <w:numFmt w:val="bullet"/>
        <w:lvlText w:val=""/>
        <w:lvlJc w:val="left"/>
        <w:pPr>
          <w:ind w:left="720" w:hanging="360"/>
        </w:pPr>
        <w:rPr>
          <w:rFonts w:ascii="Symbol" w:hAnsi="Symbol" w:hint="default"/>
        </w:rPr>
      </w:lvl>
    </w:lvlOverride>
  </w:num>
  <w:num w:numId="3" w16cid:durableId="588586084">
    <w:abstractNumId w:val="1"/>
  </w:num>
  <w:num w:numId="4" w16cid:durableId="1524326060">
    <w:abstractNumId w:val="4"/>
  </w:num>
  <w:num w:numId="5" w16cid:durableId="1815105080">
    <w:abstractNumId w:val="3"/>
  </w:num>
  <w:num w:numId="6" w16cid:durableId="1218400083">
    <w:abstractNumId w:val="7"/>
  </w:num>
  <w:num w:numId="7" w16cid:durableId="1959603439">
    <w:abstractNumId w:val="5"/>
  </w:num>
  <w:num w:numId="8" w16cid:durableId="788478327">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2BEA"/>
    <w:rsid w:val="00025650"/>
    <w:rsid w:val="00026FAB"/>
    <w:rsid w:val="00027B1F"/>
    <w:rsid w:val="0003088B"/>
    <w:rsid w:val="000325D9"/>
    <w:rsid w:val="0003452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5780"/>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C4DE8"/>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Subtitle">
    <w:name w:val="Subtitle"/>
    <w:basedOn w:val="Normal"/>
    <w:next w:val="Normal"/>
    <w:link w:val="SubtitleChar"/>
    <w:uiPriority w:val="11"/>
    <w:qFormat/>
    <w:rsid w:val="00022BEA"/>
    <w:pPr>
      <w:numPr>
        <w:ilvl w:val="1"/>
      </w:numPr>
      <w:overflowPunct/>
      <w:autoSpaceDE/>
      <w:autoSpaceDN/>
      <w:adjustRightInd/>
      <w:spacing w:after="160" w:line="259" w:lineRule="auto"/>
      <w:textAlignment w:val="auto"/>
    </w:pPr>
    <w:rPr>
      <w:rFonts w:asciiTheme="minorHAnsi" w:eastAsiaTheme="minorEastAsia" w:hAnsiTheme="minorHAnsi" w:cs="Times New Roman"/>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022BEA"/>
    <w:rPr>
      <w:rFonts w:asciiTheme="minorHAnsi" w:eastAsiaTheme="minorEastAsia" w:hAnsiTheme="minorHAnsi"/>
      <w:color w:val="5A5A5A" w:themeColor="text1" w:themeTint="A5"/>
      <w:spacing w:val="15"/>
      <w:sz w:val="22"/>
      <w:szCs w:val="22"/>
      <w:lang w:eastAsia="en-US"/>
    </w:rPr>
  </w:style>
  <w:style w:type="paragraph" w:styleId="NoSpacing">
    <w:name w:val="No Spacing"/>
    <w:uiPriority w:val="1"/>
    <w:qFormat/>
    <w:rsid w:val="00022BEA"/>
    <w:rPr>
      <w:rFonts w:asciiTheme="minorHAnsi" w:hAnsiTheme="minorHAnsi"/>
      <w:sz w:val="22"/>
      <w:szCs w:val="22"/>
      <w:lang w:eastAsia="en-US"/>
    </w:rPr>
  </w:style>
  <w:style w:type="character" w:styleId="UnresolvedMention">
    <w:name w:val="Unresolved Mention"/>
    <w:basedOn w:val="DefaultParagraphFont"/>
    <w:uiPriority w:val="99"/>
    <w:semiHidden/>
    <w:unhideWhenUsed/>
    <w:rsid w:val="00022B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gov.uk/government/statistics/reported-road-casualties-great-britain-annual-report-2021/reported-road-casualties-great-britain-annual-report-2021" TargetMode="External"/><Relationship Id="rId26" Type="http://schemas.openxmlformats.org/officeDocument/2006/relationships/hyperlink" Target="https://www.ed.ac.uk/reflection/reflectors-toolkit/reflecting-on-experience/gibbs-reflective-cycle" TargetMode="External"/><Relationship Id="rId3" Type="http://schemas.openxmlformats.org/officeDocument/2006/relationships/customXml" Target="../customXml/item3.xml"/><Relationship Id="rId21" Type="http://schemas.openxmlformats.org/officeDocument/2006/relationships/hyperlink" Target="https://www.legislation.gov.uk/ukpga/1984/60/section/17"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guidance/victims-code" TargetMode="External"/><Relationship Id="rId25" Type="http://schemas.openxmlformats.org/officeDocument/2006/relationships/hyperlink" Target="https://assets.publishing.service.gov.uk/government/uploads/system/uploads/attachment_data/file/817742/hosb1119-assaults.pdf" TargetMode="External"/><Relationship Id="rId2" Type="http://schemas.openxmlformats.org/officeDocument/2006/relationships/customXml" Target="../customXml/item2.xml"/><Relationship Id="rId16" Type="http://schemas.openxmlformats.org/officeDocument/2006/relationships/hyperlink" Target="https://cocaine.org/effects/" TargetMode="External"/><Relationship Id="rId20" Type="http://schemas.openxmlformats.org/officeDocument/2006/relationships/hyperlink" Target="https://www.legislation.gov.uk/ukpga/1967/58/section/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ja.org.uk/get-advice/first-aid-advice/how-to/how-to-do-the-primary-survey/"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ncdv.org.uk/domestic-abuse-statistics-uk/"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devon.gov.uk/dsva/information-for-professionals/marac/"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psychcentral.com/relationships/is-lack-of-communication-a-red-flag" TargetMode="External"/><Relationship Id="rId27" Type="http://schemas.openxmlformats.org/officeDocument/2006/relationships/hyperlink" Target="https://www.encyclopedia.com/science/encyclopedias-almanacs-transcripts-and-maps/blood-spatter" TargetMode="External"/><Relationship Id="rId3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19</Pages>
  <Words>5673</Words>
  <Characters>32114</Characters>
  <Application>Microsoft Office Word</Application>
  <DocSecurity>0</DocSecurity>
  <Lines>267</Lines>
  <Paragraphs>75</Paragraphs>
  <ScaleCrop>false</ScaleCrop>
  <Company>Powys County Council</Company>
  <LinksUpToDate>false</LinksUpToDate>
  <CharactersWithSpaces>37712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Owens,Bradley swp8275</cp:lastModifiedBy>
  <cp:revision>5</cp:revision>
  <cp:lastPrinted>2014-08-26T08:55:00Z</cp:lastPrinted>
  <dcterms:created xsi:type="dcterms:W3CDTF">2023-10-11T10:56:00Z</dcterms:created>
  <dcterms:modified xsi:type="dcterms:W3CDTF">2023-10-11T11:07:00Z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