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BC961" w14:textId="1BA23316" w:rsidR="00327C2E" w:rsidRDefault="00327C2E">
      <w:r>
        <w:rPr>
          <w:noProof/>
        </w:rPr>
        <w:drawing>
          <wp:inline distT="0" distB="0" distL="0" distR="0" wp14:anchorId="3F0A68C0" wp14:editId="3E186BB9">
            <wp:extent cx="7559040" cy="10692130"/>
            <wp:effectExtent l="0" t="0" r="3810" b="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9040" cy="10692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E9D2C" w14:textId="27E20DF7" w:rsidR="00327C2E" w:rsidRDefault="00327C2E">
      <w:r>
        <w:rPr>
          <w:noProof/>
        </w:rPr>
        <w:lastRenderedPageBreak/>
        <w:drawing>
          <wp:inline distT="0" distB="0" distL="0" distR="0" wp14:anchorId="263E8962" wp14:editId="44ADE8F3">
            <wp:extent cx="7559040" cy="10692130"/>
            <wp:effectExtent l="0" t="0" r="3810" b="0"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9040" cy="10692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DF6AEF2" w14:textId="5ECE92A2" w:rsidR="003C34A9" w:rsidRDefault="003C34A9"/>
    <w:p w14:paraId="35DC4152" w14:textId="5DC2B2EA" w:rsidR="00327C2E" w:rsidRDefault="00327C2E"/>
    <w:p w14:paraId="1156A9D4" w14:textId="44BDF64B" w:rsidR="00327C2E" w:rsidRDefault="00327C2E"/>
    <w:p w14:paraId="469E71A3" w14:textId="477A649D" w:rsidR="00327C2E" w:rsidRDefault="00327C2E"/>
    <w:p w14:paraId="3D72B22D" w14:textId="6C34B3C0" w:rsidR="00327C2E" w:rsidRDefault="00327C2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tab/>
      </w:r>
      <w:r w:rsidRPr="0081209B">
        <w:rPr>
          <w:rFonts w:ascii="Times New Roman" w:hAnsi="Times New Roman" w:cs="Times New Roman"/>
          <w:b/>
          <w:bCs/>
          <w:sz w:val="28"/>
          <w:szCs w:val="28"/>
        </w:rPr>
        <w:t>Reference list:</w:t>
      </w:r>
    </w:p>
    <w:p w14:paraId="3CE0C636" w14:textId="64381DEF" w:rsidR="00327C2E" w:rsidRPr="007B0782" w:rsidRDefault="007B0782" w:rsidP="007B0782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Canva (2013).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Canva</w:t>
      </w:r>
      <w:r>
        <w:rPr>
          <w:rFonts w:ascii="Calibri" w:hAnsi="Calibri" w:cs="Calibri"/>
          <w:color w:val="000000"/>
          <w:sz w:val="27"/>
          <w:szCs w:val="27"/>
        </w:rPr>
        <w:t xml:space="preserve">. [online] Canva. Available at: </w:t>
      </w:r>
      <w:hyperlink r:id="rId7" w:history="1">
        <w:r w:rsidRPr="006B456E">
          <w:rPr>
            <w:rStyle w:val="Hyperlink"/>
            <w:rFonts w:ascii="Calibri" w:hAnsi="Calibri" w:cs="Calibri"/>
            <w:sz w:val="27"/>
            <w:szCs w:val="27"/>
          </w:rPr>
          <w:t>https://www.canva.com/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.  </w:t>
      </w:r>
      <w:r w:rsidR="00327C2E" w:rsidRPr="007B0782">
        <w:rPr>
          <w:b/>
          <w:bCs/>
        </w:rPr>
        <w:t>- the menu was created on the canva app</w:t>
      </w:r>
    </w:p>
    <w:p w14:paraId="7109B54F" w14:textId="73B976F4" w:rsidR="007B0782" w:rsidRDefault="007B0782" w:rsidP="007B0782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home.binwise.com.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Food and Wine Pairing Menu | Rules for Wine &amp; Food Pairing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8" w:history="1">
        <w:r w:rsidRPr="006B456E">
          <w:rPr>
            <w:rStyle w:val="Hyperlink"/>
            <w:rFonts w:ascii="Calibri" w:hAnsi="Calibri" w:cs="Calibri"/>
            <w:sz w:val="27"/>
            <w:szCs w:val="27"/>
          </w:rPr>
          <w:t>https://home.binwise.com/blog/food-and-wine-pairing-menu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B8B0F8F" w14:textId="08536DAB" w:rsidR="007B0782" w:rsidRPr="007B0782" w:rsidRDefault="0081209B" w:rsidP="007B0782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Vinello</w:t>
      </w:r>
      <w:r w:rsidR="007B0782" w:rsidRPr="007B0782">
        <w:rPr>
          <w:rFonts w:ascii="Calibri" w:hAnsi="Calibri" w:cs="Calibri"/>
          <w:color w:val="000000"/>
          <w:sz w:val="27"/>
          <w:szCs w:val="27"/>
        </w:rPr>
        <w:t xml:space="preserve"> (n.d.). </w:t>
      </w:r>
      <w:r w:rsidR="007B0782" w:rsidRPr="007B0782">
        <w:rPr>
          <w:rFonts w:ascii="Calibri" w:hAnsi="Calibri" w:cs="Calibri"/>
          <w:i/>
          <w:iCs/>
          <w:color w:val="000000"/>
          <w:sz w:val="27"/>
          <w:szCs w:val="27"/>
        </w:rPr>
        <w:t>Alteni di Brassica Langhe DOC Sauvignon Blanc 2016 - Gaja</w:t>
      </w:r>
      <w:r w:rsidR="007B0782" w:rsidRPr="007B0782">
        <w:rPr>
          <w:rFonts w:ascii="Calibri" w:hAnsi="Calibri" w:cs="Calibri"/>
          <w:color w:val="000000"/>
          <w:sz w:val="27"/>
          <w:szCs w:val="27"/>
        </w:rPr>
        <w:t xml:space="preserve">. [online] vinello.eu. Available at: https://www.vinello.eu/ [Accessed </w:t>
      </w:r>
      <w:r w:rsidR="007B0782">
        <w:rPr>
          <w:rFonts w:ascii="Calibri" w:hAnsi="Calibri" w:cs="Calibri"/>
          <w:color w:val="000000"/>
          <w:sz w:val="27"/>
          <w:szCs w:val="27"/>
        </w:rPr>
        <w:t>9</w:t>
      </w:r>
      <w:r w:rsidR="007B0782" w:rsidRPr="007B0782">
        <w:rPr>
          <w:rFonts w:ascii="Calibri" w:hAnsi="Calibri" w:cs="Calibri"/>
          <w:color w:val="000000"/>
          <w:sz w:val="27"/>
          <w:szCs w:val="27"/>
        </w:rPr>
        <w:t xml:space="preserve"> Jun. 2022].</w:t>
      </w:r>
    </w:p>
    <w:p w14:paraId="77ADC562" w14:textId="03E1DB8F" w:rsidR="007B0782" w:rsidRDefault="0081209B" w:rsidP="007B0782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8wines</w:t>
      </w:r>
      <w:r w:rsidR="007B0782">
        <w:rPr>
          <w:rFonts w:ascii="Calibri" w:hAnsi="Calibri" w:cs="Calibri"/>
          <w:color w:val="000000"/>
          <w:sz w:val="27"/>
          <w:szCs w:val="27"/>
        </w:rPr>
        <w:t>. (n.d.). </w:t>
      </w:r>
      <w:r w:rsidR="007B0782">
        <w:rPr>
          <w:rFonts w:ascii="Calibri" w:hAnsi="Calibri" w:cs="Calibri"/>
          <w:i/>
          <w:iCs/>
          <w:color w:val="000000"/>
          <w:sz w:val="27"/>
          <w:szCs w:val="27"/>
        </w:rPr>
        <w:t>Far Niente Chardonnay 2019 | 8Wines EU/UK</w:t>
      </w:r>
      <w:r w:rsidR="007B0782">
        <w:rPr>
          <w:rFonts w:ascii="Calibri" w:hAnsi="Calibri" w:cs="Calibri"/>
          <w:color w:val="000000"/>
          <w:sz w:val="27"/>
          <w:szCs w:val="27"/>
        </w:rPr>
        <w:t>. [online] Available at: https://8wines.com [Accessed 9 Jun. 2022].</w:t>
      </w:r>
    </w:p>
    <w:p w14:paraId="18A503B3" w14:textId="03A2EAF4" w:rsidR="007B0782" w:rsidRPr="007B0782" w:rsidRDefault="0081209B" w:rsidP="007B0782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Vinello </w:t>
      </w:r>
      <w:r w:rsidR="007B0782" w:rsidRPr="007B0782">
        <w:rPr>
          <w:rFonts w:ascii="Calibri" w:hAnsi="Calibri" w:cs="Calibri"/>
          <w:color w:val="000000"/>
          <w:sz w:val="27"/>
          <w:szCs w:val="27"/>
        </w:rPr>
        <w:t>(n.d.). </w:t>
      </w:r>
      <w:r w:rsidR="007B0782" w:rsidRPr="007B0782">
        <w:rPr>
          <w:rFonts w:ascii="Calibri" w:hAnsi="Calibri" w:cs="Calibri"/>
          <w:i/>
          <w:iCs/>
          <w:color w:val="000000"/>
          <w:sz w:val="27"/>
          <w:szCs w:val="27"/>
        </w:rPr>
        <w:t>Côtes de Provence Rosé AOC 3 l Doppelmagnum 2020 - Château Miraval</w:t>
      </w:r>
      <w:r w:rsidR="007B0782" w:rsidRPr="007B0782">
        <w:rPr>
          <w:rFonts w:ascii="Calibri" w:hAnsi="Calibri" w:cs="Calibri"/>
          <w:color w:val="000000"/>
          <w:sz w:val="27"/>
          <w:szCs w:val="27"/>
        </w:rPr>
        <w:t xml:space="preserve">. [online] vinello.eu. Available at: https://www.vinello.eu [Accessed </w:t>
      </w:r>
      <w:r w:rsidR="007B0782">
        <w:rPr>
          <w:rFonts w:ascii="Calibri" w:hAnsi="Calibri" w:cs="Calibri"/>
          <w:color w:val="000000"/>
          <w:sz w:val="27"/>
          <w:szCs w:val="27"/>
        </w:rPr>
        <w:t>9</w:t>
      </w:r>
      <w:r w:rsidR="007B0782" w:rsidRPr="007B0782">
        <w:rPr>
          <w:rFonts w:ascii="Calibri" w:hAnsi="Calibri" w:cs="Calibri"/>
          <w:color w:val="000000"/>
          <w:sz w:val="27"/>
          <w:szCs w:val="27"/>
        </w:rPr>
        <w:t xml:space="preserve"> Jun. 2022].</w:t>
      </w:r>
    </w:p>
    <w:p w14:paraId="6AE0D002" w14:textId="77777777" w:rsidR="0081209B" w:rsidRDefault="007B0782" w:rsidP="0081209B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8wines.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Domaine Eden Pinot Noir 2017 | 8Wines EU/UK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https://8wines.com [Accessed </w:t>
      </w:r>
      <w:r w:rsidR="0081209B">
        <w:rPr>
          <w:rFonts w:ascii="Calibri" w:hAnsi="Calibri" w:cs="Calibri"/>
          <w:color w:val="000000"/>
          <w:sz w:val="27"/>
          <w:szCs w:val="27"/>
        </w:rPr>
        <w:t>9</w:t>
      </w:r>
      <w:r>
        <w:rPr>
          <w:rFonts w:ascii="Calibri" w:hAnsi="Calibri" w:cs="Calibri"/>
          <w:color w:val="000000"/>
          <w:sz w:val="27"/>
          <w:szCs w:val="27"/>
        </w:rPr>
        <w:t xml:space="preserve"> Jun. 2022].</w:t>
      </w:r>
    </w:p>
    <w:p w14:paraId="05E8ED16" w14:textId="086C950A" w:rsidR="0081209B" w:rsidRPr="0081209B" w:rsidRDefault="0081209B" w:rsidP="0081209B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81209B">
        <w:rPr>
          <w:rFonts w:ascii="Calibri" w:hAnsi="Calibri" w:cs="Calibri"/>
          <w:color w:val="000000"/>
          <w:sz w:val="27"/>
          <w:szCs w:val="27"/>
        </w:rPr>
        <w:t xml:space="preserve"> Learning, F. (n.d.). </w:t>
      </w:r>
      <w:r w:rsidRPr="0081209B">
        <w:rPr>
          <w:rFonts w:ascii="Calibri" w:hAnsi="Calibri" w:cs="Calibri"/>
          <w:i/>
          <w:iCs/>
          <w:color w:val="000000"/>
          <w:sz w:val="27"/>
          <w:szCs w:val="27"/>
        </w:rPr>
        <w:t>What’s on the Menu? Food hygiene certificate ratings</w:t>
      </w:r>
      <w:r w:rsidRPr="0081209B">
        <w:rPr>
          <w:rFonts w:ascii="Calibri" w:hAnsi="Calibri" w:cs="Calibri"/>
          <w:color w:val="000000"/>
          <w:sz w:val="27"/>
          <w:szCs w:val="27"/>
        </w:rPr>
        <w:t xml:space="preserve">. [online] Flick Learning. Available at: https://www.flicklearning.com/blog/whats-on-the-menu-food-hygiene-certificate-ratings [Accessed </w:t>
      </w:r>
      <w:r>
        <w:rPr>
          <w:rFonts w:ascii="Calibri" w:hAnsi="Calibri" w:cs="Calibri"/>
          <w:color w:val="000000"/>
          <w:sz w:val="27"/>
          <w:szCs w:val="27"/>
        </w:rPr>
        <w:t>9</w:t>
      </w:r>
      <w:r w:rsidRPr="0081209B">
        <w:rPr>
          <w:rFonts w:ascii="Calibri" w:hAnsi="Calibri" w:cs="Calibri"/>
          <w:color w:val="000000"/>
          <w:sz w:val="27"/>
          <w:szCs w:val="27"/>
        </w:rPr>
        <w:t xml:space="preserve"> Jun. 2022].</w:t>
      </w:r>
    </w:p>
    <w:p w14:paraId="53DC1758" w14:textId="77777777" w:rsidR="0081209B" w:rsidRDefault="0081209B" w:rsidP="0081209B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97BA195" w14:textId="77777777" w:rsidR="00327C2E" w:rsidRPr="00327C2E" w:rsidRDefault="00327C2E" w:rsidP="0081209B">
      <w:pPr>
        <w:pStyle w:val="ListParagraph"/>
        <w:ind w:left="1065"/>
        <w:rPr>
          <w:rFonts w:ascii="Times New Roman" w:hAnsi="Times New Roman" w:cs="Times New Roman"/>
        </w:rPr>
      </w:pPr>
    </w:p>
    <w:sectPr w:rsidR="00327C2E" w:rsidRPr="00327C2E" w:rsidSect="00327C2E">
      <w:pgSz w:w="11906" w:h="16838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6759D7"/>
    <w:multiLevelType w:val="hybridMultilevel"/>
    <w:tmpl w:val="2200B068"/>
    <w:lvl w:ilvl="0" w:tplc="567AE580">
      <w:start w:val="1"/>
      <w:numFmt w:val="decimal"/>
      <w:lvlText w:val="%1."/>
      <w:lvlJc w:val="left"/>
      <w:pPr>
        <w:ind w:left="1065" w:hanging="360"/>
      </w:pPr>
      <w:rPr>
        <w:rFonts w:hint="default"/>
        <w:sz w:val="24"/>
      </w:rPr>
    </w:lvl>
    <w:lvl w:ilvl="1" w:tplc="04180019" w:tentative="1">
      <w:start w:val="1"/>
      <w:numFmt w:val="lowerLetter"/>
      <w:lvlText w:val="%2."/>
      <w:lvlJc w:val="left"/>
      <w:pPr>
        <w:ind w:left="1785" w:hanging="360"/>
      </w:pPr>
    </w:lvl>
    <w:lvl w:ilvl="2" w:tplc="0418001B" w:tentative="1">
      <w:start w:val="1"/>
      <w:numFmt w:val="lowerRoman"/>
      <w:lvlText w:val="%3."/>
      <w:lvlJc w:val="right"/>
      <w:pPr>
        <w:ind w:left="2505" w:hanging="180"/>
      </w:pPr>
    </w:lvl>
    <w:lvl w:ilvl="3" w:tplc="0418000F" w:tentative="1">
      <w:start w:val="1"/>
      <w:numFmt w:val="decimal"/>
      <w:lvlText w:val="%4."/>
      <w:lvlJc w:val="left"/>
      <w:pPr>
        <w:ind w:left="3225" w:hanging="360"/>
      </w:pPr>
    </w:lvl>
    <w:lvl w:ilvl="4" w:tplc="04180019" w:tentative="1">
      <w:start w:val="1"/>
      <w:numFmt w:val="lowerLetter"/>
      <w:lvlText w:val="%5."/>
      <w:lvlJc w:val="left"/>
      <w:pPr>
        <w:ind w:left="3945" w:hanging="360"/>
      </w:pPr>
    </w:lvl>
    <w:lvl w:ilvl="5" w:tplc="0418001B" w:tentative="1">
      <w:start w:val="1"/>
      <w:numFmt w:val="lowerRoman"/>
      <w:lvlText w:val="%6."/>
      <w:lvlJc w:val="right"/>
      <w:pPr>
        <w:ind w:left="4665" w:hanging="180"/>
      </w:pPr>
    </w:lvl>
    <w:lvl w:ilvl="6" w:tplc="0418000F" w:tentative="1">
      <w:start w:val="1"/>
      <w:numFmt w:val="decimal"/>
      <w:lvlText w:val="%7."/>
      <w:lvlJc w:val="left"/>
      <w:pPr>
        <w:ind w:left="5385" w:hanging="360"/>
      </w:pPr>
    </w:lvl>
    <w:lvl w:ilvl="7" w:tplc="04180019" w:tentative="1">
      <w:start w:val="1"/>
      <w:numFmt w:val="lowerLetter"/>
      <w:lvlText w:val="%8."/>
      <w:lvlJc w:val="left"/>
      <w:pPr>
        <w:ind w:left="6105" w:hanging="360"/>
      </w:pPr>
    </w:lvl>
    <w:lvl w:ilvl="8" w:tplc="0418001B" w:tentative="1">
      <w:start w:val="1"/>
      <w:numFmt w:val="lowerRoman"/>
      <w:lvlText w:val="%9."/>
      <w:lvlJc w:val="right"/>
      <w:pPr>
        <w:ind w:left="6825" w:hanging="180"/>
      </w:pPr>
    </w:lvl>
  </w:abstractNum>
  <w:num w:numId="1" w16cid:durableId="2584890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7C2E"/>
    <w:rsid w:val="00327C2E"/>
    <w:rsid w:val="003C34A9"/>
    <w:rsid w:val="007B0782"/>
    <w:rsid w:val="0081209B"/>
    <w:rsid w:val="00EA10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D3697"/>
  <w15:chartTrackingRefBased/>
  <w15:docId w15:val="{5DA7F476-727C-4C93-9872-3842B5D08B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7C2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B07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Hyperlink">
    <w:name w:val="Hyperlink"/>
    <w:basedOn w:val="DefaultParagraphFont"/>
    <w:uiPriority w:val="99"/>
    <w:unhideWhenUsed/>
    <w:rsid w:val="007B07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07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85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9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9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63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1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3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ome.binwise.com/blog/food-and-wine-pairing-menu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canva.com/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5" Type="http://schemas.openxmlformats.org/officeDocument/2006/relationships/image" Target="media/image1.png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182</Words>
  <Characters>1041</Characters>
  <Application>Microsoft Office Word</Application>
  <DocSecurity>0</DocSecurity>
  <Lines>8</Lines>
  <Paragraphs>2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Lacatus</dc:creator>
  <cp:keywords/>
  <dc:description/>
  <cp:lastModifiedBy>Elena Marilena Ciocoi</cp:lastModifiedBy>
  <cp:revision>2</cp:revision>
  <dcterms:created xsi:type="dcterms:W3CDTF">2022-06-15T15:15:00Z</dcterms:created>
  <dcterms:modified xsi:type="dcterms:W3CDTF">2022-06-15T15:15:00Z</dcterms:modified>
</cp:coreProperties>
</file>