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23CF0" w14:textId="77777777" w:rsidR="00743910" w:rsidRDefault="00743910" w:rsidP="00743910">
      <w:pPr>
        <w:spacing w:line="278" w:lineRule="auto"/>
        <w:jc w:val="center"/>
        <w:rPr>
          <w:rFonts w:ascii="Arial" w:hAnsi="Arial" w:cs="Arial"/>
          <w:sz w:val="28"/>
          <w:szCs w:val="28"/>
          <w:lang w:val="en-US"/>
        </w:rPr>
      </w:pPr>
    </w:p>
    <w:p w14:paraId="0E0C201F" w14:textId="77777777" w:rsidR="00743910" w:rsidRDefault="00743910" w:rsidP="00743910">
      <w:pPr>
        <w:spacing w:line="278" w:lineRule="auto"/>
        <w:jc w:val="center"/>
        <w:rPr>
          <w:rFonts w:ascii="Arial" w:hAnsi="Arial" w:cs="Arial"/>
          <w:sz w:val="28"/>
          <w:szCs w:val="28"/>
          <w:lang w:val="en-US"/>
        </w:rPr>
      </w:pPr>
    </w:p>
    <w:p w14:paraId="45BB64E7" w14:textId="51B9DE11" w:rsidR="00743910" w:rsidRPr="00743910" w:rsidRDefault="00743910" w:rsidP="00743910">
      <w:pPr>
        <w:spacing w:line="278" w:lineRule="auto"/>
        <w:jc w:val="center"/>
        <w:rPr>
          <w:rFonts w:ascii="Arial" w:hAnsi="Arial" w:cs="Arial"/>
          <w:sz w:val="28"/>
          <w:szCs w:val="28"/>
          <w:lang w:val="en-US"/>
        </w:rPr>
      </w:pPr>
      <w:r w:rsidRPr="00743910">
        <w:rPr>
          <w:rFonts w:ascii="Arial" w:hAnsi="Arial" w:cs="Arial"/>
          <w:sz w:val="28"/>
          <w:szCs w:val="28"/>
          <w:lang w:val="en-US"/>
        </w:rPr>
        <w:t>Student Name</w:t>
      </w:r>
      <w:r>
        <w:rPr>
          <w:rFonts w:ascii="Arial" w:hAnsi="Arial" w:cs="Arial"/>
          <w:sz w:val="28"/>
          <w:szCs w:val="28"/>
          <w:lang w:val="en-US"/>
        </w:rPr>
        <w:t>:</w:t>
      </w:r>
      <w:r w:rsidRPr="00743910">
        <w:t xml:space="preserve"> </w:t>
      </w:r>
      <w:r w:rsidRPr="00743910">
        <w:rPr>
          <w:rFonts w:ascii="Arial" w:hAnsi="Arial" w:cs="Arial"/>
          <w:sz w:val="28"/>
          <w:szCs w:val="28"/>
          <w:lang w:val="en-US"/>
        </w:rPr>
        <w:t>Kristia Bandy</w:t>
      </w:r>
    </w:p>
    <w:p w14:paraId="411ACCBB" w14:textId="2AF6E299" w:rsidR="00743910" w:rsidRPr="00743910" w:rsidRDefault="00743910" w:rsidP="00743910">
      <w:pPr>
        <w:spacing w:line="278" w:lineRule="auto"/>
        <w:jc w:val="center"/>
        <w:rPr>
          <w:rFonts w:ascii="Arial" w:hAnsi="Arial" w:cs="Arial"/>
          <w:sz w:val="28"/>
          <w:szCs w:val="28"/>
          <w:lang w:val="en-US"/>
        </w:rPr>
      </w:pPr>
      <w:r w:rsidRPr="00743910">
        <w:rPr>
          <w:rFonts w:ascii="Arial" w:hAnsi="Arial" w:cs="Arial"/>
          <w:sz w:val="28"/>
          <w:szCs w:val="28"/>
          <w:lang w:val="en-US"/>
        </w:rPr>
        <w:t>Student ID</w:t>
      </w:r>
      <w:r>
        <w:rPr>
          <w:rFonts w:ascii="Arial" w:hAnsi="Arial" w:cs="Arial"/>
          <w:sz w:val="28"/>
          <w:szCs w:val="28"/>
          <w:lang w:val="en-US"/>
        </w:rPr>
        <w:t>:</w:t>
      </w:r>
      <w:r w:rsidRPr="00743910">
        <w:t xml:space="preserve"> </w:t>
      </w:r>
      <w:r w:rsidRPr="00743910">
        <w:rPr>
          <w:rFonts w:ascii="Arial" w:hAnsi="Arial" w:cs="Arial"/>
          <w:sz w:val="28"/>
          <w:szCs w:val="28"/>
          <w:lang w:val="en-US"/>
        </w:rPr>
        <w:t>2513905</w:t>
      </w:r>
    </w:p>
    <w:p w14:paraId="3C2D0178" w14:textId="5C44C5D5" w:rsidR="00743910" w:rsidRPr="00743910" w:rsidRDefault="00743910" w:rsidP="00743910">
      <w:pPr>
        <w:spacing w:line="278" w:lineRule="auto"/>
        <w:jc w:val="center"/>
        <w:rPr>
          <w:rFonts w:ascii="Arial" w:hAnsi="Arial" w:cs="Arial"/>
          <w:bCs/>
          <w:sz w:val="28"/>
          <w:szCs w:val="28"/>
          <w:lang w:val="en-US"/>
        </w:rPr>
      </w:pPr>
      <w:r w:rsidRPr="00743910">
        <w:rPr>
          <w:rFonts w:ascii="Arial" w:hAnsi="Arial" w:cs="Arial"/>
          <w:sz w:val="28"/>
          <w:szCs w:val="28"/>
          <w:lang w:val="en-US"/>
        </w:rPr>
        <w:t>Module Name</w:t>
      </w:r>
      <w:r>
        <w:rPr>
          <w:rFonts w:ascii="Arial" w:hAnsi="Arial" w:cs="Arial"/>
          <w:sz w:val="28"/>
          <w:szCs w:val="28"/>
          <w:lang w:val="en-US"/>
        </w:rPr>
        <w:t>:</w:t>
      </w:r>
      <w:r w:rsidRPr="00743910">
        <w:rPr>
          <w:b/>
        </w:rPr>
        <w:t xml:space="preserve"> </w:t>
      </w:r>
      <w:r w:rsidRPr="00743910">
        <w:rPr>
          <w:rFonts w:ascii="Arial" w:hAnsi="Arial" w:cs="Arial"/>
          <w:bCs/>
          <w:sz w:val="28"/>
          <w:szCs w:val="28"/>
        </w:rPr>
        <w:t>Academic Skills for the Digital Era</w:t>
      </w:r>
    </w:p>
    <w:p w14:paraId="259E22C6" w14:textId="0F11B193" w:rsidR="00743910" w:rsidRPr="00743910" w:rsidRDefault="00743910" w:rsidP="00743910">
      <w:pPr>
        <w:spacing w:line="278" w:lineRule="auto"/>
        <w:jc w:val="center"/>
        <w:rPr>
          <w:rFonts w:ascii="Arial" w:hAnsi="Arial" w:cs="Arial"/>
          <w:sz w:val="28"/>
          <w:szCs w:val="28"/>
          <w:lang w:val="en-US"/>
        </w:rPr>
      </w:pPr>
      <w:r w:rsidRPr="00743910">
        <w:rPr>
          <w:rFonts w:ascii="Arial" w:hAnsi="Arial" w:cs="Arial"/>
          <w:sz w:val="28"/>
          <w:szCs w:val="28"/>
          <w:lang w:val="en-US"/>
        </w:rPr>
        <w:t>Assignment Title</w:t>
      </w:r>
      <w:r>
        <w:rPr>
          <w:rFonts w:ascii="Arial" w:hAnsi="Arial" w:cs="Arial"/>
          <w:sz w:val="28"/>
          <w:szCs w:val="28"/>
          <w:lang w:val="en-US"/>
        </w:rPr>
        <w:t>:</w:t>
      </w:r>
      <w:r w:rsidRPr="00743910">
        <w:rPr>
          <w:rFonts w:eastAsia="Times New Roman"/>
        </w:rPr>
        <w:t xml:space="preserve"> </w:t>
      </w:r>
      <w:r w:rsidRPr="00743910">
        <w:rPr>
          <w:rFonts w:ascii="Arial" w:hAnsi="Arial" w:cs="Arial"/>
          <w:sz w:val="28"/>
          <w:szCs w:val="28"/>
        </w:rPr>
        <w:t>portfolio assessment</w:t>
      </w:r>
    </w:p>
    <w:p w14:paraId="5A206659" w14:textId="77777777" w:rsidR="00743910" w:rsidRPr="00743910" w:rsidRDefault="00743910" w:rsidP="00743910">
      <w:pPr>
        <w:spacing w:line="278" w:lineRule="auto"/>
        <w:jc w:val="center"/>
        <w:rPr>
          <w:rFonts w:ascii="Arial" w:hAnsi="Arial" w:cs="Arial"/>
          <w:sz w:val="28"/>
          <w:szCs w:val="28"/>
          <w:lang w:val="en-US"/>
        </w:rPr>
      </w:pPr>
      <w:r w:rsidRPr="00743910">
        <w:rPr>
          <w:rFonts w:ascii="Arial" w:hAnsi="Arial" w:cs="Arial"/>
          <w:sz w:val="28"/>
          <w:szCs w:val="28"/>
          <w:lang w:val="en-US"/>
        </w:rPr>
        <w:br w:type="page"/>
      </w:r>
    </w:p>
    <w:p w14:paraId="4D7CAC24" w14:textId="77777777" w:rsidR="00743910" w:rsidRPr="00743910" w:rsidRDefault="00743910" w:rsidP="00743910">
      <w:pPr>
        <w:spacing w:line="278" w:lineRule="auto"/>
        <w:jc w:val="left"/>
        <w:rPr>
          <w:rFonts w:ascii="Arial" w:hAnsi="Arial" w:cs="Arial"/>
          <w:lang w:val="en-US"/>
        </w:rPr>
      </w:pPr>
    </w:p>
    <w:p w14:paraId="11B8B7C8" w14:textId="3EA8D907" w:rsidR="00F42DFC" w:rsidRPr="00A72E57" w:rsidRDefault="00F42DFC">
      <w:pPr>
        <w:spacing w:line="278" w:lineRule="auto"/>
        <w:jc w:val="left"/>
        <w:rPr>
          <w:rFonts w:ascii="Arial" w:hAnsi="Arial" w:cs="Arial"/>
        </w:rPr>
      </w:pPr>
    </w:p>
    <w:p w14:paraId="587E28EB" w14:textId="77777777" w:rsidR="00A72E57" w:rsidRPr="00A72E57" w:rsidRDefault="00A72E57">
      <w:pPr>
        <w:spacing w:line="278" w:lineRule="auto"/>
        <w:jc w:val="left"/>
        <w:rPr>
          <w:rFonts w:ascii="Arial" w:hAnsi="Arial" w:cs="Arial"/>
        </w:rPr>
      </w:pPr>
    </w:p>
    <w:p w14:paraId="15BD51BF" w14:textId="77777777" w:rsidR="00A72E57" w:rsidRPr="00A72E57" w:rsidRDefault="00A72E57" w:rsidP="00A72E57">
      <w:pPr>
        <w:rPr>
          <w:rFonts w:ascii="Arial" w:hAnsi="Arial" w:cs="Arial"/>
        </w:rPr>
      </w:pPr>
    </w:p>
    <w:p w14:paraId="6415AD31" w14:textId="6C0D1446" w:rsidR="00A72E57" w:rsidRPr="00A72E57" w:rsidRDefault="00A72E57" w:rsidP="00A72E57">
      <w:pPr>
        <w:pStyle w:val="Heading1"/>
        <w:rPr>
          <w:lang w:val="en-US"/>
        </w:rPr>
      </w:pPr>
      <w:bookmarkStart w:id="0" w:name="_Toc222944039"/>
      <w:r w:rsidRPr="00A72E57">
        <w:rPr>
          <w:lang w:val="en-US"/>
        </w:rPr>
        <w:t>AI Acknowledgemen</w:t>
      </w:r>
      <w:r>
        <w:rPr>
          <w:lang w:val="en-US"/>
        </w:rPr>
        <w:t>t</w:t>
      </w:r>
      <w:bookmarkEnd w:id="0"/>
    </w:p>
    <w:p w14:paraId="1D111E20" w14:textId="77777777" w:rsidR="00A72E57" w:rsidRPr="00A72E57" w:rsidRDefault="00A72E57">
      <w:pPr>
        <w:spacing w:line="278" w:lineRule="auto"/>
        <w:jc w:val="left"/>
        <w:rPr>
          <w:rFonts w:ascii="Arial" w:hAnsi="Arial" w:cs="Arial"/>
        </w:rPr>
      </w:pPr>
    </w:p>
    <w:p w14:paraId="659F3148" w14:textId="365E0A68" w:rsidR="00A72E57" w:rsidRPr="00A72E57" w:rsidRDefault="00A72E57" w:rsidP="00A72E57">
      <w:pPr>
        <w:rPr>
          <w:rFonts w:ascii="Arial" w:hAnsi="Arial" w:cs="Arial"/>
          <w:sz w:val="24"/>
          <w:szCs w:val="24"/>
        </w:rPr>
      </w:pPr>
      <w:r w:rsidRPr="00A72E57">
        <w:rPr>
          <w:rFonts w:ascii="Arial" w:hAnsi="Arial" w:cs="Arial"/>
          <w:sz w:val="24"/>
          <w:szCs w:val="24"/>
        </w:rPr>
        <w:t>I am also ready to admit that I have been using generative AI applications, such as ChatGPT, to facilitate my research and knowledge on the subject. The application of AI assisted in finding academic resources, comprehending the main notions, and developing my perception of the structure of academic sources. Nevertheless, everything that was written in this portfolio belongs to me. I have read, learned, and adhered to the university principles concerning the ethical use of artificial intelligence in academic activity. All the references in this assignment are appropriately cited in the Harvard referencing style.</w:t>
      </w:r>
    </w:p>
    <w:p w14:paraId="522476BC" w14:textId="77777777" w:rsidR="00A72E57" w:rsidRPr="00A72E57" w:rsidRDefault="00F42DFC">
      <w:pPr>
        <w:spacing w:line="278" w:lineRule="auto"/>
        <w:jc w:val="left"/>
        <w:rPr>
          <w:rFonts w:ascii="Arial" w:hAnsi="Arial" w:cs="Arial"/>
        </w:rPr>
      </w:pPr>
      <w:r w:rsidRPr="00A72E57">
        <w:rPr>
          <w:rFonts w:ascii="Arial" w:hAnsi="Arial" w:cs="Arial"/>
        </w:rPr>
        <w:br w:type="page"/>
      </w:r>
    </w:p>
    <w:sdt>
      <w:sdtPr>
        <w:rPr>
          <w:rFonts w:ascii="Times New Roman" w:eastAsiaTheme="minorHAnsi" w:hAnsi="Times New Roman" w:cstheme="minorBidi"/>
          <w:color w:val="auto"/>
          <w:sz w:val="22"/>
          <w:szCs w:val="22"/>
          <w:lang w:val="en-GB"/>
        </w:rPr>
        <w:id w:val="-980924862"/>
        <w:docPartObj>
          <w:docPartGallery w:val="Table of Contents"/>
          <w:docPartUnique/>
        </w:docPartObj>
      </w:sdtPr>
      <w:sdtEndPr>
        <w:rPr>
          <w:b/>
          <w:bCs/>
          <w:noProof/>
        </w:rPr>
      </w:sdtEndPr>
      <w:sdtContent>
        <w:p w14:paraId="5BEBFBD0" w14:textId="5F2C038A" w:rsidR="00A72E57" w:rsidRDefault="00A72E57">
          <w:pPr>
            <w:pStyle w:val="TOCHeading"/>
          </w:pPr>
          <w:r>
            <w:t>Table of Contents</w:t>
          </w:r>
        </w:p>
        <w:p w14:paraId="62DB378C" w14:textId="438F5B63" w:rsidR="00743910" w:rsidRDefault="00A72E57">
          <w:pPr>
            <w:pStyle w:val="TOC1"/>
            <w:tabs>
              <w:tab w:val="right" w:leader="dot" w:pos="9350"/>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22944039" w:history="1">
            <w:r w:rsidR="00743910" w:rsidRPr="00B33ECA">
              <w:rPr>
                <w:rStyle w:val="Hyperlink"/>
                <w:noProof/>
                <w:lang w:val="en-US"/>
              </w:rPr>
              <w:t>AI Acknowledgement</w:t>
            </w:r>
            <w:r w:rsidR="00743910">
              <w:rPr>
                <w:noProof/>
                <w:webHidden/>
              </w:rPr>
              <w:tab/>
            </w:r>
            <w:r w:rsidR="00743910">
              <w:rPr>
                <w:noProof/>
                <w:webHidden/>
              </w:rPr>
              <w:fldChar w:fldCharType="begin"/>
            </w:r>
            <w:r w:rsidR="00743910">
              <w:rPr>
                <w:noProof/>
                <w:webHidden/>
              </w:rPr>
              <w:instrText xml:space="preserve"> PAGEREF _Toc222944039 \h </w:instrText>
            </w:r>
            <w:r w:rsidR="00743910">
              <w:rPr>
                <w:noProof/>
                <w:webHidden/>
              </w:rPr>
            </w:r>
            <w:r w:rsidR="00743910">
              <w:rPr>
                <w:noProof/>
                <w:webHidden/>
              </w:rPr>
              <w:fldChar w:fldCharType="separate"/>
            </w:r>
            <w:r w:rsidR="00743910">
              <w:rPr>
                <w:noProof/>
                <w:webHidden/>
              </w:rPr>
              <w:t>2</w:t>
            </w:r>
            <w:r w:rsidR="00743910">
              <w:rPr>
                <w:noProof/>
                <w:webHidden/>
              </w:rPr>
              <w:fldChar w:fldCharType="end"/>
            </w:r>
          </w:hyperlink>
        </w:p>
        <w:p w14:paraId="0EEEED00" w14:textId="572E13CA" w:rsidR="00743910" w:rsidRDefault="0074391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22944040" w:history="1">
            <w:r w:rsidRPr="00B33ECA">
              <w:rPr>
                <w:rStyle w:val="Hyperlink"/>
                <w:rFonts w:ascii="Arial" w:hAnsi="Arial" w:cs="Arial"/>
                <w:noProof/>
                <w:lang w:val="en-US"/>
              </w:rPr>
              <w:t>Component 1: Development of Academic Skills</w:t>
            </w:r>
            <w:r>
              <w:rPr>
                <w:noProof/>
                <w:webHidden/>
              </w:rPr>
              <w:tab/>
            </w:r>
            <w:r>
              <w:rPr>
                <w:noProof/>
                <w:webHidden/>
              </w:rPr>
              <w:fldChar w:fldCharType="begin"/>
            </w:r>
            <w:r>
              <w:rPr>
                <w:noProof/>
                <w:webHidden/>
              </w:rPr>
              <w:instrText xml:space="preserve"> PAGEREF _Toc222944040 \h </w:instrText>
            </w:r>
            <w:r>
              <w:rPr>
                <w:noProof/>
                <w:webHidden/>
              </w:rPr>
            </w:r>
            <w:r>
              <w:rPr>
                <w:noProof/>
                <w:webHidden/>
              </w:rPr>
              <w:fldChar w:fldCharType="separate"/>
            </w:r>
            <w:r>
              <w:rPr>
                <w:noProof/>
                <w:webHidden/>
              </w:rPr>
              <w:t>4</w:t>
            </w:r>
            <w:r>
              <w:rPr>
                <w:noProof/>
                <w:webHidden/>
              </w:rPr>
              <w:fldChar w:fldCharType="end"/>
            </w:r>
          </w:hyperlink>
        </w:p>
        <w:p w14:paraId="7F06C521" w14:textId="08C659C2"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41" w:history="1">
            <w:r w:rsidRPr="00B33ECA">
              <w:rPr>
                <w:rStyle w:val="Hyperlink"/>
                <w:rFonts w:ascii="Arial" w:hAnsi="Arial" w:cs="Arial"/>
                <w:noProof/>
                <w:lang w:val="en-US"/>
              </w:rPr>
              <w:t>1. Evaluating Academic Sources Using the CRAAP Test</w:t>
            </w:r>
            <w:r>
              <w:rPr>
                <w:noProof/>
                <w:webHidden/>
              </w:rPr>
              <w:tab/>
            </w:r>
            <w:r>
              <w:rPr>
                <w:noProof/>
                <w:webHidden/>
              </w:rPr>
              <w:fldChar w:fldCharType="begin"/>
            </w:r>
            <w:r>
              <w:rPr>
                <w:noProof/>
                <w:webHidden/>
              </w:rPr>
              <w:instrText xml:space="preserve"> PAGEREF _Toc222944041 \h </w:instrText>
            </w:r>
            <w:r>
              <w:rPr>
                <w:noProof/>
                <w:webHidden/>
              </w:rPr>
            </w:r>
            <w:r>
              <w:rPr>
                <w:noProof/>
                <w:webHidden/>
              </w:rPr>
              <w:fldChar w:fldCharType="separate"/>
            </w:r>
            <w:r>
              <w:rPr>
                <w:noProof/>
                <w:webHidden/>
              </w:rPr>
              <w:t>4</w:t>
            </w:r>
            <w:r>
              <w:rPr>
                <w:noProof/>
                <w:webHidden/>
              </w:rPr>
              <w:fldChar w:fldCharType="end"/>
            </w:r>
          </w:hyperlink>
        </w:p>
        <w:p w14:paraId="41C582AB" w14:textId="64BCAEF4"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42" w:history="1">
            <w:r w:rsidRPr="00B33ECA">
              <w:rPr>
                <w:rStyle w:val="Hyperlink"/>
                <w:rFonts w:ascii="Arial" w:hAnsi="Arial" w:cs="Arial"/>
                <w:noProof/>
              </w:rPr>
              <w:t>2. Synthesis of Academic Sources</w:t>
            </w:r>
            <w:r>
              <w:rPr>
                <w:noProof/>
                <w:webHidden/>
              </w:rPr>
              <w:tab/>
            </w:r>
            <w:r>
              <w:rPr>
                <w:noProof/>
                <w:webHidden/>
              </w:rPr>
              <w:fldChar w:fldCharType="begin"/>
            </w:r>
            <w:r>
              <w:rPr>
                <w:noProof/>
                <w:webHidden/>
              </w:rPr>
              <w:instrText xml:space="preserve"> PAGEREF _Toc222944042 \h </w:instrText>
            </w:r>
            <w:r>
              <w:rPr>
                <w:noProof/>
                <w:webHidden/>
              </w:rPr>
            </w:r>
            <w:r>
              <w:rPr>
                <w:noProof/>
                <w:webHidden/>
              </w:rPr>
              <w:fldChar w:fldCharType="separate"/>
            </w:r>
            <w:r>
              <w:rPr>
                <w:noProof/>
                <w:webHidden/>
              </w:rPr>
              <w:t>5</w:t>
            </w:r>
            <w:r>
              <w:rPr>
                <w:noProof/>
                <w:webHidden/>
              </w:rPr>
              <w:fldChar w:fldCharType="end"/>
            </w:r>
          </w:hyperlink>
        </w:p>
        <w:p w14:paraId="5132A161" w14:textId="0915D899"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43" w:history="1">
            <w:r w:rsidRPr="00B33ECA">
              <w:rPr>
                <w:rStyle w:val="Hyperlink"/>
                <w:rFonts w:ascii="Arial" w:hAnsi="Arial" w:cs="Arial"/>
                <w:noProof/>
              </w:rPr>
              <w:t>3. Identifying a Key Challenge and Opportunity</w:t>
            </w:r>
            <w:r>
              <w:rPr>
                <w:noProof/>
                <w:webHidden/>
              </w:rPr>
              <w:tab/>
            </w:r>
            <w:r>
              <w:rPr>
                <w:noProof/>
                <w:webHidden/>
              </w:rPr>
              <w:fldChar w:fldCharType="begin"/>
            </w:r>
            <w:r>
              <w:rPr>
                <w:noProof/>
                <w:webHidden/>
              </w:rPr>
              <w:instrText xml:space="preserve"> PAGEREF _Toc222944043 \h </w:instrText>
            </w:r>
            <w:r>
              <w:rPr>
                <w:noProof/>
                <w:webHidden/>
              </w:rPr>
            </w:r>
            <w:r>
              <w:rPr>
                <w:noProof/>
                <w:webHidden/>
              </w:rPr>
              <w:fldChar w:fldCharType="separate"/>
            </w:r>
            <w:r>
              <w:rPr>
                <w:noProof/>
                <w:webHidden/>
              </w:rPr>
              <w:t>5</w:t>
            </w:r>
            <w:r>
              <w:rPr>
                <w:noProof/>
                <w:webHidden/>
              </w:rPr>
              <w:fldChar w:fldCharType="end"/>
            </w:r>
          </w:hyperlink>
        </w:p>
        <w:p w14:paraId="1E65D61D" w14:textId="2EA4422B"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44" w:history="1">
            <w:r w:rsidRPr="00B33ECA">
              <w:rPr>
                <w:rStyle w:val="Hyperlink"/>
                <w:rFonts w:ascii="Arial" w:hAnsi="Arial" w:cs="Arial"/>
                <w:noProof/>
              </w:rPr>
              <w:t>4. Academic Planning</w:t>
            </w:r>
            <w:r>
              <w:rPr>
                <w:noProof/>
                <w:webHidden/>
              </w:rPr>
              <w:tab/>
            </w:r>
            <w:r>
              <w:rPr>
                <w:noProof/>
                <w:webHidden/>
              </w:rPr>
              <w:fldChar w:fldCharType="begin"/>
            </w:r>
            <w:r>
              <w:rPr>
                <w:noProof/>
                <w:webHidden/>
              </w:rPr>
              <w:instrText xml:space="preserve"> PAGEREF _Toc222944044 \h </w:instrText>
            </w:r>
            <w:r>
              <w:rPr>
                <w:noProof/>
                <w:webHidden/>
              </w:rPr>
            </w:r>
            <w:r>
              <w:rPr>
                <w:noProof/>
                <w:webHidden/>
              </w:rPr>
              <w:fldChar w:fldCharType="separate"/>
            </w:r>
            <w:r>
              <w:rPr>
                <w:noProof/>
                <w:webHidden/>
              </w:rPr>
              <w:t>5</w:t>
            </w:r>
            <w:r>
              <w:rPr>
                <w:noProof/>
                <w:webHidden/>
              </w:rPr>
              <w:fldChar w:fldCharType="end"/>
            </w:r>
          </w:hyperlink>
        </w:p>
        <w:p w14:paraId="43D3E223" w14:textId="70AC8942" w:rsidR="00743910" w:rsidRDefault="0074391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22944045" w:history="1">
            <w:r w:rsidRPr="00B33ECA">
              <w:rPr>
                <w:rStyle w:val="Hyperlink"/>
                <w:noProof/>
                <w:lang w:val="en-US"/>
              </w:rPr>
              <w:t>Reference List (Component 1)</w:t>
            </w:r>
            <w:r>
              <w:rPr>
                <w:noProof/>
                <w:webHidden/>
              </w:rPr>
              <w:tab/>
            </w:r>
            <w:r>
              <w:rPr>
                <w:noProof/>
                <w:webHidden/>
              </w:rPr>
              <w:fldChar w:fldCharType="begin"/>
            </w:r>
            <w:r>
              <w:rPr>
                <w:noProof/>
                <w:webHidden/>
              </w:rPr>
              <w:instrText xml:space="preserve"> PAGEREF _Toc222944045 \h </w:instrText>
            </w:r>
            <w:r>
              <w:rPr>
                <w:noProof/>
                <w:webHidden/>
              </w:rPr>
            </w:r>
            <w:r>
              <w:rPr>
                <w:noProof/>
                <w:webHidden/>
              </w:rPr>
              <w:fldChar w:fldCharType="separate"/>
            </w:r>
            <w:r>
              <w:rPr>
                <w:noProof/>
                <w:webHidden/>
              </w:rPr>
              <w:t>6</w:t>
            </w:r>
            <w:r>
              <w:rPr>
                <w:noProof/>
                <w:webHidden/>
              </w:rPr>
              <w:fldChar w:fldCharType="end"/>
            </w:r>
          </w:hyperlink>
        </w:p>
        <w:p w14:paraId="32973D1F" w14:textId="688593B2" w:rsidR="00743910" w:rsidRDefault="0074391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22944046" w:history="1">
            <w:r w:rsidRPr="00B33ECA">
              <w:rPr>
                <w:rStyle w:val="Hyperlink"/>
                <w:noProof/>
              </w:rPr>
              <w:t>Component 2: Application of Academic Skills</w:t>
            </w:r>
            <w:r>
              <w:rPr>
                <w:noProof/>
                <w:webHidden/>
              </w:rPr>
              <w:tab/>
            </w:r>
            <w:r>
              <w:rPr>
                <w:noProof/>
                <w:webHidden/>
              </w:rPr>
              <w:fldChar w:fldCharType="begin"/>
            </w:r>
            <w:r>
              <w:rPr>
                <w:noProof/>
                <w:webHidden/>
              </w:rPr>
              <w:instrText xml:space="preserve"> PAGEREF _Toc222944046 \h </w:instrText>
            </w:r>
            <w:r>
              <w:rPr>
                <w:noProof/>
                <w:webHidden/>
              </w:rPr>
            </w:r>
            <w:r>
              <w:rPr>
                <w:noProof/>
                <w:webHidden/>
              </w:rPr>
              <w:fldChar w:fldCharType="separate"/>
            </w:r>
            <w:r>
              <w:rPr>
                <w:noProof/>
                <w:webHidden/>
              </w:rPr>
              <w:t>6</w:t>
            </w:r>
            <w:r>
              <w:rPr>
                <w:noProof/>
                <w:webHidden/>
              </w:rPr>
              <w:fldChar w:fldCharType="end"/>
            </w:r>
          </w:hyperlink>
        </w:p>
        <w:p w14:paraId="6F109105" w14:textId="35F1AF8E"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47" w:history="1">
            <w:r w:rsidRPr="00B33ECA">
              <w:rPr>
                <w:rStyle w:val="Hyperlink"/>
                <w:iCs/>
                <w:noProof/>
              </w:rPr>
              <w:t>Introduction</w:t>
            </w:r>
            <w:r>
              <w:rPr>
                <w:noProof/>
                <w:webHidden/>
              </w:rPr>
              <w:tab/>
            </w:r>
            <w:r>
              <w:rPr>
                <w:noProof/>
                <w:webHidden/>
              </w:rPr>
              <w:fldChar w:fldCharType="begin"/>
            </w:r>
            <w:r>
              <w:rPr>
                <w:noProof/>
                <w:webHidden/>
              </w:rPr>
              <w:instrText xml:space="preserve"> PAGEREF _Toc222944047 \h </w:instrText>
            </w:r>
            <w:r>
              <w:rPr>
                <w:noProof/>
                <w:webHidden/>
              </w:rPr>
            </w:r>
            <w:r>
              <w:rPr>
                <w:noProof/>
                <w:webHidden/>
              </w:rPr>
              <w:fldChar w:fldCharType="separate"/>
            </w:r>
            <w:r>
              <w:rPr>
                <w:noProof/>
                <w:webHidden/>
              </w:rPr>
              <w:t>6</w:t>
            </w:r>
            <w:r>
              <w:rPr>
                <w:noProof/>
                <w:webHidden/>
              </w:rPr>
              <w:fldChar w:fldCharType="end"/>
            </w:r>
          </w:hyperlink>
        </w:p>
        <w:p w14:paraId="699866F3" w14:textId="6224E258"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48" w:history="1">
            <w:r w:rsidRPr="00B33ECA">
              <w:rPr>
                <w:rStyle w:val="Hyperlink"/>
                <w:noProof/>
              </w:rPr>
              <w:t>Challenges for Students in the Digital Era</w:t>
            </w:r>
            <w:r>
              <w:rPr>
                <w:noProof/>
                <w:webHidden/>
              </w:rPr>
              <w:tab/>
            </w:r>
            <w:r>
              <w:rPr>
                <w:noProof/>
                <w:webHidden/>
              </w:rPr>
              <w:fldChar w:fldCharType="begin"/>
            </w:r>
            <w:r>
              <w:rPr>
                <w:noProof/>
                <w:webHidden/>
              </w:rPr>
              <w:instrText xml:space="preserve"> PAGEREF _Toc222944048 \h </w:instrText>
            </w:r>
            <w:r>
              <w:rPr>
                <w:noProof/>
                <w:webHidden/>
              </w:rPr>
            </w:r>
            <w:r>
              <w:rPr>
                <w:noProof/>
                <w:webHidden/>
              </w:rPr>
              <w:fldChar w:fldCharType="separate"/>
            </w:r>
            <w:r>
              <w:rPr>
                <w:noProof/>
                <w:webHidden/>
              </w:rPr>
              <w:t>6</w:t>
            </w:r>
            <w:r>
              <w:rPr>
                <w:noProof/>
                <w:webHidden/>
              </w:rPr>
              <w:fldChar w:fldCharType="end"/>
            </w:r>
          </w:hyperlink>
        </w:p>
        <w:p w14:paraId="16B2551E" w14:textId="3C1687B8"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49" w:history="1">
            <w:r w:rsidRPr="00B33ECA">
              <w:rPr>
                <w:rStyle w:val="Hyperlink"/>
                <w:noProof/>
              </w:rPr>
              <w:t>Opportunities in the Digital Era</w:t>
            </w:r>
            <w:r>
              <w:rPr>
                <w:noProof/>
                <w:webHidden/>
              </w:rPr>
              <w:tab/>
            </w:r>
            <w:r>
              <w:rPr>
                <w:noProof/>
                <w:webHidden/>
              </w:rPr>
              <w:fldChar w:fldCharType="begin"/>
            </w:r>
            <w:r>
              <w:rPr>
                <w:noProof/>
                <w:webHidden/>
              </w:rPr>
              <w:instrText xml:space="preserve"> PAGEREF _Toc222944049 \h </w:instrText>
            </w:r>
            <w:r>
              <w:rPr>
                <w:noProof/>
                <w:webHidden/>
              </w:rPr>
            </w:r>
            <w:r>
              <w:rPr>
                <w:noProof/>
                <w:webHidden/>
              </w:rPr>
              <w:fldChar w:fldCharType="separate"/>
            </w:r>
            <w:r>
              <w:rPr>
                <w:noProof/>
                <w:webHidden/>
              </w:rPr>
              <w:t>7</w:t>
            </w:r>
            <w:r>
              <w:rPr>
                <w:noProof/>
                <w:webHidden/>
              </w:rPr>
              <w:fldChar w:fldCharType="end"/>
            </w:r>
          </w:hyperlink>
        </w:p>
        <w:p w14:paraId="52781565" w14:textId="02F11277"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50" w:history="1">
            <w:r w:rsidRPr="00B33ECA">
              <w:rPr>
                <w:rStyle w:val="Hyperlink"/>
                <w:noProof/>
              </w:rPr>
              <w:t>How Students Can Adapt to Succeed</w:t>
            </w:r>
            <w:r>
              <w:rPr>
                <w:noProof/>
                <w:webHidden/>
              </w:rPr>
              <w:tab/>
            </w:r>
            <w:r>
              <w:rPr>
                <w:noProof/>
                <w:webHidden/>
              </w:rPr>
              <w:fldChar w:fldCharType="begin"/>
            </w:r>
            <w:r>
              <w:rPr>
                <w:noProof/>
                <w:webHidden/>
              </w:rPr>
              <w:instrText xml:space="preserve"> PAGEREF _Toc222944050 \h </w:instrText>
            </w:r>
            <w:r>
              <w:rPr>
                <w:noProof/>
                <w:webHidden/>
              </w:rPr>
            </w:r>
            <w:r>
              <w:rPr>
                <w:noProof/>
                <w:webHidden/>
              </w:rPr>
              <w:fldChar w:fldCharType="separate"/>
            </w:r>
            <w:r>
              <w:rPr>
                <w:noProof/>
                <w:webHidden/>
              </w:rPr>
              <w:t>7</w:t>
            </w:r>
            <w:r>
              <w:rPr>
                <w:noProof/>
                <w:webHidden/>
              </w:rPr>
              <w:fldChar w:fldCharType="end"/>
            </w:r>
          </w:hyperlink>
        </w:p>
        <w:p w14:paraId="63D9B80E" w14:textId="326E390B" w:rsidR="00743910" w:rsidRDefault="0074391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22944051" w:history="1">
            <w:r w:rsidRPr="00B33ECA">
              <w:rPr>
                <w:rStyle w:val="Hyperlink"/>
                <w:noProof/>
              </w:rPr>
              <w:t>Conclusion</w:t>
            </w:r>
            <w:r>
              <w:rPr>
                <w:noProof/>
                <w:webHidden/>
              </w:rPr>
              <w:tab/>
            </w:r>
            <w:r>
              <w:rPr>
                <w:noProof/>
                <w:webHidden/>
              </w:rPr>
              <w:fldChar w:fldCharType="begin"/>
            </w:r>
            <w:r>
              <w:rPr>
                <w:noProof/>
                <w:webHidden/>
              </w:rPr>
              <w:instrText xml:space="preserve"> PAGEREF _Toc222944051 \h </w:instrText>
            </w:r>
            <w:r>
              <w:rPr>
                <w:noProof/>
                <w:webHidden/>
              </w:rPr>
            </w:r>
            <w:r>
              <w:rPr>
                <w:noProof/>
                <w:webHidden/>
              </w:rPr>
              <w:fldChar w:fldCharType="separate"/>
            </w:r>
            <w:r>
              <w:rPr>
                <w:noProof/>
                <w:webHidden/>
              </w:rPr>
              <w:t>8</w:t>
            </w:r>
            <w:r>
              <w:rPr>
                <w:noProof/>
                <w:webHidden/>
              </w:rPr>
              <w:fldChar w:fldCharType="end"/>
            </w:r>
          </w:hyperlink>
        </w:p>
        <w:p w14:paraId="3276CE4C" w14:textId="16FEBB00" w:rsidR="00743910" w:rsidRDefault="0074391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22944052" w:history="1">
            <w:r w:rsidRPr="00B33ECA">
              <w:rPr>
                <w:rStyle w:val="Hyperlink"/>
                <w:noProof/>
                <w:lang w:val="en-US"/>
              </w:rPr>
              <w:t>Reference List (Harvard style – Component 2)</w:t>
            </w:r>
            <w:r>
              <w:rPr>
                <w:noProof/>
                <w:webHidden/>
              </w:rPr>
              <w:tab/>
            </w:r>
            <w:r>
              <w:rPr>
                <w:noProof/>
                <w:webHidden/>
              </w:rPr>
              <w:fldChar w:fldCharType="begin"/>
            </w:r>
            <w:r>
              <w:rPr>
                <w:noProof/>
                <w:webHidden/>
              </w:rPr>
              <w:instrText xml:space="preserve"> PAGEREF _Toc222944052 \h </w:instrText>
            </w:r>
            <w:r>
              <w:rPr>
                <w:noProof/>
                <w:webHidden/>
              </w:rPr>
            </w:r>
            <w:r>
              <w:rPr>
                <w:noProof/>
                <w:webHidden/>
              </w:rPr>
              <w:fldChar w:fldCharType="separate"/>
            </w:r>
            <w:r>
              <w:rPr>
                <w:noProof/>
                <w:webHidden/>
              </w:rPr>
              <w:t>9</w:t>
            </w:r>
            <w:r>
              <w:rPr>
                <w:noProof/>
                <w:webHidden/>
              </w:rPr>
              <w:fldChar w:fldCharType="end"/>
            </w:r>
          </w:hyperlink>
        </w:p>
        <w:p w14:paraId="12D511F4" w14:textId="7840873E" w:rsidR="00743910" w:rsidRDefault="0074391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22944053" w:history="1">
            <w:r w:rsidRPr="00B33ECA">
              <w:rPr>
                <w:rStyle w:val="Hyperlink"/>
                <w:noProof/>
              </w:rPr>
              <w:t>Component 3: Academic Poster</w:t>
            </w:r>
            <w:r>
              <w:rPr>
                <w:noProof/>
                <w:webHidden/>
              </w:rPr>
              <w:tab/>
            </w:r>
            <w:r>
              <w:rPr>
                <w:noProof/>
                <w:webHidden/>
              </w:rPr>
              <w:fldChar w:fldCharType="begin"/>
            </w:r>
            <w:r>
              <w:rPr>
                <w:noProof/>
                <w:webHidden/>
              </w:rPr>
              <w:instrText xml:space="preserve"> PAGEREF _Toc222944053 \h </w:instrText>
            </w:r>
            <w:r>
              <w:rPr>
                <w:noProof/>
                <w:webHidden/>
              </w:rPr>
            </w:r>
            <w:r>
              <w:rPr>
                <w:noProof/>
                <w:webHidden/>
              </w:rPr>
              <w:fldChar w:fldCharType="separate"/>
            </w:r>
            <w:r>
              <w:rPr>
                <w:noProof/>
                <w:webHidden/>
              </w:rPr>
              <w:t>10</w:t>
            </w:r>
            <w:r>
              <w:rPr>
                <w:noProof/>
                <w:webHidden/>
              </w:rPr>
              <w:fldChar w:fldCharType="end"/>
            </w:r>
          </w:hyperlink>
        </w:p>
        <w:p w14:paraId="131E770A" w14:textId="078A1E38" w:rsidR="00743910" w:rsidRDefault="0074391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22944054" w:history="1">
            <w:r w:rsidRPr="00B33ECA">
              <w:rPr>
                <w:rStyle w:val="Hyperlink"/>
                <w:noProof/>
                <w:lang w:val="en-US"/>
              </w:rPr>
              <w:t>Reference List (Poster)</w:t>
            </w:r>
            <w:r>
              <w:rPr>
                <w:noProof/>
                <w:webHidden/>
              </w:rPr>
              <w:tab/>
            </w:r>
            <w:r>
              <w:rPr>
                <w:noProof/>
                <w:webHidden/>
              </w:rPr>
              <w:fldChar w:fldCharType="begin"/>
            </w:r>
            <w:r>
              <w:rPr>
                <w:noProof/>
                <w:webHidden/>
              </w:rPr>
              <w:instrText xml:space="preserve"> PAGEREF _Toc222944054 \h </w:instrText>
            </w:r>
            <w:r>
              <w:rPr>
                <w:noProof/>
                <w:webHidden/>
              </w:rPr>
            </w:r>
            <w:r>
              <w:rPr>
                <w:noProof/>
                <w:webHidden/>
              </w:rPr>
              <w:fldChar w:fldCharType="separate"/>
            </w:r>
            <w:r>
              <w:rPr>
                <w:noProof/>
                <w:webHidden/>
              </w:rPr>
              <w:t>10</w:t>
            </w:r>
            <w:r>
              <w:rPr>
                <w:noProof/>
                <w:webHidden/>
              </w:rPr>
              <w:fldChar w:fldCharType="end"/>
            </w:r>
          </w:hyperlink>
        </w:p>
        <w:p w14:paraId="07283B86" w14:textId="12C9735B" w:rsidR="00A72E57" w:rsidRDefault="00A72E57">
          <w:r>
            <w:rPr>
              <w:b/>
              <w:bCs/>
              <w:noProof/>
            </w:rPr>
            <w:fldChar w:fldCharType="end"/>
          </w:r>
        </w:p>
      </w:sdtContent>
    </w:sdt>
    <w:p w14:paraId="79472C89" w14:textId="20F0D4E7" w:rsidR="00A72E57" w:rsidRPr="00A72E57" w:rsidRDefault="00A72E57">
      <w:pPr>
        <w:spacing w:line="278" w:lineRule="auto"/>
        <w:jc w:val="left"/>
        <w:rPr>
          <w:rFonts w:ascii="Arial" w:hAnsi="Arial" w:cs="Arial"/>
        </w:rPr>
      </w:pPr>
      <w:r w:rsidRPr="00A72E57">
        <w:rPr>
          <w:rFonts w:ascii="Arial" w:hAnsi="Arial" w:cs="Arial"/>
        </w:rPr>
        <w:br w:type="page"/>
      </w:r>
    </w:p>
    <w:p w14:paraId="71C75E60" w14:textId="77777777" w:rsidR="00F42DFC" w:rsidRPr="00A72E57" w:rsidRDefault="00F42DFC">
      <w:pPr>
        <w:spacing w:line="278" w:lineRule="auto"/>
        <w:jc w:val="left"/>
        <w:rPr>
          <w:rFonts w:ascii="Arial" w:hAnsi="Arial" w:cs="Arial"/>
        </w:rPr>
      </w:pPr>
    </w:p>
    <w:p w14:paraId="31F1128C" w14:textId="1496B421" w:rsidR="00F42DFC" w:rsidRPr="00A72E57" w:rsidRDefault="00F42DFC" w:rsidP="00EE6F4F">
      <w:pPr>
        <w:pStyle w:val="Heading1"/>
        <w:rPr>
          <w:rFonts w:ascii="Arial" w:hAnsi="Arial" w:cs="Arial"/>
          <w:lang w:val="en-US"/>
        </w:rPr>
      </w:pPr>
      <w:bookmarkStart w:id="1" w:name="_Toc222944040"/>
      <w:r w:rsidRPr="00A72E57">
        <w:rPr>
          <w:rFonts w:ascii="Arial" w:hAnsi="Arial" w:cs="Arial"/>
          <w:lang w:val="en-US"/>
        </w:rPr>
        <w:t>Component 1: Development of Academic Skills</w:t>
      </w:r>
      <w:bookmarkEnd w:id="1"/>
      <w:r w:rsidRPr="00A72E57">
        <w:rPr>
          <w:rFonts w:ascii="Arial" w:hAnsi="Arial" w:cs="Arial"/>
          <w:lang w:val="en-US"/>
        </w:rPr>
        <w:t xml:space="preserve"> </w:t>
      </w:r>
    </w:p>
    <w:p w14:paraId="08614095" w14:textId="77777777" w:rsidR="00F42DFC" w:rsidRPr="00A72E57" w:rsidRDefault="00F42DFC" w:rsidP="00EE6F4F">
      <w:pPr>
        <w:pStyle w:val="Heading2"/>
        <w:rPr>
          <w:rFonts w:ascii="Arial" w:hAnsi="Arial" w:cs="Arial"/>
          <w:lang w:val="en-US"/>
        </w:rPr>
      </w:pPr>
      <w:bookmarkStart w:id="2" w:name="_Toc222944041"/>
      <w:r w:rsidRPr="00A72E57">
        <w:rPr>
          <w:rFonts w:ascii="Arial" w:hAnsi="Arial" w:cs="Arial"/>
          <w:lang w:val="en-US"/>
        </w:rPr>
        <w:t>1. Evaluating Academic Sources Using the CRAAP Test</w:t>
      </w:r>
      <w:bookmarkEnd w:id="2"/>
    </w:p>
    <w:p w14:paraId="15F73EB1" w14:textId="77777777" w:rsidR="00F42DFC" w:rsidRPr="00F42DFC" w:rsidRDefault="00F42DFC" w:rsidP="00F42DFC">
      <w:pPr>
        <w:rPr>
          <w:rFonts w:ascii="Arial" w:hAnsi="Arial" w:cs="Arial"/>
          <w:b/>
          <w:bCs/>
          <w:sz w:val="24"/>
          <w:szCs w:val="24"/>
          <w:u w:val="single"/>
          <w:lang w:val="en-US"/>
        </w:rPr>
      </w:pPr>
      <w:r w:rsidRPr="00F42DFC">
        <w:rPr>
          <w:rFonts w:ascii="Arial" w:hAnsi="Arial" w:cs="Arial"/>
          <w:b/>
          <w:bCs/>
          <w:sz w:val="24"/>
          <w:szCs w:val="24"/>
          <w:u w:val="single"/>
          <w:lang w:val="en-US"/>
        </w:rPr>
        <w:t>Source 1 Evaluation</w:t>
      </w:r>
    </w:p>
    <w:p w14:paraId="6AD7F363" w14:textId="0AF40BC1" w:rsidR="00EE6F4F" w:rsidRPr="00A72E57" w:rsidRDefault="00EE6F4F" w:rsidP="00EE6F4F">
      <w:pPr>
        <w:rPr>
          <w:rFonts w:ascii="Arial" w:hAnsi="Arial" w:cs="Arial"/>
          <w:sz w:val="24"/>
          <w:szCs w:val="24"/>
        </w:rPr>
      </w:pPr>
      <w:r w:rsidRPr="00A72E57">
        <w:rPr>
          <w:rFonts w:ascii="Arial" w:hAnsi="Arial" w:cs="Arial"/>
          <w:sz w:val="24"/>
          <w:szCs w:val="24"/>
        </w:rPr>
        <w:t xml:space="preserve">Bond et al. (2020) authored the first scholarly source and was discovered in Google Scholar. The article </w:t>
      </w:r>
      <w:proofErr w:type="spellStart"/>
      <w:r w:rsidRPr="00A72E57">
        <w:rPr>
          <w:rFonts w:ascii="Arial" w:hAnsi="Arial" w:cs="Arial"/>
          <w:sz w:val="24"/>
          <w:szCs w:val="24"/>
        </w:rPr>
        <w:t>analyzes</w:t>
      </w:r>
      <w:proofErr w:type="spellEnd"/>
      <w:r w:rsidRPr="00A72E57">
        <w:rPr>
          <w:rFonts w:ascii="Arial" w:hAnsi="Arial" w:cs="Arial"/>
          <w:sz w:val="24"/>
          <w:szCs w:val="24"/>
        </w:rPr>
        <w:t xml:space="preserve"> the engagement of students in digital learning in tertiary learning institutions.</w:t>
      </w:r>
    </w:p>
    <w:p w14:paraId="33D7B894" w14:textId="4F73AD46" w:rsidR="00EE6F4F" w:rsidRPr="00A72E57" w:rsidRDefault="00EE6F4F" w:rsidP="00EE6F4F">
      <w:pPr>
        <w:rPr>
          <w:rFonts w:ascii="Arial" w:hAnsi="Arial" w:cs="Arial"/>
          <w:sz w:val="24"/>
          <w:szCs w:val="24"/>
        </w:rPr>
      </w:pPr>
      <w:r w:rsidRPr="00A72E57">
        <w:rPr>
          <w:rFonts w:ascii="Arial" w:hAnsi="Arial" w:cs="Arial"/>
          <w:sz w:val="24"/>
          <w:szCs w:val="24"/>
        </w:rPr>
        <w:t>The source was published in 2020, which makes it relevant to the present-day digital learning practices in terms of currency. Since digital education has evolved very fast in the past years, the information offered in recent research is more precise and helpful. The applicability of the source is high due to the fact that it is directly dedicated to the topic of digital learning and higher education student engagement.</w:t>
      </w:r>
    </w:p>
    <w:p w14:paraId="47439F01" w14:textId="63E06FB3" w:rsidR="00EE6F4F" w:rsidRPr="00A72E57" w:rsidRDefault="00EE6F4F" w:rsidP="00EE6F4F">
      <w:pPr>
        <w:rPr>
          <w:rFonts w:ascii="Arial" w:hAnsi="Arial" w:cs="Arial"/>
          <w:sz w:val="24"/>
          <w:szCs w:val="24"/>
        </w:rPr>
      </w:pPr>
      <w:r w:rsidRPr="00A72E57">
        <w:rPr>
          <w:rFonts w:ascii="Arial" w:hAnsi="Arial" w:cs="Arial"/>
          <w:sz w:val="24"/>
          <w:szCs w:val="24"/>
        </w:rPr>
        <w:t>The source is also authoritative since it is published in a peer-reviewed scholarly journal and is authored by education researchers. This makes the information credible. The credibility of the source is justified by the academic research and other studies references. The aim of the article is to inform the readers on the digital learning and interaction with students. Thus, the given source can be considered as trustworthy and suitable in academia.</w:t>
      </w:r>
    </w:p>
    <w:p w14:paraId="1057605A" w14:textId="4FD8994E" w:rsidR="00EE6F4F" w:rsidRPr="00A72E57" w:rsidRDefault="00EE6F4F" w:rsidP="00EE6F4F">
      <w:pPr>
        <w:rPr>
          <w:rFonts w:ascii="Arial" w:hAnsi="Arial" w:cs="Arial"/>
          <w:b/>
          <w:bCs/>
          <w:sz w:val="24"/>
          <w:szCs w:val="24"/>
          <w:u w:val="single"/>
        </w:rPr>
      </w:pPr>
      <w:r w:rsidRPr="00A72E57">
        <w:rPr>
          <w:rFonts w:ascii="Arial" w:hAnsi="Arial" w:cs="Arial"/>
          <w:b/>
          <w:bCs/>
          <w:sz w:val="24"/>
          <w:szCs w:val="24"/>
          <w:u w:val="single"/>
        </w:rPr>
        <w:t>Source 2 Evaluation</w:t>
      </w:r>
    </w:p>
    <w:p w14:paraId="4CACFF9B" w14:textId="342A24F5" w:rsidR="00EE6F4F" w:rsidRPr="00A72E57" w:rsidRDefault="00EE6F4F" w:rsidP="00EE6F4F">
      <w:pPr>
        <w:rPr>
          <w:rFonts w:ascii="Arial" w:hAnsi="Arial" w:cs="Arial"/>
          <w:sz w:val="24"/>
          <w:szCs w:val="24"/>
        </w:rPr>
      </w:pPr>
      <w:r w:rsidRPr="00A72E57">
        <w:rPr>
          <w:rFonts w:ascii="Arial" w:hAnsi="Arial" w:cs="Arial"/>
          <w:sz w:val="24"/>
          <w:szCs w:val="24"/>
        </w:rPr>
        <w:t>The second source is authored by Dhawan (2020) and was also found in Google Scholar. This paper explains the usefulness of online learning in higher education.</w:t>
      </w:r>
    </w:p>
    <w:p w14:paraId="7ED59A22" w14:textId="437E180F" w:rsidR="00EE6F4F" w:rsidRPr="00A72E57" w:rsidRDefault="00EE6F4F" w:rsidP="00EE6F4F">
      <w:pPr>
        <w:rPr>
          <w:rFonts w:ascii="Arial" w:hAnsi="Arial" w:cs="Arial"/>
          <w:sz w:val="24"/>
          <w:szCs w:val="24"/>
        </w:rPr>
      </w:pPr>
      <w:r w:rsidRPr="00A72E57">
        <w:rPr>
          <w:rFonts w:ascii="Arial" w:hAnsi="Arial" w:cs="Arial"/>
          <w:sz w:val="24"/>
          <w:szCs w:val="24"/>
        </w:rPr>
        <w:t>The source is also up-to-date and topical as it is the reflection of contemporary digital learning conditions. The relevancy is high, since it elaborates both the advantages and the struggles students undergo during an online learning.</w:t>
      </w:r>
    </w:p>
    <w:p w14:paraId="130F01AD" w14:textId="019C885D" w:rsidR="00EE6F4F" w:rsidRPr="00A72E57" w:rsidRDefault="00EE6F4F" w:rsidP="00EE6F4F">
      <w:pPr>
        <w:rPr>
          <w:rFonts w:ascii="Arial" w:hAnsi="Arial" w:cs="Arial"/>
          <w:sz w:val="24"/>
          <w:szCs w:val="24"/>
        </w:rPr>
      </w:pPr>
      <w:r w:rsidRPr="00A72E57">
        <w:rPr>
          <w:rFonts w:ascii="Arial" w:hAnsi="Arial" w:cs="Arial"/>
          <w:sz w:val="24"/>
          <w:szCs w:val="24"/>
        </w:rPr>
        <w:t xml:space="preserve">The credibility of the source is high as it is written in one of the established academic journals. The article is informed by </w:t>
      </w:r>
      <w:r w:rsidR="00A72E57" w:rsidRPr="00A72E57">
        <w:rPr>
          <w:rFonts w:ascii="Arial" w:hAnsi="Arial" w:cs="Arial"/>
          <w:sz w:val="24"/>
          <w:szCs w:val="24"/>
        </w:rPr>
        <w:t>academic evidence</w:t>
      </w:r>
      <w:r w:rsidRPr="00A72E57">
        <w:rPr>
          <w:rFonts w:ascii="Arial" w:hAnsi="Arial" w:cs="Arial"/>
          <w:sz w:val="24"/>
          <w:szCs w:val="24"/>
        </w:rPr>
        <w:t xml:space="preserve">, and this guarantees accuracy. </w:t>
      </w:r>
      <w:r w:rsidRPr="00A72E57">
        <w:rPr>
          <w:rFonts w:ascii="Arial" w:hAnsi="Arial" w:cs="Arial"/>
          <w:sz w:val="24"/>
          <w:szCs w:val="24"/>
        </w:rPr>
        <w:lastRenderedPageBreak/>
        <w:t>The article is aimed at analysing online learning and enhancing the knowledge of digital education. That is why this source is reliable and appropriate to academic research.</w:t>
      </w:r>
    </w:p>
    <w:p w14:paraId="7F8E11FD" w14:textId="2B448870" w:rsidR="00EE6F4F" w:rsidRPr="00A72E57" w:rsidRDefault="00EE6F4F" w:rsidP="00EE6F4F">
      <w:pPr>
        <w:pStyle w:val="Heading2"/>
        <w:rPr>
          <w:rFonts w:ascii="Arial" w:hAnsi="Arial" w:cs="Arial"/>
          <w:sz w:val="24"/>
          <w:szCs w:val="24"/>
        </w:rPr>
      </w:pPr>
      <w:bookmarkStart w:id="3" w:name="_Toc222944042"/>
      <w:r w:rsidRPr="00A72E57">
        <w:rPr>
          <w:rFonts w:ascii="Arial" w:hAnsi="Arial" w:cs="Arial"/>
          <w:sz w:val="24"/>
          <w:szCs w:val="24"/>
        </w:rPr>
        <w:t>2. Synthesis of Academic Sources</w:t>
      </w:r>
      <w:bookmarkEnd w:id="3"/>
    </w:p>
    <w:p w14:paraId="457B2D3A" w14:textId="791B9507" w:rsidR="00EE6F4F" w:rsidRPr="00A72E57" w:rsidRDefault="00EE6F4F" w:rsidP="00EE6F4F">
      <w:pPr>
        <w:rPr>
          <w:rFonts w:ascii="Arial" w:hAnsi="Arial" w:cs="Arial"/>
          <w:sz w:val="24"/>
          <w:szCs w:val="24"/>
        </w:rPr>
      </w:pPr>
      <w:r w:rsidRPr="00A72E57">
        <w:rPr>
          <w:rFonts w:ascii="Arial" w:hAnsi="Arial" w:cs="Arial"/>
          <w:sz w:val="24"/>
          <w:szCs w:val="24"/>
        </w:rPr>
        <w:t>Bond et al. (2020) and Dhawan (2020) emphasize the significance of digital education in higher education. One of the major similarities is that online education enhances access to education and enables students to study in a flexible manner. According to Bond et al. (2020), digital learning enhances student engagement because it avails learning materials at any time. On the same note, Dhawan (2020) says that online learning enables students to learn on their own and get access to resources with ease.</w:t>
      </w:r>
    </w:p>
    <w:p w14:paraId="2182EB2E" w14:textId="77777777" w:rsidR="00EE6F4F" w:rsidRPr="00A72E57" w:rsidRDefault="00EE6F4F" w:rsidP="00EE6F4F">
      <w:pPr>
        <w:rPr>
          <w:rFonts w:ascii="Arial" w:hAnsi="Arial" w:cs="Arial"/>
          <w:sz w:val="24"/>
          <w:szCs w:val="24"/>
        </w:rPr>
      </w:pPr>
      <w:r w:rsidRPr="00A72E57">
        <w:rPr>
          <w:rFonts w:ascii="Arial" w:hAnsi="Arial" w:cs="Arial"/>
          <w:sz w:val="24"/>
          <w:szCs w:val="24"/>
        </w:rPr>
        <w:t>Nonetheless, Dhawan (2020) also accentuates the difficulties, and Bond et al. (2020) pay more attention to the engagement. The synthesis of the two sources makes it obvious that digital learning has its advantages and disadvantages, and learners must be strong academically to accomplish the desired results.</w:t>
      </w:r>
    </w:p>
    <w:p w14:paraId="368506C6" w14:textId="77777777" w:rsidR="00EE6F4F" w:rsidRPr="00A72E57" w:rsidRDefault="00EE6F4F" w:rsidP="00EE6F4F">
      <w:pPr>
        <w:rPr>
          <w:rFonts w:ascii="Arial" w:hAnsi="Arial" w:cs="Arial"/>
          <w:sz w:val="24"/>
          <w:szCs w:val="24"/>
        </w:rPr>
      </w:pPr>
    </w:p>
    <w:p w14:paraId="44BF1AD2" w14:textId="0CFB6381" w:rsidR="00EE6F4F" w:rsidRPr="00A72E57" w:rsidRDefault="00EE6F4F" w:rsidP="00EE6F4F">
      <w:pPr>
        <w:pStyle w:val="Heading2"/>
        <w:rPr>
          <w:rFonts w:ascii="Arial" w:hAnsi="Arial" w:cs="Arial"/>
          <w:sz w:val="24"/>
          <w:szCs w:val="24"/>
        </w:rPr>
      </w:pPr>
      <w:bookmarkStart w:id="4" w:name="_Toc222944043"/>
      <w:r w:rsidRPr="00A72E57">
        <w:rPr>
          <w:rFonts w:ascii="Arial" w:hAnsi="Arial" w:cs="Arial"/>
          <w:sz w:val="24"/>
          <w:szCs w:val="24"/>
        </w:rPr>
        <w:t>3. Identifying a Key Challenge and Opportunity</w:t>
      </w:r>
      <w:bookmarkEnd w:id="4"/>
    </w:p>
    <w:p w14:paraId="030569A4" w14:textId="6F123315" w:rsidR="00EE6F4F" w:rsidRPr="00A72E57" w:rsidRDefault="00EE6F4F" w:rsidP="00EE6F4F">
      <w:pPr>
        <w:rPr>
          <w:rFonts w:ascii="Arial" w:hAnsi="Arial" w:cs="Arial"/>
          <w:sz w:val="24"/>
          <w:szCs w:val="24"/>
        </w:rPr>
      </w:pPr>
      <w:r w:rsidRPr="00A72E57">
        <w:rPr>
          <w:rFonts w:ascii="Arial" w:hAnsi="Arial" w:cs="Arial"/>
          <w:sz w:val="24"/>
          <w:szCs w:val="24"/>
        </w:rPr>
        <w:t xml:space="preserve">Lack of digital skills is one of the challenges. According to </w:t>
      </w:r>
      <w:proofErr w:type="spellStart"/>
      <w:r w:rsidRPr="00A72E57">
        <w:rPr>
          <w:rFonts w:ascii="Arial" w:hAnsi="Arial" w:cs="Arial"/>
          <w:sz w:val="24"/>
          <w:szCs w:val="24"/>
        </w:rPr>
        <w:t>dhawan</w:t>
      </w:r>
      <w:proofErr w:type="spellEnd"/>
      <w:r w:rsidRPr="00A72E57">
        <w:rPr>
          <w:rFonts w:ascii="Arial" w:hAnsi="Arial" w:cs="Arial"/>
          <w:sz w:val="24"/>
          <w:szCs w:val="24"/>
        </w:rPr>
        <w:t xml:space="preserve"> (2020), students with low digital literacy are likely to find it difficult to utilize the online learning environment.</w:t>
      </w:r>
    </w:p>
    <w:p w14:paraId="01B26910" w14:textId="77777777" w:rsidR="00EE6F4F" w:rsidRPr="00A72E57" w:rsidRDefault="00EE6F4F" w:rsidP="00EE6F4F">
      <w:pPr>
        <w:rPr>
          <w:rFonts w:ascii="Arial" w:hAnsi="Arial" w:cs="Arial"/>
          <w:sz w:val="24"/>
          <w:szCs w:val="24"/>
        </w:rPr>
      </w:pPr>
      <w:r w:rsidRPr="00A72E57">
        <w:rPr>
          <w:rFonts w:ascii="Arial" w:hAnsi="Arial" w:cs="Arial"/>
          <w:sz w:val="24"/>
          <w:szCs w:val="24"/>
        </w:rPr>
        <w:t>Flexibility is one of the opportunities. According to Bond et al. (2020), digital learning enables students to get access to materials whenever they need them, and this can assist in self-learning and enhance success.</w:t>
      </w:r>
    </w:p>
    <w:p w14:paraId="34752BEF" w14:textId="77777777" w:rsidR="00EE6F4F" w:rsidRPr="00A72E57" w:rsidRDefault="00EE6F4F" w:rsidP="00EE6F4F">
      <w:pPr>
        <w:rPr>
          <w:rFonts w:ascii="Arial" w:hAnsi="Arial" w:cs="Arial"/>
          <w:sz w:val="24"/>
          <w:szCs w:val="24"/>
        </w:rPr>
      </w:pPr>
    </w:p>
    <w:p w14:paraId="7A240A0D" w14:textId="629B79CD" w:rsidR="00EE6F4F" w:rsidRPr="00A72E57" w:rsidRDefault="00EE6F4F" w:rsidP="00A72E57">
      <w:pPr>
        <w:pStyle w:val="Heading2"/>
        <w:rPr>
          <w:rFonts w:ascii="Arial" w:hAnsi="Arial" w:cs="Arial"/>
          <w:sz w:val="24"/>
          <w:szCs w:val="24"/>
        </w:rPr>
      </w:pPr>
      <w:bookmarkStart w:id="5" w:name="_Toc222944044"/>
      <w:r w:rsidRPr="00A72E57">
        <w:rPr>
          <w:rFonts w:ascii="Arial" w:hAnsi="Arial" w:cs="Arial"/>
          <w:sz w:val="24"/>
          <w:szCs w:val="24"/>
        </w:rPr>
        <w:t>4. Academic Planning</w:t>
      </w:r>
      <w:bookmarkEnd w:id="5"/>
    </w:p>
    <w:p w14:paraId="0823E0A7" w14:textId="53A28D35" w:rsidR="009E27CC" w:rsidRPr="00A72E57" w:rsidRDefault="00EE6F4F" w:rsidP="00EE6F4F">
      <w:pPr>
        <w:rPr>
          <w:rFonts w:ascii="Arial" w:hAnsi="Arial" w:cs="Arial"/>
          <w:sz w:val="24"/>
          <w:szCs w:val="24"/>
        </w:rPr>
      </w:pPr>
      <w:r w:rsidRPr="00A72E57">
        <w:rPr>
          <w:rFonts w:ascii="Arial" w:hAnsi="Arial" w:cs="Arial"/>
          <w:sz w:val="24"/>
          <w:szCs w:val="24"/>
        </w:rPr>
        <w:t>Component 2 will consist of introduction, challenge, opportunity, strategy and conclusion. The introduction will present digital learning. The issues will be analysed in the challenges and opportunities sections. The strategies section will recommend how students can be successful which includes being more digital literate and time management. In conclusion, the summary will be given.</w:t>
      </w:r>
    </w:p>
    <w:p w14:paraId="6D2817EC" w14:textId="77777777" w:rsidR="00A72E57" w:rsidRPr="00A72E57" w:rsidRDefault="00A72E57" w:rsidP="00A72E57">
      <w:pPr>
        <w:pStyle w:val="Heading1"/>
        <w:rPr>
          <w:lang w:val="en-US"/>
        </w:rPr>
      </w:pPr>
      <w:bookmarkStart w:id="6" w:name="_Toc222944045"/>
      <w:r w:rsidRPr="00A72E57">
        <w:rPr>
          <w:lang w:val="en-US"/>
        </w:rPr>
        <w:lastRenderedPageBreak/>
        <w:t>Reference List (Component 1)</w:t>
      </w:r>
      <w:bookmarkEnd w:id="6"/>
    </w:p>
    <w:p w14:paraId="362AA528" w14:textId="77777777" w:rsidR="00A72E57" w:rsidRPr="00A72E57" w:rsidRDefault="00A72E57" w:rsidP="00A72E57">
      <w:pPr>
        <w:rPr>
          <w:rFonts w:ascii="Arial" w:hAnsi="Arial" w:cs="Arial"/>
          <w:sz w:val="24"/>
          <w:szCs w:val="24"/>
          <w:lang w:val="en-US"/>
        </w:rPr>
      </w:pPr>
      <w:r w:rsidRPr="00A72E57">
        <w:rPr>
          <w:rFonts w:ascii="Arial" w:hAnsi="Arial" w:cs="Arial"/>
          <w:sz w:val="24"/>
          <w:szCs w:val="24"/>
          <w:lang w:val="en-US"/>
        </w:rPr>
        <w:t xml:space="preserve">Bond, M., Bedenlier, S., Marín, V.I. and Händel, M. (2020) ‘Emergency remote teaching in higher education: Mapping the first global online semester’, </w:t>
      </w:r>
      <w:r w:rsidRPr="00A72E57">
        <w:rPr>
          <w:rFonts w:ascii="Arial" w:hAnsi="Arial" w:cs="Arial"/>
          <w:i/>
          <w:iCs/>
          <w:sz w:val="24"/>
          <w:szCs w:val="24"/>
          <w:lang w:val="en-US"/>
        </w:rPr>
        <w:t>Educational Technology Research and Development</w:t>
      </w:r>
      <w:r w:rsidRPr="00A72E57">
        <w:rPr>
          <w:rFonts w:ascii="Arial" w:hAnsi="Arial" w:cs="Arial"/>
          <w:sz w:val="24"/>
          <w:szCs w:val="24"/>
          <w:lang w:val="en-US"/>
        </w:rPr>
        <w:t>, 68(6), pp. 1–24.</w:t>
      </w:r>
    </w:p>
    <w:p w14:paraId="1D0ECE9E" w14:textId="77777777" w:rsidR="00A72E57" w:rsidRPr="00A72E57" w:rsidRDefault="00A72E57" w:rsidP="00A72E57">
      <w:pPr>
        <w:rPr>
          <w:rFonts w:ascii="Arial" w:hAnsi="Arial" w:cs="Arial"/>
          <w:sz w:val="24"/>
          <w:szCs w:val="24"/>
          <w:lang w:val="en-US"/>
        </w:rPr>
      </w:pPr>
      <w:r w:rsidRPr="00A72E57">
        <w:rPr>
          <w:rFonts w:ascii="Arial" w:hAnsi="Arial" w:cs="Arial"/>
          <w:sz w:val="24"/>
          <w:szCs w:val="24"/>
          <w:lang w:val="en-US"/>
        </w:rPr>
        <w:t xml:space="preserve">Dhawan, S. (2020) ‘Online learning: A panacea in the time of COVID-19 crisis’, </w:t>
      </w:r>
      <w:r w:rsidRPr="00A72E57">
        <w:rPr>
          <w:rFonts w:ascii="Arial" w:hAnsi="Arial" w:cs="Arial"/>
          <w:i/>
          <w:iCs/>
          <w:sz w:val="24"/>
          <w:szCs w:val="24"/>
          <w:lang w:val="en-US"/>
        </w:rPr>
        <w:t>Journal of Educational Technology Systems</w:t>
      </w:r>
      <w:r w:rsidRPr="00A72E57">
        <w:rPr>
          <w:rFonts w:ascii="Arial" w:hAnsi="Arial" w:cs="Arial"/>
          <w:sz w:val="24"/>
          <w:szCs w:val="24"/>
          <w:lang w:val="en-US"/>
        </w:rPr>
        <w:t>, 49(1), pp. 5–22.</w:t>
      </w:r>
    </w:p>
    <w:p w14:paraId="012F970B" w14:textId="77777777" w:rsidR="00EE6F4F" w:rsidRPr="00A72E57" w:rsidRDefault="00EE6F4F" w:rsidP="00EE6F4F">
      <w:pPr>
        <w:rPr>
          <w:rFonts w:ascii="Arial" w:hAnsi="Arial" w:cs="Arial"/>
          <w:sz w:val="24"/>
          <w:szCs w:val="24"/>
        </w:rPr>
      </w:pPr>
    </w:p>
    <w:p w14:paraId="09ECBFE1" w14:textId="77777777" w:rsidR="00EE6F4F" w:rsidRPr="00A72E57" w:rsidRDefault="00EE6F4F" w:rsidP="00A72E57">
      <w:pPr>
        <w:pStyle w:val="Heading1"/>
      </w:pPr>
      <w:bookmarkStart w:id="7" w:name="_Toc222944046"/>
      <w:r w:rsidRPr="00A72E57">
        <w:t>Component 2: Application of Academic Skills</w:t>
      </w:r>
      <w:bookmarkEnd w:id="7"/>
    </w:p>
    <w:p w14:paraId="27829C14" w14:textId="5FC6D216" w:rsidR="00EE6F4F" w:rsidRPr="00A72E57" w:rsidRDefault="00EE6F4F" w:rsidP="00A72E57">
      <w:pPr>
        <w:pStyle w:val="Heading2"/>
        <w:rPr>
          <w:i w:val="0"/>
          <w:iCs/>
          <w:u w:val="single"/>
        </w:rPr>
      </w:pPr>
      <w:bookmarkStart w:id="8" w:name="_Toc222944047"/>
      <w:r w:rsidRPr="00A72E57">
        <w:rPr>
          <w:i w:val="0"/>
          <w:iCs/>
          <w:u w:val="single"/>
        </w:rPr>
        <w:t>Introduction</w:t>
      </w:r>
      <w:bookmarkEnd w:id="8"/>
      <w:r w:rsidRPr="00A72E57">
        <w:rPr>
          <w:i w:val="0"/>
          <w:iCs/>
          <w:u w:val="single"/>
        </w:rPr>
        <w:t xml:space="preserve"> </w:t>
      </w:r>
    </w:p>
    <w:p w14:paraId="58AA6FAD" w14:textId="77777777" w:rsidR="00EE6F4F" w:rsidRPr="00A72E57" w:rsidRDefault="00EE6F4F" w:rsidP="00EE6F4F">
      <w:pPr>
        <w:rPr>
          <w:rFonts w:ascii="Arial" w:hAnsi="Arial" w:cs="Arial"/>
          <w:sz w:val="24"/>
          <w:szCs w:val="24"/>
        </w:rPr>
      </w:pPr>
      <w:r w:rsidRPr="00A72E57">
        <w:rPr>
          <w:rFonts w:ascii="Arial" w:hAnsi="Arial" w:cs="Arial"/>
          <w:sz w:val="24"/>
          <w:szCs w:val="24"/>
        </w:rPr>
        <w:t>Online education has been the main focus of the higher education system whereby students are able to access educational materials via online means and digital resources. Virtual learning, online resources and digital communication are becoming more popular in universities as a support to teaching and learning. This paradigm has brought challenges and opportunities to students. Though digital learning offers flexibility and allows access to a broader area of information, it also demands the students to acquire new academic and digital skills. Knowledge of these obstacles and possibilities is the key to academic success in the digital age. In this report, the researcher will focus on the critical issues that students experience when studying digitally, discussing the opportunities offered by digital technologies and recommending the solutions that students can implement to adjust and succeed in higher learning.</w:t>
      </w:r>
    </w:p>
    <w:p w14:paraId="1D8B1378" w14:textId="77777777" w:rsidR="00EE6F4F" w:rsidRPr="00A72E57" w:rsidRDefault="00EE6F4F" w:rsidP="00EE6F4F">
      <w:pPr>
        <w:rPr>
          <w:rFonts w:ascii="Arial" w:hAnsi="Arial" w:cs="Arial"/>
          <w:sz w:val="24"/>
          <w:szCs w:val="24"/>
        </w:rPr>
      </w:pPr>
    </w:p>
    <w:p w14:paraId="137E5324" w14:textId="65F4EA82" w:rsidR="00EE6F4F" w:rsidRPr="00A72E57" w:rsidRDefault="00A72E57" w:rsidP="00A72E57">
      <w:pPr>
        <w:pStyle w:val="Heading2"/>
        <w:rPr>
          <w:u w:val="single"/>
        </w:rPr>
      </w:pPr>
      <w:bookmarkStart w:id="9" w:name="_Toc222944048"/>
      <w:r w:rsidRPr="00A72E57">
        <w:rPr>
          <w:u w:val="single"/>
        </w:rPr>
        <w:t>Challenges for Students in the Digital Era</w:t>
      </w:r>
      <w:bookmarkEnd w:id="9"/>
    </w:p>
    <w:p w14:paraId="1E1A0381" w14:textId="7F2DF1C4" w:rsidR="00EE6F4F" w:rsidRPr="00A72E57" w:rsidRDefault="00EE6F4F" w:rsidP="00EE6F4F">
      <w:pPr>
        <w:rPr>
          <w:rFonts w:ascii="Arial" w:hAnsi="Arial" w:cs="Arial"/>
          <w:sz w:val="24"/>
          <w:szCs w:val="24"/>
        </w:rPr>
      </w:pPr>
      <w:r w:rsidRPr="00A72E57">
        <w:rPr>
          <w:rFonts w:ascii="Arial" w:hAnsi="Arial" w:cs="Arial"/>
          <w:sz w:val="24"/>
          <w:szCs w:val="24"/>
        </w:rPr>
        <w:t>The digital illiteracy is one major problem that students encounter in the digital age. Digital literacy is the capacity to use digital tools in the process of locating, appraising and utilizing information. Ng (2012) notes that the lack of digital literacy can make students unable to navigate the online learning platform and assess academic resources. This may have a negative impact on their academic results and self-esteem.</w:t>
      </w:r>
    </w:p>
    <w:p w14:paraId="4A9B9DC2" w14:textId="14AADE6A" w:rsidR="00EE6F4F" w:rsidRPr="00A72E57" w:rsidRDefault="00EE6F4F" w:rsidP="00EE6F4F">
      <w:pPr>
        <w:rPr>
          <w:rFonts w:ascii="Arial" w:hAnsi="Arial" w:cs="Arial"/>
          <w:sz w:val="24"/>
          <w:szCs w:val="24"/>
        </w:rPr>
      </w:pPr>
      <w:r w:rsidRPr="00A72E57">
        <w:rPr>
          <w:rFonts w:ascii="Arial" w:hAnsi="Arial" w:cs="Arial"/>
          <w:sz w:val="24"/>
          <w:szCs w:val="24"/>
        </w:rPr>
        <w:lastRenderedPageBreak/>
        <w:t>Digital distraction is an additional issue. Social media, entertainment, and other non-academic content are available via digital devices and may cause students to lose their concentration and output. Junco (2012) discovered that too much social media use can adversely affect academic results of the students lowering the time of studying and concentration. This demonstrates that online learning can pose obstacles to learning.</w:t>
      </w:r>
    </w:p>
    <w:p w14:paraId="4F000ABF" w14:textId="77777777" w:rsidR="00EE6F4F" w:rsidRPr="00A72E57" w:rsidRDefault="00EE6F4F" w:rsidP="00EE6F4F">
      <w:pPr>
        <w:rPr>
          <w:rFonts w:ascii="Arial" w:hAnsi="Arial" w:cs="Arial"/>
          <w:sz w:val="24"/>
          <w:szCs w:val="24"/>
        </w:rPr>
      </w:pPr>
      <w:r w:rsidRPr="00A72E57">
        <w:rPr>
          <w:rFonts w:ascii="Arial" w:hAnsi="Arial" w:cs="Arial"/>
          <w:sz w:val="24"/>
          <w:szCs w:val="24"/>
        </w:rPr>
        <w:t>Such difficulties demonstrate the need to gain such academic skills as time management, critical thinking, and digital literacy. The absence of such skills can make students unable to be successful in online learning environments.</w:t>
      </w:r>
    </w:p>
    <w:p w14:paraId="4FA9111C" w14:textId="77777777" w:rsidR="00EE6F4F" w:rsidRPr="00A72E57" w:rsidRDefault="00EE6F4F" w:rsidP="00EE6F4F">
      <w:pPr>
        <w:rPr>
          <w:rFonts w:ascii="Arial" w:hAnsi="Arial" w:cs="Arial"/>
          <w:sz w:val="24"/>
          <w:szCs w:val="24"/>
        </w:rPr>
      </w:pPr>
    </w:p>
    <w:p w14:paraId="05D8E82D" w14:textId="070C5528" w:rsidR="00EE6F4F" w:rsidRPr="00A72E57" w:rsidRDefault="00A72E57" w:rsidP="00A72E57">
      <w:pPr>
        <w:pStyle w:val="Heading2"/>
        <w:rPr>
          <w:u w:val="single"/>
        </w:rPr>
      </w:pPr>
      <w:bookmarkStart w:id="10" w:name="_Toc222944049"/>
      <w:r w:rsidRPr="00A72E57">
        <w:rPr>
          <w:u w:val="single"/>
        </w:rPr>
        <w:t>Opportunities in the Digital Era</w:t>
      </w:r>
      <w:bookmarkEnd w:id="10"/>
    </w:p>
    <w:p w14:paraId="0DBDC25B" w14:textId="4B624982" w:rsidR="00A72E57" w:rsidRPr="00A72E57" w:rsidRDefault="00EE6F4F" w:rsidP="00EE6F4F">
      <w:pPr>
        <w:rPr>
          <w:rFonts w:ascii="Arial" w:hAnsi="Arial" w:cs="Arial"/>
          <w:sz w:val="24"/>
          <w:szCs w:val="24"/>
        </w:rPr>
      </w:pPr>
      <w:r w:rsidRPr="00A72E57">
        <w:rPr>
          <w:rFonts w:ascii="Arial" w:hAnsi="Arial" w:cs="Arial"/>
          <w:sz w:val="24"/>
          <w:szCs w:val="24"/>
        </w:rPr>
        <w:t>With such difficulties, online learning offers valuable student opportunities. Flexibility is one of the key opportunities. Online education offers the student the opportunity to acquire learning resources at any time and wherever one wishes to. Dhawan (2020) says that online learning helps students to study at their own pace and have more control over their schedules. This malleability is capable of enhancing the learning outcomes and facilitating self-directed learning.</w:t>
      </w:r>
    </w:p>
    <w:p w14:paraId="4EA67C0F" w14:textId="1E8EC248" w:rsidR="00EE6F4F" w:rsidRPr="00A72E57" w:rsidRDefault="00EE6F4F" w:rsidP="00EE6F4F">
      <w:pPr>
        <w:rPr>
          <w:rFonts w:ascii="Arial" w:hAnsi="Arial" w:cs="Arial"/>
          <w:sz w:val="24"/>
          <w:szCs w:val="24"/>
        </w:rPr>
      </w:pPr>
      <w:r w:rsidRPr="00A72E57">
        <w:rPr>
          <w:rFonts w:ascii="Arial" w:hAnsi="Arial" w:cs="Arial"/>
          <w:sz w:val="24"/>
          <w:szCs w:val="24"/>
        </w:rPr>
        <w:t>The other significant opportunity is that it has a lot of academic resources. Online journals, e-books and learning videos are available online through digital channels. This makes students carry out research easier and build their academic knowledge. Bond et al. (2020) emphasize that digital learning could enhance the engagement of students because of the accessibility and interactive nature of learning materials.</w:t>
      </w:r>
    </w:p>
    <w:p w14:paraId="63F21E8B" w14:textId="77777777" w:rsidR="00EE6F4F" w:rsidRPr="00A72E57" w:rsidRDefault="00EE6F4F" w:rsidP="00EE6F4F">
      <w:pPr>
        <w:rPr>
          <w:rFonts w:ascii="Arial" w:hAnsi="Arial" w:cs="Arial"/>
          <w:sz w:val="24"/>
          <w:szCs w:val="24"/>
        </w:rPr>
      </w:pPr>
      <w:r w:rsidRPr="00A72E57">
        <w:rPr>
          <w:rFonts w:ascii="Arial" w:hAnsi="Arial" w:cs="Arial"/>
          <w:sz w:val="24"/>
          <w:szCs w:val="24"/>
        </w:rPr>
        <w:t>These opportunities demonstrate that the digital learning can provide academic success in case students utilize the digital tools effectively and acquire the needed academic skills.</w:t>
      </w:r>
    </w:p>
    <w:p w14:paraId="5A8AA531" w14:textId="77777777" w:rsidR="00EE6F4F" w:rsidRPr="00A72E57" w:rsidRDefault="00EE6F4F" w:rsidP="00EE6F4F">
      <w:pPr>
        <w:rPr>
          <w:rFonts w:ascii="Arial" w:hAnsi="Arial" w:cs="Arial"/>
          <w:sz w:val="24"/>
          <w:szCs w:val="24"/>
        </w:rPr>
      </w:pPr>
    </w:p>
    <w:p w14:paraId="023393CD" w14:textId="326AEDDC" w:rsidR="00EE6F4F" w:rsidRPr="00A72E57" w:rsidRDefault="00A72E57" w:rsidP="00A72E57">
      <w:pPr>
        <w:pStyle w:val="Heading2"/>
        <w:rPr>
          <w:u w:val="single"/>
        </w:rPr>
      </w:pPr>
      <w:bookmarkStart w:id="11" w:name="_Toc222944050"/>
      <w:r w:rsidRPr="00A72E57">
        <w:rPr>
          <w:u w:val="single"/>
        </w:rPr>
        <w:t>How Students Can Adapt to Succeed</w:t>
      </w:r>
      <w:bookmarkEnd w:id="11"/>
    </w:p>
    <w:p w14:paraId="66434CEF" w14:textId="369B4EE1" w:rsidR="00EE6F4F" w:rsidRPr="00A72E57" w:rsidRDefault="00EE6F4F" w:rsidP="00EE6F4F">
      <w:pPr>
        <w:rPr>
          <w:rFonts w:ascii="Arial" w:hAnsi="Arial" w:cs="Arial"/>
          <w:sz w:val="24"/>
          <w:szCs w:val="24"/>
        </w:rPr>
      </w:pPr>
      <w:r w:rsidRPr="00A72E57">
        <w:rPr>
          <w:rFonts w:ascii="Arial" w:hAnsi="Arial" w:cs="Arial"/>
          <w:sz w:val="24"/>
          <w:szCs w:val="24"/>
        </w:rPr>
        <w:t xml:space="preserve">Students must learn to manage their time effectively to succeed in the digital period. Time management assists students to plan their study time and to accomplish the academic activities effectively. Broadbent and Poon (2015) report that students who have good time </w:t>
      </w:r>
      <w:r w:rsidRPr="00A72E57">
        <w:rPr>
          <w:rFonts w:ascii="Arial" w:hAnsi="Arial" w:cs="Arial"/>
          <w:sz w:val="24"/>
          <w:szCs w:val="24"/>
        </w:rPr>
        <w:lastRenderedPageBreak/>
        <w:t>management abilities succeed in online classes. Academic performance can be enhanced by planning study time and eliminating distractions.</w:t>
      </w:r>
    </w:p>
    <w:p w14:paraId="3EEB5593" w14:textId="77777777" w:rsidR="00EE6F4F" w:rsidRPr="00A72E57" w:rsidRDefault="00EE6F4F" w:rsidP="00EE6F4F">
      <w:pPr>
        <w:rPr>
          <w:rFonts w:ascii="Arial" w:hAnsi="Arial" w:cs="Arial"/>
          <w:sz w:val="24"/>
          <w:szCs w:val="24"/>
        </w:rPr>
      </w:pPr>
      <w:r w:rsidRPr="00A72E57">
        <w:rPr>
          <w:rFonts w:ascii="Arial" w:hAnsi="Arial" w:cs="Arial"/>
          <w:sz w:val="24"/>
          <w:szCs w:val="24"/>
        </w:rPr>
        <w:t>The other key move is the development of digital literacy skills. The students should be taught how to operate online and evaluate information, access academic materials using digital tools. According to Ng (2012), academic success in digital learning is achieved through digital literacy. With enhanced digital literacy, the students would be able to perform better research and use online platforms without fear.</w:t>
      </w:r>
    </w:p>
    <w:p w14:paraId="653EBFB1" w14:textId="77777777" w:rsidR="00EE6F4F" w:rsidRPr="00A72E57" w:rsidRDefault="00EE6F4F" w:rsidP="00EE6F4F">
      <w:pPr>
        <w:rPr>
          <w:rFonts w:ascii="Arial" w:hAnsi="Arial" w:cs="Arial"/>
          <w:sz w:val="24"/>
          <w:szCs w:val="24"/>
        </w:rPr>
      </w:pPr>
    </w:p>
    <w:p w14:paraId="266AC546" w14:textId="4CDE76D0" w:rsidR="00EE6F4F" w:rsidRPr="00A72E57" w:rsidRDefault="00EE6F4F" w:rsidP="00EE6F4F">
      <w:pPr>
        <w:rPr>
          <w:rFonts w:ascii="Arial" w:hAnsi="Arial" w:cs="Arial"/>
          <w:sz w:val="24"/>
          <w:szCs w:val="24"/>
        </w:rPr>
      </w:pPr>
      <w:r w:rsidRPr="00A72E57">
        <w:rPr>
          <w:rFonts w:ascii="Arial" w:hAnsi="Arial" w:cs="Arial"/>
          <w:sz w:val="24"/>
          <w:szCs w:val="24"/>
        </w:rPr>
        <w:t>Another crucial skill to success is the ability of critical thinking. Students will have to test the credibility of the information found online and apply scholarly sources accordingly. Critical thinking enables students to critically analyse information and make good quality arguments on their academic work. Paul and Elder (2014) provide that critical thinking enhances the capacity of students to make informed academic choices.</w:t>
      </w:r>
    </w:p>
    <w:p w14:paraId="691ECFEA" w14:textId="77777777" w:rsidR="00EE6F4F" w:rsidRPr="00A72E57" w:rsidRDefault="00EE6F4F" w:rsidP="00EE6F4F">
      <w:pPr>
        <w:rPr>
          <w:rFonts w:ascii="Arial" w:hAnsi="Arial" w:cs="Arial"/>
          <w:sz w:val="24"/>
          <w:szCs w:val="24"/>
        </w:rPr>
      </w:pPr>
      <w:r w:rsidRPr="00A72E57">
        <w:rPr>
          <w:rFonts w:ascii="Arial" w:hAnsi="Arial" w:cs="Arial"/>
          <w:sz w:val="24"/>
          <w:szCs w:val="24"/>
        </w:rPr>
        <w:t>These measures can assist students to overcome and exploit the opportunities that come with digital learning.</w:t>
      </w:r>
    </w:p>
    <w:p w14:paraId="5E1B3AC5" w14:textId="77777777" w:rsidR="00EE6F4F" w:rsidRPr="00A72E57" w:rsidRDefault="00EE6F4F" w:rsidP="00EE6F4F">
      <w:pPr>
        <w:rPr>
          <w:rFonts w:ascii="Arial" w:hAnsi="Arial" w:cs="Arial"/>
          <w:sz w:val="24"/>
          <w:szCs w:val="24"/>
        </w:rPr>
      </w:pPr>
    </w:p>
    <w:p w14:paraId="063ADB0D" w14:textId="7A234858" w:rsidR="00EE6F4F" w:rsidRPr="00A72E57" w:rsidRDefault="00EE6F4F" w:rsidP="00A72E57">
      <w:pPr>
        <w:pStyle w:val="Heading2"/>
        <w:rPr>
          <w:u w:val="single"/>
        </w:rPr>
      </w:pPr>
      <w:bookmarkStart w:id="12" w:name="_Toc222944051"/>
      <w:r w:rsidRPr="00A72E57">
        <w:rPr>
          <w:u w:val="single"/>
        </w:rPr>
        <w:t>Conclusion</w:t>
      </w:r>
      <w:bookmarkEnd w:id="12"/>
      <w:r w:rsidRPr="00A72E57">
        <w:rPr>
          <w:u w:val="single"/>
        </w:rPr>
        <w:t xml:space="preserve"> </w:t>
      </w:r>
    </w:p>
    <w:p w14:paraId="483070FA" w14:textId="1AF2471C" w:rsidR="00EE6F4F" w:rsidRDefault="00EE6F4F" w:rsidP="00EE6F4F">
      <w:pPr>
        <w:rPr>
          <w:rFonts w:ascii="Arial" w:hAnsi="Arial" w:cs="Arial"/>
          <w:sz w:val="24"/>
          <w:szCs w:val="24"/>
        </w:rPr>
      </w:pPr>
      <w:r w:rsidRPr="00A72E57">
        <w:rPr>
          <w:rFonts w:ascii="Arial" w:hAnsi="Arial" w:cs="Arial"/>
          <w:sz w:val="24"/>
          <w:szCs w:val="24"/>
        </w:rPr>
        <w:t>To sum up, online education has posed challenges and opportunities to higher education students. The issues like digital illiteracy and digital distraction can have a harmful impact on learning outcomes. But there are other opportunities of digital learning that includes flexibility and access to academic resources. At the same time, time management, digital literacy, and critical thinking are crucial academic abilities that a student must have in order to be successful in the digital world. Such abilities will help the students to eliminate obstacles and leverage digital tools. In general, learners with good academic competence are able to adjust and succeed academically in the virtual learning platform.</w:t>
      </w:r>
    </w:p>
    <w:p w14:paraId="55ABE55B" w14:textId="77777777" w:rsidR="00A72E57" w:rsidRDefault="00A72E57" w:rsidP="00EE6F4F">
      <w:pPr>
        <w:rPr>
          <w:rFonts w:ascii="Arial" w:hAnsi="Arial" w:cs="Arial"/>
          <w:sz w:val="24"/>
          <w:szCs w:val="24"/>
        </w:rPr>
      </w:pPr>
    </w:p>
    <w:p w14:paraId="6B7A287D" w14:textId="77777777" w:rsidR="00A72E57" w:rsidRDefault="00A72E57" w:rsidP="00EE6F4F">
      <w:pPr>
        <w:rPr>
          <w:rFonts w:ascii="Arial" w:hAnsi="Arial" w:cs="Arial"/>
          <w:sz w:val="24"/>
          <w:szCs w:val="24"/>
        </w:rPr>
      </w:pPr>
    </w:p>
    <w:p w14:paraId="4C61E586" w14:textId="77777777" w:rsidR="00A72E57" w:rsidRPr="00A72E57" w:rsidRDefault="00A72E57" w:rsidP="00A72E57">
      <w:pPr>
        <w:pStyle w:val="Heading1"/>
        <w:rPr>
          <w:lang w:val="en-US"/>
        </w:rPr>
      </w:pPr>
      <w:bookmarkStart w:id="13" w:name="_Toc222944052"/>
      <w:r w:rsidRPr="00A72E57">
        <w:rPr>
          <w:lang w:val="en-US"/>
        </w:rPr>
        <w:lastRenderedPageBreak/>
        <w:t>Reference List (Harvard style – Component 2)</w:t>
      </w:r>
      <w:bookmarkEnd w:id="13"/>
    </w:p>
    <w:p w14:paraId="62AF1494" w14:textId="77777777" w:rsidR="00A72E57" w:rsidRPr="00A72E57" w:rsidRDefault="00A72E57" w:rsidP="00A72E57">
      <w:pPr>
        <w:rPr>
          <w:rFonts w:ascii="Arial" w:hAnsi="Arial" w:cs="Arial"/>
          <w:sz w:val="24"/>
          <w:szCs w:val="24"/>
          <w:lang w:val="en-US"/>
        </w:rPr>
      </w:pPr>
      <w:r w:rsidRPr="00A72E57">
        <w:rPr>
          <w:rFonts w:ascii="Arial" w:hAnsi="Arial" w:cs="Arial"/>
          <w:sz w:val="24"/>
          <w:szCs w:val="24"/>
          <w:lang w:val="en-US"/>
        </w:rPr>
        <w:t>Bond, M. et al. (2020) ‘Emergency remote teaching in higher education’, Educational Technology Research and Development.</w:t>
      </w:r>
    </w:p>
    <w:p w14:paraId="71B555DE" w14:textId="77777777" w:rsidR="00A72E57" w:rsidRPr="00A72E57" w:rsidRDefault="00A72E57" w:rsidP="00A72E57">
      <w:pPr>
        <w:rPr>
          <w:rFonts w:ascii="Arial" w:hAnsi="Arial" w:cs="Arial"/>
          <w:sz w:val="24"/>
          <w:szCs w:val="24"/>
          <w:lang w:val="en-US"/>
        </w:rPr>
      </w:pPr>
      <w:r w:rsidRPr="00A72E57">
        <w:rPr>
          <w:rFonts w:ascii="Arial" w:hAnsi="Arial" w:cs="Arial"/>
          <w:sz w:val="24"/>
          <w:szCs w:val="24"/>
          <w:lang w:val="en-US"/>
        </w:rPr>
        <w:t>Broadbent, J. and Poon, W. (2015) ‘Self-regulated learning strategies and academic achievement in online learning’, Internet and Higher Education.</w:t>
      </w:r>
    </w:p>
    <w:p w14:paraId="54AC1943" w14:textId="77777777" w:rsidR="00A72E57" w:rsidRPr="00A72E57" w:rsidRDefault="00A72E57" w:rsidP="00A72E57">
      <w:pPr>
        <w:rPr>
          <w:rFonts w:ascii="Arial" w:hAnsi="Arial" w:cs="Arial"/>
          <w:sz w:val="24"/>
          <w:szCs w:val="24"/>
          <w:lang w:val="en-US"/>
        </w:rPr>
      </w:pPr>
      <w:r w:rsidRPr="00A72E57">
        <w:rPr>
          <w:rFonts w:ascii="Arial" w:hAnsi="Arial" w:cs="Arial"/>
          <w:sz w:val="24"/>
          <w:szCs w:val="24"/>
          <w:lang w:val="en-US"/>
        </w:rPr>
        <w:t>Dhawan, S. (2020) ‘Online learning: A panacea in the time of COVID-19 crisis’, Journal of Educational Technology Systems, 49(1), pp. 5–22.</w:t>
      </w:r>
    </w:p>
    <w:p w14:paraId="695203AB" w14:textId="77777777" w:rsidR="00A72E57" w:rsidRPr="00A72E57" w:rsidRDefault="00A72E57" w:rsidP="00A72E57">
      <w:pPr>
        <w:rPr>
          <w:rFonts w:ascii="Arial" w:hAnsi="Arial" w:cs="Arial"/>
          <w:sz w:val="24"/>
          <w:szCs w:val="24"/>
          <w:lang w:val="en-US"/>
        </w:rPr>
      </w:pPr>
      <w:r w:rsidRPr="00A72E57">
        <w:rPr>
          <w:rFonts w:ascii="Arial" w:hAnsi="Arial" w:cs="Arial"/>
          <w:sz w:val="24"/>
          <w:szCs w:val="24"/>
          <w:lang w:val="en-US"/>
        </w:rPr>
        <w:t>Junco, R. (2012) ‘The relationship between frequency of Facebook use and academic performance’, Computers in Human Behavior, 28(1), pp. 187–198.</w:t>
      </w:r>
    </w:p>
    <w:p w14:paraId="0A639948" w14:textId="77777777" w:rsidR="00A72E57" w:rsidRPr="00A72E57" w:rsidRDefault="00A72E57" w:rsidP="00A72E57">
      <w:pPr>
        <w:rPr>
          <w:rFonts w:ascii="Arial" w:hAnsi="Arial" w:cs="Arial"/>
          <w:sz w:val="24"/>
          <w:szCs w:val="24"/>
          <w:lang w:val="en-US"/>
        </w:rPr>
      </w:pPr>
      <w:r w:rsidRPr="00A72E57">
        <w:rPr>
          <w:rFonts w:ascii="Arial" w:hAnsi="Arial" w:cs="Arial"/>
          <w:sz w:val="24"/>
          <w:szCs w:val="24"/>
          <w:lang w:val="en-US"/>
        </w:rPr>
        <w:t xml:space="preserve">Ng, W. (2012) ‘Can we teach digital </w:t>
      </w:r>
      <w:proofErr w:type="gramStart"/>
      <w:r w:rsidRPr="00A72E57">
        <w:rPr>
          <w:rFonts w:ascii="Arial" w:hAnsi="Arial" w:cs="Arial"/>
          <w:sz w:val="24"/>
          <w:szCs w:val="24"/>
          <w:lang w:val="en-US"/>
        </w:rPr>
        <w:t>natives</w:t>
      </w:r>
      <w:proofErr w:type="gramEnd"/>
      <w:r w:rsidRPr="00A72E57">
        <w:rPr>
          <w:rFonts w:ascii="Arial" w:hAnsi="Arial" w:cs="Arial"/>
          <w:sz w:val="24"/>
          <w:szCs w:val="24"/>
          <w:lang w:val="en-US"/>
        </w:rPr>
        <w:t xml:space="preserve"> digital literacy?’, Computers and Education, 59(3), pp. 1065–1078.</w:t>
      </w:r>
    </w:p>
    <w:p w14:paraId="29FC10AF" w14:textId="4FE9E169" w:rsidR="00743910" w:rsidRDefault="00A72E57" w:rsidP="00A72E57">
      <w:pPr>
        <w:rPr>
          <w:rFonts w:ascii="Arial" w:hAnsi="Arial" w:cs="Arial"/>
          <w:sz w:val="24"/>
          <w:szCs w:val="24"/>
          <w:lang w:val="en-US"/>
        </w:rPr>
      </w:pPr>
      <w:r w:rsidRPr="00A72E57">
        <w:rPr>
          <w:rFonts w:ascii="Arial" w:hAnsi="Arial" w:cs="Arial"/>
          <w:sz w:val="24"/>
          <w:szCs w:val="24"/>
          <w:lang w:val="en-US"/>
        </w:rPr>
        <w:t>Paul, R. and Elder, L. (2014) Critical Thinking: Tools for Taking Charge of Your Learning. Pearson.</w:t>
      </w:r>
    </w:p>
    <w:p w14:paraId="5A79626B" w14:textId="77777777" w:rsidR="00743910" w:rsidRDefault="00743910">
      <w:pPr>
        <w:spacing w:line="278" w:lineRule="auto"/>
        <w:jc w:val="left"/>
        <w:rPr>
          <w:rFonts w:ascii="Arial" w:hAnsi="Arial" w:cs="Arial"/>
          <w:sz w:val="24"/>
          <w:szCs w:val="24"/>
          <w:lang w:val="en-US"/>
        </w:rPr>
      </w:pPr>
      <w:r>
        <w:rPr>
          <w:rFonts w:ascii="Arial" w:hAnsi="Arial" w:cs="Arial"/>
          <w:sz w:val="24"/>
          <w:szCs w:val="24"/>
          <w:lang w:val="en-US"/>
        </w:rPr>
        <w:br w:type="page"/>
      </w:r>
    </w:p>
    <w:p w14:paraId="28FEBEC9" w14:textId="2748D548" w:rsidR="00A72E57" w:rsidRPr="00A72E57" w:rsidRDefault="00743910" w:rsidP="00743910">
      <w:pPr>
        <w:pStyle w:val="Heading1"/>
        <w:rPr>
          <w:lang w:val="en-US"/>
        </w:rPr>
      </w:pPr>
      <w:bookmarkStart w:id="14" w:name="_Toc222944053"/>
      <w:r w:rsidRPr="00743910">
        <w:lastRenderedPageBreak/>
        <w:t>Component 3: Academic Poster</w:t>
      </w:r>
      <w:bookmarkEnd w:id="14"/>
    </w:p>
    <w:p w14:paraId="13A2A972" w14:textId="749FF125" w:rsidR="00A72E57" w:rsidRDefault="001153DF" w:rsidP="001153DF">
      <w:pPr>
        <w:jc w:val="center"/>
        <w:rPr>
          <w:rFonts w:ascii="Arial" w:hAnsi="Arial" w:cs="Arial"/>
          <w:sz w:val="24"/>
          <w:szCs w:val="24"/>
        </w:rPr>
      </w:pPr>
      <w:r w:rsidRPr="001153DF">
        <w:rPr>
          <w:rFonts w:ascii="Arial" w:hAnsi="Arial" w:cs="Arial"/>
          <w:sz w:val="24"/>
          <w:szCs w:val="24"/>
        </w:rPr>
        <w:drawing>
          <wp:inline distT="0" distB="0" distL="0" distR="0" wp14:anchorId="36F308D6" wp14:editId="722437B9">
            <wp:extent cx="3790503" cy="5448034"/>
            <wp:effectExtent l="0" t="0" r="635" b="635"/>
            <wp:docPr id="1891449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49909" name=""/>
                    <pic:cNvPicPr/>
                  </pic:nvPicPr>
                  <pic:blipFill>
                    <a:blip r:embed="rId8"/>
                    <a:stretch>
                      <a:fillRect/>
                    </a:stretch>
                  </pic:blipFill>
                  <pic:spPr>
                    <a:xfrm>
                      <a:off x="0" y="0"/>
                      <a:ext cx="3800475" cy="5462367"/>
                    </a:xfrm>
                    <a:prstGeom prst="rect">
                      <a:avLst/>
                    </a:prstGeom>
                  </pic:spPr>
                </pic:pic>
              </a:graphicData>
            </a:graphic>
          </wp:inline>
        </w:drawing>
      </w:r>
      <w:r w:rsidR="00743910">
        <w:rPr>
          <w:rFonts w:ascii="Arial" w:hAnsi="Arial" w:cs="Arial"/>
          <w:sz w:val="24"/>
          <w:szCs w:val="24"/>
        </w:rPr>
        <w:br/>
      </w:r>
    </w:p>
    <w:p w14:paraId="1EB3238F" w14:textId="77777777" w:rsidR="00743910" w:rsidRDefault="00743910" w:rsidP="00EE6F4F">
      <w:pPr>
        <w:rPr>
          <w:rFonts w:ascii="Arial" w:hAnsi="Arial" w:cs="Arial"/>
          <w:sz w:val="24"/>
          <w:szCs w:val="24"/>
        </w:rPr>
      </w:pPr>
    </w:p>
    <w:p w14:paraId="4A868117" w14:textId="77777777" w:rsidR="00743910" w:rsidRDefault="00743910" w:rsidP="00EE6F4F">
      <w:pPr>
        <w:rPr>
          <w:rFonts w:ascii="Arial" w:hAnsi="Arial" w:cs="Arial"/>
          <w:sz w:val="24"/>
          <w:szCs w:val="24"/>
        </w:rPr>
      </w:pPr>
    </w:p>
    <w:p w14:paraId="31E2E4F3" w14:textId="5F4317C4" w:rsidR="00743910" w:rsidRDefault="00743910" w:rsidP="00EE6F4F">
      <w:pPr>
        <w:rPr>
          <w:rFonts w:ascii="Arial" w:hAnsi="Arial" w:cs="Arial"/>
          <w:sz w:val="24"/>
          <w:szCs w:val="24"/>
        </w:rPr>
      </w:pPr>
    </w:p>
    <w:p w14:paraId="10F05D78" w14:textId="39ED9848" w:rsidR="00743910" w:rsidRDefault="00743910" w:rsidP="00EE6F4F">
      <w:pPr>
        <w:rPr>
          <w:rFonts w:ascii="Arial" w:hAnsi="Arial" w:cs="Arial"/>
          <w:sz w:val="24"/>
          <w:szCs w:val="24"/>
        </w:rPr>
      </w:pPr>
    </w:p>
    <w:p w14:paraId="27210142" w14:textId="0F038A41" w:rsidR="00743910" w:rsidRDefault="00743910" w:rsidP="00EE6F4F">
      <w:pPr>
        <w:rPr>
          <w:rFonts w:ascii="Arial" w:hAnsi="Arial" w:cs="Arial"/>
          <w:sz w:val="24"/>
          <w:szCs w:val="24"/>
        </w:rPr>
      </w:pPr>
    </w:p>
    <w:p w14:paraId="32B6FAA6" w14:textId="77777777" w:rsidR="00743910" w:rsidRPr="00743910" w:rsidRDefault="00743910" w:rsidP="00743910">
      <w:pPr>
        <w:pStyle w:val="Heading1"/>
        <w:rPr>
          <w:lang w:val="en-US"/>
        </w:rPr>
      </w:pPr>
      <w:bookmarkStart w:id="15" w:name="_Toc222944054"/>
      <w:r w:rsidRPr="00743910">
        <w:rPr>
          <w:lang w:val="en-US"/>
        </w:rPr>
        <w:lastRenderedPageBreak/>
        <w:t>Reference List (Poster)</w:t>
      </w:r>
      <w:bookmarkEnd w:id="15"/>
    </w:p>
    <w:p w14:paraId="30BA840D" w14:textId="77777777" w:rsidR="00743910" w:rsidRPr="00743910" w:rsidRDefault="00743910" w:rsidP="00743910">
      <w:pPr>
        <w:rPr>
          <w:rFonts w:ascii="Arial" w:hAnsi="Arial" w:cs="Arial"/>
          <w:sz w:val="24"/>
          <w:szCs w:val="24"/>
          <w:lang w:val="en-US"/>
        </w:rPr>
      </w:pPr>
      <w:r w:rsidRPr="00743910">
        <w:rPr>
          <w:rFonts w:ascii="Arial" w:hAnsi="Arial" w:cs="Arial"/>
          <w:sz w:val="24"/>
          <w:szCs w:val="24"/>
          <w:lang w:val="en-US"/>
        </w:rPr>
        <w:t>Broadbent, J. and Poon, W. (2015) Internet and Higher Education.</w:t>
      </w:r>
    </w:p>
    <w:p w14:paraId="7E68C714" w14:textId="77777777" w:rsidR="00743910" w:rsidRPr="00743910" w:rsidRDefault="00743910" w:rsidP="00743910">
      <w:pPr>
        <w:rPr>
          <w:rFonts w:ascii="Arial" w:hAnsi="Arial" w:cs="Arial"/>
          <w:sz w:val="24"/>
          <w:szCs w:val="24"/>
          <w:lang w:val="en-US"/>
        </w:rPr>
      </w:pPr>
      <w:r w:rsidRPr="00743910">
        <w:rPr>
          <w:rFonts w:ascii="Arial" w:hAnsi="Arial" w:cs="Arial"/>
          <w:sz w:val="24"/>
          <w:szCs w:val="24"/>
          <w:lang w:val="en-US"/>
        </w:rPr>
        <w:t>Ng, W. (2012) Computers and Education.</w:t>
      </w:r>
    </w:p>
    <w:p w14:paraId="14AA3ABC" w14:textId="77777777" w:rsidR="00743910" w:rsidRPr="00743910" w:rsidRDefault="00743910" w:rsidP="00743910">
      <w:pPr>
        <w:rPr>
          <w:rFonts w:ascii="Arial" w:hAnsi="Arial" w:cs="Arial"/>
          <w:sz w:val="24"/>
          <w:szCs w:val="24"/>
          <w:lang w:val="en-US"/>
        </w:rPr>
      </w:pPr>
      <w:r w:rsidRPr="00743910">
        <w:rPr>
          <w:rFonts w:ascii="Arial" w:hAnsi="Arial" w:cs="Arial"/>
          <w:sz w:val="24"/>
          <w:szCs w:val="24"/>
          <w:lang w:val="en-US"/>
        </w:rPr>
        <w:t>Paul, R. and Elder, L. (2014) Critical Thinking: Tools for Taking Charge of Your Learning.</w:t>
      </w:r>
    </w:p>
    <w:p w14:paraId="236C4BEB" w14:textId="77777777" w:rsidR="00743910" w:rsidRPr="00A72E57" w:rsidRDefault="00743910" w:rsidP="00EE6F4F">
      <w:pPr>
        <w:rPr>
          <w:rFonts w:ascii="Arial" w:hAnsi="Arial" w:cs="Arial"/>
          <w:sz w:val="24"/>
          <w:szCs w:val="24"/>
        </w:rPr>
      </w:pPr>
    </w:p>
    <w:sectPr w:rsidR="00743910" w:rsidRPr="00A72E5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5CB06" w14:textId="77777777" w:rsidR="00126788" w:rsidRDefault="00126788" w:rsidP="00A72E57">
      <w:pPr>
        <w:spacing w:after="0" w:line="240" w:lineRule="auto"/>
      </w:pPr>
      <w:r>
        <w:separator/>
      </w:r>
    </w:p>
  </w:endnote>
  <w:endnote w:type="continuationSeparator" w:id="0">
    <w:p w14:paraId="40820B74" w14:textId="77777777" w:rsidR="00126788" w:rsidRDefault="00126788" w:rsidP="00A72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E80D5" w14:textId="77777777" w:rsidR="00126788" w:rsidRDefault="00126788" w:rsidP="00A72E57">
      <w:pPr>
        <w:spacing w:after="0" w:line="240" w:lineRule="auto"/>
      </w:pPr>
      <w:r>
        <w:separator/>
      </w:r>
    </w:p>
  </w:footnote>
  <w:footnote w:type="continuationSeparator" w:id="0">
    <w:p w14:paraId="71BE3541" w14:textId="77777777" w:rsidR="00126788" w:rsidRDefault="00126788" w:rsidP="00A72E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AC3E8" w14:textId="77777777" w:rsidR="00A72E57" w:rsidRDefault="00A72E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2838C9"/>
    <w:multiLevelType w:val="multilevel"/>
    <w:tmpl w:val="67F0D5D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7308059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DFC"/>
    <w:rsid w:val="00014C4E"/>
    <w:rsid w:val="000E1BF1"/>
    <w:rsid w:val="001153DF"/>
    <w:rsid w:val="00126788"/>
    <w:rsid w:val="00156F24"/>
    <w:rsid w:val="001C0A53"/>
    <w:rsid w:val="00341955"/>
    <w:rsid w:val="00614CD0"/>
    <w:rsid w:val="00675D4D"/>
    <w:rsid w:val="006A299B"/>
    <w:rsid w:val="00743910"/>
    <w:rsid w:val="00781BC4"/>
    <w:rsid w:val="00790EDA"/>
    <w:rsid w:val="007B04D4"/>
    <w:rsid w:val="008A502F"/>
    <w:rsid w:val="009C31F1"/>
    <w:rsid w:val="009E27CC"/>
    <w:rsid w:val="00A72E57"/>
    <w:rsid w:val="00AA6707"/>
    <w:rsid w:val="00B461C9"/>
    <w:rsid w:val="00BE21B9"/>
    <w:rsid w:val="00C633D0"/>
    <w:rsid w:val="00E32428"/>
    <w:rsid w:val="00EE6F4F"/>
    <w:rsid w:val="00F42DFC"/>
    <w:rsid w:val="00F94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D222E"/>
  <w15:chartTrackingRefBased/>
  <w15:docId w15:val="{E0091D93-8735-449B-9804-62F3FD9AC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EDA"/>
    <w:pPr>
      <w:spacing w:line="360" w:lineRule="auto"/>
      <w:jc w:val="both"/>
    </w:pPr>
    <w:rPr>
      <w:rFonts w:ascii="Times New Roman" w:hAnsi="Times New Roman"/>
      <w:kern w:val="0"/>
      <w:sz w:val="22"/>
      <w:szCs w:val="22"/>
      <w:lang w:val="en-GB"/>
      <w14:ligatures w14:val="none"/>
    </w:rPr>
  </w:style>
  <w:style w:type="paragraph" w:styleId="Heading1">
    <w:name w:val="heading 1"/>
    <w:basedOn w:val="Normal"/>
    <w:next w:val="Normal"/>
    <w:link w:val="Heading1Char"/>
    <w:uiPriority w:val="9"/>
    <w:qFormat/>
    <w:rsid w:val="00F94CB0"/>
    <w:pPr>
      <w:outlineLvl w:val="0"/>
    </w:pPr>
    <w:rPr>
      <w:color w:val="2F5496" w:themeColor="accent1" w:themeShade="BF"/>
      <w:kern w:val="2"/>
      <w:sz w:val="32"/>
      <w:szCs w:val="24"/>
      <w14:ligatures w14:val="standardContextual"/>
    </w:rPr>
  </w:style>
  <w:style w:type="paragraph" w:styleId="Heading2">
    <w:name w:val="heading 2"/>
    <w:basedOn w:val="Normal"/>
    <w:next w:val="Normal"/>
    <w:link w:val="Heading2Char"/>
    <w:uiPriority w:val="9"/>
    <w:unhideWhenUsed/>
    <w:qFormat/>
    <w:rsid w:val="009C31F1"/>
    <w:pPr>
      <w:keepNext/>
      <w:keepLines/>
      <w:spacing w:before="160" w:after="80"/>
      <w:outlineLvl w:val="1"/>
    </w:pPr>
    <w:rPr>
      <w:rFonts w:asciiTheme="majorHAnsi" w:eastAsiaTheme="majorEastAsia" w:hAnsiTheme="majorHAnsi" w:cstheme="majorBidi"/>
      <w:b/>
      <w:i/>
      <w:color w:val="222A35" w:themeColor="text2" w:themeShade="80"/>
      <w:sz w:val="28"/>
      <w:szCs w:val="32"/>
    </w:rPr>
  </w:style>
  <w:style w:type="paragraph" w:styleId="Heading3">
    <w:name w:val="heading 3"/>
    <w:basedOn w:val="Normal"/>
    <w:next w:val="Normal"/>
    <w:link w:val="Heading3Char"/>
    <w:uiPriority w:val="9"/>
    <w:semiHidden/>
    <w:unhideWhenUsed/>
    <w:qFormat/>
    <w:rsid w:val="00F42DF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2DF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42DF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42DF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2DF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2DF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2DF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CB0"/>
    <w:rPr>
      <w:rFonts w:ascii="Times New Roman" w:hAnsi="Times New Roman"/>
      <w:color w:val="2F5496" w:themeColor="accent1" w:themeShade="BF"/>
      <w:sz w:val="32"/>
    </w:rPr>
  </w:style>
  <w:style w:type="character" w:customStyle="1" w:styleId="Heading2Char">
    <w:name w:val="Heading 2 Char"/>
    <w:basedOn w:val="DefaultParagraphFont"/>
    <w:link w:val="Heading2"/>
    <w:uiPriority w:val="9"/>
    <w:rsid w:val="009C31F1"/>
    <w:rPr>
      <w:rFonts w:asciiTheme="majorHAnsi" w:eastAsiaTheme="majorEastAsia" w:hAnsiTheme="majorHAnsi" w:cstheme="majorBidi"/>
      <w:b/>
      <w:i/>
      <w:color w:val="222A35" w:themeColor="text2" w:themeShade="80"/>
      <w:kern w:val="0"/>
      <w:sz w:val="28"/>
      <w:szCs w:val="32"/>
      <w14:ligatures w14:val="none"/>
    </w:rPr>
  </w:style>
  <w:style w:type="character" w:customStyle="1" w:styleId="Heading3Char">
    <w:name w:val="Heading 3 Char"/>
    <w:basedOn w:val="DefaultParagraphFont"/>
    <w:link w:val="Heading3"/>
    <w:uiPriority w:val="9"/>
    <w:semiHidden/>
    <w:rsid w:val="00F42DFC"/>
    <w:rPr>
      <w:rFonts w:eastAsiaTheme="majorEastAsia" w:cstheme="majorBidi"/>
      <w:color w:val="2F5496"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F42DFC"/>
    <w:rPr>
      <w:rFonts w:eastAsiaTheme="majorEastAsia" w:cstheme="majorBidi"/>
      <w:i/>
      <w:iCs/>
      <w:color w:val="2F5496" w:themeColor="accent1" w:themeShade="BF"/>
      <w:kern w:val="0"/>
      <w:sz w:val="22"/>
      <w:szCs w:val="22"/>
      <w:lang w:val="en-GB"/>
      <w14:ligatures w14:val="none"/>
    </w:rPr>
  </w:style>
  <w:style w:type="character" w:customStyle="1" w:styleId="Heading5Char">
    <w:name w:val="Heading 5 Char"/>
    <w:basedOn w:val="DefaultParagraphFont"/>
    <w:link w:val="Heading5"/>
    <w:uiPriority w:val="9"/>
    <w:semiHidden/>
    <w:rsid w:val="00F42DFC"/>
    <w:rPr>
      <w:rFonts w:eastAsiaTheme="majorEastAsia" w:cstheme="majorBidi"/>
      <w:color w:val="2F5496" w:themeColor="accent1" w:themeShade="BF"/>
      <w:kern w:val="0"/>
      <w:sz w:val="22"/>
      <w:szCs w:val="22"/>
      <w:lang w:val="en-GB"/>
      <w14:ligatures w14:val="none"/>
    </w:rPr>
  </w:style>
  <w:style w:type="character" w:customStyle="1" w:styleId="Heading6Char">
    <w:name w:val="Heading 6 Char"/>
    <w:basedOn w:val="DefaultParagraphFont"/>
    <w:link w:val="Heading6"/>
    <w:uiPriority w:val="9"/>
    <w:semiHidden/>
    <w:rsid w:val="00F42DFC"/>
    <w:rPr>
      <w:rFonts w:eastAsiaTheme="majorEastAsia" w:cstheme="majorBidi"/>
      <w:i/>
      <w:iCs/>
      <w:color w:val="595959" w:themeColor="text1" w:themeTint="A6"/>
      <w:kern w:val="0"/>
      <w:sz w:val="22"/>
      <w:szCs w:val="22"/>
      <w:lang w:val="en-GB"/>
      <w14:ligatures w14:val="none"/>
    </w:rPr>
  </w:style>
  <w:style w:type="character" w:customStyle="1" w:styleId="Heading7Char">
    <w:name w:val="Heading 7 Char"/>
    <w:basedOn w:val="DefaultParagraphFont"/>
    <w:link w:val="Heading7"/>
    <w:uiPriority w:val="9"/>
    <w:semiHidden/>
    <w:rsid w:val="00F42DFC"/>
    <w:rPr>
      <w:rFonts w:eastAsiaTheme="majorEastAsia" w:cstheme="majorBidi"/>
      <w:color w:val="595959" w:themeColor="text1" w:themeTint="A6"/>
      <w:kern w:val="0"/>
      <w:sz w:val="22"/>
      <w:szCs w:val="22"/>
      <w:lang w:val="en-GB"/>
      <w14:ligatures w14:val="none"/>
    </w:rPr>
  </w:style>
  <w:style w:type="character" w:customStyle="1" w:styleId="Heading8Char">
    <w:name w:val="Heading 8 Char"/>
    <w:basedOn w:val="DefaultParagraphFont"/>
    <w:link w:val="Heading8"/>
    <w:uiPriority w:val="9"/>
    <w:semiHidden/>
    <w:rsid w:val="00F42DFC"/>
    <w:rPr>
      <w:rFonts w:eastAsiaTheme="majorEastAsia" w:cstheme="majorBidi"/>
      <w:i/>
      <w:iCs/>
      <w:color w:val="272727" w:themeColor="text1" w:themeTint="D8"/>
      <w:kern w:val="0"/>
      <w:sz w:val="22"/>
      <w:szCs w:val="22"/>
      <w:lang w:val="en-GB"/>
      <w14:ligatures w14:val="none"/>
    </w:rPr>
  </w:style>
  <w:style w:type="character" w:customStyle="1" w:styleId="Heading9Char">
    <w:name w:val="Heading 9 Char"/>
    <w:basedOn w:val="DefaultParagraphFont"/>
    <w:link w:val="Heading9"/>
    <w:uiPriority w:val="9"/>
    <w:semiHidden/>
    <w:rsid w:val="00F42DFC"/>
    <w:rPr>
      <w:rFonts w:eastAsiaTheme="majorEastAsia" w:cstheme="majorBidi"/>
      <w:color w:val="272727" w:themeColor="text1" w:themeTint="D8"/>
      <w:kern w:val="0"/>
      <w:sz w:val="22"/>
      <w:szCs w:val="22"/>
      <w:lang w:val="en-GB"/>
      <w14:ligatures w14:val="none"/>
    </w:rPr>
  </w:style>
  <w:style w:type="paragraph" w:styleId="Title">
    <w:name w:val="Title"/>
    <w:basedOn w:val="Normal"/>
    <w:next w:val="Normal"/>
    <w:link w:val="TitleChar"/>
    <w:uiPriority w:val="10"/>
    <w:qFormat/>
    <w:rsid w:val="00F42D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DFC"/>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F42DF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DFC"/>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F42DFC"/>
    <w:pPr>
      <w:spacing w:before="160"/>
      <w:jc w:val="center"/>
    </w:pPr>
    <w:rPr>
      <w:i/>
      <w:iCs/>
      <w:color w:val="404040" w:themeColor="text1" w:themeTint="BF"/>
    </w:rPr>
  </w:style>
  <w:style w:type="character" w:customStyle="1" w:styleId="QuoteChar">
    <w:name w:val="Quote Char"/>
    <w:basedOn w:val="DefaultParagraphFont"/>
    <w:link w:val="Quote"/>
    <w:uiPriority w:val="29"/>
    <w:rsid w:val="00F42DFC"/>
    <w:rPr>
      <w:rFonts w:ascii="Times New Roman" w:hAnsi="Times New Roman"/>
      <w:i/>
      <w:iCs/>
      <w:color w:val="404040" w:themeColor="text1" w:themeTint="BF"/>
      <w:kern w:val="0"/>
      <w:sz w:val="22"/>
      <w:szCs w:val="22"/>
      <w:lang w:val="en-GB"/>
      <w14:ligatures w14:val="none"/>
    </w:rPr>
  </w:style>
  <w:style w:type="paragraph" w:styleId="ListParagraph">
    <w:name w:val="List Paragraph"/>
    <w:basedOn w:val="Normal"/>
    <w:uiPriority w:val="34"/>
    <w:qFormat/>
    <w:rsid w:val="00F42DFC"/>
    <w:pPr>
      <w:ind w:left="720"/>
      <w:contextualSpacing/>
    </w:pPr>
  </w:style>
  <w:style w:type="character" w:styleId="IntenseEmphasis">
    <w:name w:val="Intense Emphasis"/>
    <w:basedOn w:val="DefaultParagraphFont"/>
    <w:uiPriority w:val="21"/>
    <w:qFormat/>
    <w:rsid w:val="00F42DFC"/>
    <w:rPr>
      <w:i/>
      <w:iCs/>
      <w:color w:val="2F5496" w:themeColor="accent1" w:themeShade="BF"/>
    </w:rPr>
  </w:style>
  <w:style w:type="paragraph" w:styleId="IntenseQuote">
    <w:name w:val="Intense Quote"/>
    <w:basedOn w:val="Normal"/>
    <w:next w:val="Normal"/>
    <w:link w:val="IntenseQuoteChar"/>
    <w:uiPriority w:val="30"/>
    <w:qFormat/>
    <w:rsid w:val="00F42DF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2DFC"/>
    <w:rPr>
      <w:rFonts w:ascii="Times New Roman" w:hAnsi="Times New Roman"/>
      <w:i/>
      <w:iCs/>
      <w:color w:val="2F5496" w:themeColor="accent1" w:themeShade="BF"/>
      <w:kern w:val="0"/>
      <w:sz w:val="22"/>
      <w:szCs w:val="22"/>
      <w:lang w:val="en-GB"/>
      <w14:ligatures w14:val="none"/>
    </w:rPr>
  </w:style>
  <w:style w:type="character" w:styleId="IntenseReference">
    <w:name w:val="Intense Reference"/>
    <w:basedOn w:val="DefaultParagraphFont"/>
    <w:uiPriority w:val="32"/>
    <w:qFormat/>
    <w:rsid w:val="00F42DFC"/>
    <w:rPr>
      <w:b/>
      <w:bCs/>
      <w:smallCaps/>
      <w:color w:val="2F5496" w:themeColor="accent1" w:themeShade="BF"/>
      <w:spacing w:val="5"/>
    </w:rPr>
  </w:style>
  <w:style w:type="paragraph" w:styleId="Header">
    <w:name w:val="header"/>
    <w:basedOn w:val="Normal"/>
    <w:link w:val="HeaderChar"/>
    <w:uiPriority w:val="99"/>
    <w:unhideWhenUsed/>
    <w:rsid w:val="00A72E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2E57"/>
    <w:rPr>
      <w:rFonts w:ascii="Times New Roman" w:hAnsi="Times New Roman"/>
      <w:kern w:val="0"/>
      <w:sz w:val="22"/>
      <w:szCs w:val="22"/>
      <w:lang w:val="en-GB"/>
      <w14:ligatures w14:val="none"/>
    </w:rPr>
  </w:style>
  <w:style w:type="paragraph" w:styleId="Footer">
    <w:name w:val="footer"/>
    <w:basedOn w:val="Normal"/>
    <w:link w:val="FooterChar"/>
    <w:uiPriority w:val="99"/>
    <w:unhideWhenUsed/>
    <w:rsid w:val="00A72E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2E57"/>
    <w:rPr>
      <w:rFonts w:ascii="Times New Roman" w:hAnsi="Times New Roman"/>
      <w:kern w:val="0"/>
      <w:sz w:val="22"/>
      <w:szCs w:val="22"/>
      <w:lang w:val="en-GB"/>
      <w14:ligatures w14:val="none"/>
    </w:rPr>
  </w:style>
  <w:style w:type="paragraph" w:styleId="TOCHeading">
    <w:name w:val="TOC Heading"/>
    <w:basedOn w:val="Heading1"/>
    <w:next w:val="Normal"/>
    <w:uiPriority w:val="39"/>
    <w:unhideWhenUsed/>
    <w:qFormat/>
    <w:rsid w:val="00A72E57"/>
    <w:pPr>
      <w:keepNext/>
      <w:keepLines/>
      <w:spacing w:before="240" w:after="0" w:line="259" w:lineRule="auto"/>
      <w:jc w:val="left"/>
      <w:outlineLvl w:val="9"/>
    </w:pPr>
    <w:rPr>
      <w:rFonts w:asciiTheme="majorHAnsi" w:eastAsiaTheme="majorEastAsia" w:hAnsiTheme="majorHAnsi" w:cstheme="majorBidi"/>
      <w:kern w:val="0"/>
      <w:szCs w:val="32"/>
      <w:lang w:val="en-US"/>
      <w14:ligatures w14:val="none"/>
    </w:rPr>
  </w:style>
  <w:style w:type="paragraph" w:styleId="TOC1">
    <w:name w:val="toc 1"/>
    <w:basedOn w:val="Normal"/>
    <w:next w:val="Normal"/>
    <w:autoRedefine/>
    <w:uiPriority w:val="39"/>
    <w:unhideWhenUsed/>
    <w:rsid w:val="00A72E57"/>
    <w:pPr>
      <w:spacing w:after="100"/>
    </w:pPr>
  </w:style>
  <w:style w:type="paragraph" w:styleId="TOC2">
    <w:name w:val="toc 2"/>
    <w:basedOn w:val="Normal"/>
    <w:next w:val="Normal"/>
    <w:autoRedefine/>
    <w:uiPriority w:val="39"/>
    <w:unhideWhenUsed/>
    <w:rsid w:val="00A72E57"/>
    <w:pPr>
      <w:spacing w:after="100"/>
      <w:ind w:left="220"/>
    </w:pPr>
  </w:style>
  <w:style w:type="character" w:styleId="Hyperlink">
    <w:name w:val="Hyperlink"/>
    <w:basedOn w:val="DefaultParagraphFont"/>
    <w:uiPriority w:val="99"/>
    <w:unhideWhenUsed/>
    <w:rsid w:val="00A72E57"/>
    <w:rPr>
      <w:color w:val="0563C1" w:themeColor="hyperlink"/>
      <w:u w:val="single"/>
    </w:rPr>
  </w:style>
  <w:style w:type="paragraph" w:styleId="NormalWeb">
    <w:name w:val="Normal (Web)"/>
    <w:basedOn w:val="Normal"/>
    <w:uiPriority w:val="99"/>
    <w:semiHidden/>
    <w:unhideWhenUsed/>
    <w:rsid w:val="00743910"/>
    <w:rPr>
      <w:rFonts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1074F-5988-488F-81D9-9F75997DE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1919</Words>
  <Characters>10940</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2026-02-25T14:45:00Z</dcterms:created>
  <dcterms:modified xsi:type="dcterms:W3CDTF">2026-02-25T14:45:00Z</dcterms:modified>
</cp:coreProperties>
</file>