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051D8E9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B53BA0">
              <w:rPr>
                <w:rFonts w:ascii="Times New Roman" w:hAnsi="Times New Roman" w:cs="Times New Roman"/>
                <w:b/>
                <w:color w:val="auto"/>
                <w:sz w:val="48"/>
              </w:rPr>
              <w:t>Tammy Rouse</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CC2B28C"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C7D04">
              <w:rPr>
                <w:rFonts w:ascii="Times New Roman" w:hAnsi="Times New Roman" w:cs="Times New Roman"/>
                <w:b/>
                <w:color w:val="auto"/>
                <w:sz w:val="48"/>
              </w:rPr>
              <w:t xml:space="preserve"> </w:t>
            </w:r>
            <w:r w:rsidR="00B53BA0" w:rsidRPr="0043508F">
              <w:rPr>
                <w:rFonts w:ascii="Times New Roman" w:hAnsi="Times New Roman" w:cs="Times New Roman"/>
                <w:b/>
                <w:sz w:val="32"/>
                <w:szCs w:val="32"/>
              </w:rPr>
              <w:t>2008450@student.uwtsd.ac.uk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D46B5F9"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5C7D04">
              <w:rPr>
                <w:rFonts w:ascii="Times New Roman" w:hAnsi="Times New Roman" w:cs="Times New Roman"/>
                <w:b/>
                <w:color w:val="auto"/>
                <w:sz w:val="48"/>
              </w:rPr>
              <w:t xml:space="preserve"> </w:t>
            </w:r>
            <w:r w:rsidR="005C7D04" w:rsidRPr="0043508F">
              <w:rPr>
                <w:rFonts w:ascii="Times New Roman" w:hAnsi="Times New Roman" w:cs="Times New Roman"/>
                <w:b/>
                <w:sz w:val="32"/>
                <w:szCs w:val="32"/>
              </w:rPr>
              <w:t>2008450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0917C76E" w14:textId="77777777" w:rsidR="00AA1358" w:rsidRPr="00AA1358" w:rsidRDefault="00AA1358" w:rsidP="00AA1358">
      <w:pPr>
        <w:rPr>
          <w:b/>
          <w:bCs/>
          <w:sz w:val="24"/>
          <w:szCs w:val="24"/>
        </w:rPr>
      </w:pPr>
      <w:r w:rsidRPr="00AA1358">
        <w:rPr>
          <w:b/>
          <w:bCs/>
          <w:sz w:val="24"/>
          <w:szCs w:val="24"/>
        </w:rPr>
        <w:t>Task 1</w:t>
      </w:r>
    </w:p>
    <w:p w14:paraId="1332E61E" w14:textId="77FF97B2" w:rsidR="00A8429B" w:rsidRDefault="00AA1358" w:rsidP="00AA1358">
      <w:pPr>
        <w:rPr>
          <w:b/>
          <w:bCs/>
          <w:sz w:val="24"/>
          <w:szCs w:val="24"/>
        </w:rPr>
      </w:pPr>
      <w:r w:rsidRPr="00AA1358">
        <w:rPr>
          <w:b/>
          <w:bCs/>
          <w:sz w:val="24"/>
          <w:szCs w:val="24"/>
        </w:rPr>
        <w:t xml:space="preserve">Part </w:t>
      </w:r>
      <w:r w:rsidR="00A8429B">
        <w:rPr>
          <w:b/>
          <w:bCs/>
          <w:sz w:val="24"/>
          <w:szCs w:val="24"/>
        </w:rPr>
        <w:t>A</w:t>
      </w:r>
    </w:p>
    <w:p w14:paraId="6C6282C2" w14:textId="77777777" w:rsidR="00A8429B" w:rsidRPr="00AA1358" w:rsidRDefault="00A8429B" w:rsidP="00AA1358">
      <w:pPr>
        <w:rPr>
          <w:b/>
          <w:bCs/>
          <w:sz w:val="24"/>
          <w:szCs w:val="24"/>
        </w:rPr>
      </w:pPr>
    </w:p>
    <w:p w14:paraId="72D7FCE9" w14:textId="77777777" w:rsidR="00AA1358" w:rsidRDefault="00AA1358" w:rsidP="00AA1358">
      <w:pPr>
        <w:rPr>
          <w:sz w:val="24"/>
          <w:szCs w:val="24"/>
        </w:rPr>
      </w:pPr>
      <w:r w:rsidRPr="00AA1358">
        <w:rPr>
          <w:sz w:val="24"/>
          <w:szCs w:val="24"/>
        </w:rPr>
        <w:t xml:space="preserve">British Association of Social Work (2023) </w:t>
      </w:r>
      <w:r w:rsidRPr="00AA1358">
        <w:rPr>
          <w:i/>
          <w:iCs/>
          <w:sz w:val="24"/>
          <w:szCs w:val="24"/>
        </w:rPr>
        <w:t xml:space="preserve">Collaboration isn’t easy, but essential in social work. </w:t>
      </w:r>
      <w:r w:rsidRPr="00AA1358">
        <w:rPr>
          <w:sz w:val="24"/>
          <w:szCs w:val="24"/>
        </w:rPr>
        <w:t xml:space="preserve">Available at: </w:t>
      </w:r>
      <w:hyperlink r:id="rId11" w:history="1">
        <w:r w:rsidRPr="00AA1358">
          <w:rPr>
            <w:color w:val="0000FF"/>
            <w:sz w:val="24"/>
            <w:szCs w:val="24"/>
            <w:u w:val="single"/>
          </w:rPr>
          <w:t>Collaboration isn't easy, but essential in social work | BASW</w:t>
        </w:r>
      </w:hyperlink>
      <w:r w:rsidRPr="00AA1358">
        <w:rPr>
          <w:sz w:val="24"/>
          <w:szCs w:val="24"/>
        </w:rPr>
        <w:t xml:space="preserve"> (Accessed on: 27 July 2026).</w:t>
      </w:r>
    </w:p>
    <w:p w14:paraId="77E8A265" w14:textId="77777777" w:rsidR="00A8429B" w:rsidRPr="00AA1358" w:rsidRDefault="00A8429B" w:rsidP="00AA1358">
      <w:pPr>
        <w:rPr>
          <w:sz w:val="24"/>
          <w:szCs w:val="24"/>
        </w:rPr>
      </w:pPr>
    </w:p>
    <w:p w14:paraId="630E6CF4" w14:textId="77777777" w:rsidR="00AA1358" w:rsidRDefault="00AA1358" w:rsidP="00AA1358">
      <w:pPr>
        <w:rPr>
          <w:sz w:val="24"/>
          <w:szCs w:val="24"/>
        </w:rPr>
      </w:pPr>
      <w:r w:rsidRPr="00AA1358">
        <w:rPr>
          <w:sz w:val="24"/>
          <w:szCs w:val="24"/>
        </w:rPr>
        <w:t xml:space="preserve">British Association of Social Work (2023) </w:t>
      </w:r>
      <w:r w:rsidRPr="00AA1358">
        <w:rPr>
          <w:i/>
          <w:iCs/>
          <w:sz w:val="24"/>
          <w:szCs w:val="24"/>
        </w:rPr>
        <w:t>Effective Supervision in Social Work and Social Care</w:t>
      </w:r>
      <w:r w:rsidRPr="00AA1358">
        <w:rPr>
          <w:sz w:val="24"/>
          <w:szCs w:val="24"/>
        </w:rPr>
        <w:t xml:space="preserve">. Available at: </w:t>
      </w:r>
      <w:hyperlink r:id="rId12" w:history="1">
        <w:r w:rsidRPr="00AA1358">
          <w:rPr>
            <w:rStyle w:val="Hyperlink"/>
            <w:sz w:val="24"/>
            <w:szCs w:val="24"/>
          </w:rPr>
          <w:t>Research briefing 43 (final)</w:t>
        </w:r>
      </w:hyperlink>
      <w:r w:rsidRPr="00AA1358">
        <w:rPr>
          <w:sz w:val="24"/>
          <w:szCs w:val="24"/>
        </w:rPr>
        <w:t xml:space="preserve"> (Accessed on: 01 June 2026).</w:t>
      </w:r>
    </w:p>
    <w:p w14:paraId="63B7BA51" w14:textId="77777777" w:rsidR="00A8429B" w:rsidRDefault="00A8429B" w:rsidP="00AA1358">
      <w:pPr>
        <w:rPr>
          <w:sz w:val="24"/>
          <w:szCs w:val="24"/>
        </w:rPr>
      </w:pPr>
    </w:p>
    <w:p w14:paraId="61E0EC1E" w14:textId="77777777" w:rsidR="00A8429B" w:rsidRPr="00AA1358" w:rsidRDefault="00A8429B" w:rsidP="00AA1358">
      <w:pPr>
        <w:rPr>
          <w:sz w:val="24"/>
          <w:szCs w:val="24"/>
        </w:rPr>
      </w:pPr>
    </w:p>
    <w:p w14:paraId="3B76C5A7" w14:textId="77777777" w:rsidR="00AA1358" w:rsidRDefault="00AA1358" w:rsidP="00AA1358">
      <w:pPr>
        <w:rPr>
          <w:sz w:val="24"/>
          <w:szCs w:val="24"/>
        </w:rPr>
      </w:pPr>
      <w:r w:rsidRPr="00AA1358">
        <w:rPr>
          <w:sz w:val="24"/>
          <w:szCs w:val="24"/>
        </w:rPr>
        <w:t xml:space="preserve">Community Care Inform Children (2026) </w:t>
      </w:r>
      <w:r w:rsidRPr="00AA1358">
        <w:rPr>
          <w:i/>
          <w:iCs/>
          <w:sz w:val="24"/>
          <w:szCs w:val="24"/>
        </w:rPr>
        <w:t xml:space="preserve">Analysis, judgment and decision making. </w:t>
      </w:r>
      <w:r w:rsidRPr="00AA1358">
        <w:rPr>
          <w:sz w:val="24"/>
          <w:szCs w:val="24"/>
        </w:rPr>
        <w:t xml:space="preserve">Available at: </w:t>
      </w:r>
      <w:hyperlink r:id="rId13" w:history="1">
        <w:r w:rsidRPr="00AA1358">
          <w:rPr>
            <w:color w:val="0000FF"/>
            <w:sz w:val="24"/>
            <w:szCs w:val="24"/>
            <w:u w:val="single"/>
          </w:rPr>
          <w:t>Analysis and decision-making</w:t>
        </w:r>
      </w:hyperlink>
      <w:r w:rsidRPr="00AA1358">
        <w:rPr>
          <w:sz w:val="24"/>
          <w:szCs w:val="24"/>
        </w:rPr>
        <w:t xml:space="preserve"> (Accessed on: 27 July 2026). </w:t>
      </w:r>
    </w:p>
    <w:p w14:paraId="08C3E884" w14:textId="77777777" w:rsidR="00A8429B" w:rsidRPr="00AA1358" w:rsidRDefault="00A8429B" w:rsidP="00AA1358">
      <w:pPr>
        <w:rPr>
          <w:sz w:val="24"/>
          <w:szCs w:val="24"/>
        </w:rPr>
      </w:pPr>
    </w:p>
    <w:p w14:paraId="5689588E" w14:textId="77777777" w:rsidR="00AA1358" w:rsidRDefault="00AA1358" w:rsidP="00AA1358">
      <w:pPr>
        <w:rPr>
          <w:sz w:val="24"/>
          <w:szCs w:val="24"/>
        </w:rPr>
      </w:pPr>
      <w:r w:rsidRPr="00AA1358">
        <w:rPr>
          <w:sz w:val="24"/>
          <w:szCs w:val="24"/>
        </w:rPr>
        <w:t xml:space="preserve">NSPCC (2026) </w:t>
      </w:r>
      <w:r w:rsidRPr="00AA1358">
        <w:rPr>
          <w:i/>
          <w:iCs/>
          <w:sz w:val="24"/>
          <w:szCs w:val="24"/>
        </w:rPr>
        <w:t xml:space="preserve">What makes a good assessment? </w:t>
      </w:r>
      <w:r w:rsidRPr="00AA1358">
        <w:rPr>
          <w:sz w:val="24"/>
          <w:szCs w:val="24"/>
        </w:rPr>
        <w:t xml:space="preserve">Available at: </w:t>
      </w:r>
      <w:hyperlink r:id="rId14" w:history="1">
        <w:r w:rsidRPr="00AA1358">
          <w:rPr>
            <w:color w:val="0000FF"/>
            <w:sz w:val="24"/>
            <w:szCs w:val="24"/>
            <w:u w:val="single"/>
          </w:rPr>
          <w:t>What makes a good assessment? | Practice points | NSPCC Learning</w:t>
        </w:r>
      </w:hyperlink>
      <w:r w:rsidRPr="00AA1358">
        <w:rPr>
          <w:sz w:val="24"/>
          <w:szCs w:val="24"/>
        </w:rPr>
        <w:t xml:space="preserve"> (Accessed on: 27 July 2026).</w:t>
      </w:r>
    </w:p>
    <w:p w14:paraId="66252F09" w14:textId="77777777" w:rsidR="00A8429B" w:rsidRPr="00AA1358" w:rsidRDefault="00A8429B" w:rsidP="00AA1358">
      <w:pPr>
        <w:rPr>
          <w:sz w:val="24"/>
          <w:szCs w:val="24"/>
        </w:rPr>
      </w:pPr>
    </w:p>
    <w:p w14:paraId="6E1724F6" w14:textId="77777777" w:rsidR="00AA1358" w:rsidRDefault="00AA1358" w:rsidP="00AA1358">
      <w:pPr>
        <w:rPr>
          <w:color w:val="05103E"/>
          <w:sz w:val="24"/>
          <w:szCs w:val="24"/>
        </w:rPr>
      </w:pPr>
      <w:r w:rsidRPr="00AA1358">
        <w:rPr>
          <w:color w:val="05103E"/>
          <w:sz w:val="24"/>
          <w:szCs w:val="24"/>
        </w:rPr>
        <w:t xml:space="preserve">Parker, J., Hughes, M. and Rutter, L. (2012) '‘Shadowing’ and its place in preparing students for practice learning,' </w:t>
      </w:r>
      <w:r w:rsidRPr="00AA1358">
        <w:rPr>
          <w:i/>
          <w:iCs/>
          <w:color w:val="05103E"/>
          <w:sz w:val="24"/>
          <w:szCs w:val="24"/>
          <w:bdr w:val="single" w:sz="2" w:space="0" w:color="ECEDEE" w:frame="1"/>
        </w:rPr>
        <w:t>The Journal of Practice Teaching in Health and Social Work</w:t>
      </w:r>
      <w:r w:rsidRPr="00AA1358">
        <w:rPr>
          <w:color w:val="05103E"/>
          <w:sz w:val="24"/>
          <w:szCs w:val="24"/>
        </w:rPr>
        <w:t xml:space="preserve">, 7(3), pp. 49–69. </w:t>
      </w:r>
      <w:hyperlink r:id="rId15" w:history="1">
        <w:r w:rsidRPr="00AA1358">
          <w:rPr>
            <w:rStyle w:val="Hyperlink"/>
            <w:sz w:val="24"/>
            <w:szCs w:val="24"/>
            <w:bdr w:val="single" w:sz="2" w:space="0" w:color="ECEDEE" w:frame="1"/>
          </w:rPr>
          <w:t>https://doi.org/10.1921/jpts.v7i3.352</w:t>
        </w:r>
      </w:hyperlink>
      <w:r w:rsidRPr="00AA1358">
        <w:rPr>
          <w:color w:val="05103E"/>
          <w:sz w:val="24"/>
          <w:szCs w:val="24"/>
        </w:rPr>
        <w:t xml:space="preserve">. </w:t>
      </w:r>
    </w:p>
    <w:p w14:paraId="42F84E9C" w14:textId="77777777" w:rsidR="00A8429B" w:rsidRPr="00AA1358" w:rsidRDefault="00A8429B" w:rsidP="00AA1358">
      <w:pPr>
        <w:rPr>
          <w:sz w:val="24"/>
          <w:szCs w:val="24"/>
        </w:rPr>
      </w:pPr>
    </w:p>
    <w:p w14:paraId="08F1E85B" w14:textId="77777777" w:rsidR="00AA1358" w:rsidRDefault="00AA1358" w:rsidP="00AA1358">
      <w:pPr>
        <w:rPr>
          <w:sz w:val="24"/>
          <w:szCs w:val="24"/>
        </w:rPr>
      </w:pPr>
      <w:r w:rsidRPr="00AA1358">
        <w:rPr>
          <w:sz w:val="24"/>
          <w:szCs w:val="24"/>
        </w:rPr>
        <w:t xml:space="preserve">Rolfe, Freshwater and Jasper (2001). </w:t>
      </w:r>
      <w:r w:rsidRPr="00AA1358">
        <w:rPr>
          <w:i/>
          <w:iCs/>
          <w:sz w:val="24"/>
          <w:szCs w:val="24"/>
        </w:rPr>
        <w:t>What? So what? Now what?</w:t>
      </w:r>
      <w:r w:rsidRPr="00AA1358">
        <w:rPr>
          <w:sz w:val="24"/>
          <w:szCs w:val="24"/>
        </w:rPr>
        <w:t xml:space="preserve"> Available at: </w:t>
      </w:r>
      <w:hyperlink r:id="rId16" w:history="1">
        <w:r w:rsidRPr="00AA1358">
          <w:rPr>
            <w:rStyle w:val="Hyperlink"/>
            <w:sz w:val="24"/>
            <w:szCs w:val="24"/>
          </w:rPr>
          <w:t>Rolfe et al Reflection model.pdf</w:t>
        </w:r>
      </w:hyperlink>
      <w:r w:rsidRPr="00AA1358">
        <w:rPr>
          <w:sz w:val="24"/>
          <w:szCs w:val="24"/>
        </w:rPr>
        <w:t xml:space="preserve"> (Accessed on: 26 March 2026).</w:t>
      </w:r>
    </w:p>
    <w:p w14:paraId="722E4F37" w14:textId="77777777" w:rsidR="00A8429B" w:rsidRPr="00AA1358" w:rsidRDefault="00A8429B" w:rsidP="00AA1358">
      <w:pPr>
        <w:rPr>
          <w:sz w:val="24"/>
          <w:szCs w:val="24"/>
        </w:rPr>
      </w:pPr>
    </w:p>
    <w:p w14:paraId="1E3D56DF" w14:textId="77777777" w:rsidR="00A8429B" w:rsidRDefault="00AA1358" w:rsidP="00AA1358">
      <w:pPr>
        <w:rPr>
          <w:sz w:val="24"/>
          <w:szCs w:val="24"/>
        </w:rPr>
      </w:pPr>
      <w:r w:rsidRPr="00AA1358">
        <w:rPr>
          <w:sz w:val="24"/>
          <w:szCs w:val="24"/>
        </w:rPr>
        <w:t xml:space="preserve">Schon, D. (1983) Schon, D. (1983) </w:t>
      </w:r>
      <w:r w:rsidRPr="00AA1358">
        <w:rPr>
          <w:i/>
          <w:iCs/>
          <w:sz w:val="24"/>
          <w:szCs w:val="24"/>
        </w:rPr>
        <w:t>The Reflective Practitioner: How Professionals think in action.</w:t>
      </w:r>
      <w:r w:rsidRPr="00AA1358">
        <w:rPr>
          <w:sz w:val="24"/>
          <w:szCs w:val="24"/>
        </w:rPr>
        <w:t xml:space="preserve"> London: Temple Smith</w:t>
      </w:r>
    </w:p>
    <w:p w14:paraId="082B28D9" w14:textId="77777777" w:rsidR="00A8429B" w:rsidRDefault="00A8429B" w:rsidP="00AA1358">
      <w:pPr>
        <w:rPr>
          <w:sz w:val="24"/>
          <w:szCs w:val="24"/>
        </w:rPr>
      </w:pPr>
    </w:p>
    <w:p w14:paraId="153D21F5" w14:textId="467554A7" w:rsidR="00AA1358" w:rsidRDefault="00AA1358" w:rsidP="00AA1358">
      <w:pPr>
        <w:rPr>
          <w:sz w:val="24"/>
          <w:szCs w:val="24"/>
        </w:rPr>
      </w:pPr>
      <w:r w:rsidRPr="00AA1358">
        <w:rPr>
          <w:sz w:val="24"/>
          <w:szCs w:val="24"/>
        </w:rPr>
        <w:t xml:space="preserve">Social care Wales (2025) </w:t>
      </w:r>
      <w:r w:rsidRPr="00AA1358">
        <w:rPr>
          <w:i/>
          <w:iCs/>
          <w:sz w:val="24"/>
          <w:szCs w:val="24"/>
        </w:rPr>
        <w:t>Assessment, analysis and decision making</w:t>
      </w:r>
      <w:r w:rsidRPr="00AA1358">
        <w:rPr>
          <w:sz w:val="24"/>
          <w:szCs w:val="24"/>
        </w:rPr>
        <w:t xml:space="preserve">. Available at: </w:t>
      </w:r>
      <w:hyperlink r:id="rId17" w:history="1">
        <w:r w:rsidRPr="00AA1358">
          <w:rPr>
            <w:rStyle w:val="Hyperlink"/>
            <w:sz w:val="24"/>
            <w:szCs w:val="24"/>
          </w:rPr>
          <w:t>https://socialcare.wales/social-work-resources-library/assessment-analysis-and-decision-making</w:t>
        </w:r>
      </w:hyperlink>
      <w:r w:rsidRPr="00AA1358">
        <w:rPr>
          <w:sz w:val="24"/>
          <w:szCs w:val="24"/>
        </w:rPr>
        <w:t xml:space="preserve">  (Accessed on: 27July 2026).</w:t>
      </w:r>
    </w:p>
    <w:p w14:paraId="4ECA8DAC" w14:textId="77777777" w:rsidR="00A8429B" w:rsidRPr="00AA1358" w:rsidRDefault="00A8429B" w:rsidP="00AA1358">
      <w:pPr>
        <w:rPr>
          <w:sz w:val="24"/>
          <w:szCs w:val="24"/>
        </w:rPr>
      </w:pPr>
    </w:p>
    <w:p w14:paraId="654C7A82" w14:textId="77777777" w:rsidR="00AA1358" w:rsidRDefault="00AA1358" w:rsidP="00AA1358">
      <w:pPr>
        <w:rPr>
          <w:sz w:val="24"/>
          <w:szCs w:val="24"/>
        </w:rPr>
      </w:pPr>
      <w:r w:rsidRPr="00AA1358">
        <w:rPr>
          <w:color w:val="05103E"/>
          <w:sz w:val="24"/>
          <w:szCs w:val="24"/>
        </w:rPr>
        <w:t xml:space="preserve">Symonds, J. </w:t>
      </w:r>
      <w:r w:rsidRPr="00AA1358">
        <w:rPr>
          <w:i/>
          <w:iCs/>
          <w:color w:val="05103E"/>
          <w:sz w:val="24"/>
          <w:szCs w:val="24"/>
          <w:bdr w:val="single" w:sz="2" w:space="0" w:color="ECEDEE" w:frame="1"/>
        </w:rPr>
        <w:t>et al.</w:t>
      </w:r>
      <w:r w:rsidRPr="00AA1358">
        <w:rPr>
          <w:color w:val="05103E"/>
          <w:sz w:val="24"/>
          <w:szCs w:val="24"/>
        </w:rPr>
        <w:t xml:space="preserve"> (2017) 'The social care practitioner as assessor: ‘People, Relationships and Professional Judgement,’' </w:t>
      </w:r>
      <w:r w:rsidRPr="00AA1358">
        <w:rPr>
          <w:i/>
          <w:iCs/>
          <w:color w:val="05103E"/>
          <w:sz w:val="24"/>
          <w:szCs w:val="24"/>
          <w:bdr w:val="single" w:sz="2" w:space="0" w:color="ECEDEE" w:frame="1"/>
        </w:rPr>
        <w:t>The British Journal of Social Work</w:t>
      </w:r>
      <w:r w:rsidRPr="00AA1358">
        <w:rPr>
          <w:color w:val="05103E"/>
          <w:sz w:val="24"/>
          <w:szCs w:val="24"/>
        </w:rPr>
        <w:t xml:space="preserve">, 48(7), pp. 1910–1928. </w:t>
      </w:r>
      <w:hyperlink r:id="rId18" w:history="1">
        <w:r w:rsidRPr="00AA1358">
          <w:rPr>
            <w:rStyle w:val="Hyperlink"/>
            <w:sz w:val="24"/>
            <w:szCs w:val="24"/>
            <w:bdr w:val="single" w:sz="2" w:space="0" w:color="ECEDEE" w:frame="1"/>
          </w:rPr>
          <w:t>https://doi.org/10.1093/bjsw/bcx154</w:t>
        </w:r>
      </w:hyperlink>
      <w:r w:rsidRPr="00AA1358">
        <w:rPr>
          <w:color w:val="05103E"/>
          <w:sz w:val="24"/>
          <w:szCs w:val="24"/>
        </w:rPr>
        <w:t>.</w:t>
      </w:r>
      <w:r w:rsidRPr="00AA1358">
        <w:rPr>
          <w:sz w:val="24"/>
          <w:szCs w:val="24"/>
        </w:rPr>
        <w:t xml:space="preserve"> </w:t>
      </w:r>
    </w:p>
    <w:p w14:paraId="5047BCB3" w14:textId="77777777" w:rsidR="00A8429B" w:rsidRPr="00AA1358" w:rsidRDefault="00A8429B" w:rsidP="00AA1358">
      <w:pPr>
        <w:rPr>
          <w:sz w:val="24"/>
          <w:szCs w:val="24"/>
        </w:rPr>
      </w:pPr>
    </w:p>
    <w:p w14:paraId="4204CA82" w14:textId="77777777" w:rsidR="00AA1358" w:rsidRPr="00AA1358" w:rsidRDefault="00AA1358" w:rsidP="00AA1358">
      <w:pPr>
        <w:rPr>
          <w:sz w:val="24"/>
          <w:szCs w:val="24"/>
        </w:rPr>
      </w:pPr>
      <w:r w:rsidRPr="00AA1358">
        <w:rPr>
          <w:sz w:val="24"/>
          <w:szCs w:val="24"/>
        </w:rPr>
        <w:t xml:space="preserve">The United Nations Convention on the Rights of the Child (1989) </w:t>
      </w:r>
      <w:r w:rsidRPr="00AA1358">
        <w:rPr>
          <w:i/>
          <w:iCs/>
          <w:sz w:val="24"/>
          <w:szCs w:val="24"/>
        </w:rPr>
        <w:t>Article 7,8,9,12 &amp;13</w:t>
      </w:r>
      <w:r w:rsidRPr="00AA1358">
        <w:rPr>
          <w:sz w:val="24"/>
          <w:szCs w:val="24"/>
        </w:rPr>
        <w:t xml:space="preserve">. </w:t>
      </w:r>
      <w:r w:rsidRPr="00AA1358">
        <w:rPr>
          <w:i/>
          <w:iCs/>
          <w:sz w:val="24"/>
          <w:szCs w:val="24"/>
        </w:rPr>
        <w:t xml:space="preserve">UNCRC. </w:t>
      </w:r>
      <w:r w:rsidRPr="00AA1358">
        <w:rPr>
          <w:sz w:val="24"/>
          <w:szCs w:val="24"/>
        </w:rPr>
        <w:t xml:space="preserve">Available at: </w:t>
      </w:r>
      <w:hyperlink r:id="rId19" w:history="1">
        <w:r w:rsidRPr="00AA1358">
          <w:rPr>
            <w:rStyle w:val="Hyperlink"/>
            <w:sz w:val="24"/>
            <w:szCs w:val="24"/>
          </w:rPr>
          <w:t>https://www.unicef.org.uk/wp-content/uploads/2016/08/unicef-convention-rights-child-uncrc.pdf</w:t>
        </w:r>
      </w:hyperlink>
    </w:p>
    <w:p w14:paraId="4CD9ABAD" w14:textId="77777777" w:rsidR="00AA1358" w:rsidRPr="00AA1358" w:rsidRDefault="00AA1358" w:rsidP="00AA1358">
      <w:pPr>
        <w:rPr>
          <w:sz w:val="24"/>
          <w:szCs w:val="24"/>
        </w:rPr>
      </w:pPr>
    </w:p>
    <w:p w14:paraId="22718010" w14:textId="30CDFE64" w:rsidR="00E85B49" w:rsidRDefault="00AA1358" w:rsidP="00AA1358">
      <w:pPr>
        <w:rPr>
          <w:b/>
          <w:bCs/>
          <w:sz w:val="24"/>
          <w:szCs w:val="24"/>
        </w:rPr>
      </w:pPr>
      <w:r w:rsidRPr="00AA1358">
        <w:rPr>
          <w:b/>
          <w:bCs/>
          <w:sz w:val="24"/>
          <w:szCs w:val="24"/>
        </w:rPr>
        <w:t>Part B</w:t>
      </w:r>
    </w:p>
    <w:p w14:paraId="408715FF" w14:textId="77777777" w:rsidR="00E85B49" w:rsidRDefault="00E85B49" w:rsidP="00E85B49">
      <w:pPr>
        <w:rPr>
          <w:sz w:val="24"/>
          <w:szCs w:val="24"/>
        </w:rPr>
      </w:pPr>
      <w:r w:rsidRPr="00516EDD">
        <w:rPr>
          <w:color w:val="222222"/>
          <w:sz w:val="24"/>
          <w:szCs w:val="24"/>
          <w:shd w:val="clear" w:color="auto" w:fill="FFFFFF"/>
        </w:rPr>
        <w:lastRenderedPageBreak/>
        <w:t xml:space="preserve">Gardner, R., 2003. Working Together to Improve </w:t>
      </w:r>
      <w:r w:rsidRPr="00516EDD">
        <w:rPr>
          <w:color w:val="222222"/>
          <w:shd w:val="clear" w:color="auto" w:fill="FFFFFF"/>
        </w:rPr>
        <w:t>Children’s</w:t>
      </w:r>
      <w:r w:rsidRPr="00516EDD">
        <w:rPr>
          <w:color w:val="222222"/>
          <w:sz w:val="24"/>
          <w:szCs w:val="24"/>
          <w:shd w:val="clear" w:color="auto" w:fill="FFFFFF"/>
        </w:rPr>
        <w:t xml:space="preserve"> Life Chances: The Challenge of Inter-agency Collaboration. </w:t>
      </w:r>
      <w:r w:rsidRPr="00516EDD">
        <w:rPr>
          <w:i/>
          <w:iCs/>
          <w:color w:val="222222"/>
          <w:sz w:val="24"/>
          <w:szCs w:val="24"/>
          <w:shd w:val="clear" w:color="auto" w:fill="FFFFFF"/>
        </w:rPr>
        <w:t>Collaboration in social work practice</w:t>
      </w:r>
      <w:r w:rsidRPr="00516EDD">
        <w:rPr>
          <w:color w:val="222222"/>
          <w:sz w:val="24"/>
          <w:szCs w:val="24"/>
          <w:shd w:val="clear" w:color="auto" w:fill="FFFFFF"/>
        </w:rPr>
        <w:t>, pp.13-38.</w:t>
      </w:r>
      <w:r w:rsidRPr="00516EDD">
        <w:rPr>
          <w:sz w:val="24"/>
          <w:szCs w:val="24"/>
        </w:rPr>
        <w:t xml:space="preserve"> </w:t>
      </w:r>
    </w:p>
    <w:p w14:paraId="0EF6DB20" w14:textId="77777777" w:rsidR="00E85B49" w:rsidRPr="00E85B49" w:rsidRDefault="00E85B49" w:rsidP="00E85B49">
      <w:pPr>
        <w:rPr>
          <w:sz w:val="24"/>
          <w:szCs w:val="24"/>
        </w:rPr>
      </w:pPr>
    </w:p>
    <w:p w14:paraId="1963B23A" w14:textId="77777777" w:rsidR="00E85B49" w:rsidRDefault="00E85B49" w:rsidP="00E85B49">
      <w:pPr>
        <w:rPr>
          <w:sz w:val="24"/>
          <w:szCs w:val="24"/>
        </w:rPr>
      </w:pPr>
      <w:r w:rsidRPr="00E85B49">
        <w:rPr>
          <w:sz w:val="24"/>
          <w:szCs w:val="24"/>
        </w:rPr>
        <w:t xml:space="preserve">Rolfe, Freshwater and Jasper (2001). </w:t>
      </w:r>
      <w:r w:rsidRPr="00E85B49">
        <w:rPr>
          <w:i/>
          <w:iCs/>
          <w:sz w:val="24"/>
          <w:szCs w:val="24"/>
        </w:rPr>
        <w:t>What? So what? Now what?</w:t>
      </w:r>
      <w:r w:rsidRPr="00E85B49">
        <w:rPr>
          <w:sz w:val="24"/>
          <w:szCs w:val="24"/>
        </w:rPr>
        <w:t xml:space="preserve"> Available at: </w:t>
      </w:r>
      <w:hyperlink r:id="rId20" w:history="1">
        <w:r w:rsidRPr="00E85B49">
          <w:rPr>
            <w:rStyle w:val="Hyperlink"/>
            <w:sz w:val="24"/>
            <w:szCs w:val="24"/>
          </w:rPr>
          <w:t>Rolfe et al Reflection model.pdf</w:t>
        </w:r>
      </w:hyperlink>
      <w:r w:rsidRPr="00E85B49">
        <w:rPr>
          <w:sz w:val="24"/>
          <w:szCs w:val="24"/>
        </w:rPr>
        <w:t xml:space="preserve"> (Accessed on: 22 September 2026).</w:t>
      </w:r>
    </w:p>
    <w:p w14:paraId="7E333E49" w14:textId="77777777" w:rsidR="00E85B49" w:rsidRPr="00E85B49" w:rsidRDefault="00E85B49" w:rsidP="00E85B49">
      <w:pPr>
        <w:rPr>
          <w:sz w:val="24"/>
          <w:szCs w:val="24"/>
        </w:rPr>
      </w:pPr>
    </w:p>
    <w:p w14:paraId="20B925B3" w14:textId="77777777" w:rsidR="00E85B49" w:rsidRPr="00E85B49" w:rsidRDefault="00E85B49" w:rsidP="00E85B49">
      <w:pPr>
        <w:rPr>
          <w:color w:val="000000" w:themeColor="text1"/>
          <w:sz w:val="24"/>
          <w:szCs w:val="24"/>
        </w:rPr>
      </w:pPr>
      <w:r w:rsidRPr="00E85B49">
        <w:rPr>
          <w:color w:val="000000" w:themeColor="text1"/>
          <w:sz w:val="24"/>
          <w:szCs w:val="24"/>
        </w:rPr>
        <w:t xml:space="preserve">Symonds, J. </w:t>
      </w:r>
      <w:r w:rsidRPr="00E85B49">
        <w:rPr>
          <w:i/>
          <w:iCs/>
          <w:color w:val="000000" w:themeColor="text1"/>
          <w:sz w:val="24"/>
          <w:szCs w:val="24"/>
          <w:bdr w:val="single" w:sz="2" w:space="0" w:color="ECEDEE" w:frame="1"/>
        </w:rPr>
        <w:t>et al.</w:t>
      </w:r>
      <w:r w:rsidRPr="00E85B49">
        <w:rPr>
          <w:color w:val="000000" w:themeColor="text1"/>
          <w:sz w:val="24"/>
          <w:szCs w:val="24"/>
        </w:rPr>
        <w:t xml:space="preserve"> (2017) 'The social care practitioner as assessor: ‘People, Relationships and Professional Judgement,’' </w:t>
      </w:r>
      <w:r w:rsidRPr="00E85B49">
        <w:rPr>
          <w:i/>
          <w:iCs/>
          <w:color w:val="000000" w:themeColor="text1"/>
          <w:sz w:val="24"/>
          <w:szCs w:val="24"/>
          <w:bdr w:val="single" w:sz="2" w:space="0" w:color="ECEDEE" w:frame="1"/>
        </w:rPr>
        <w:t>The British Journal of Social Work</w:t>
      </w:r>
      <w:r w:rsidRPr="00E85B49">
        <w:rPr>
          <w:color w:val="000000" w:themeColor="text1"/>
          <w:sz w:val="24"/>
          <w:szCs w:val="24"/>
        </w:rPr>
        <w:t xml:space="preserve">, 48(7), pp. 1910–1928. </w:t>
      </w:r>
      <w:r w:rsidRPr="00E85B49">
        <w:rPr>
          <w:rStyle w:val="url"/>
          <w:color w:val="000000" w:themeColor="text1"/>
          <w:sz w:val="24"/>
          <w:szCs w:val="24"/>
          <w:bdr w:val="single" w:sz="2" w:space="0" w:color="ECEDEE" w:frame="1"/>
        </w:rPr>
        <w:t>https://doi.org/10.1093/bjsw/bcx154</w:t>
      </w:r>
      <w:r w:rsidRPr="00E85B49">
        <w:rPr>
          <w:color w:val="000000" w:themeColor="text1"/>
          <w:sz w:val="24"/>
          <w:szCs w:val="24"/>
        </w:rPr>
        <w:t xml:space="preserve">. </w:t>
      </w:r>
    </w:p>
    <w:p w14:paraId="79E81A91" w14:textId="77777777" w:rsidR="00E85B49" w:rsidRDefault="00E85B49" w:rsidP="00E85B49"/>
    <w:p w14:paraId="58502502" w14:textId="77777777" w:rsidR="00E85B49" w:rsidRDefault="00E85B49" w:rsidP="00E85B49">
      <w:pPr>
        <w:rPr>
          <w:color w:val="222222"/>
          <w:sz w:val="24"/>
          <w:szCs w:val="24"/>
          <w:shd w:val="clear" w:color="auto" w:fill="FFFFFF"/>
        </w:rPr>
      </w:pPr>
      <w:r w:rsidRPr="00487B92">
        <w:rPr>
          <w:color w:val="222222"/>
          <w:sz w:val="24"/>
          <w:szCs w:val="24"/>
          <w:shd w:val="clear" w:color="auto" w:fill="FFFFFF"/>
        </w:rPr>
        <w:t xml:space="preserve">Toros, K. and </w:t>
      </w:r>
      <w:proofErr w:type="spellStart"/>
      <w:r w:rsidRPr="00487B92">
        <w:rPr>
          <w:color w:val="222222"/>
          <w:sz w:val="24"/>
          <w:szCs w:val="24"/>
          <w:shd w:val="clear" w:color="auto" w:fill="FFFFFF"/>
        </w:rPr>
        <w:t>LaSala</w:t>
      </w:r>
      <w:proofErr w:type="spellEnd"/>
      <w:r w:rsidRPr="00487B92">
        <w:rPr>
          <w:color w:val="222222"/>
          <w:sz w:val="24"/>
          <w:szCs w:val="24"/>
          <w:shd w:val="clear" w:color="auto" w:fill="FFFFFF"/>
        </w:rPr>
        <w:t xml:space="preserve">, M.C., 2018. Estonian child protection workers’ assessment perspectives: The need for competence and confidence. </w:t>
      </w:r>
      <w:r w:rsidRPr="00487B92">
        <w:rPr>
          <w:i/>
          <w:iCs/>
          <w:color w:val="222222"/>
          <w:sz w:val="24"/>
          <w:szCs w:val="24"/>
          <w:shd w:val="clear" w:color="auto" w:fill="FFFFFF"/>
        </w:rPr>
        <w:t>International Social Work</w:t>
      </w:r>
      <w:r w:rsidRPr="00487B92">
        <w:rPr>
          <w:color w:val="222222"/>
          <w:sz w:val="24"/>
          <w:szCs w:val="24"/>
          <w:shd w:val="clear" w:color="auto" w:fill="FFFFFF"/>
        </w:rPr>
        <w:t xml:space="preserve">, </w:t>
      </w:r>
      <w:r w:rsidRPr="00487B92">
        <w:rPr>
          <w:i/>
          <w:iCs/>
          <w:color w:val="222222"/>
          <w:sz w:val="24"/>
          <w:szCs w:val="24"/>
          <w:shd w:val="clear" w:color="auto" w:fill="FFFFFF"/>
        </w:rPr>
        <w:t>61</w:t>
      </w:r>
      <w:r w:rsidRPr="00487B92">
        <w:rPr>
          <w:color w:val="222222"/>
          <w:sz w:val="24"/>
          <w:szCs w:val="24"/>
          <w:shd w:val="clear" w:color="auto" w:fill="FFFFFF"/>
        </w:rPr>
        <w:t>(1), pp.93-105.</w:t>
      </w:r>
    </w:p>
    <w:p w14:paraId="02F6F8BB" w14:textId="77777777" w:rsidR="00E85B49" w:rsidRPr="00487B92" w:rsidRDefault="00E85B49" w:rsidP="00E85B49">
      <w:pPr>
        <w:rPr>
          <w:sz w:val="24"/>
          <w:szCs w:val="24"/>
        </w:rPr>
      </w:pPr>
    </w:p>
    <w:p w14:paraId="15A8B324" w14:textId="77777777" w:rsidR="00E85B49" w:rsidRPr="00E85B49" w:rsidRDefault="00E85B49" w:rsidP="00E85B49">
      <w:pPr>
        <w:rPr>
          <w:sz w:val="24"/>
          <w:szCs w:val="24"/>
        </w:rPr>
      </w:pPr>
      <w:r w:rsidRPr="00E85B49">
        <w:rPr>
          <w:sz w:val="24"/>
          <w:szCs w:val="24"/>
        </w:rPr>
        <w:t xml:space="preserve">Wise, R., 2019. A key part of being a social work student is service user feedback – why does this stop after qualification? Available at: </w:t>
      </w:r>
      <w:hyperlink r:id="rId21" w:history="1">
        <w:r w:rsidRPr="00E85B49">
          <w:rPr>
            <w:rStyle w:val="Hyperlink"/>
            <w:sz w:val="24"/>
            <w:szCs w:val="24"/>
          </w:rPr>
          <w:t>https://www.communitycare.co.uk/2019/03/21/key-part-social-work-student-service-user-feedback-stop-qualification/</w:t>
        </w:r>
      </w:hyperlink>
      <w:r w:rsidRPr="00E85B49">
        <w:rPr>
          <w:sz w:val="24"/>
          <w:szCs w:val="24"/>
        </w:rPr>
        <w:t xml:space="preserve"> (Accessed on: 22 September 2026).</w:t>
      </w:r>
    </w:p>
    <w:p w14:paraId="03ED37C2" w14:textId="77777777" w:rsidR="00E85B49" w:rsidRDefault="00E85B49" w:rsidP="00E85B49"/>
    <w:p w14:paraId="7E05917D" w14:textId="77777777" w:rsidR="00E85B49" w:rsidRPr="00E85B49" w:rsidRDefault="00E85B49" w:rsidP="00AA1358">
      <w:pPr>
        <w:rPr>
          <w:sz w:val="24"/>
          <w:szCs w:val="24"/>
        </w:rPr>
      </w:pPr>
    </w:p>
    <w:p w14:paraId="59CCF6D7" w14:textId="77777777" w:rsidR="00AA1358" w:rsidRPr="00AA1358" w:rsidRDefault="00AA1358" w:rsidP="00AA1358">
      <w:pPr>
        <w:rPr>
          <w:b/>
          <w:bCs/>
          <w:sz w:val="24"/>
          <w:szCs w:val="24"/>
        </w:rPr>
      </w:pPr>
    </w:p>
    <w:p w14:paraId="2726781D" w14:textId="77777777" w:rsidR="00AA1358" w:rsidRPr="00AA1358" w:rsidRDefault="00AA1358" w:rsidP="00AA1358">
      <w:pPr>
        <w:rPr>
          <w:b/>
          <w:bCs/>
          <w:sz w:val="24"/>
          <w:szCs w:val="24"/>
        </w:rPr>
      </w:pPr>
    </w:p>
    <w:p w14:paraId="09DABA7E" w14:textId="77777777" w:rsidR="00AA1358" w:rsidRPr="00AA1358" w:rsidRDefault="00AA1358" w:rsidP="00AA1358">
      <w:pPr>
        <w:rPr>
          <w:b/>
          <w:bCs/>
          <w:sz w:val="24"/>
          <w:szCs w:val="24"/>
        </w:rPr>
      </w:pPr>
      <w:r w:rsidRPr="00AA1358">
        <w:rPr>
          <w:b/>
          <w:bCs/>
          <w:sz w:val="24"/>
          <w:szCs w:val="24"/>
        </w:rPr>
        <w:t>Task 2</w:t>
      </w:r>
    </w:p>
    <w:p w14:paraId="273131F7" w14:textId="77777777" w:rsidR="00AA1358" w:rsidRDefault="00AA1358" w:rsidP="00AA1358">
      <w:pPr>
        <w:rPr>
          <w:b/>
          <w:bCs/>
          <w:sz w:val="24"/>
          <w:szCs w:val="24"/>
        </w:rPr>
      </w:pPr>
      <w:r w:rsidRPr="00AA1358">
        <w:rPr>
          <w:b/>
          <w:bCs/>
          <w:sz w:val="24"/>
          <w:szCs w:val="24"/>
        </w:rPr>
        <w:t>Question 1</w:t>
      </w:r>
    </w:p>
    <w:p w14:paraId="1FE79B2F" w14:textId="77777777" w:rsidR="00A8429B" w:rsidRPr="00AA1358" w:rsidRDefault="00A8429B" w:rsidP="00AA1358">
      <w:pPr>
        <w:rPr>
          <w:b/>
          <w:bCs/>
          <w:sz w:val="24"/>
          <w:szCs w:val="24"/>
        </w:rPr>
      </w:pPr>
    </w:p>
    <w:p w14:paraId="2556A16E" w14:textId="77777777" w:rsidR="00AA1358" w:rsidRDefault="00AA1358" w:rsidP="00AA1358">
      <w:pPr>
        <w:rPr>
          <w:sz w:val="24"/>
          <w:szCs w:val="24"/>
        </w:rPr>
      </w:pPr>
      <w:r w:rsidRPr="00AA1358">
        <w:rPr>
          <w:sz w:val="24"/>
          <w:szCs w:val="24"/>
        </w:rPr>
        <w:t xml:space="preserve">Ombudsman Wales (2026) </w:t>
      </w:r>
      <w:r w:rsidRPr="00AA1358">
        <w:rPr>
          <w:i/>
          <w:iCs/>
          <w:sz w:val="24"/>
          <w:szCs w:val="24"/>
        </w:rPr>
        <w:t xml:space="preserve">Social Services. </w:t>
      </w:r>
      <w:r w:rsidRPr="00AA1358">
        <w:rPr>
          <w:sz w:val="24"/>
          <w:szCs w:val="24"/>
        </w:rPr>
        <w:t xml:space="preserve">Available at: </w:t>
      </w:r>
      <w:hyperlink r:id="rId22" w:history="1">
        <w:r w:rsidRPr="00AA1358">
          <w:rPr>
            <w:rStyle w:val="Hyperlink"/>
            <w:sz w:val="24"/>
            <w:szCs w:val="24"/>
          </w:rPr>
          <w:t>https://www.ombudsman.wales/fact-sheets/social-services-general-infomration/</w:t>
        </w:r>
      </w:hyperlink>
      <w:r w:rsidRPr="00AA1358">
        <w:rPr>
          <w:sz w:val="24"/>
          <w:szCs w:val="24"/>
        </w:rPr>
        <w:t xml:space="preserve"> (Accessed on: 18 August 2026).</w:t>
      </w:r>
    </w:p>
    <w:p w14:paraId="0F53A5B1" w14:textId="77777777" w:rsidR="00A8429B" w:rsidRPr="00AA1358" w:rsidRDefault="00A8429B" w:rsidP="00AA1358">
      <w:pPr>
        <w:rPr>
          <w:sz w:val="24"/>
          <w:szCs w:val="24"/>
        </w:rPr>
      </w:pPr>
    </w:p>
    <w:p w14:paraId="077BC47E" w14:textId="77777777" w:rsidR="00AA1358" w:rsidRDefault="00AA1358" w:rsidP="00AA1358">
      <w:pPr>
        <w:rPr>
          <w:sz w:val="24"/>
          <w:szCs w:val="24"/>
        </w:rPr>
      </w:pPr>
      <w:r w:rsidRPr="00AA1358">
        <w:rPr>
          <w:sz w:val="24"/>
          <w:szCs w:val="24"/>
        </w:rPr>
        <w:t xml:space="preserve">Welsh Government (2015) </w:t>
      </w:r>
      <w:r w:rsidRPr="00AA1358">
        <w:rPr>
          <w:i/>
          <w:iCs/>
          <w:sz w:val="24"/>
          <w:szCs w:val="24"/>
        </w:rPr>
        <w:t>Delivering the ‘Active Offer’ Information Pack – Social Services and Social Care</w:t>
      </w:r>
      <w:r w:rsidRPr="00AA1358">
        <w:rPr>
          <w:sz w:val="24"/>
          <w:szCs w:val="24"/>
        </w:rPr>
        <w:t xml:space="preserve">. Cardiff: Welsh Government. Available at: </w:t>
      </w:r>
      <w:hyperlink r:id="rId23" w:tgtFrame="_blank" w:history="1">
        <w:r w:rsidRPr="00AA1358">
          <w:rPr>
            <w:rStyle w:val="Hyperlink"/>
            <w:sz w:val="24"/>
            <w:szCs w:val="24"/>
          </w:rPr>
          <w:t>https://www.gov.wales/sites/default/files/publications/2019-04/delivering-the-active-offer-information-pack-social-services-and-social-care.pdf</w:t>
        </w:r>
      </w:hyperlink>
      <w:r w:rsidRPr="00AA1358">
        <w:rPr>
          <w:sz w:val="24"/>
          <w:szCs w:val="24"/>
        </w:rPr>
        <w:t xml:space="preserve"> (Accessed on: 18 August 2026).</w:t>
      </w:r>
    </w:p>
    <w:p w14:paraId="2E66B117" w14:textId="77777777" w:rsidR="00A8429B" w:rsidRPr="00AA1358" w:rsidRDefault="00A8429B" w:rsidP="00AA1358">
      <w:pPr>
        <w:rPr>
          <w:sz w:val="24"/>
          <w:szCs w:val="24"/>
        </w:rPr>
      </w:pPr>
    </w:p>
    <w:p w14:paraId="322DCCD9" w14:textId="77777777" w:rsidR="00AA1358" w:rsidRPr="00AA1358" w:rsidRDefault="00AA1358" w:rsidP="00AA1358">
      <w:pPr>
        <w:rPr>
          <w:sz w:val="24"/>
          <w:szCs w:val="24"/>
        </w:rPr>
      </w:pPr>
      <w:r w:rsidRPr="00AA1358">
        <w:rPr>
          <w:sz w:val="24"/>
          <w:szCs w:val="24"/>
        </w:rPr>
        <w:t xml:space="preserve">Welsh Government (2015) </w:t>
      </w:r>
      <w:r w:rsidRPr="00AA1358">
        <w:rPr>
          <w:i/>
          <w:iCs/>
          <w:sz w:val="24"/>
          <w:szCs w:val="24"/>
        </w:rPr>
        <w:t>More than just words: Delivering the ‘Active Offer’</w:t>
      </w:r>
      <w:r w:rsidRPr="00AA1358">
        <w:rPr>
          <w:sz w:val="24"/>
          <w:szCs w:val="24"/>
        </w:rPr>
        <w:t xml:space="preserve">. Cardiff: </w:t>
      </w:r>
    </w:p>
    <w:p w14:paraId="221867B7" w14:textId="77777777" w:rsidR="00AA1358" w:rsidRDefault="00AA1358" w:rsidP="00AA1358">
      <w:pPr>
        <w:rPr>
          <w:sz w:val="24"/>
          <w:szCs w:val="24"/>
        </w:rPr>
      </w:pPr>
      <w:r w:rsidRPr="00AA1358">
        <w:rPr>
          <w:sz w:val="24"/>
          <w:szCs w:val="24"/>
        </w:rPr>
        <w:t xml:space="preserve">Welsh Government (2025) </w:t>
      </w:r>
      <w:r w:rsidRPr="00AA1358">
        <w:rPr>
          <w:i/>
          <w:iCs/>
          <w:sz w:val="24"/>
          <w:szCs w:val="24"/>
        </w:rPr>
        <w:t>Welsh Index of Multiple Deprivation</w:t>
      </w:r>
      <w:r w:rsidRPr="00AA1358">
        <w:rPr>
          <w:sz w:val="24"/>
          <w:szCs w:val="24"/>
        </w:rPr>
        <w:t xml:space="preserve">. Available at: </w:t>
      </w:r>
      <w:hyperlink r:id="rId24" w:tgtFrame="_blank" w:history="1">
        <w:r w:rsidRPr="00AA1358">
          <w:rPr>
            <w:rStyle w:val="Hyperlink"/>
            <w:sz w:val="24"/>
            <w:szCs w:val="24"/>
          </w:rPr>
          <w:t>https://www.gov.wales/welsh-index-multiple-deprivation</w:t>
        </w:r>
      </w:hyperlink>
      <w:r w:rsidRPr="00AA1358">
        <w:rPr>
          <w:sz w:val="24"/>
          <w:szCs w:val="24"/>
        </w:rPr>
        <w:t xml:space="preserve"> (Accessed on: 18 August 2026).</w:t>
      </w:r>
    </w:p>
    <w:p w14:paraId="2523980D" w14:textId="77777777" w:rsidR="00A8429B" w:rsidRPr="00AA1358" w:rsidRDefault="00A8429B" w:rsidP="00AA1358">
      <w:pPr>
        <w:rPr>
          <w:sz w:val="24"/>
          <w:szCs w:val="24"/>
        </w:rPr>
      </w:pPr>
    </w:p>
    <w:p w14:paraId="1D4FAAE1" w14:textId="77777777" w:rsidR="00AA1358" w:rsidRDefault="00AA1358" w:rsidP="00AA1358">
      <w:pPr>
        <w:rPr>
          <w:b/>
          <w:bCs/>
          <w:sz w:val="24"/>
          <w:szCs w:val="24"/>
        </w:rPr>
      </w:pPr>
      <w:r w:rsidRPr="00AA1358">
        <w:rPr>
          <w:b/>
          <w:bCs/>
          <w:sz w:val="24"/>
          <w:szCs w:val="24"/>
        </w:rPr>
        <w:t>Question 2</w:t>
      </w:r>
    </w:p>
    <w:p w14:paraId="773D3947" w14:textId="77777777" w:rsidR="00A8429B" w:rsidRPr="00AA1358" w:rsidRDefault="00A8429B" w:rsidP="00AA1358">
      <w:pPr>
        <w:rPr>
          <w:b/>
          <w:bCs/>
          <w:sz w:val="24"/>
          <w:szCs w:val="24"/>
        </w:rPr>
      </w:pPr>
    </w:p>
    <w:p w14:paraId="145B3396" w14:textId="77777777" w:rsidR="00AA1358" w:rsidRDefault="00AA1358" w:rsidP="00AA1358">
      <w:pPr>
        <w:rPr>
          <w:sz w:val="24"/>
          <w:szCs w:val="24"/>
        </w:rPr>
      </w:pPr>
      <w:r w:rsidRPr="00AA1358">
        <w:rPr>
          <w:sz w:val="24"/>
          <w:szCs w:val="24"/>
        </w:rPr>
        <w:t xml:space="preserve">Adams, R., Dominelli, L. and Payne, M. (2009). </w:t>
      </w:r>
      <w:r w:rsidRPr="00AA1358">
        <w:rPr>
          <w:i/>
          <w:iCs/>
          <w:sz w:val="24"/>
          <w:szCs w:val="24"/>
        </w:rPr>
        <w:t>Critical Practice in Social Work</w:t>
      </w:r>
      <w:r w:rsidRPr="00AA1358">
        <w:rPr>
          <w:sz w:val="24"/>
          <w:szCs w:val="24"/>
        </w:rPr>
        <w:t>. 2nd ed. Basingstoke: Palgrave Macmillan.</w:t>
      </w:r>
    </w:p>
    <w:p w14:paraId="4E0B016B" w14:textId="77777777" w:rsidR="00A8429B" w:rsidRPr="00AA1358" w:rsidRDefault="00A8429B" w:rsidP="00AA1358">
      <w:pPr>
        <w:rPr>
          <w:sz w:val="24"/>
          <w:szCs w:val="24"/>
        </w:rPr>
      </w:pPr>
    </w:p>
    <w:p w14:paraId="09D6BDAA" w14:textId="77777777" w:rsidR="00AA1358" w:rsidRDefault="00AA1358" w:rsidP="00AA1358">
      <w:pPr>
        <w:rPr>
          <w:sz w:val="24"/>
          <w:szCs w:val="24"/>
        </w:rPr>
      </w:pPr>
      <w:r w:rsidRPr="00AA1358">
        <w:rPr>
          <w:sz w:val="24"/>
          <w:szCs w:val="24"/>
        </w:rPr>
        <w:t xml:space="preserve">Arnstein, S.R., (1969). </w:t>
      </w:r>
      <w:r w:rsidRPr="00AA1358">
        <w:rPr>
          <w:i/>
          <w:iCs/>
          <w:sz w:val="24"/>
          <w:szCs w:val="24"/>
        </w:rPr>
        <w:t>A ladder of citizen participation.</w:t>
      </w:r>
      <w:r w:rsidRPr="00AA1358">
        <w:rPr>
          <w:sz w:val="24"/>
          <w:szCs w:val="24"/>
        </w:rPr>
        <w:t xml:space="preserve"> </w:t>
      </w:r>
      <w:r w:rsidRPr="00AA1358">
        <w:rPr>
          <w:rStyle w:val="Emphasis"/>
          <w:sz w:val="24"/>
          <w:szCs w:val="24"/>
        </w:rPr>
        <w:t>Journal of the American Institute of Planners</w:t>
      </w:r>
      <w:r w:rsidRPr="00AA1358">
        <w:rPr>
          <w:sz w:val="24"/>
          <w:szCs w:val="24"/>
        </w:rPr>
        <w:t>, 35(4), pp. 216-224.</w:t>
      </w:r>
    </w:p>
    <w:p w14:paraId="63BE2FDA" w14:textId="77777777" w:rsidR="00A8429B" w:rsidRPr="00AA1358" w:rsidRDefault="00A8429B" w:rsidP="00AA1358">
      <w:pPr>
        <w:rPr>
          <w:sz w:val="24"/>
          <w:szCs w:val="24"/>
        </w:rPr>
      </w:pPr>
    </w:p>
    <w:p w14:paraId="0E36D0C4" w14:textId="77777777" w:rsidR="00AA1358" w:rsidRDefault="00AA1358" w:rsidP="00AA1358">
      <w:pPr>
        <w:rPr>
          <w:sz w:val="24"/>
          <w:szCs w:val="24"/>
        </w:rPr>
      </w:pPr>
      <w:r w:rsidRPr="00AA1358">
        <w:rPr>
          <w:sz w:val="24"/>
          <w:szCs w:val="24"/>
        </w:rPr>
        <w:t xml:space="preserve">BASW (2026) </w:t>
      </w:r>
      <w:r w:rsidRPr="00AA1358">
        <w:rPr>
          <w:i/>
          <w:iCs/>
          <w:sz w:val="24"/>
          <w:szCs w:val="24"/>
        </w:rPr>
        <w:t>Person-Centred Care Made Simple</w:t>
      </w:r>
      <w:r w:rsidRPr="00AA1358">
        <w:rPr>
          <w:sz w:val="24"/>
          <w:szCs w:val="24"/>
        </w:rPr>
        <w:t xml:space="preserve">. Available at: </w:t>
      </w:r>
      <w:hyperlink r:id="rId25" w:history="1">
        <w:r w:rsidRPr="00AA1358">
          <w:rPr>
            <w:rStyle w:val="Hyperlink"/>
            <w:sz w:val="24"/>
            <w:szCs w:val="24"/>
          </w:rPr>
          <w:t>https://www.basw.co.uk/policy-and-practice/resources/person-centred-care-made-simple</w:t>
        </w:r>
      </w:hyperlink>
      <w:r w:rsidRPr="00AA1358">
        <w:rPr>
          <w:sz w:val="24"/>
          <w:szCs w:val="24"/>
        </w:rPr>
        <w:t xml:space="preserve"> (Accessed on: 20 August 2026).</w:t>
      </w:r>
    </w:p>
    <w:p w14:paraId="072A59A2" w14:textId="77777777" w:rsidR="00A8429B" w:rsidRPr="00AA1358" w:rsidRDefault="00A8429B" w:rsidP="00AA1358">
      <w:pPr>
        <w:rPr>
          <w:sz w:val="24"/>
          <w:szCs w:val="24"/>
        </w:rPr>
      </w:pPr>
    </w:p>
    <w:p w14:paraId="67F3B6E8" w14:textId="77777777" w:rsidR="00AA1358" w:rsidRDefault="00AA1358" w:rsidP="00AA1358">
      <w:pPr>
        <w:rPr>
          <w:color w:val="000000" w:themeColor="text1"/>
          <w:sz w:val="24"/>
          <w:szCs w:val="24"/>
        </w:rPr>
      </w:pPr>
      <w:r w:rsidRPr="00AA1358">
        <w:rPr>
          <w:color w:val="000000" w:themeColor="text1"/>
          <w:sz w:val="24"/>
          <w:szCs w:val="24"/>
          <w:bdr w:val="single" w:sz="2" w:space="0" w:color="ECEDEE" w:frame="1"/>
        </w:rPr>
        <w:t>Carers Wales</w:t>
      </w:r>
      <w:r w:rsidRPr="00AA1358">
        <w:rPr>
          <w:color w:val="000000" w:themeColor="text1"/>
          <w:sz w:val="24"/>
          <w:szCs w:val="24"/>
        </w:rPr>
        <w:t xml:space="preserve"> (no date). </w:t>
      </w:r>
      <w:r w:rsidRPr="00AA1358">
        <w:rPr>
          <w:i/>
          <w:iCs/>
          <w:color w:val="000000" w:themeColor="text1"/>
          <w:sz w:val="24"/>
          <w:szCs w:val="24"/>
          <w:bdr w:val="single" w:sz="2" w:space="0" w:color="ECEDEE" w:frame="1"/>
        </w:rPr>
        <w:t xml:space="preserve">Good Practice Principles for social workers. Available at: </w:t>
      </w:r>
      <w:hyperlink r:id="rId26" w:history="1">
        <w:r w:rsidRPr="00AA1358">
          <w:rPr>
            <w:rStyle w:val="Hyperlink"/>
            <w:sz w:val="24"/>
            <w:szCs w:val="24"/>
            <w:bdr w:val="single" w:sz="2" w:space="0" w:color="ECEDEE" w:frame="1"/>
          </w:rPr>
          <w:t>https://www.carersuk.org/wales/for-professionals/carer-aware/resources/good-practice-principles-for-social-workers/</w:t>
        </w:r>
      </w:hyperlink>
      <w:r w:rsidRPr="00AA1358">
        <w:rPr>
          <w:color w:val="000000" w:themeColor="text1"/>
          <w:sz w:val="24"/>
          <w:szCs w:val="24"/>
        </w:rPr>
        <w:t xml:space="preserve"> (Accessed on: 21 August 2026).</w:t>
      </w:r>
    </w:p>
    <w:p w14:paraId="410ECA60" w14:textId="77777777" w:rsidR="00A8429B" w:rsidRPr="00AA1358" w:rsidRDefault="00A8429B" w:rsidP="00AA1358">
      <w:pPr>
        <w:rPr>
          <w:color w:val="000000" w:themeColor="text1"/>
          <w:sz w:val="24"/>
          <w:szCs w:val="24"/>
        </w:rPr>
      </w:pPr>
    </w:p>
    <w:p w14:paraId="0BBCDBF8" w14:textId="77777777" w:rsidR="00AA1358" w:rsidRDefault="00AA1358" w:rsidP="00AA1358">
      <w:pPr>
        <w:rPr>
          <w:color w:val="000000" w:themeColor="text1"/>
          <w:sz w:val="24"/>
          <w:szCs w:val="24"/>
        </w:rPr>
      </w:pPr>
      <w:r w:rsidRPr="00AA1358">
        <w:rPr>
          <w:color w:val="000000" w:themeColor="text1"/>
          <w:sz w:val="24"/>
          <w:szCs w:val="24"/>
        </w:rPr>
        <w:t xml:space="preserve">Fitzgibbon, S., Canale, N., and Welsh Government (2024) </w:t>
      </w:r>
      <w:r w:rsidRPr="00AA1358">
        <w:rPr>
          <w:i/>
          <w:iCs/>
          <w:color w:val="000000" w:themeColor="text1"/>
          <w:sz w:val="24"/>
          <w:szCs w:val="24"/>
          <w:bdr w:val="single" w:sz="2" w:space="0" w:color="ECEDEE" w:frame="1"/>
        </w:rPr>
        <w:t>Understanding and responding to children’s behaviour in the early years</w:t>
      </w:r>
      <w:r w:rsidRPr="00AA1358">
        <w:rPr>
          <w:color w:val="000000" w:themeColor="text1"/>
          <w:sz w:val="24"/>
          <w:szCs w:val="24"/>
        </w:rPr>
        <w:t xml:space="preserve">. </w:t>
      </w:r>
      <w:hyperlink r:id="rId27" w:history="1">
        <w:r w:rsidRPr="00AA1358">
          <w:rPr>
            <w:rStyle w:val="Hyperlink"/>
            <w:sz w:val="24"/>
            <w:szCs w:val="24"/>
            <w:bdr w:val="single" w:sz="2" w:space="0" w:color="ECEDEE" w:frame="1"/>
          </w:rPr>
          <w:t>https://www.gov.wales/sites/default/files/inline-documents/2024-02/understanding-responding-children-behaviour-early-years.pdf</w:t>
        </w:r>
      </w:hyperlink>
      <w:r w:rsidRPr="00AA1358">
        <w:rPr>
          <w:color w:val="000000" w:themeColor="text1"/>
          <w:sz w:val="24"/>
          <w:szCs w:val="24"/>
        </w:rPr>
        <w:t>. (Accessed on: 22</w:t>
      </w:r>
      <w:r w:rsidRPr="00AA1358">
        <w:rPr>
          <w:color w:val="000000" w:themeColor="text1"/>
          <w:sz w:val="24"/>
          <w:szCs w:val="24"/>
          <w:vertAlign w:val="superscript"/>
        </w:rPr>
        <w:t>nd</w:t>
      </w:r>
      <w:r w:rsidRPr="00AA1358">
        <w:rPr>
          <w:color w:val="000000" w:themeColor="text1"/>
          <w:sz w:val="24"/>
          <w:szCs w:val="24"/>
        </w:rPr>
        <w:t xml:space="preserve"> August 2026).</w:t>
      </w:r>
    </w:p>
    <w:p w14:paraId="34D6229A" w14:textId="77777777" w:rsidR="00A8429B" w:rsidRPr="00AA1358" w:rsidRDefault="00A8429B" w:rsidP="00AA1358">
      <w:pPr>
        <w:rPr>
          <w:color w:val="000000" w:themeColor="text1"/>
          <w:sz w:val="24"/>
          <w:szCs w:val="24"/>
        </w:rPr>
      </w:pPr>
    </w:p>
    <w:p w14:paraId="674F6BF8" w14:textId="77777777" w:rsidR="00AA1358" w:rsidRDefault="00AA1358" w:rsidP="00AA1358">
      <w:pPr>
        <w:rPr>
          <w:color w:val="000000" w:themeColor="text1"/>
          <w:sz w:val="24"/>
          <w:szCs w:val="24"/>
        </w:rPr>
      </w:pPr>
      <w:r w:rsidRPr="00AA1358">
        <w:rPr>
          <w:color w:val="000000" w:themeColor="text1"/>
          <w:sz w:val="24"/>
          <w:szCs w:val="24"/>
        </w:rPr>
        <w:t xml:space="preserve">Pybus, E. and Pybus, E. (2026) </w:t>
      </w:r>
      <w:r w:rsidRPr="00AA1358">
        <w:rPr>
          <w:i/>
          <w:iCs/>
          <w:color w:val="000000" w:themeColor="text1"/>
          <w:sz w:val="24"/>
          <w:szCs w:val="24"/>
          <w:bdr w:val="single" w:sz="2" w:space="0" w:color="ECEDEE" w:frame="1"/>
        </w:rPr>
        <w:t>Using the Words and Pictures approach to life story work</w:t>
      </w:r>
      <w:r w:rsidRPr="00AA1358">
        <w:rPr>
          <w:color w:val="000000" w:themeColor="text1"/>
          <w:sz w:val="24"/>
          <w:szCs w:val="24"/>
        </w:rPr>
        <w:t xml:space="preserve">. Available at: </w:t>
      </w:r>
      <w:hyperlink r:id="rId28" w:history="1">
        <w:r w:rsidRPr="00AA1358">
          <w:rPr>
            <w:rStyle w:val="Hyperlink"/>
            <w:sz w:val="24"/>
            <w:szCs w:val="24"/>
            <w:bdr w:val="single" w:sz="2" w:space="0" w:color="ECEDEE" w:frame="1"/>
          </w:rPr>
          <w:t>https://creativelifestorywork.com/latest/using-the-words-and-pictures-approach-to-life-story-work/</w:t>
        </w:r>
      </w:hyperlink>
      <w:r w:rsidRPr="00AA1358">
        <w:rPr>
          <w:color w:val="000000" w:themeColor="text1"/>
          <w:sz w:val="24"/>
          <w:szCs w:val="24"/>
        </w:rPr>
        <w:t>. (Accessed on: 22</w:t>
      </w:r>
      <w:r w:rsidRPr="00AA1358">
        <w:rPr>
          <w:color w:val="000000" w:themeColor="text1"/>
          <w:sz w:val="24"/>
          <w:szCs w:val="24"/>
          <w:vertAlign w:val="superscript"/>
        </w:rPr>
        <w:t>nd</w:t>
      </w:r>
      <w:r w:rsidRPr="00AA1358">
        <w:rPr>
          <w:color w:val="000000" w:themeColor="text1"/>
          <w:sz w:val="24"/>
          <w:szCs w:val="24"/>
        </w:rPr>
        <w:t xml:space="preserve"> August 2026).</w:t>
      </w:r>
    </w:p>
    <w:p w14:paraId="3BEBCF59" w14:textId="77777777" w:rsidR="00A8429B" w:rsidRPr="00AA1358" w:rsidRDefault="00A8429B" w:rsidP="00AA1358">
      <w:pPr>
        <w:rPr>
          <w:color w:val="000000" w:themeColor="text1"/>
          <w:sz w:val="24"/>
          <w:szCs w:val="24"/>
        </w:rPr>
      </w:pPr>
    </w:p>
    <w:p w14:paraId="6CEDEFBE" w14:textId="77777777" w:rsidR="00AA1358" w:rsidRDefault="00AA1358" w:rsidP="00AA1358">
      <w:pPr>
        <w:rPr>
          <w:sz w:val="24"/>
          <w:szCs w:val="24"/>
        </w:rPr>
      </w:pPr>
      <w:r w:rsidRPr="00AA1358">
        <w:rPr>
          <w:sz w:val="24"/>
          <w:szCs w:val="24"/>
        </w:rPr>
        <w:t xml:space="preserve">Social Care Wales (2017). </w:t>
      </w:r>
      <w:r w:rsidRPr="00AA1358">
        <w:rPr>
          <w:i/>
          <w:iCs/>
          <w:sz w:val="24"/>
          <w:szCs w:val="24"/>
        </w:rPr>
        <w:t>Code of Professional Practice for Social Care</w:t>
      </w:r>
      <w:r w:rsidRPr="00AA1358">
        <w:rPr>
          <w:sz w:val="24"/>
          <w:szCs w:val="24"/>
        </w:rPr>
        <w:t xml:space="preserve">. Cardiff: Social Care Wales. Available at: </w:t>
      </w:r>
      <w:hyperlink r:id="rId29" w:tgtFrame="_blank" w:history="1">
        <w:r w:rsidRPr="00AA1358">
          <w:rPr>
            <w:rStyle w:val="Hyperlink"/>
            <w:sz w:val="24"/>
            <w:szCs w:val="24"/>
          </w:rPr>
          <w:t>https://socialcare.wales/cms-assets/documents/Code-of-Professional-Practice-for-Social-Care-web-version.pdf</w:t>
        </w:r>
      </w:hyperlink>
      <w:r w:rsidRPr="00AA1358">
        <w:rPr>
          <w:sz w:val="24"/>
          <w:szCs w:val="24"/>
        </w:rPr>
        <w:t xml:space="preserve"> (Accessed on: 20 August 2026).</w:t>
      </w:r>
    </w:p>
    <w:p w14:paraId="6D810BB4" w14:textId="77777777" w:rsidR="00A8429B" w:rsidRPr="00AA1358" w:rsidRDefault="00A8429B" w:rsidP="00AA1358">
      <w:pPr>
        <w:rPr>
          <w:sz w:val="24"/>
          <w:szCs w:val="24"/>
        </w:rPr>
      </w:pPr>
    </w:p>
    <w:p w14:paraId="7F134661" w14:textId="77777777" w:rsidR="00AA1358" w:rsidRDefault="00AA1358" w:rsidP="00AA1358">
      <w:pPr>
        <w:rPr>
          <w:color w:val="000000" w:themeColor="text1"/>
          <w:sz w:val="24"/>
          <w:szCs w:val="24"/>
        </w:rPr>
      </w:pPr>
      <w:r w:rsidRPr="00AA1358">
        <w:rPr>
          <w:color w:val="000000" w:themeColor="text1"/>
          <w:sz w:val="24"/>
          <w:szCs w:val="24"/>
          <w:bdr w:val="single" w:sz="2" w:space="0" w:color="ECEDEE" w:frame="1"/>
        </w:rPr>
        <w:t>The Fostering Network</w:t>
      </w:r>
      <w:r w:rsidRPr="00AA1358">
        <w:rPr>
          <w:color w:val="000000" w:themeColor="text1"/>
          <w:sz w:val="24"/>
          <w:szCs w:val="24"/>
        </w:rPr>
        <w:t xml:space="preserve"> (no date). </w:t>
      </w:r>
      <w:r w:rsidRPr="00AA1358">
        <w:rPr>
          <w:i/>
          <w:iCs/>
          <w:color w:val="000000" w:themeColor="text1"/>
          <w:sz w:val="24"/>
          <w:szCs w:val="24"/>
          <w:bdr w:val="single" w:sz="2" w:space="0" w:color="ECEDEE" w:frame="1"/>
        </w:rPr>
        <w:t xml:space="preserve">Positive contact in foster care | Supporting healthy family connections. </w:t>
      </w:r>
      <w:r w:rsidRPr="00AA1358">
        <w:rPr>
          <w:color w:val="000000" w:themeColor="text1"/>
          <w:sz w:val="24"/>
          <w:szCs w:val="24"/>
          <w:bdr w:val="single" w:sz="2" w:space="0" w:color="ECEDEE" w:frame="1"/>
        </w:rPr>
        <w:t>Available at:</w:t>
      </w:r>
      <w:r w:rsidRPr="00AA1358">
        <w:rPr>
          <w:i/>
          <w:iCs/>
          <w:color w:val="000000" w:themeColor="text1"/>
          <w:sz w:val="24"/>
          <w:szCs w:val="24"/>
          <w:bdr w:val="single" w:sz="2" w:space="0" w:color="ECEDEE" w:frame="1"/>
        </w:rPr>
        <w:t xml:space="preserve"> </w:t>
      </w:r>
      <w:hyperlink r:id="rId30" w:history="1">
        <w:r w:rsidRPr="00AA1358">
          <w:rPr>
            <w:rStyle w:val="Hyperlink"/>
            <w:sz w:val="24"/>
            <w:szCs w:val="24"/>
            <w:bdr w:val="single" w:sz="2" w:space="0" w:color="ECEDEE" w:frame="1"/>
          </w:rPr>
          <w:t>https://www.thefosteringnetwork.org.uk/for-carers/caring-for-a-child/family-time-contact/positive-contact/</w:t>
        </w:r>
      </w:hyperlink>
      <w:r w:rsidRPr="00AA1358">
        <w:rPr>
          <w:color w:val="000000" w:themeColor="text1"/>
          <w:sz w:val="24"/>
          <w:szCs w:val="24"/>
        </w:rPr>
        <w:t>. (Accessed on:22</w:t>
      </w:r>
      <w:r w:rsidRPr="00AA1358">
        <w:rPr>
          <w:color w:val="000000" w:themeColor="text1"/>
          <w:sz w:val="24"/>
          <w:szCs w:val="24"/>
          <w:vertAlign w:val="superscript"/>
        </w:rPr>
        <w:t>nd</w:t>
      </w:r>
      <w:r w:rsidRPr="00AA1358">
        <w:rPr>
          <w:color w:val="000000" w:themeColor="text1"/>
          <w:sz w:val="24"/>
          <w:szCs w:val="24"/>
        </w:rPr>
        <w:t xml:space="preserve"> August 2026).</w:t>
      </w:r>
    </w:p>
    <w:p w14:paraId="59AE4C62" w14:textId="77777777" w:rsidR="00A8429B" w:rsidRPr="00AA1358" w:rsidRDefault="00A8429B" w:rsidP="00AA1358">
      <w:pPr>
        <w:rPr>
          <w:color w:val="000000" w:themeColor="text1"/>
          <w:sz w:val="24"/>
          <w:szCs w:val="24"/>
        </w:rPr>
      </w:pPr>
    </w:p>
    <w:p w14:paraId="217FE8E8" w14:textId="77777777" w:rsidR="00AA1358" w:rsidRDefault="00AA1358" w:rsidP="00AA1358">
      <w:pPr>
        <w:rPr>
          <w:sz w:val="24"/>
          <w:szCs w:val="24"/>
        </w:rPr>
      </w:pPr>
      <w:r w:rsidRPr="00AA1358">
        <w:rPr>
          <w:sz w:val="24"/>
          <w:szCs w:val="24"/>
        </w:rPr>
        <w:t>Turnell, A. and Edwards, S. (1999) Signs of Safety: A solution and safety-oriented approach to child protection casework. New York: Norton</w:t>
      </w:r>
    </w:p>
    <w:p w14:paraId="5616D579" w14:textId="77777777" w:rsidR="00A8429B" w:rsidRPr="00AA1358" w:rsidRDefault="00A8429B" w:rsidP="00AA1358">
      <w:pPr>
        <w:rPr>
          <w:sz w:val="24"/>
          <w:szCs w:val="24"/>
        </w:rPr>
      </w:pPr>
    </w:p>
    <w:p w14:paraId="4316D4E3" w14:textId="77777777" w:rsidR="00AA1358" w:rsidRPr="00AA1358" w:rsidRDefault="00AA1358" w:rsidP="00AA1358">
      <w:pPr>
        <w:rPr>
          <w:sz w:val="24"/>
          <w:szCs w:val="24"/>
        </w:rPr>
      </w:pPr>
      <w:r w:rsidRPr="00AA1358">
        <w:rPr>
          <w:sz w:val="24"/>
          <w:szCs w:val="24"/>
        </w:rPr>
        <w:t xml:space="preserve">UNCRC (1989) </w:t>
      </w:r>
      <w:r w:rsidRPr="00AA1358">
        <w:rPr>
          <w:i/>
          <w:iCs/>
          <w:sz w:val="24"/>
          <w:szCs w:val="24"/>
        </w:rPr>
        <w:t>United Nations</w:t>
      </w:r>
      <w:r w:rsidRPr="00AA1358">
        <w:rPr>
          <w:sz w:val="24"/>
          <w:szCs w:val="24"/>
        </w:rPr>
        <w:t xml:space="preserve"> </w:t>
      </w:r>
      <w:r w:rsidRPr="00AA1358">
        <w:rPr>
          <w:i/>
          <w:sz w:val="24"/>
          <w:szCs w:val="24"/>
        </w:rPr>
        <w:t>Convention on the Rights of the Child</w:t>
      </w:r>
      <w:r w:rsidRPr="00AA1358">
        <w:rPr>
          <w:sz w:val="24"/>
          <w:szCs w:val="24"/>
        </w:rPr>
        <w:t xml:space="preserve">. Treaty no. 27531. United Nations Treaty Series, 1577, pp. 3–178. Available at: </w:t>
      </w:r>
      <w:hyperlink r:id="rId31" w:history="1">
        <w:r w:rsidRPr="00AA1358">
          <w:rPr>
            <w:rStyle w:val="Hyperlink"/>
            <w:sz w:val="24"/>
            <w:szCs w:val="24"/>
          </w:rPr>
          <w:t>https://treaties.un.org/doc/Treaties/1990/09/19900902%2003-14%20AM/Ch_IV_11p.pdf</w:t>
        </w:r>
      </w:hyperlink>
      <w:r w:rsidRPr="00AA1358">
        <w:rPr>
          <w:sz w:val="24"/>
          <w:szCs w:val="24"/>
        </w:rPr>
        <w:t xml:space="preserve"> (Accessed on: 20 August 2026).</w:t>
      </w:r>
    </w:p>
    <w:p w14:paraId="5DF1E2AD" w14:textId="77777777" w:rsidR="00AA1358" w:rsidRPr="00AA1358" w:rsidRDefault="00AA1358" w:rsidP="00AA1358">
      <w:pPr>
        <w:rPr>
          <w:b/>
          <w:bCs/>
          <w:sz w:val="24"/>
          <w:szCs w:val="24"/>
        </w:rPr>
      </w:pPr>
    </w:p>
    <w:p w14:paraId="2391FB5D" w14:textId="77777777" w:rsidR="00AA1358" w:rsidRPr="00AA1358" w:rsidRDefault="00AA1358" w:rsidP="00AA1358">
      <w:pPr>
        <w:rPr>
          <w:b/>
          <w:bCs/>
          <w:sz w:val="24"/>
          <w:szCs w:val="24"/>
        </w:rPr>
      </w:pPr>
      <w:r w:rsidRPr="00AA1358">
        <w:rPr>
          <w:b/>
          <w:bCs/>
          <w:sz w:val="24"/>
          <w:szCs w:val="24"/>
        </w:rPr>
        <w:t xml:space="preserve">Task 3 </w:t>
      </w:r>
    </w:p>
    <w:p w14:paraId="3264E392" w14:textId="77777777" w:rsidR="00AA1358" w:rsidRPr="00A8429B" w:rsidRDefault="00AA1358" w:rsidP="00AA1358">
      <w:pPr>
        <w:pStyle w:val="Heading2"/>
        <w:shd w:val="clear" w:color="auto" w:fill="FFFFFF"/>
        <w:spacing w:before="315" w:after="158"/>
        <w:rPr>
          <w:rFonts w:ascii="Arial" w:hAnsi="Arial" w:cs="Arial"/>
          <w:b w:val="0"/>
          <w:bCs w:val="0"/>
          <w:color w:val="05103E"/>
          <w:sz w:val="24"/>
          <w:szCs w:val="24"/>
        </w:rPr>
      </w:pPr>
      <w:r w:rsidRPr="00A8429B">
        <w:rPr>
          <w:rFonts w:ascii="Arial" w:hAnsi="Arial" w:cs="Arial"/>
          <w:b w:val="0"/>
          <w:bCs w:val="0"/>
          <w:color w:val="05103E"/>
          <w:sz w:val="24"/>
          <w:szCs w:val="24"/>
          <w:bdr w:val="single" w:sz="2" w:space="0" w:color="ECEDEE" w:frame="1"/>
        </w:rPr>
        <w:t>BASW (2023</w:t>
      </w:r>
      <w:r w:rsidRPr="00A8429B">
        <w:rPr>
          <w:rFonts w:ascii="Arial" w:hAnsi="Arial" w:cs="Arial"/>
          <w:b w:val="0"/>
          <w:bCs w:val="0"/>
          <w:i w:val="0"/>
          <w:iCs w:val="0"/>
          <w:color w:val="05103E"/>
          <w:sz w:val="24"/>
          <w:szCs w:val="24"/>
          <w:bdr w:val="single" w:sz="2" w:space="0" w:color="ECEDEE" w:frame="1"/>
        </w:rPr>
        <w:t xml:space="preserve">). Collaboration isn’t easy, but essential in social work.  </w:t>
      </w:r>
      <w:r w:rsidRPr="00A8429B">
        <w:rPr>
          <w:rFonts w:ascii="Arial" w:hAnsi="Arial" w:cs="Arial"/>
          <w:b w:val="0"/>
          <w:bCs w:val="0"/>
          <w:color w:val="05103E"/>
          <w:sz w:val="24"/>
          <w:szCs w:val="24"/>
          <w:bdr w:val="single" w:sz="2" w:space="0" w:color="ECEDEE" w:frame="1"/>
        </w:rPr>
        <w:t>Available at:</w:t>
      </w:r>
      <w:r w:rsidRPr="00A8429B">
        <w:rPr>
          <w:rFonts w:ascii="Arial" w:hAnsi="Arial" w:cs="Arial"/>
          <w:b w:val="0"/>
          <w:bCs w:val="0"/>
          <w:color w:val="05103E"/>
          <w:sz w:val="24"/>
          <w:szCs w:val="24"/>
        </w:rPr>
        <w:t xml:space="preserve"> </w:t>
      </w:r>
      <w:hyperlink r:id="rId32" w:history="1">
        <w:r w:rsidRPr="00A8429B">
          <w:rPr>
            <w:rStyle w:val="Hyperlink"/>
            <w:rFonts w:ascii="Arial" w:hAnsi="Arial" w:cs="Arial"/>
            <w:b w:val="0"/>
            <w:bCs w:val="0"/>
            <w:sz w:val="24"/>
            <w:szCs w:val="24"/>
            <w:bdr w:val="single" w:sz="2" w:space="0" w:color="ECEDEE" w:frame="1"/>
          </w:rPr>
          <w:t>https://basw.co.uk/articles/collaboration-isnt-easy-essential-social-work</w:t>
        </w:r>
      </w:hyperlink>
      <w:r w:rsidRPr="00A8429B">
        <w:rPr>
          <w:rFonts w:ascii="Arial" w:hAnsi="Arial" w:cs="Arial"/>
          <w:b w:val="0"/>
          <w:bCs w:val="0"/>
          <w:color w:val="05103E"/>
          <w:sz w:val="24"/>
          <w:szCs w:val="24"/>
        </w:rPr>
        <w:t>. (Accessed on: 18</w:t>
      </w:r>
      <w:r w:rsidRPr="00A8429B">
        <w:rPr>
          <w:rFonts w:ascii="Arial" w:hAnsi="Arial" w:cs="Arial"/>
          <w:b w:val="0"/>
          <w:bCs w:val="0"/>
          <w:color w:val="05103E"/>
          <w:sz w:val="24"/>
          <w:szCs w:val="24"/>
          <w:vertAlign w:val="superscript"/>
        </w:rPr>
        <w:t xml:space="preserve"> </w:t>
      </w:r>
      <w:r w:rsidRPr="00A8429B">
        <w:rPr>
          <w:rFonts w:ascii="Arial" w:hAnsi="Arial" w:cs="Arial"/>
          <w:b w:val="0"/>
          <w:bCs w:val="0"/>
          <w:color w:val="05103E"/>
          <w:sz w:val="24"/>
          <w:szCs w:val="24"/>
        </w:rPr>
        <w:t>September 2026).</w:t>
      </w:r>
    </w:p>
    <w:p w14:paraId="6D7528ED" w14:textId="58507B8B" w:rsidR="00A8429B" w:rsidRDefault="00AA1358" w:rsidP="00AA1358">
      <w:pPr>
        <w:rPr>
          <w:color w:val="000000" w:themeColor="text1"/>
          <w:sz w:val="24"/>
          <w:szCs w:val="24"/>
        </w:rPr>
      </w:pPr>
      <w:r w:rsidRPr="00AA1358">
        <w:rPr>
          <w:color w:val="000000" w:themeColor="text1"/>
          <w:sz w:val="24"/>
          <w:szCs w:val="24"/>
          <w:bdr w:val="single" w:sz="2" w:space="0" w:color="ECEDEE" w:frame="1"/>
        </w:rPr>
        <w:t>Children’s Commissioner for Wales</w:t>
      </w:r>
      <w:r w:rsidRPr="00AA1358">
        <w:rPr>
          <w:color w:val="000000" w:themeColor="text1"/>
          <w:sz w:val="24"/>
          <w:szCs w:val="24"/>
        </w:rPr>
        <w:t xml:space="preserve"> (2025). </w:t>
      </w:r>
      <w:r w:rsidRPr="00AA1358">
        <w:rPr>
          <w:i/>
          <w:iCs/>
          <w:color w:val="000000" w:themeColor="text1"/>
          <w:sz w:val="24"/>
          <w:szCs w:val="24"/>
          <w:bdr w:val="single" w:sz="2" w:space="0" w:color="ECEDEE" w:frame="1"/>
        </w:rPr>
        <w:t xml:space="preserve">A Children’s Rights Approach for Social Care in Wales. </w:t>
      </w:r>
      <w:r w:rsidRPr="00AA1358">
        <w:rPr>
          <w:color w:val="000000" w:themeColor="text1"/>
          <w:sz w:val="24"/>
          <w:szCs w:val="24"/>
          <w:bdr w:val="single" w:sz="2" w:space="0" w:color="ECEDEE" w:frame="1"/>
        </w:rPr>
        <w:t>Available at:</w:t>
      </w:r>
      <w:r w:rsidRPr="00AA1358">
        <w:rPr>
          <w:i/>
          <w:iCs/>
          <w:color w:val="000000" w:themeColor="text1"/>
          <w:sz w:val="24"/>
          <w:szCs w:val="24"/>
          <w:bdr w:val="single" w:sz="2" w:space="0" w:color="ECEDEE" w:frame="1"/>
        </w:rPr>
        <w:t xml:space="preserve"> </w:t>
      </w:r>
      <w:hyperlink r:id="rId33" w:history="1">
        <w:r w:rsidRPr="00AA1358">
          <w:rPr>
            <w:rStyle w:val="Hyperlink"/>
            <w:sz w:val="24"/>
            <w:szCs w:val="24"/>
            <w:bdr w:val="single" w:sz="2" w:space="0" w:color="ECEDEE" w:frame="1"/>
          </w:rPr>
          <w:t>https://www.childcomwales.org.uk/resources/the-right-way-a-childrens-rights-approach/a-childrens-rights-approach-for-social-care-in-wales/</w:t>
        </w:r>
      </w:hyperlink>
      <w:r w:rsidRPr="00AA1358">
        <w:rPr>
          <w:color w:val="000000" w:themeColor="text1"/>
          <w:sz w:val="24"/>
          <w:szCs w:val="24"/>
        </w:rPr>
        <w:t>. (Accessed on: 18 September 2026).</w:t>
      </w:r>
    </w:p>
    <w:p w14:paraId="14CA798C" w14:textId="77777777" w:rsidR="00AF11B2" w:rsidRDefault="00AF11B2" w:rsidP="00AA1358">
      <w:pPr>
        <w:rPr>
          <w:color w:val="000000" w:themeColor="text1"/>
          <w:sz w:val="24"/>
          <w:szCs w:val="24"/>
        </w:rPr>
      </w:pPr>
    </w:p>
    <w:p w14:paraId="0B107093" w14:textId="30F721D7" w:rsidR="00AF11B2" w:rsidRPr="00AF11B2" w:rsidRDefault="00AF11B2" w:rsidP="00AA1358">
      <w:pPr>
        <w:rPr>
          <w:color w:val="222222"/>
          <w:shd w:val="clear" w:color="auto" w:fill="FFFFFF"/>
        </w:rPr>
      </w:pPr>
      <w:r w:rsidRPr="000B1F56">
        <w:rPr>
          <w:color w:val="222222"/>
          <w:sz w:val="24"/>
          <w:szCs w:val="24"/>
          <w:shd w:val="clear" w:color="auto" w:fill="FFFFFF"/>
        </w:rPr>
        <w:t xml:space="preserve">Cooper, A., Hetherington, R. and Katz, I., 2003. </w:t>
      </w:r>
      <w:r w:rsidRPr="000B1F56">
        <w:rPr>
          <w:i/>
          <w:iCs/>
          <w:color w:val="222222"/>
          <w:sz w:val="24"/>
          <w:szCs w:val="24"/>
          <w:shd w:val="clear" w:color="auto" w:fill="FFFFFF"/>
        </w:rPr>
        <w:t>The risk factor: Making the child protection system work for children</w:t>
      </w:r>
      <w:r w:rsidRPr="000B1F56">
        <w:rPr>
          <w:color w:val="222222"/>
          <w:sz w:val="24"/>
          <w:szCs w:val="24"/>
          <w:shd w:val="clear" w:color="auto" w:fill="FFFFFF"/>
        </w:rPr>
        <w:t>. Demos.</w:t>
      </w:r>
    </w:p>
    <w:p w14:paraId="7CF0007F" w14:textId="77777777" w:rsidR="00A8429B" w:rsidRPr="00AA1358" w:rsidRDefault="00A8429B" w:rsidP="00AA1358">
      <w:pPr>
        <w:rPr>
          <w:color w:val="000000" w:themeColor="text1"/>
          <w:sz w:val="24"/>
          <w:szCs w:val="24"/>
        </w:rPr>
      </w:pPr>
    </w:p>
    <w:p w14:paraId="06BFA73A" w14:textId="77777777" w:rsidR="00AA1358" w:rsidRDefault="00AA1358" w:rsidP="00AA1358">
      <w:pPr>
        <w:rPr>
          <w:color w:val="000000" w:themeColor="text1"/>
          <w:sz w:val="24"/>
          <w:szCs w:val="24"/>
        </w:rPr>
      </w:pPr>
      <w:r w:rsidRPr="00AA1358">
        <w:rPr>
          <w:color w:val="000000" w:themeColor="text1"/>
          <w:sz w:val="24"/>
          <w:szCs w:val="24"/>
        </w:rPr>
        <w:t xml:space="preserve">Department for Education (2014) </w:t>
      </w:r>
      <w:r w:rsidRPr="00AA1358">
        <w:rPr>
          <w:i/>
          <w:iCs/>
          <w:color w:val="000000" w:themeColor="text1"/>
          <w:sz w:val="24"/>
          <w:szCs w:val="24"/>
          <w:bdr w:val="single" w:sz="2" w:space="0" w:color="ECEDEE" w:frame="1"/>
        </w:rPr>
        <w:t xml:space="preserve">Delegation of authority to carers </w:t>
      </w:r>
      <w:proofErr w:type="gramStart"/>
      <w:r w:rsidRPr="00AA1358">
        <w:rPr>
          <w:i/>
          <w:iCs/>
          <w:color w:val="000000" w:themeColor="text1"/>
          <w:sz w:val="24"/>
          <w:szCs w:val="24"/>
          <w:bdr w:val="single" w:sz="2" w:space="0" w:color="ECEDEE" w:frame="1"/>
        </w:rPr>
        <w:t>Young</w:t>
      </w:r>
      <w:proofErr w:type="gramEnd"/>
      <w:r w:rsidRPr="00AA1358">
        <w:rPr>
          <w:i/>
          <w:iCs/>
          <w:color w:val="000000" w:themeColor="text1"/>
          <w:sz w:val="24"/>
          <w:szCs w:val="24"/>
          <w:bdr w:val="single" w:sz="2" w:space="0" w:color="ECEDEE" w:frame="1"/>
        </w:rPr>
        <w:t xml:space="preserve"> people’s guide</w:t>
      </w:r>
      <w:r w:rsidRPr="00AA1358">
        <w:rPr>
          <w:color w:val="000000" w:themeColor="text1"/>
          <w:sz w:val="24"/>
          <w:szCs w:val="24"/>
        </w:rPr>
        <w:t xml:space="preserve">. Available at: </w:t>
      </w:r>
      <w:hyperlink r:id="rId34" w:history="1">
        <w:r w:rsidRPr="00AA1358">
          <w:rPr>
            <w:rStyle w:val="Hyperlink"/>
            <w:sz w:val="24"/>
            <w:szCs w:val="24"/>
            <w:bdr w:val="single" w:sz="2" w:space="0" w:color="ECEDEE" w:frame="1"/>
          </w:rPr>
          <w:t>https://assets.publishing.service.gov.uk/media/5a7ddbdb40f0b65d88634d75/Delegation_of_authority_to_carers_YP_version.pdf</w:t>
        </w:r>
      </w:hyperlink>
      <w:r w:rsidRPr="00AA1358">
        <w:rPr>
          <w:color w:val="000000" w:themeColor="text1"/>
          <w:sz w:val="24"/>
          <w:szCs w:val="24"/>
        </w:rPr>
        <w:t>. (Accessed on: 21 September 2026).</w:t>
      </w:r>
    </w:p>
    <w:p w14:paraId="0025FA4E" w14:textId="77777777" w:rsidR="00A8429B" w:rsidRPr="00AA1358" w:rsidRDefault="00A8429B" w:rsidP="00AA1358">
      <w:pPr>
        <w:rPr>
          <w:color w:val="000000" w:themeColor="text1"/>
          <w:sz w:val="24"/>
          <w:szCs w:val="24"/>
        </w:rPr>
      </w:pPr>
    </w:p>
    <w:p w14:paraId="017F0DC0" w14:textId="77777777" w:rsidR="00AA1358" w:rsidRPr="00AA1358" w:rsidRDefault="00AA1358" w:rsidP="00AA1358">
      <w:pPr>
        <w:rPr>
          <w:color w:val="000000" w:themeColor="text1"/>
          <w:sz w:val="24"/>
          <w:szCs w:val="24"/>
        </w:rPr>
      </w:pPr>
      <w:r w:rsidRPr="00AA1358">
        <w:rPr>
          <w:color w:val="000000" w:themeColor="text1"/>
          <w:sz w:val="24"/>
          <w:szCs w:val="24"/>
        </w:rPr>
        <w:t xml:space="preserve">Department for Education (2021) </w:t>
      </w:r>
      <w:r w:rsidRPr="00AA1358">
        <w:rPr>
          <w:i/>
          <w:iCs/>
          <w:color w:val="000000" w:themeColor="text1"/>
          <w:sz w:val="24"/>
          <w:szCs w:val="24"/>
          <w:bdr w:val="single" w:sz="2" w:space="0" w:color="ECEDEE" w:frame="1"/>
        </w:rPr>
        <w:t>The Children Act 1989 guidance and regulations Volume 2: care planning, placement and case review</w:t>
      </w:r>
      <w:r w:rsidRPr="00AA1358">
        <w:rPr>
          <w:color w:val="000000" w:themeColor="text1"/>
          <w:sz w:val="24"/>
          <w:szCs w:val="24"/>
        </w:rPr>
        <w:t xml:space="preserve">, </w:t>
      </w:r>
      <w:r w:rsidRPr="00AA1358">
        <w:rPr>
          <w:i/>
          <w:iCs/>
          <w:color w:val="000000" w:themeColor="text1"/>
          <w:sz w:val="24"/>
          <w:szCs w:val="24"/>
          <w:bdr w:val="single" w:sz="2" w:space="0" w:color="ECEDEE" w:frame="1"/>
        </w:rPr>
        <w:t>Department for Education</w:t>
      </w:r>
      <w:r w:rsidRPr="00AA1358">
        <w:rPr>
          <w:color w:val="000000" w:themeColor="text1"/>
          <w:sz w:val="24"/>
          <w:szCs w:val="24"/>
        </w:rPr>
        <w:t xml:space="preserve">. Available at: </w:t>
      </w:r>
      <w:hyperlink r:id="rId35" w:history="1">
        <w:r w:rsidRPr="00AA1358">
          <w:rPr>
            <w:rStyle w:val="Hyperlink"/>
            <w:sz w:val="24"/>
            <w:szCs w:val="24"/>
            <w:bdr w:val="single" w:sz="2" w:space="0" w:color="ECEDEE" w:frame="1"/>
          </w:rPr>
          <w:t>https://assets.publishing.service.gov.uk/media/60e6fb43d3bf7f56896127e5/The_Children_Act_1989_guidance_and_regulations_Volume_2_care_planning__placement_and_case_review.pdf</w:t>
        </w:r>
      </w:hyperlink>
      <w:r w:rsidRPr="00AA1358">
        <w:rPr>
          <w:color w:val="000000" w:themeColor="text1"/>
          <w:sz w:val="24"/>
          <w:szCs w:val="24"/>
        </w:rPr>
        <w:t xml:space="preserve"> (Accessed on: 19</w:t>
      </w:r>
      <w:r w:rsidRPr="00AA1358">
        <w:rPr>
          <w:color w:val="000000" w:themeColor="text1"/>
          <w:sz w:val="24"/>
          <w:szCs w:val="24"/>
          <w:vertAlign w:val="superscript"/>
        </w:rPr>
        <w:t>th</w:t>
      </w:r>
      <w:r w:rsidRPr="00AA1358">
        <w:rPr>
          <w:color w:val="000000" w:themeColor="text1"/>
          <w:sz w:val="24"/>
          <w:szCs w:val="24"/>
        </w:rPr>
        <w:t xml:space="preserve"> September 2026).</w:t>
      </w:r>
    </w:p>
    <w:p w14:paraId="400E3F9B" w14:textId="5F17C4A0" w:rsidR="003D354B" w:rsidRDefault="00AA1358" w:rsidP="003D354B">
      <w:pPr>
        <w:pStyle w:val="Heading2"/>
        <w:shd w:val="clear" w:color="auto" w:fill="FFFFFF"/>
        <w:spacing w:before="315" w:after="158"/>
        <w:rPr>
          <w:rFonts w:ascii="Arial" w:hAnsi="Arial" w:cs="Arial"/>
          <w:b w:val="0"/>
          <w:bCs w:val="0"/>
          <w:color w:val="05103E"/>
          <w:sz w:val="24"/>
          <w:szCs w:val="24"/>
        </w:rPr>
      </w:pPr>
      <w:proofErr w:type="spellStart"/>
      <w:r w:rsidRPr="00A8429B">
        <w:rPr>
          <w:rFonts w:ascii="Arial" w:hAnsi="Arial" w:cs="Arial"/>
          <w:b w:val="0"/>
          <w:bCs w:val="0"/>
          <w:i w:val="0"/>
          <w:iCs w:val="0"/>
          <w:color w:val="05103E"/>
          <w:sz w:val="24"/>
          <w:szCs w:val="24"/>
          <w:bdr w:val="single" w:sz="2" w:space="0" w:color="ECEDEE" w:frame="1"/>
        </w:rPr>
        <w:t>Gov.Wales</w:t>
      </w:r>
      <w:proofErr w:type="spellEnd"/>
      <w:r w:rsidRPr="00A8429B">
        <w:rPr>
          <w:rFonts w:ascii="Arial" w:hAnsi="Arial" w:cs="Arial"/>
          <w:b w:val="0"/>
          <w:bCs w:val="0"/>
          <w:color w:val="05103E"/>
          <w:sz w:val="24"/>
          <w:szCs w:val="24"/>
        </w:rPr>
        <w:t xml:space="preserve"> (2026). </w:t>
      </w:r>
      <w:r w:rsidRPr="00A8429B">
        <w:rPr>
          <w:rFonts w:ascii="Arial" w:hAnsi="Arial" w:cs="Arial"/>
          <w:b w:val="0"/>
          <w:bCs w:val="0"/>
          <w:i w:val="0"/>
          <w:iCs w:val="0"/>
          <w:color w:val="05103E"/>
          <w:sz w:val="24"/>
          <w:szCs w:val="24"/>
          <w:bdr w:val="single" w:sz="2" w:space="0" w:color="ECEDEE" w:frame="1"/>
        </w:rPr>
        <w:t xml:space="preserve">Personal education plans for children looked after: guidance for practitioners [HTML] </w:t>
      </w:r>
      <w:r w:rsidRPr="00A8429B">
        <w:rPr>
          <w:rFonts w:ascii="Arial" w:hAnsi="Arial" w:cs="Arial"/>
          <w:b w:val="0"/>
          <w:bCs w:val="0"/>
          <w:color w:val="05103E"/>
          <w:sz w:val="24"/>
          <w:szCs w:val="24"/>
          <w:bdr w:val="single" w:sz="2" w:space="0" w:color="ECEDEE" w:frame="1"/>
        </w:rPr>
        <w:t>Available at:</w:t>
      </w:r>
      <w:r w:rsidRPr="00A8429B">
        <w:rPr>
          <w:rFonts w:ascii="Arial" w:hAnsi="Arial" w:cs="Arial"/>
          <w:b w:val="0"/>
          <w:bCs w:val="0"/>
          <w:i w:val="0"/>
          <w:iCs w:val="0"/>
          <w:color w:val="05103E"/>
          <w:sz w:val="24"/>
          <w:szCs w:val="24"/>
          <w:bdr w:val="single" w:sz="2" w:space="0" w:color="ECEDEE" w:frame="1"/>
        </w:rPr>
        <w:t xml:space="preserve"> </w:t>
      </w:r>
      <w:hyperlink r:id="rId36" w:history="1">
        <w:r w:rsidRPr="00A8429B">
          <w:rPr>
            <w:rStyle w:val="Hyperlink"/>
            <w:rFonts w:ascii="Arial" w:hAnsi="Arial" w:cs="Arial"/>
            <w:b w:val="0"/>
            <w:bCs w:val="0"/>
            <w:sz w:val="24"/>
            <w:szCs w:val="24"/>
            <w:bdr w:val="single" w:sz="2" w:space="0" w:color="ECEDEE" w:frame="1"/>
          </w:rPr>
          <w:t>https://www.gov.wales/personal-education-plans-children-looked-after-guidance-practitioners-html</w:t>
        </w:r>
      </w:hyperlink>
      <w:r w:rsidRPr="00A8429B">
        <w:rPr>
          <w:rFonts w:ascii="Arial" w:hAnsi="Arial" w:cs="Arial"/>
          <w:b w:val="0"/>
          <w:bCs w:val="0"/>
          <w:color w:val="05103E"/>
          <w:sz w:val="24"/>
          <w:szCs w:val="24"/>
        </w:rPr>
        <w:t>. (Accessed on: 18 September 2026).</w:t>
      </w:r>
    </w:p>
    <w:p w14:paraId="384F8B97" w14:textId="77777777" w:rsidR="003D354B" w:rsidRPr="003D354B" w:rsidRDefault="003D354B" w:rsidP="003D354B">
      <w:pPr>
        <w:rPr>
          <w:lang w:val="x-none" w:eastAsia="x-none"/>
        </w:rPr>
      </w:pPr>
    </w:p>
    <w:p w14:paraId="0B6D0AC5" w14:textId="77777777" w:rsidR="003D354B" w:rsidRPr="00333703" w:rsidRDefault="003D354B" w:rsidP="003D354B">
      <w:pPr>
        <w:rPr>
          <w:sz w:val="24"/>
          <w:szCs w:val="24"/>
        </w:rPr>
      </w:pPr>
      <w:r w:rsidRPr="00333703">
        <w:rPr>
          <w:color w:val="222222"/>
          <w:sz w:val="24"/>
          <w:szCs w:val="24"/>
          <w:shd w:val="clear" w:color="auto" w:fill="FFFFFF"/>
        </w:rPr>
        <w:t xml:space="preserve">Howe, D., 2012. Attachment theory. </w:t>
      </w:r>
      <w:r w:rsidRPr="00333703">
        <w:rPr>
          <w:i/>
          <w:iCs/>
          <w:color w:val="222222"/>
          <w:sz w:val="24"/>
          <w:szCs w:val="24"/>
          <w:shd w:val="clear" w:color="auto" w:fill="FFFFFF"/>
        </w:rPr>
        <w:t>Social work theories and methods</w:t>
      </w:r>
      <w:r w:rsidRPr="00333703">
        <w:rPr>
          <w:color w:val="222222"/>
          <w:sz w:val="24"/>
          <w:szCs w:val="24"/>
          <w:shd w:val="clear" w:color="auto" w:fill="FFFFFF"/>
        </w:rPr>
        <w:t xml:space="preserve">, </w:t>
      </w:r>
      <w:r w:rsidRPr="00333703">
        <w:rPr>
          <w:i/>
          <w:iCs/>
          <w:color w:val="222222"/>
          <w:sz w:val="24"/>
          <w:szCs w:val="24"/>
          <w:shd w:val="clear" w:color="auto" w:fill="FFFFFF"/>
        </w:rPr>
        <w:t>75</w:t>
      </w:r>
      <w:r w:rsidRPr="00333703">
        <w:rPr>
          <w:color w:val="222222"/>
          <w:sz w:val="24"/>
          <w:szCs w:val="24"/>
          <w:shd w:val="clear" w:color="auto" w:fill="FFFFFF"/>
        </w:rPr>
        <w:t>.</w:t>
      </w:r>
    </w:p>
    <w:p w14:paraId="61D0EE6D" w14:textId="77777777" w:rsidR="003D354B" w:rsidRPr="003D354B" w:rsidRDefault="003D354B" w:rsidP="003D354B">
      <w:pPr>
        <w:rPr>
          <w:lang w:val="x-none" w:eastAsia="x-none"/>
        </w:rPr>
      </w:pPr>
    </w:p>
    <w:p w14:paraId="4FEC306C" w14:textId="77777777" w:rsidR="00AA1358" w:rsidRDefault="00AA1358" w:rsidP="00AA1358">
      <w:pPr>
        <w:pStyle w:val="Heading2"/>
        <w:shd w:val="clear" w:color="auto" w:fill="FFFFFF"/>
        <w:spacing w:before="315" w:after="158"/>
        <w:rPr>
          <w:rFonts w:ascii="Arial" w:hAnsi="Arial" w:cs="Arial"/>
          <w:b w:val="0"/>
          <w:bCs w:val="0"/>
          <w:color w:val="000000" w:themeColor="text1"/>
          <w:sz w:val="24"/>
          <w:szCs w:val="24"/>
        </w:rPr>
      </w:pPr>
      <w:r w:rsidRPr="003D354B">
        <w:rPr>
          <w:rFonts w:ascii="Arial" w:hAnsi="Arial" w:cs="Arial"/>
          <w:b w:val="0"/>
          <w:bCs w:val="0"/>
          <w:color w:val="000000" w:themeColor="text1"/>
          <w:sz w:val="24"/>
          <w:szCs w:val="24"/>
        </w:rPr>
        <w:t xml:space="preserve">International Journal of Population Data Science (2026) </w:t>
      </w:r>
      <w:r w:rsidRPr="003D354B">
        <w:rPr>
          <w:rFonts w:ascii="Arial" w:hAnsi="Arial" w:cs="Arial"/>
          <w:b w:val="0"/>
          <w:bCs w:val="0"/>
          <w:color w:val="000000" w:themeColor="text1"/>
          <w:spacing w:val="-15"/>
          <w:sz w:val="24"/>
          <w:szCs w:val="24"/>
          <w:lang w:eastAsia="en-GB"/>
        </w:rPr>
        <w:t xml:space="preserve">The influence of deprivation on residential mobility patterns for children in Wales. Available at: </w:t>
      </w:r>
      <w:hyperlink r:id="rId37" w:history="1">
        <w:r w:rsidRPr="00A8429B">
          <w:rPr>
            <w:rFonts w:ascii="Arial" w:hAnsi="Arial" w:cs="Arial"/>
            <w:b w:val="0"/>
            <w:bCs w:val="0"/>
            <w:color w:val="0000FF"/>
            <w:sz w:val="24"/>
            <w:szCs w:val="24"/>
            <w:u w:val="single"/>
          </w:rPr>
          <w:t>The influence of deprivation on residential mobility patterns for children in Wales | International Journal of Population Data Science</w:t>
        </w:r>
      </w:hyperlink>
      <w:r w:rsidRPr="00A8429B">
        <w:rPr>
          <w:rFonts w:ascii="Arial" w:hAnsi="Arial" w:cs="Arial"/>
          <w:b w:val="0"/>
          <w:bCs w:val="0"/>
          <w:sz w:val="24"/>
          <w:szCs w:val="24"/>
        </w:rPr>
        <w:t xml:space="preserve"> </w:t>
      </w:r>
      <w:r w:rsidRPr="00A8429B">
        <w:rPr>
          <w:rFonts w:ascii="Arial" w:hAnsi="Arial" w:cs="Arial"/>
          <w:b w:val="0"/>
          <w:bCs w:val="0"/>
          <w:color w:val="000000" w:themeColor="text1"/>
          <w:sz w:val="24"/>
          <w:szCs w:val="24"/>
        </w:rPr>
        <w:t>(Accessed on: 18 September 2026).</w:t>
      </w:r>
    </w:p>
    <w:p w14:paraId="3D1AB563" w14:textId="77777777" w:rsidR="00A8429B" w:rsidRPr="00A8429B" w:rsidRDefault="00A8429B" w:rsidP="00A8429B">
      <w:pPr>
        <w:rPr>
          <w:lang w:val="x-none" w:eastAsia="x-none"/>
        </w:rPr>
      </w:pPr>
    </w:p>
    <w:p w14:paraId="330A6FF8" w14:textId="77777777" w:rsidR="00AA1358" w:rsidRPr="00AA1358" w:rsidRDefault="00AA1358" w:rsidP="00AA1358">
      <w:pPr>
        <w:rPr>
          <w:color w:val="000000" w:themeColor="text1"/>
          <w:sz w:val="24"/>
          <w:szCs w:val="24"/>
        </w:rPr>
      </w:pPr>
      <w:r w:rsidRPr="00AA1358">
        <w:rPr>
          <w:sz w:val="24"/>
          <w:szCs w:val="24"/>
        </w:rPr>
        <w:t xml:space="preserve">Legislation.gov.uk. (2019). </w:t>
      </w:r>
      <w:r w:rsidRPr="00AA1358">
        <w:rPr>
          <w:i/>
          <w:iCs/>
          <w:color w:val="000000" w:themeColor="text1"/>
          <w:sz w:val="24"/>
          <w:szCs w:val="24"/>
          <w:bdr w:val="single" w:sz="2" w:space="0" w:color="ECEDEE" w:frame="1"/>
        </w:rPr>
        <w:t>The Regulated Fostering Services (Wales) Regulations 2019</w:t>
      </w:r>
      <w:r w:rsidRPr="00AA1358">
        <w:rPr>
          <w:color w:val="000000" w:themeColor="text1"/>
          <w:sz w:val="24"/>
          <w:szCs w:val="24"/>
        </w:rPr>
        <w:t xml:space="preserve">. Available at: </w:t>
      </w:r>
      <w:hyperlink r:id="rId38" w:history="1">
        <w:r w:rsidRPr="00AA1358">
          <w:rPr>
            <w:rStyle w:val="Hyperlink"/>
            <w:sz w:val="24"/>
            <w:szCs w:val="24"/>
            <w:bdr w:val="single" w:sz="2" w:space="0" w:color="ECEDEE" w:frame="1"/>
          </w:rPr>
          <w:t>https://www.legislation.gov.uk/wsi/2019/169</w:t>
        </w:r>
      </w:hyperlink>
      <w:r w:rsidRPr="00AA1358">
        <w:rPr>
          <w:color w:val="000000" w:themeColor="text1"/>
          <w:sz w:val="24"/>
          <w:szCs w:val="24"/>
        </w:rPr>
        <w:t>. (Accessed on: 21 September 2026).</w:t>
      </w:r>
    </w:p>
    <w:p w14:paraId="32764853" w14:textId="77777777" w:rsidR="00AA1358" w:rsidRDefault="00AA1358" w:rsidP="00AA1358">
      <w:pPr>
        <w:rPr>
          <w:color w:val="000000" w:themeColor="text1"/>
          <w:sz w:val="24"/>
          <w:szCs w:val="24"/>
        </w:rPr>
      </w:pPr>
      <w:r w:rsidRPr="00AA1358">
        <w:rPr>
          <w:color w:val="000000" w:themeColor="text1"/>
          <w:sz w:val="24"/>
          <w:szCs w:val="24"/>
        </w:rPr>
        <w:t xml:space="preserve">Public Health Wales (2026) </w:t>
      </w:r>
      <w:r w:rsidRPr="00AA1358">
        <w:rPr>
          <w:i/>
          <w:iCs/>
          <w:color w:val="000000" w:themeColor="text1"/>
          <w:sz w:val="24"/>
          <w:szCs w:val="24"/>
          <w:bdr w:val="single" w:sz="2" w:space="0" w:color="ECEDEE" w:frame="1"/>
        </w:rPr>
        <w:t xml:space="preserve">Adverse childhood. </w:t>
      </w:r>
      <w:r w:rsidRPr="00AA1358">
        <w:rPr>
          <w:color w:val="000000" w:themeColor="text1"/>
          <w:sz w:val="24"/>
          <w:szCs w:val="24"/>
          <w:bdr w:val="single" w:sz="2" w:space="0" w:color="ECEDEE" w:frame="1"/>
        </w:rPr>
        <w:t>Available at:</w:t>
      </w:r>
      <w:r w:rsidRPr="00AA1358">
        <w:rPr>
          <w:i/>
          <w:iCs/>
          <w:color w:val="000000" w:themeColor="text1"/>
          <w:sz w:val="24"/>
          <w:szCs w:val="24"/>
          <w:bdr w:val="single" w:sz="2" w:space="0" w:color="ECEDEE" w:frame="1"/>
        </w:rPr>
        <w:t xml:space="preserve"> </w:t>
      </w:r>
      <w:hyperlink r:id="rId39" w:history="1">
        <w:r w:rsidRPr="00AA1358">
          <w:rPr>
            <w:rStyle w:val="Hyperlink"/>
            <w:sz w:val="24"/>
            <w:szCs w:val="24"/>
            <w:bdr w:val="single" w:sz="2" w:space="0" w:color="ECEDEE" w:frame="1"/>
          </w:rPr>
          <w:t>https://phw.nhs.wales/topic/adverse-childhood-experiences/</w:t>
        </w:r>
      </w:hyperlink>
      <w:r w:rsidRPr="00AA1358">
        <w:rPr>
          <w:color w:val="000000" w:themeColor="text1"/>
          <w:sz w:val="24"/>
          <w:szCs w:val="24"/>
        </w:rPr>
        <w:t>. (Accessed on: 21 September 2026).</w:t>
      </w:r>
    </w:p>
    <w:p w14:paraId="4A749B89" w14:textId="77777777" w:rsidR="00A8429B" w:rsidRPr="00AA1358" w:rsidRDefault="00A8429B" w:rsidP="00AA1358">
      <w:pPr>
        <w:rPr>
          <w:color w:val="000000" w:themeColor="text1"/>
          <w:sz w:val="24"/>
          <w:szCs w:val="24"/>
        </w:rPr>
      </w:pPr>
    </w:p>
    <w:p w14:paraId="7EC159B6" w14:textId="77777777" w:rsidR="00AA1358" w:rsidRDefault="00AA1358" w:rsidP="00AA1358">
      <w:pPr>
        <w:rPr>
          <w:color w:val="000000" w:themeColor="text1"/>
          <w:sz w:val="24"/>
          <w:szCs w:val="24"/>
        </w:rPr>
      </w:pPr>
      <w:r w:rsidRPr="00AA1358">
        <w:rPr>
          <w:color w:val="000000" w:themeColor="text1"/>
          <w:sz w:val="24"/>
          <w:szCs w:val="24"/>
        </w:rPr>
        <w:t xml:space="preserve">Signs of Safety (2026) </w:t>
      </w:r>
      <w:r w:rsidRPr="00AA1358">
        <w:rPr>
          <w:i/>
          <w:iCs/>
          <w:color w:val="000000" w:themeColor="text1"/>
          <w:sz w:val="24"/>
          <w:szCs w:val="24"/>
          <w:bdr w:val="single" w:sz="2" w:space="0" w:color="ECEDEE" w:frame="1"/>
        </w:rPr>
        <w:t>What is signs of safety? - Signs of safety</w:t>
      </w:r>
      <w:r w:rsidRPr="00AA1358">
        <w:rPr>
          <w:color w:val="000000" w:themeColor="text1"/>
          <w:sz w:val="24"/>
          <w:szCs w:val="24"/>
        </w:rPr>
        <w:t xml:space="preserve">. Available at: </w:t>
      </w:r>
      <w:hyperlink r:id="rId40" w:history="1">
        <w:r w:rsidRPr="00AA1358">
          <w:rPr>
            <w:rStyle w:val="Hyperlink"/>
            <w:sz w:val="24"/>
            <w:szCs w:val="24"/>
            <w:bdr w:val="single" w:sz="2" w:space="0" w:color="ECEDEE" w:frame="1"/>
          </w:rPr>
          <w:t>https://www.signsofsafety.net/what-is-sofs/</w:t>
        </w:r>
      </w:hyperlink>
      <w:r w:rsidRPr="00AA1358">
        <w:rPr>
          <w:color w:val="000000" w:themeColor="text1"/>
          <w:sz w:val="24"/>
          <w:szCs w:val="24"/>
        </w:rPr>
        <w:t>. (Accessed on: 21 September 2026).</w:t>
      </w:r>
    </w:p>
    <w:p w14:paraId="1E2DE53F" w14:textId="77777777" w:rsidR="00A8429B" w:rsidRPr="00AA1358" w:rsidRDefault="00A8429B" w:rsidP="00AA1358">
      <w:pPr>
        <w:rPr>
          <w:color w:val="000000" w:themeColor="text1"/>
          <w:sz w:val="24"/>
          <w:szCs w:val="24"/>
        </w:rPr>
      </w:pPr>
    </w:p>
    <w:p w14:paraId="5A9B98D8" w14:textId="77777777" w:rsidR="00AA1358" w:rsidRDefault="00AA1358" w:rsidP="00AA1358">
      <w:pPr>
        <w:rPr>
          <w:sz w:val="24"/>
          <w:szCs w:val="24"/>
        </w:rPr>
      </w:pPr>
      <w:r w:rsidRPr="00AA1358">
        <w:rPr>
          <w:i/>
          <w:sz w:val="24"/>
          <w:szCs w:val="24"/>
        </w:rPr>
        <w:t>Social Care Wales (2017) Code of Professional Practice for Social Care</w:t>
      </w:r>
      <w:r w:rsidRPr="00AA1358">
        <w:rPr>
          <w:sz w:val="24"/>
          <w:szCs w:val="24"/>
        </w:rPr>
        <w:t xml:space="preserve">. Available at: </w:t>
      </w:r>
      <w:hyperlink r:id="rId41" w:history="1">
        <w:r w:rsidRPr="00AA1358">
          <w:rPr>
            <w:rStyle w:val="Hyperlink"/>
            <w:sz w:val="24"/>
            <w:szCs w:val="24"/>
          </w:rPr>
          <w:t>https://socialcare.wales/cms-assets/documents/Code-of-Professional-Practice-for-Social-Care-web-version.pdf</w:t>
        </w:r>
      </w:hyperlink>
      <w:r w:rsidRPr="00AA1358">
        <w:rPr>
          <w:sz w:val="24"/>
          <w:szCs w:val="24"/>
        </w:rPr>
        <w:t xml:space="preserve"> (Accessed on: 10 September 2026).</w:t>
      </w:r>
    </w:p>
    <w:p w14:paraId="2F4EEC24" w14:textId="77777777" w:rsidR="00A8429B" w:rsidRPr="00AA1358" w:rsidRDefault="00A8429B" w:rsidP="00AA1358">
      <w:pPr>
        <w:rPr>
          <w:sz w:val="24"/>
          <w:szCs w:val="24"/>
        </w:rPr>
      </w:pPr>
    </w:p>
    <w:p w14:paraId="227A2395" w14:textId="63C5A77F" w:rsidR="00A8429B" w:rsidRDefault="00AA1358" w:rsidP="00AA1358">
      <w:pPr>
        <w:rPr>
          <w:color w:val="05103E"/>
          <w:sz w:val="24"/>
          <w:szCs w:val="24"/>
        </w:rPr>
      </w:pPr>
      <w:r w:rsidRPr="00AA1358">
        <w:rPr>
          <w:sz w:val="24"/>
          <w:szCs w:val="24"/>
        </w:rPr>
        <w:t xml:space="preserve">Social Care Wales (2025). </w:t>
      </w:r>
      <w:r w:rsidRPr="00AA1358">
        <w:rPr>
          <w:i/>
          <w:iCs/>
          <w:color w:val="000000" w:themeColor="text1"/>
          <w:sz w:val="24"/>
          <w:szCs w:val="24"/>
          <w:bdr w:val="single" w:sz="2" w:space="0" w:color="ECEDEE" w:frame="1"/>
        </w:rPr>
        <w:t xml:space="preserve">Relationships between professionals and children living in residential </w:t>
      </w:r>
      <w:proofErr w:type="gramStart"/>
      <w:r w:rsidRPr="00AA1358">
        <w:rPr>
          <w:i/>
          <w:iCs/>
          <w:color w:val="000000" w:themeColor="text1"/>
          <w:sz w:val="24"/>
          <w:szCs w:val="24"/>
          <w:bdr w:val="single" w:sz="2" w:space="0" w:color="ECEDEE" w:frame="1"/>
        </w:rPr>
        <w:t>child care</w:t>
      </w:r>
      <w:proofErr w:type="gramEnd"/>
      <w:r w:rsidRPr="00AA1358">
        <w:rPr>
          <w:i/>
          <w:iCs/>
          <w:color w:val="000000" w:themeColor="text1"/>
          <w:sz w:val="24"/>
          <w:szCs w:val="24"/>
          <w:bdr w:val="single" w:sz="2" w:space="0" w:color="ECEDEE" w:frame="1"/>
        </w:rPr>
        <w:t xml:space="preserve">. </w:t>
      </w:r>
      <w:r w:rsidRPr="00AA1358">
        <w:rPr>
          <w:color w:val="000000" w:themeColor="text1"/>
          <w:sz w:val="24"/>
          <w:szCs w:val="24"/>
          <w:bdr w:val="single" w:sz="2" w:space="0" w:color="ECEDEE" w:frame="1"/>
        </w:rPr>
        <w:t>Available at</w:t>
      </w:r>
      <w:r w:rsidRPr="00AA1358">
        <w:rPr>
          <w:i/>
          <w:iCs/>
          <w:color w:val="000000" w:themeColor="text1"/>
          <w:sz w:val="24"/>
          <w:szCs w:val="24"/>
          <w:bdr w:val="single" w:sz="2" w:space="0" w:color="ECEDEE" w:frame="1"/>
        </w:rPr>
        <w:t xml:space="preserve">: </w:t>
      </w:r>
      <w:hyperlink r:id="rId42" w:history="1">
        <w:r w:rsidRPr="00AA1358">
          <w:rPr>
            <w:rStyle w:val="Hyperlink"/>
            <w:sz w:val="24"/>
            <w:szCs w:val="24"/>
            <w:bdr w:val="single" w:sz="2" w:space="0" w:color="ECEDEE" w:frame="1"/>
          </w:rPr>
          <w:t>https://socialcare.wales/resources-guidance/improving-care-and-support/social-care-for-children-and-families/how-we-support-social-care-for-children-and-families/relationships-between-professionals-and-children-living-in-residential-child-care</w:t>
        </w:r>
      </w:hyperlink>
      <w:r w:rsidRPr="00AA1358">
        <w:rPr>
          <w:color w:val="05103E"/>
          <w:sz w:val="24"/>
          <w:szCs w:val="24"/>
        </w:rPr>
        <w:t>. (Accessed on: 20 September 2026).</w:t>
      </w:r>
    </w:p>
    <w:p w14:paraId="0D491D41" w14:textId="77777777" w:rsidR="00A8429B" w:rsidRPr="00AA1358" w:rsidRDefault="00A8429B" w:rsidP="00AA1358">
      <w:pPr>
        <w:rPr>
          <w:color w:val="05103E"/>
          <w:sz w:val="24"/>
          <w:szCs w:val="24"/>
        </w:rPr>
      </w:pPr>
    </w:p>
    <w:p w14:paraId="20CD239C" w14:textId="77777777" w:rsidR="00AA1358" w:rsidRDefault="00AA1358" w:rsidP="00AA1358">
      <w:pPr>
        <w:rPr>
          <w:color w:val="000000" w:themeColor="text1"/>
          <w:sz w:val="24"/>
          <w:szCs w:val="24"/>
        </w:rPr>
      </w:pPr>
      <w:r w:rsidRPr="00AA1358">
        <w:rPr>
          <w:color w:val="05103E"/>
          <w:sz w:val="24"/>
          <w:szCs w:val="24"/>
        </w:rPr>
        <w:t xml:space="preserve">Social Care Wales (2026). </w:t>
      </w:r>
      <w:r w:rsidRPr="00AA1358">
        <w:rPr>
          <w:i/>
          <w:iCs/>
          <w:color w:val="000000" w:themeColor="text1"/>
          <w:sz w:val="24"/>
          <w:szCs w:val="24"/>
          <w:bdr w:val="single" w:sz="2" w:space="0" w:color="ECEDEE" w:frame="1"/>
        </w:rPr>
        <w:t>Safeguarding Wales</w:t>
      </w:r>
      <w:r w:rsidRPr="00AA1358">
        <w:rPr>
          <w:color w:val="000000" w:themeColor="text1"/>
          <w:sz w:val="24"/>
          <w:szCs w:val="24"/>
        </w:rPr>
        <w:t xml:space="preserve">. Available at: </w:t>
      </w:r>
      <w:hyperlink r:id="rId43" w:history="1">
        <w:r w:rsidRPr="00AA1358">
          <w:rPr>
            <w:rStyle w:val="Hyperlink"/>
            <w:sz w:val="24"/>
            <w:szCs w:val="24"/>
            <w:bdr w:val="single" w:sz="2" w:space="0" w:color="ECEDEE" w:frame="1"/>
          </w:rPr>
          <w:t>https://www.safeguarding.wales/en/chi-i/chi-i-c5/c5-p5/</w:t>
        </w:r>
      </w:hyperlink>
      <w:r w:rsidRPr="00AA1358">
        <w:rPr>
          <w:color w:val="000000" w:themeColor="text1"/>
          <w:sz w:val="24"/>
          <w:szCs w:val="24"/>
        </w:rPr>
        <w:t>. (Accessed on: 20 September 2026).</w:t>
      </w:r>
    </w:p>
    <w:p w14:paraId="52A5D7D6" w14:textId="77777777" w:rsidR="00A8429B" w:rsidRPr="00AA1358" w:rsidRDefault="00A8429B" w:rsidP="00AA1358">
      <w:pPr>
        <w:rPr>
          <w:color w:val="000000" w:themeColor="text1"/>
          <w:sz w:val="24"/>
          <w:szCs w:val="24"/>
        </w:rPr>
      </w:pPr>
    </w:p>
    <w:p w14:paraId="78DBD14A" w14:textId="77777777" w:rsidR="00AA1358" w:rsidRDefault="00AA1358" w:rsidP="00AA1358">
      <w:pPr>
        <w:rPr>
          <w:color w:val="000000" w:themeColor="text1"/>
          <w:sz w:val="24"/>
          <w:szCs w:val="24"/>
        </w:rPr>
      </w:pPr>
      <w:r w:rsidRPr="00AA1358">
        <w:rPr>
          <w:color w:val="000000" w:themeColor="text1"/>
          <w:sz w:val="24"/>
          <w:szCs w:val="24"/>
        </w:rPr>
        <w:lastRenderedPageBreak/>
        <w:t xml:space="preserve">Social Care Wales (2019) </w:t>
      </w:r>
      <w:r w:rsidRPr="00AA1358">
        <w:rPr>
          <w:i/>
          <w:iCs/>
          <w:color w:val="000000" w:themeColor="text1"/>
          <w:sz w:val="24"/>
          <w:szCs w:val="24"/>
          <w:bdr w:val="single" w:sz="2" w:space="0" w:color="ECEDEE" w:frame="1"/>
        </w:rPr>
        <w:t>Social care for children and familie</w:t>
      </w:r>
      <w:r w:rsidRPr="00AA1358">
        <w:rPr>
          <w:color w:val="000000" w:themeColor="text1"/>
          <w:sz w:val="24"/>
          <w:szCs w:val="24"/>
        </w:rPr>
        <w:t xml:space="preserve">s. Available at: </w:t>
      </w:r>
      <w:hyperlink r:id="rId44" w:history="1">
        <w:r w:rsidRPr="00AA1358">
          <w:rPr>
            <w:rStyle w:val="Hyperlink"/>
            <w:sz w:val="24"/>
            <w:szCs w:val="24"/>
            <w:bdr w:val="single" w:sz="2" w:space="0" w:color="ECEDEE" w:frame="1"/>
          </w:rPr>
          <w:t>https://socialcare.wales/pdfs/scw-social-care-for-children-and-families-40366.pdf</w:t>
        </w:r>
      </w:hyperlink>
      <w:r w:rsidRPr="00AA1358">
        <w:rPr>
          <w:color w:val="000000" w:themeColor="text1"/>
          <w:sz w:val="24"/>
          <w:szCs w:val="24"/>
        </w:rPr>
        <w:t>. (Accessed on: 21 September 2026).</w:t>
      </w:r>
    </w:p>
    <w:p w14:paraId="651BB335" w14:textId="77777777" w:rsidR="00A8429B" w:rsidRPr="00AA1358" w:rsidRDefault="00A8429B" w:rsidP="00AA1358">
      <w:pPr>
        <w:rPr>
          <w:color w:val="000000" w:themeColor="text1"/>
          <w:sz w:val="24"/>
          <w:szCs w:val="24"/>
        </w:rPr>
      </w:pPr>
    </w:p>
    <w:p w14:paraId="23F8F7E0" w14:textId="77777777" w:rsidR="00AA1358" w:rsidRDefault="00AA1358" w:rsidP="00AA1358">
      <w:pPr>
        <w:rPr>
          <w:sz w:val="24"/>
          <w:szCs w:val="24"/>
        </w:rPr>
      </w:pPr>
      <w:r w:rsidRPr="00AA1358">
        <w:rPr>
          <w:sz w:val="24"/>
          <w:szCs w:val="24"/>
        </w:rPr>
        <w:t xml:space="preserve">Social Services and Wellbeing Wales Act (2014). </w:t>
      </w:r>
      <w:r w:rsidRPr="00AA1358">
        <w:rPr>
          <w:i/>
          <w:iCs/>
          <w:color w:val="000000" w:themeColor="text1"/>
          <w:sz w:val="24"/>
          <w:szCs w:val="24"/>
          <w:bdr w:val="single" w:sz="2" w:space="0" w:color="ECEDEE" w:frame="1"/>
        </w:rPr>
        <w:t>Part 6 Code of Practice (Looked After and Accommodated Children)</w:t>
      </w:r>
      <w:r w:rsidRPr="00AA1358">
        <w:rPr>
          <w:color w:val="000000" w:themeColor="text1"/>
          <w:sz w:val="24"/>
          <w:szCs w:val="24"/>
        </w:rPr>
        <w:t xml:space="preserve"> (2018). report. Available at: </w:t>
      </w:r>
      <w:hyperlink r:id="rId45" w:history="1">
        <w:r w:rsidRPr="00AA1358">
          <w:rPr>
            <w:rStyle w:val="Hyperlink"/>
            <w:sz w:val="24"/>
            <w:szCs w:val="24"/>
            <w:bdr w:val="single" w:sz="2" w:space="0" w:color="ECEDEE" w:frame="1"/>
          </w:rPr>
          <w:t>https://www.gov.wales/sites/default/files/publications/2019-05/part-6-code-of-practice-looked-after-and-accommodated-children.pdf</w:t>
        </w:r>
      </w:hyperlink>
      <w:r w:rsidRPr="00AA1358">
        <w:rPr>
          <w:color w:val="000000" w:themeColor="text1"/>
          <w:sz w:val="24"/>
          <w:szCs w:val="24"/>
        </w:rPr>
        <w:t xml:space="preserve">. (Accessed </w:t>
      </w:r>
      <w:proofErr w:type="gramStart"/>
      <w:r w:rsidRPr="00AA1358">
        <w:rPr>
          <w:color w:val="000000" w:themeColor="text1"/>
          <w:sz w:val="24"/>
          <w:szCs w:val="24"/>
        </w:rPr>
        <w:t>on:</w:t>
      </w:r>
      <w:proofErr w:type="gramEnd"/>
      <w:r w:rsidRPr="00AA1358">
        <w:rPr>
          <w:color w:val="000000" w:themeColor="text1"/>
          <w:sz w:val="24"/>
          <w:szCs w:val="24"/>
        </w:rPr>
        <w:t>18</w:t>
      </w:r>
      <w:r w:rsidRPr="00AA1358">
        <w:rPr>
          <w:color w:val="000000" w:themeColor="text1"/>
          <w:sz w:val="24"/>
          <w:szCs w:val="24"/>
          <w:vertAlign w:val="superscript"/>
        </w:rPr>
        <w:t xml:space="preserve"> </w:t>
      </w:r>
      <w:r w:rsidRPr="00AA1358">
        <w:rPr>
          <w:sz w:val="24"/>
          <w:szCs w:val="24"/>
        </w:rPr>
        <w:t>September 2026).</w:t>
      </w:r>
    </w:p>
    <w:p w14:paraId="6FEDB79B" w14:textId="77777777" w:rsidR="00A8429B" w:rsidRPr="00AA1358" w:rsidRDefault="00A8429B" w:rsidP="00AA1358">
      <w:pPr>
        <w:rPr>
          <w:sz w:val="24"/>
          <w:szCs w:val="24"/>
        </w:rPr>
      </w:pPr>
    </w:p>
    <w:p w14:paraId="214A06BF" w14:textId="77777777" w:rsidR="00AA1358" w:rsidRDefault="00AA1358" w:rsidP="00AA1358">
      <w:pPr>
        <w:rPr>
          <w:sz w:val="24"/>
          <w:szCs w:val="24"/>
        </w:rPr>
      </w:pPr>
      <w:r w:rsidRPr="00AA1358">
        <w:rPr>
          <w:sz w:val="24"/>
          <w:szCs w:val="24"/>
        </w:rPr>
        <w:t xml:space="preserve">The Local Authority Fostering Services (Wales) Regulations (2018) </w:t>
      </w:r>
      <w:r w:rsidRPr="00AA1358">
        <w:rPr>
          <w:i/>
          <w:iCs/>
          <w:sz w:val="24"/>
          <w:szCs w:val="24"/>
        </w:rPr>
        <w:t xml:space="preserve">Fostering Regulations. </w:t>
      </w:r>
      <w:r w:rsidRPr="00AA1358">
        <w:rPr>
          <w:sz w:val="24"/>
          <w:szCs w:val="24"/>
        </w:rPr>
        <w:t>Available at:</w:t>
      </w:r>
      <w:r w:rsidRPr="00AA1358">
        <w:rPr>
          <w:i/>
          <w:iCs/>
          <w:sz w:val="24"/>
          <w:szCs w:val="24"/>
        </w:rPr>
        <w:t xml:space="preserve"> </w:t>
      </w:r>
      <w:hyperlink r:id="rId46" w:history="1">
        <w:r w:rsidRPr="00AA1358">
          <w:rPr>
            <w:rStyle w:val="Hyperlink"/>
            <w:sz w:val="24"/>
            <w:szCs w:val="24"/>
          </w:rPr>
          <w:t>https://www.legislation.gov.uk/wsi/2018/1339/contents</w:t>
        </w:r>
      </w:hyperlink>
      <w:r w:rsidRPr="00AA1358">
        <w:rPr>
          <w:sz w:val="24"/>
          <w:szCs w:val="24"/>
        </w:rPr>
        <w:t xml:space="preserve"> (Accessed on: 7 September 2026).</w:t>
      </w:r>
    </w:p>
    <w:p w14:paraId="3FC55572" w14:textId="77777777" w:rsidR="00A8429B" w:rsidRPr="00AA1358" w:rsidRDefault="00A8429B" w:rsidP="00AA1358">
      <w:pPr>
        <w:rPr>
          <w:i/>
          <w:iCs/>
          <w:sz w:val="24"/>
          <w:szCs w:val="24"/>
        </w:rPr>
      </w:pPr>
    </w:p>
    <w:p w14:paraId="2FF193F8" w14:textId="77777777" w:rsidR="00AA1358" w:rsidRDefault="00AA1358" w:rsidP="00AA1358">
      <w:pPr>
        <w:rPr>
          <w:sz w:val="24"/>
          <w:szCs w:val="24"/>
        </w:rPr>
      </w:pPr>
      <w:r w:rsidRPr="00AA1358">
        <w:rPr>
          <w:sz w:val="24"/>
          <w:szCs w:val="24"/>
        </w:rPr>
        <w:t xml:space="preserve">Turnell, A. and Edwards, S. (1999) </w:t>
      </w:r>
      <w:r w:rsidRPr="00AA1358">
        <w:rPr>
          <w:i/>
          <w:sz w:val="24"/>
          <w:szCs w:val="24"/>
        </w:rPr>
        <w:t>Signs of Safety: A Solution and Safety Oriented Approach to Child Protection Casework</w:t>
      </w:r>
      <w:r w:rsidRPr="00AA1358">
        <w:rPr>
          <w:sz w:val="24"/>
          <w:szCs w:val="24"/>
        </w:rPr>
        <w:t>. New York: W.W. Norton &amp; Company.</w:t>
      </w:r>
    </w:p>
    <w:p w14:paraId="113B5525" w14:textId="77777777" w:rsidR="00A8429B" w:rsidRPr="00AA1358" w:rsidRDefault="00A8429B" w:rsidP="00AA1358">
      <w:pPr>
        <w:rPr>
          <w:sz w:val="24"/>
          <w:szCs w:val="24"/>
        </w:rPr>
      </w:pPr>
    </w:p>
    <w:p w14:paraId="672D229A" w14:textId="1CA1547E" w:rsidR="00A8429B" w:rsidRDefault="00AA1358" w:rsidP="00AA1358">
      <w:pPr>
        <w:rPr>
          <w:sz w:val="24"/>
          <w:szCs w:val="24"/>
        </w:rPr>
      </w:pPr>
      <w:r w:rsidRPr="00AA1358">
        <w:rPr>
          <w:sz w:val="24"/>
          <w:szCs w:val="24"/>
        </w:rPr>
        <w:t xml:space="preserve">United Nations (1989) </w:t>
      </w:r>
      <w:r w:rsidRPr="00AA1358">
        <w:rPr>
          <w:i/>
          <w:sz w:val="24"/>
          <w:szCs w:val="24"/>
        </w:rPr>
        <w:t>Convention on the Rights of the Child</w:t>
      </w:r>
      <w:r w:rsidRPr="00AA1358">
        <w:rPr>
          <w:sz w:val="24"/>
          <w:szCs w:val="24"/>
        </w:rPr>
        <w:t xml:space="preserve">. Treaty no. 27531. United Nations Treaty Series, 1577, pp. 3–178. Available at: </w:t>
      </w:r>
      <w:hyperlink r:id="rId47" w:history="1">
        <w:r w:rsidRPr="00AA1358">
          <w:rPr>
            <w:rStyle w:val="Hyperlink"/>
            <w:sz w:val="24"/>
            <w:szCs w:val="24"/>
          </w:rPr>
          <w:t>https://treaties.un.org/doc/Treaties/1990/09/19900902%2003-14%20AM/Ch_IV_11p.pdf</w:t>
        </w:r>
      </w:hyperlink>
      <w:r w:rsidRPr="00AA1358">
        <w:rPr>
          <w:sz w:val="24"/>
          <w:szCs w:val="24"/>
        </w:rPr>
        <w:t xml:space="preserve"> (Accessed: 7 September 2026).</w:t>
      </w:r>
    </w:p>
    <w:p w14:paraId="69D4E178" w14:textId="77777777" w:rsidR="00A8429B" w:rsidRPr="00AA1358" w:rsidRDefault="00A8429B" w:rsidP="00AA1358">
      <w:pPr>
        <w:rPr>
          <w:sz w:val="24"/>
          <w:szCs w:val="24"/>
        </w:rPr>
      </w:pPr>
    </w:p>
    <w:p w14:paraId="2C416634" w14:textId="7AAB5036" w:rsidR="00A8429B" w:rsidRDefault="00AA1358" w:rsidP="00AA1358">
      <w:pPr>
        <w:rPr>
          <w:sz w:val="24"/>
          <w:szCs w:val="24"/>
        </w:rPr>
      </w:pPr>
      <w:r w:rsidRPr="00AA1358">
        <w:rPr>
          <w:sz w:val="24"/>
          <w:szCs w:val="24"/>
        </w:rPr>
        <w:t xml:space="preserve">Wales Safeguarding Procedures (2026). Available at: </w:t>
      </w:r>
      <w:hyperlink r:id="rId48" w:history="1">
        <w:r w:rsidRPr="00AA1358">
          <w:rPr>
            <w:color w:val="0000FF"/>
            <w:sz w:val="24"/>
            <w:szCs w:val="24"/>
            <w:u w:val="single"/>
          </w:rPr>
          <w:t>Safeguarding Wales</w:t>
        </w:r>
      </w:hyperlink>
      <w:r w:rsidRPr="00AA1358">
        <w:rPr>
          <w:sz w:val="24"/>
          <w:szCs w:val="24"/>
        </w:rPr>
        <w:t xml:space="preserve"> (Accessed on: 20 September 2026).</w:t>
      </w:r>
    </w:p>
    <w:p w14:paraId="01F782D2" w14:textId="77777777" w:rsidR="00A8429B" w:rsidRPr="00AA1358" w:rsidRDefault="00A8429B" w:rsidP="00AA1358">
      <w:pPr>
        <w:rPr>
          <w:sz w:val="24"/>
          <w:szCs w:val="24"/>
        </w:rPr>
      </w:pPr>
    </w:p>
    <w:p w14:paraId="4DBC4B9F" w14:textId="77777777" w:rsidR="00AA1358" w:rsidRDefault="00AA1358" w:rsidP="00AA1358">
      <w:pPr>
        <w:rPr>
          <w:sz w:val="24"/>
          <w:szCs w:val="24"/>
        </w:rPr>
      </w:pPr>
      <w:r w:rsidRPr="00AA1358">
        <w:rPr>
          <w:sz w:val="24"/>
          <w:szCs w:val="24"/>
        </w:rPr>
        <w:t xml:space="preserve">Welsh Government (2015) </w:t>
      </w:r>
      <w:r w:rsidRPr="00AA1358">
        <w:rPr>
          <w:i/>
          <w:iCs/>
          <w:sz w:val="24"/>
          <w:szCs w:val="24"/>
        </w:rPr>
        <w:t>More than just words: Delivering the ‘Active Offer’</w:t>
      </w:r>
      <w:r w:rsidRPr="00AA1358">
        <w:rPr>
          <w:sz w:val="24"/>
          <w:szCs w:val="24"/>
        </w:rPr>
        <w:t xml:space="preserve">. Cardiff: </w:t>
      </w:r>
    </w:p>
    <w:p w14:paraId="2D3A02E7" w14:textId="77777777" w:rsidR="00A8429B" w:rsidRPr="00AA1358" w:rsidRDefault="00A8429B" w:rsidP="00AA1358">
      <w:pPr>
        <w:rPr>
          <w:sz w:val="24"/>
          <w:szCs w:val="24"/>
        </w:rPr>
      </w:pPr>
    </w:p>
    <w:p w14:paraId="4BADF538" w14:textId="77777777" w:rsidR="00AA1358" w:rsidRDefault="00AA1358" w:rsidP="00AA1358">
      <w:pPr>
        <w:rPr>
          <w:color w:val="000000" w:themeColor="text1"/>
          <w:sz w:val="24"/>
          <w:szCs w:val="24"/>
        </w:rPr>
      </w:pPr>
      <w:r w:rsidRPr="00AA1358">
        <w:rPr>
          <w:sz w:val="24"/>
          <w:szCs w:val="24"/>
        </w:rPr>
        <w:t xml:space="preserve">Welsh Government (2025). </w:t>
      </w:r>
      <w:r w:rsidRPr="00AA1358">
        <w:rPr>
          <w:i/>
          <w:iCs/>
          <w:color w:val="000000" w:themeColor="text1"/>
          <w:sz w:val="24"/>
          <w:szCs w:val="24"/>
          <w:bdr w:val="single" w:sz="2" w:space="0" w:color="ECEDEE" w:frame="1"/>
        </w:rPr>
        <w:t xml:space="preserve">National practice guidance for therapeutic support for care experienced children and young people. </w:t>
      </w:r>
      <w:r w:rsidRPr="00AA1358">
        <w:rPr>
          <w:color w:val="000000" w:themeColor="text1"/>
          <w:sz w:val="24"/>
          <w:szCs w:val="24"/>
          <w:bdr w:val="single" w:sz="2" w:space="0" w:color="ECEDEE" w:frame="1"/>
        </w:rPr>
        <w:t>Available at:</w:t>
      </w:r>
      <w:r w:rsidRPr="00AA1358">
        <w:rPr>
          <w:i/>
          <w:iCs/>
          <w:color w:val="000000" w:themeColor="text1"/>
          <w:sz w:val="24"/>
          <w:szCs w:val="24"/>
          <w:bdr w:val="single" w:sz="2" w:space="0" w:color="ECEDEE" w:frame="1"/>
        </w:rPr>
        <w:t xml:space="preserve"> </w:t>
      </w:r>
      <w:hyperlink r:id="rId49" w:history="1">
        <w:r w:rsidRPr="00AA1358">
          <w:rPr>
            <w:rStyle w:val="Hyperlink"/>
            <w:sz w:val="24"/>
            <w:szCs w:val="24"/>
            <w:bdr w:val="single" w:sz="2" w:space="0" w:color="ECEDEE" w:frame="1"/>
          </w:rPr>
          <w:t>https://www.gov.wales/national-practice-guidance-therapeutic-support-care-experienced-children-and-young-people-html</w:t>
        </w:r>
      </w:hyperlink>
      <w:r w:rsidRPr="00AA1358">
        <w:rPr>
          <w:color w:val="000000" w:themeColor="text1"/>
          <w:sz w:val="24"/>
          <w:szCs w:val="24"/>
        </w:rPr>
        <w:t>. (Accessed on: 21 September 2026).</w:t>
      </w:r>
    </w:p>
    <w:p w14:paraId="57A818B9" w14:textId="77777777" w:rsidR="00A8429B" w:rsidRPr="00AA1358" w:rsidRDefault="00A8429B" w:rsidP="00AA1358">
      <w:pPr>
        <w:rPr>
          <w:color w:val="000000" w:themeColor="text1"/>
          <w:sz w:val="24"/>
          <w:szCs w:val="24"/>
        </w:rPr>
      </w:pPr>
    </w:p>
    <w:p w14:paraId="5281E658" w14:textId="321FD4EE" w:rsidR="00A8429B" w:rsidRDefault="00AA1358" w:rsidP="00AA1358">
      <w:pPr>
        <w:rPr>
          <w:color w:val="000000" w:themeColor="text1"/>
          <w:sz w:val="24"/>
          <w:szCs w:val="24"/>
        </w:rPr>
      </w:pPr>
      <w:r w:rsidRPr="00AA1358">
        <w:rPr>
          <w:i/>
          <w:iCs/>
          <w:color w:val="000000" w:themeColor="text1"/>
          <w:sz w:val="24"/>
          <w:szCs w:val="24"/>
          <w:bdr w:val="single" w:sz="2" w:space="0" w:color="ECEDEE" w:frame="1"/>
        </w:rPr>
        <w:t xml:space="preserve">Welsh Government (2026). Personal education plans for children looked after: guidance for practitioners. </w:t>
      </w:r>
      <w:r w:rsidRPr="00AA1358">
        <w:rPr>
          <w:color w:val="000000" w:themeColor="text1"/>
          <w:sz w:val="24"/>
          <w:szCs w:val="24"/>
          <w:bdr w:val="single" w:sz="2" w:space="0" w:color="ECEDEE" w:frame="1"/>
        </w:rPr>
        <w:t>Available at</w:t>
      </w:r>
      <w:r w:rsidRPr="00AA1358">
        <w:rPr>
          <w:i/>
          <w:iCs/>
          <w:color w:val="000000" w:themeColor="text1"/>
          <w:sz w:val="24"/>
          <w:szCs w:val="24"/>
          <w:bdr w:val="single" w:sz="2" w:space="0" w:color="ECEDEE" w:frame="1"/>
        </w:rPr>
        <w:t xml:space="preserve">: </w:t>
      </w:r>
      <w:hyperlink r:id="rId50" w:history="1">
        <w:r w:rsidRPr="00AA1358">
          <w:rPr>
            <w:rStyle w:val="Hyperlink"/>
            <w:sz w:val="24"/>
            <w:szCs w:val="24"/>
            <w:bdr w:val="single" w:sz="2" w:space="0" w:color="ECEDEE" w:frame="1"/>
          </w:rPr>
          <w:t>https://www.gov.wales/personal-education-plans-children-looked-after-guidance-practitioners-html</w:t>
        </w:r>
      </w:hyperlink>
      <w:r w:rsidRPr="00AA1358">
        <w:rPr>
          <w:color w:val="000000" w:themeColor="text1"/>
          <w:sz w:val="24"/>
          <w:szCs w:val="24"/>
        </w:rPr>
        <w:t>. (Accessed on: 21 September 2026).</w:t>
      </w:r>
    </w:p>
    <w:p w14:paraId="31DB114C" w14:textId="77777777" w:rsidR="00A8429B" w:rsidRPr="00AA1358" w:rsidRDefault="00A8429B" w:rsidP="00AA1358">
      <w:pPr>
        <w:rPr>
          <w:color w:val="000000" w:themeColor="text1"/>
          <w:sz w:val="24"/>
          <w:szCs w:val="24"/>
        </w:rPr>
      </w:pPr>
    </w:p>
    <w:p w14:paraId="3B989537" w14:textId="77777777" w:rsidR="00AA1358" w:rsidRDefault="00AA1358" w:rsidP="00AA1358">
      <w:pPr>
        <w:rPr>
          <w:sz w:val="24"/>
          <w:szCs w:val="24"/>
        </w:rPr>
      </w:pPr>
      <w:r w:rsidRPr="00AA1358">
        <w:rPr>
          <w:sz w:val="24"/>
          <w:szCs w:val="24"/>
        </w:rPr>
        <w:t xml:space="preserve">Welsh Government (2024) </w:t>
      </w:r>
      <w:r w:rsidRPr="00AA1358">
        <w:rPr>
          <w:i/>
          <w:iCs/>
          <w:sz w:val="24"/>
          <w:szCs w:val="24"/>
        </w:rPr>
        <w:t xml:space="preserve">Poverty and Deprivation. </w:t>
      </w:r>
      <w:r w:rsidRPr="00AA1358">
        <w:rPr>
          <w:sz w:val="24"/>
          <w:szCs w:val="24"/>
        </w:rPr>
        <w:t xml:space="preserve">Available at: </w:t>
      </w:r>
      <w:hyperlink r:id="rId51" w:history="1">
        <w:r w:rsidRPr="00AA1358">
          <w:rPr>
            <w:color w:val="0000FF"/>
            <w:sz w:val="24"/>
            <w:szCs w:val="24"/>
            <w:u w:val="single"/>
          </w:rPr>
          <w:t>Poverty and deprivation (National Survey for Wales): April 2022 to March 2023 [HTML] | GOV.WALES</w:t>
        </w:r>
      </w:hyperlink>
      <w:r w:rsidRPr="00AA1358">
        <w:rPr>
          <w:sz w:val="24"/>
          <w:szCs w:val="24"/>
        </w:rPr>
        <w:t xml:space="preserve"> (Accessed on: 18</w:t>
      </w:r>
      <w:r w:rsidRPr="00AA1358">
        <w:rPr>
          <w:sz w:val="24"/>
          <w:szCs w:val="24"/>
          <w:vertAlign w:val="superscript"/>
        </w:rPr>
        <w:t xml:space="preserve"> </w:t>
      </w:r>
      <w:r w:rsidRPr="00AA1358">
        <w:rPr>
          <w:sz w:val="24"/>
          <w:szCs w:val="24"/>
        </w:rPr>
        <w:t>September 2026)</w:t>
      </w:r>
    </w:p>
    <w:p w14:paraId="1B007588" w14:textId="77777777" w:rsidR="00A8429B" w:rsidRPr="00AA1358" w:rsidRDefault="00A8429B" w:rsidP="00AA1358">
      <w:pPr>
        <w:rPr>
          <w:sz w:val="24"/>
          <w:szCs w:val="24"/>
        </w:rPr>
      </w:pPr>
    </w:p>
    <w:p w14:paraId="67A131ED" w14:textId="77777777" w:rsidR="00AA1358" w:rsidRDefault="00AA1358" w:rsidP="00AA1358">
      <w:pPr>
        <w:rPr>
          <w:sz w:val="24"/>
          <w:szCs w:val="24"/>
        </w:rPr>
      </w:pPr>
      <w:r w:rsidRPr="00AA1358">
        <w:rPr>
          <w:sz w:val="24"/>
          <w:szCs w:val="24"/>
        </w:rPr>
        <w:t xml:space="preserve">Welsh Government (2024) </w:t>
      </w:r>
      <w:r w:rsidRPr="00AA1358">
        <w:rPr>
          <w:i/>
          <w:iCs/>
          <w:sz w:val="24"/>
          <w:szCs w:val="24"/>
        </w:rPr>
        <w:t>Rights of Children and Young Persons (Wales) Measure 2011.</w:t>
      </w:r>
      <w:r w:rsidRPr="00AA1358">
        <w:rPr>
          <w:sz w:val="24"/>
          <w:szCs w:val="24"/>
        </w:rPr>
        <w:t xml:space="preserve">Available at: </w:t>
      </w:r>
      <w:hyperlink r:id="rId52" w:history="1">
        <w:r w:rsidRPr="00AA1358">
          <w:rPr>
            <w:rStyle w:val="Hyperlink"/>
            <w:sz w:val="24"/>
            <w:szCs w:val="24"/>
          </w:rPr>
          <w:t>https://www.gov.wales/rights-children-and-young-personswales-measure-2011</w:t>
        </w:r>
      </w:hyperlink>
      <w:r w:rsidRPr="00AA1358">
        <w:rPr>
          <w:sz w:val="24"/>
          <w:szCs w:val="24"/>
        </w:rPr>
        <w:t xml:space="preserve"> (Accessed on: 7 September 2026). </w:t>
      </w:r>
    </w:p>
    <w:p w14:paraId="341E6E51" w14:textId="77777777" w:rsidR="00A8429B" w:rsidRPr="00AA1358" w:rsidRDefault="00A8429B" w:rsidP="00AA1358">
      <w:pPr>
        <w:rPr>
          <w:sz w:val="24"/>
          <w:szCs w:val="24"/>
        </w:rPr>
      </w:pPr>
    </w:p>
    <w:p w14:paraId="2E052DDC" w14:textId="77777777" w:rsidR="00AA1358" w:rsidRDefault="00AA1358" w:rsidP="00AA1358">
      <w:pPr>
        <w:rPr>
          <w:sz w:val="24"/>
          <w:szCs w:val="24"/>
        </w:rPr>
      </w:pPr>
      <w:r w:rsidRPr="00AA1358">
        <w:rPr>
          <w:sz w:val="24"/>
          <w:szCs w:val="24"/>
        </w:rPr>
        <w:t xml:space="preserve">Welsh Government (2014) </w:t>
      </w:r>
      <w:r w:rsidRPr="00AA1358">
        <w:rPr>
          <w:i/>
          <w:iCs/>
          <w:sz w:val="24"/>
          <w:szCs w:val="24"/>
        </w:rPr>
        <w:t>Social Services and Well-being (Wales) Act 2014</w:t>
      </w:r>
      <w:r w:rsidRPr="00AA1358">
        <w:rPr>
          <w:sz w:val="24"/>
          <w:szCs w:val="24"/>
        </w:rPr>
        <w:t xml:space="preserve">. Available at: </w:t>
      </w:r>
      <w:hyperlink r:id="rId53" w:history="1">
        <w:r w:rsidRPr="00AA1358">
          <w:rPr>
            <w:rStyle w:val="Hyperlink"/>
            <w:sz w:val="24"/>
            <w:szCs w:val="24"/>
          </w:rPr>
          <w:t>https://www.legislation.gov.uk/anaw/2014/4</w:t>
        </w:r>
      </w:hyperlink>
      <w:r w:rsidRPr="00AA1358">
        <w:rPr>
          <w:sz w:val="24"/>
          <w:szCs w:val="24"/>
        </w:rPr>
        <w:t xml:space="preserve"> (Accessed on: 7</w:t>
      </w:r>
      <w:r w:rsidRPr="00AA1358">
        <w:rPr>
          <w:sz w:val="24"/>
          <w:szCs w:val="24"/>
          <w:vertAlign w:val="superscript"/>
        </w:rPr>
        <w:t xml:space="preserve"> </w:t>
      </w:r>
      <w:r w:rsidRPr="00AA1358">
        <w:rPr>
          <w:sz w:val="24"/>
          <w:szCs w:val="24"/>
        </w:rPr>
        <w:t>September 2026).</w:t>
      </w:r>
    </w:p>
    <w:p w14:paraId="1D888CBD" w14:textId="77777777" w:rsidR="00A8429B" w:rsidRPr="00AA1358" w:rsidRDefault="00A8429B" w:rsidP="00AA1358">
      <w:pPr>
        <w:rPr>
          <w:sz w:val="24"/>
          <w:szCs w:val="24"/>
        </w:rPr>
      </w:pPr>
    </w:p>
    <w:p w14:paraId="17BD25D2" w14:textId="77777777" w:rsidR="00AA1358" w:rsidRPr="00AA1358" w:rsidRDefault="00AA1358" w:rsidP="00AA1358">
      <w:pPr>
        <w:rPr>
          <w:sz w:val="24"/>
          <w:szCs w:val="24"/>
        </w:rPr>
      </w:pPr>
      <w:r w:rsidRPr="00AA1358">
        <w:rPr>
          <w:sz w:val="24"/>
          <w:szCs w:val="24"/>
        </w:rPr>
        <w:lastRenderedPageBreak/>
        <w:t xml:space="preserve">Welsh Government (2025) </w:t>
      </w:r>
      <w:r w:rsidRPr="00AA1358">
        <w:rPr>
          <w:i/>
          <w:iCs/>
          <w:sz w:val="24"/>
          <w:szCs w:val="24"/>
        </w:rPr>
        <w:t>Welsh Index of Multiple Deprivation</w:t>
      </w:r>
      <w:r w:rsidRPr="00AA1358">
        <w:rPr>
          <w:sz w:val="24"/>
          <w:szCs w:val="24"/>
        </w:rPr>
        <w:t xml:space="preserve">. Available at: </w:t>
      </w:r>
      <w:hyperlink r:id="rId54" w:tgtFrame="_blank" w:history="1">
        <w:r w:rsidRPr="00AA1358">
          <w:rPr>
            <w:rStyle w:val="Hyperlink"/>
            <w:sz w:val="24"/>
            <w:szCs w:val="24"/>
          </w:rPr>
          <w:t>https://www.gov.wales/welsh-index-multiple-deprivation</w:t>
        </w:r>
      </w:hyperlink>
      <w:r w:rsidRPr="00AA1358">
        <w:rPr>
          <w:sz w:val="24"/>
          <w:szCs w:val="24"/>
        </w:rPr>
        <w:t xml:space="preserve"> (Accessed on: 18 September 2026)</w:t>
      </w:r>
    </w:p>
    <w:p w14:paraId="4E60950C" w14:textId="77777777" w:rsidR="00AA1358" w:rsidRPr="00AA1358" w:rsidRDefault="00AA1358" w:rsidP="00AA1358">
      <w:pPr>
        <w:rPr>
          <w:sz w:val="24"/>
          <w:szCs w:val="24"/>
        </w:rPr>
      </w:pPr>
    </w:p>
    <w:p w14:paraId="6A42CA31" w14:textId="77777777" w:rsidR="00AA1358" w:rsidRDefault="00AA1358" w:rsidP="00AA1358">
      <w:pPr>
        <w:rPr>
          <w:b/>
          <w:bCs/>
          <w:sz w:val="24"/>
          <w:szCs w:val="24"/>
        </w:rPr>
      </w:pPr>
      <w:r w:rsidRPr="00AA1358">
        <w:rPr>
          <w:b/>
          <w:bCs/>
          <w:sz w:val="24"/>
          <w:szCs w:val="24"/>
        </w:rPr>
        <w:t>Task 4</w:t>
      </w:r>
    </w:p>
    <w:p w14:paraId="07ECF6A9" w14:textId="77777777" w:rsidR="00A8429B" w:rsidRPr="00AA1358" w:rsidRDefault="00A8429B" w:rsidP="00AA1358">
      <w:pPr>
        <w:rPr>
          <w:b/>
          <w:bCs/>
          <w:sz w:val="24"/>
          <w:szCs w:val="24"/>
        </w:rPr>
      </w:pPr>
    </w:p>
    <w:p w14:paraId="1F53BC07" w14:textId="77777777" w:rsidR="00AA1358" w:rsidRDefault="00AA1358" w:rsidP="00AA1358">
      <w:pPr>
        <w:rPr>
          <w:sz w:val="24"/>
          <w:szCs w:val="24"/>
        </w:rPr>
      </w:pPr>
      <w:r w:rsidRPr="00AA1358">
        <w:rPr>
          <w:sz w:val="24"/>
          <w:szCs w:val="24"/>
        </w:rPr>
        <w:t xml:space="preserve">Care Inspectorate Wales (2026) </w:t>
      </w:r>
      <w:r w:rsidRPr="00AA1358">
        <w:rPr>
          <w:i/>
          <w:iCs/>
          <w:sz w:val="24"/>
          <w:szCs w:val="24"/>
        </w:rPr>
        <w:t xml:space="preserve">More Than Just Words. </w:t>
      </w:r>
      <w:r w:rsidRPr="00AA1358">
        <w:rPr>
          <w:sz w:val="24"/>
          <w:szCs w:val="24"/>
        </w:rPr>
        <w:t xml:space="preserve">Available at: </w:t>
      </w:r>
      <w:hyperlink r:id="rId55" w:history="1">
        <w:r w:rsidRPr="00AA1358">
          <w:rPr>
            <w:rStyle w:val="Hyperlink"/>
            <w:sz w:val="24"/>
            <w:szCs w:val="24"/>
          </w:rPr>
          <w:t>https://www.careinspectorate.wales/more-just-words</w:t>
        </w:r>
      </w:hyperlink>
      <w:r w:rsidRPr="00AA1358">
        <w:rPr>
          <w:sz w:val="24"/>
          <w:szCs w:val="24"/>
        </w:rPr>
        <w:t xml:space="preserve"> (Accessed on: 24 September 2026).</w:t>
      </w:r>
    </w:p>
    <w:p w14:paraId="51AA4F64" w14:textId="77777777" w:rsidR="00A8429B" w:rsidRPr="00AA1358" w:rsidRDefault="00A8429B" w:rsidP="00AA1358">
      <w:pPr>
        <w:rPr>
          <w:sz w:val="24"/>
          <w:szCs w:val="24"/>
        </w:rPr>
      </w:pPr>
    </w:p>
    <w:p w14:paraId="6A61268B" w14:textId="77777777" w:rsidR="00AA1358" w:rsidRDefault="00AA1358" w:rsidP="00AA1358">
      <w:pPr>
        <w:rPr>
          <w:color w:val="000000" w:themeColor="text1"/>
          <w:sz w:val="24"/>
          <w:szCs w:val="24"/>
        </w:rPr>
      </w:pPr>
      <w:r w:rsidRPr="00AA1358">
        <w:rPr>
          <w:color w:val="000000" w:themeColor="text1"/>
          <w:sz w:val="24"/>
          <w:szCs w:val="24"/>
        </w:rPr>
        <w:t xml:space="preserve">Department for Education (2021) </w:t>
      </w:r>
      <w:r w:rsidRPr="00AA1358">
        <w:rPr>
          <w:i/>
          <w:iCs/>
          <w:color w:val="000000" w:themeColor="text1"/>
          <w:sz w:val="24"/>
          <w:szCs w:val="24"/>
          <w:bdr w:val="single" w:sz="2" w:space="0" w:color="ECEDEE" w:frame="1"/>
        </w:rPr>
        <w:t>The Children Act 1989 guidance and regulations Volume 2: care planning, placement and case review</w:t>
      </w:r>
      <w:r w:rsidRPr="00AA1358">
        <w:rPr>
          <w:color w:val="000000" w:themeColor="text1"/>
          <w:sz w:val="24"/>
          <w:szCs w:val="24"/>
        </w:rPr>
        <w:t xml:space="preserve">, </w:t>
      </w:r>
      <w:r w:rsidRPr="00AA1358">
        <w:rPr>
          <w:i/>
          <w:iCs/>
          <w:color w:val="000000" w:themeColor="text1"/>
          <w:sz w:val="24"/>
          <w:szCs w:val="24"/>
          <w:bdr w:val="single" w:sz="2" w:space="0" w:color="ECEDEE" w:frame="1"/>
        </w:rPr>
        <w:t>Department for Education</w:t>
      </w:r>
      <w:r w:rsidRPr="00AA1358">
        <w:rPr>
          <w:color w:val="000000" w:themeColor="text1"/>
          <w:sz w:val="24"/>
          <w:szCs w:val="24"/>
        </w:rPr>
        <w:t xml:space="preserve">. Available at: </w:t>
      </w:r>
      <w:hyperlink r:id="rId56" w:history="1">
        <w:r w:rsidRPr="00AA1358">
          <w:rPr>
            <w:rStyle w:val="Hyperlink"/>
            <w:sz w:val="24"/>
            <w:szCs w:val="24"/>
            <w:bdr w:val="single" w:sz="2" w:space="0" w:color="ECEDEE" w:frame="1"/>
          </w:rPr>
          <w:t>https://assets.publishing.service.gov.uk/media/60e6fb43d3bf7f56896127e5/The_Children_Act_1989_guidance_and_regulations_Volume_2_care_planning__placement_and_case_review.pdf</w:t>
        </w:r>
      </w:hyperlink>
      <w:r w:rsidRPr="00AA1358">
        <w:rPr>
          <w:color w:val="000000" w:themeColor="text1"/>
          <w:sz w:val="24"/>
          <w:szCs w:val="24"/>
        </w:rPr>
        <w:t xml:space="preserve"> (Accessed on: 25 September 2026).</w:t>
      </w:r>
    </w:p>
    <w:p w14:paraId="61808DFB" w14:textId="77777777" w:rsidR="00A8429B" w:rsidRPr="00AA1358" w:rsidRDefault="00A8429B" w:rsidP="00AA1358">
      <w:pPr>
        <w:rPr>
          <w:color w:val="auto"/>
          <w:sz w:val="24"/>
          <w:szCs w:val="24"/>
        </w:rPr>
      </w:pPr>
    </w:p>
    <w:p w14:paraId="2C107FB5" w14:textId="77777777" w:rsidR="00AA1358" w:rsidRDefault="00AA1358" w:rsidP="00AA1358">
      <w:pPr>
        <w:rPr>
          <w:sz w:val="24"/>
          <w:szCs w:val="24"/>
        </w:rPr>
      </w:pPr>
      <w:r w:rsidRPr="00AA1358">
        <w:rPr>
          <w:sz w:val="24"/>
          <w:szCs w:val="24"/>
        </w:rPr>
        <w:t xml:space="preserve">Equality and Human Rights Commission (2023) </w:t>
      </w:r>
      <w:r w:rsidRPr="00AA1358">
        <w:rPr>
          <w:i/>
          <w:iCs/>
          <w:sz w:val="24"/>
          <w:szCs w:val="24"/>
        </w:rPr>
        <w:t xml:space="preserve">Religion or Belief Discrimination. </w:t>
      </w:r>
      <w:r w:rsidRPr="00AA1358">
        <w:rPr>
          <w:sz w:val="24"/>
          <w:szCs w:val="24"/>
        </w:rPr>
        <w:t xml:space="preserve">Available at: </w:t>
      </w:r>
      <w:hyperlink r:id="rId57" w:history="1">
        <w:r w:rsidRPr="00AA1358">
          <w:rPr>
            <w:rStyle w:val="Hyperlink"/>
            <w:sz w:val="24"/>
            <w:szCs w:val="24"/>
          </w:rPr>
          <w:t>https://www.equality/humanrights.com/guidance/protected-characteristics/religion-or-belief-discrimination</w:t>
        </w:r>
      </w:hyperlink>
      <w:r w:rsidRPr="00AA1358">
        <w:rPr>
          <w:sz w:val="24"/>
          <w:szCs w:val="24"/>
        </w:rPr>
        <w:t xml:space="preserve"> (Accessed on: 24 September 2026).</w:t>
      </w:r>
    </w:p>
    <w:p w14:paraId="2730B885" w14:textId="77777777" w:rsidR="00A8429B" w:rsidRPr="00AA1358" w:rsidRDefault="00A8429B" w:rsidP="00AA1358">
      <w:pPr>
        <w:rPr>
          <w:sz w:val="24"/>
          <w:szCs w:val="24"/>
        </w:rPr>
      </w:pPr>
    </w:p>
    <w:p w14:paraId="56E105EE" w14:textId="154CD15E" w:rsidR="00A8429B" w:rsidRDefault="00AA1358" w:rsidP="00AA1358">
      <w:pPr>
        <w:rPr>
          <w:sz w:val="24"/>
          <w:szCs w:val="24"/>
        </w:rPr>
      </w:pPr>
      <w:r w:rsidRPr="00AA1358">
        <w:rPr>
          <w:sz w:val="24"/>
          <w:szCs w:val="24"/>
        </w:rPr>
        <w:t xml:space="preserve">Equality and Human Rights Commission (2018) </w:t>
      </w:r>
      <w:r w:rsidRPr="00AA1358">
        <w:rPr>
          <w:i/>
          <w:iCs/>
          <w:sz w:val="24"/>
          <w:szCs w:val="24"/>
        </w:rPr>
        <w:t xml:space="preserve">The Purpose of the Equality Act. </w:t>
      </w:r>
      <w:r w:rsidRPr="00AA1358">
        <w:rPr>
          <w:sz w:val="24"/>
          <w:szCs w:val="24"/>
        </w:rPr>
        <w:t xml:space="preserve">Available at: </w:t>
      </w:r>
      <w:hyperlink r:id="rId58" w:history="1">
        <w:r w:rsidRPr="00AA1358">
          <w:rPr>
            <w:rStyle w:val="Hyperlink"/>
            <w:sz w:val="24"/>
            <w:szCs w:val="24"/>
          </w:rPr>
          <w:t>https://www.equalityhumanrights.com/equality-act-2010</w:t>
        </w:r>
      </w:hyperlink>
      <w:r w:rsidRPr="00AA1358">
        <w:rPr>
          <w:sz w:val="24"/>
          <w:szCs w:val="24"/>
        </w:rPr>
        <w:t xml:space="preserve"> (Accessed on: 24 September 2026).</w:t>
      </w:r>
    </w:p>
    <w:p w14:paraId="4B981234" w14:textId="77777777" w:rsidR="00A8429B" w:rsidRPr="00AA1358" w:rsidRDefault="00A8429B" w:rsidP="00AA1358">
      <w:pPr>
        <w:rPr>
          <w:sz w:val="24"/>
          <w:szCs w:val="24"/>
        </w:rPr>
      </w:pPr>
    </w:p>
    <w:p w14:paraId="6F1C4779" w14:textId="77777777" w:rsidR="00AA1358" w:rsidRDefault="00AA1358" w:rsidP="00AA1358">
      <w:pPr>
        <w:rPr>
          <w:sz w:val="24"/>
          <w:szCs w:val="24"/>
        </w:rPr>
      </w:pPr>
      <w:r w:rsidRPr="00AA1358">
        <w:rPr>
          <w:sz w:val="24"/>
          <w:szCs w:val="24"/>
        </w:rPr>
        <w:t xml:space="preserve">Legislation.gov.uk (2014) </w:t>
      </w:r>
      <w:r w:rsidRPr="00AA1358">
        <w:rPr>
          <w:i/>
          <w:iCs/>
          <w:sz w:val="24"/>
          <w:szCs w:val="24"/>
        </w:rPr>
        <w:t xml:space="preserve">Care Act 2014. </w:t>
      </w:r>
      <w:r w:rsidRPr="00AA1358">
        <w:rPr>
          <w:sz w:val="24"/>
          <w:szCs w:val="24"/>
        </w:rPr>
        <w:t xml:space="preserve">Available at: </w:t>
      </w:r>
      <w:hyperlink r:id="rId59" w:history="1">
        <w:r w:rsidRPr="00AA1358">
          <w:rPr>
            <w:rStyle w:val="Hyperlink"/>
            <w:sz w:val="24"/>
            <w:szCs w:val="24"/>
          </w:rPr>
          <w:t>https://www.legislation.gov.uk/ukpga/2014/23/contents</w:t>
        </w:r>
      </w:hyperlink>
      <w:r w:rsidRPr="00AA1358">
        <w:rPr>
          <w:sz w:val="24"/>
          <w:szCs w:val="24"/>
        </w:rPr>
        <w:t xml:space="preserve"> (Accessed on: 24 September 2026).</w:t>
      </w:r>
    </w:p>
    <w:p w14:paraId="0F856F8C" w14:textId="77777777" w:rsidR="00A8429B" w:rsidRPr="00AA1358" w:rsidRDefault="00A8429B" w:rsidP="00AA1358">
      <w:pPr>
        <w:rPr>
          <w:sz w:val="24"/>
          <w:szCs w:val="24"/>
        </w:rPr>
      </w:pPr>
    </w:p>
    <w:p w14:paraId="2AEEF268" w14:textId="77777777" w:rsidR="00AA1358" w:rsidRDefault="00AA1358" w:rsidP="00AA1358">
      <w:pPr>
        <w:rPr>
          <w:color w:val="000000" w:themeColor="text1"/>
          <w:sz w:val="24"/>
          <w:szCs w:val="24"/>
        </w:rPr>
      </w:pPr>
      <w:r w:rsidRPr="00AA1358">
        <w:rPr>
          <w:color w:val="000000" w:themeColor="text1"/>
          <w:sz w:val="24"/>
          <w:szCs w:val="24"/>
          <w:bdr w:val="single" w:sz="2" w:space="0" w:color="ECEDEE" w:frame="1"/>
        </w:rPr>
        <w:t>Mental Capacity Act (2005)</w:t>
      </w:r>
      <w:r w:rsidRPr="00AA1358">
        <w:rPr>
          <w:color w:val="000000" w:themeColor="text1"/>
          <w:sz w:val="24"/>
          <w:szCs w:val="24"/>
        </w:rPr>
        <w:t xml:space="preserve">. Available at: </w:t>
      </w:r>
      <w:hyperlink r:id="rId60" w:history="1">
        <w:r w:rsidRPr="00AA1358">
          <w:rPr>
            <w:rStyle w:val="Hyperlink"/>
            <w:sz w:val="24"/>
            <w:szCs w:val="24"/>
            <w:bdr w:val="single" w:sz="2" w:space="0" w:color="ECEDEE" w:frame="1"/>
          </w:rPr>
          <w:t>https://www.legislation.gov.uk/ukpga/2005/9/contents</w:t>
        </w:r>
      </w:hyperlink>
      <w:r w:rsidRPr="00AA1358">
        <w:rPr>
          <w:color w:val="000000" w:themeColor="text1"/>
          <w:sz w:val="24"/>
          <w:szCs w:val="24"/>
        </w:rPr>
        <w:t>. (Accessed on: 25 September 2026).</w:t>
      </w:r>
    </w:p>
    <w:p w14:paraId="7D538A35" w14:textId="77777777" w:rsidR="00A8429B" w:rsidRPr="00AA1358" w:rsidRDefault="00A8429B" w:rsidP="00AA1358">
      <w:pPr>
        <w:rPr>
          <w:color w:val="000000" w:themeColor="text1"/>
          <w:sz w:val="24"/>
          <w:szCs w:val="24"/>
        </w:rPr>
      </w:pPr>
    </w:p>
    <w:p w14:paraId="1707A088" w14:textId="57867910" w:rsidR="00A8429B" w:rsidRDefault="00AA1358" w:rsidP="00AA1358">
      <w:pPr>
        <w:rPr>
          <w:sz w:val="24"/>
          <w:szCs w:val="24"/>
        </w:rPr>
      </w:pPr>
      <w:r w:rsidRPr="00AA1358">
        <w:rPr>
          <w:sz w:val="24"/>
          <w:szCs w:val="24"/>
        </w:rPr>
        <w:t xml:space="preserve">NHS (2026) </w:t>
      </w:r>
      <w:r w:rsidRPr="00AA1358">
        <w:rPr>
          <w:i/>
          <w:iCs/>
          <w:sz w:val="24"/>
          <w:szCs w:val="24"/>
        </w:rPr>
        <w:t xml:space="preserve">Mental Capacity Act. </w:t>
      </w:r>
      <w:r w:rsidRPr="00AA1358">
        <w:rPr>
          <w:sz w:val="24"/>
          <w:szCs w:val="24"/>
        </w:rPr>
        <w:t xml:space="preserve">Available at: </w:t>
      </w:r>
      <w:hyperlink r:id="rId61" w:history="1">
        <w:r w:rsidRPr="00AA1358">
          <w:rPr>
            <w:rStyle w:val="Hyperlink"/>
            <w:sz w:val="24"/>
            <w:szCs w:val="24"/>
          </w:rPr>
          <w:t>https://www.hra.nhs.uk/planning-and-improving-research/policies-standards-legislation/mental-capacity-act/</w:t>
        </w:r>
      </w:hyperlink>
      <w:r w:rsidRPr="00AA1358">
        <w:rPr>
          <w:sz w:val="24"/>
          <w:szCs w:val="24"/>
        </w:rPr>
        <w:t xml:space="preserve"> (Accessed on: 24 September 2026.</w:t>
      </w:r>
    </w:p>
    <w:p w14:paraId="79AEBF71" w14:textId="77777777" w:rsidR="00A8429B" w:rsidRPr="00AA1358" w:rsidRDefault="00A8429B" w:rsidP="00AA1358">
      <w:pPr>
        <w:rPr>
          <w:sz w:val="24"/>
          <w:szCs w:val="24"/>
        </w:rPr>
      </w:pPr>
    </w:p>
    <w:p w14:paraId="565EDB48" w14:textId="77777777" w:rsidR="00AA1358" w:rsidRDefault="00AA1358" w:rsidP="00AA1358">
      <w:pPr>
        <w:rPr>
          <w:sz w:val="24"/>
          <w:szCs w:val="24"/>
        </w:rPr>
      </w:pPr>
      <w:r w:rsidRPr="00AA1358">
        <w:rPr>
          <w:sz w:val="24"/>
          <w:szCs w:val="24"/>
        </w:rPr>
        <w:t xml:space="preserve">NHS Wales (2026) </w:t>
      </w:r>
      <w:r w:rsidRPr="00AA1358">
        <w:rPr>
          <w:i/>
          <w:iCs/>
          <w:sz w:val="24"/>
          <w:szCs w:val="24"/>
        </w:rPr>
        <w:t xml:space="preserve">Working Together to Safeguard People. </w:t>
      </w:r>
      <w:r w:rsidRPr="00AA1358">
        <w:rPr>
          <w:sz w:val="24"/>
          <w:szCs w:val="24"/>
        </w:rPr>
        <w:t xml:space="preserve">Available at: </w:t>
      </w:r>
      <w:hyperlink r:id="rId62" w:history="1">
        <w:r w:rsidRPr="00AA1358">
          <w:rPr>
            <w:rStyle w:val="Hyperlink"/>
            <w:sz w:val="24"/>
            <w:szCs w:val="24"/>
          </w:rPr>
          <w:t>https://www.nwssp.nhs.wales/a-wp/governance-e-manual/putting-the-citizen-first/safeguarding-children-and-adults-at-risk/</w:t>
        </w:r>
      </w:hyperlink>
      <w:r w:rsidRPr="00AA1358">
        <w:rPr>
          <w:sz w:val="24"/>
          <w:szCs w:val="24"/>
        </w:rPr>
        <w:t xml:space="preserve"> (Accessed on: 24 September 2026).</w:t>
      </w:r>
    </w:p>
    <w:p w14:paraId="72293611" w14:textId="77777777" w:rsidR="00A8429B" w:rsidRPr="00AA1358" w:rsidRDefault="00A8429B" w:rsidP="00AA1358">
      <w:pPr>
        <w:rPr>
          <w:sz w:val="24"/>
          <w:szCs w:val="24"/>
        </w:rPr>
      </w:pPr>
    </w:p>
    <w:p w14:paraId="100F3D7D" w14:textId="77777777" w:rsidR="00AA1358" w:rsidRDefault="00AA1358" w:rsidP="00AA1358">
      <w:pPr>
        <w:rPr>
          <w:sz w:val="24"/>
          <w:szCs w:val="24"/>
        </w:rPr>
      </w:pPr>
      <w:r w:rsidRPr="00AA1358">
        <w:rPr>
          <w:sz w:val="24"/>
          <w:szCs w:val="24"/>
        </w:rPr>
        <w:t xml:space="preserve">Social Care Institute for Excellence (2022) </w:t>
      </w:r>
      <w:r w:rsidRPr="00AA1358">
        <w:rPr>
          <w:i/>
          <w:iCs/>
          <w:sz w:val="24"/>
          <w:szCs w:val="24"/>
        </w:rPr>
        <w:t xml:space="preserve">Mental Capacity Act 2005. </w:t>
      </w:r>
      <w:r w:rsidRPr="00AA1358">
        <w:rPr>
          <w:sz w:val="24"/>
          <w:szCs w:val="24"/>
        </w:rPr>
        <w:t xml:space="preserve">Available at: </w:t>
      </w:r>
      <w:hyperlink r:id="rId63" w:history="1">
        <w:r w:rsidRPr="00AA1358">
          <w:rPr>
            <w:rStyle w:val="Hyperlink"/>
            <w:sz w:val="24"/>
            <w:szCs w:val="24"/>
          </w:rPr>
          <w:t>https://www.scie.org./mca/introduction/mental-capacity-act-2005-at-a-glance/</w:t>
        </w:r>
      </w:hyperlink>
      <w:r w:rsidRPr="00AA1358">
        <w:rPr>
          <w:sz w:val="24"/>
          <w:szCs w:val="24"/>
        </w:rPr>
        <w:t xml:space="preserve"> (Accessed on: 24 September 2026).</w:t>
      </w:r>
    </w:p>
    <w:p w14:paraId="17DC7BC0" w14:textId="77777777" w:rsidR="00A8429B" w:rsidRPr="00AA1358" w:rsidRDefault="00A8429B" w:rsidP="00AA1358">
      <w:pPr>
        <w:rPr>
          <w:sz w:val="24"/>
          <w:szCs w:val="24"/>
        </w:rPr>
      </w:pPr>
    </w:p>
    <w:p w14:paraId="33B6A034" w14:textId="77777777" w:rsidR="00AA1358" w:rsidRDefault="00AA1358" w:rsidP="00AA1358">
      <w:pPr>
        <w:rPr>
          <w:sz w:val="24"/>
          <w:szCs w:val="24"/>
        </w:rPr>
      </w:pPr>
      <w:r w:rsidRPr="00AA1358">
        <w:rPr>
          <w:i/>
          <w:sz w:val="24"/>
          <w:szCs w:val="24"/>
        </w:rPr>
        <w:t xml:space="preserve">Social Services and Well-being (Wales) Act 2014.  </w:t>
      </w:r>
      <w:r w:rsidRPr="00AA1358">
        <w:rPr>
          <w:iCs/>
          <w:sz w:val="24"/>
          <w:szCs w:val="24"/>
        </w:rPr>
        <w:t>Available at:</w:t>
      </w:r>
      <w:r w:rsidRPr="00AA1358">
        <w:rPr>
          <w:i/>
          <w:sz w:val="24"/>
          <w:szCs w:val="24"/>
        </w:rPr>
        <w:t xml:space="preserve"> </w:t>
      </w:r>
      <w:hyperlink r:id="rId64" w:history="1">
        <w:r w:rsidRPr="00AA1358">
          <w:rPr>
            <w:rStyle w:val="Hyperlink"/>
            <w:i/>
            <w:sz w:val="24"/>
            <w:szCs w:val="24"/>
          </w:rPr>
          <w:t>https://www.legislation.gov.uk/anaw/2014/4/contents</w:t>
        </w:r>
      </w:hyperlink>
      <w:r w:rsidRPr="00AA1358">
        <w:rPr>
          <w:sz w:val="24"/>
          <w:szCs w:val="24"/>
        </w:rPr>
        <w:t xml:space="preserve"> (Accessed on: 25 September 2026).</w:t>
      </w:r>
    </w:p>
    <w:p w14:paraId="6927A951" w14:textId="77777777" w:rsidR="00A8429B" w:rsidRPr="00AA1358" w:rsidRDefault="00A8429B" w:rsidP="00AA1358">
      <w:pPr>
        <w:rPr>
          <w:sz w:val="24"/>
          <w:szCs w:val="24"/>
        </w:rPr>
      </w:pPr>
    </w:p>
    <w:p w14:paraId="002CC2C9" w14:textId="77777777" w:rsidR="00AA1358" w:rsidRPr="00AA1358" w:rsidRDefault="00AA1358" w:rsidP="00AA1358">
      <w:pPr>
        <w:rPr>
          <w:sz w:val="24"/>
          <w:szCs w:val="24"/>
        </w:rPr>
      </w:pPr>
      <w:r w:rsidRPr="00AA1358">
        <w:rPr>
          <w:sz w:val="24"/>
          <w:szCs w:val="24"/>
        </w:rPr>
        <w:t xml:space="preserve">Wales Safeguarding Procedures (2026). Available at: </w:t>
      </w:r>
      <w:hyperlink r:id="rId65" w:history="1">
        <w:r w:rsidRPr="00AA1358">
          <w:rPr>
            <w:color w:val="0000FF"/>
            <w:sz w:val="24"/>
            <w:szCs w:val="24"/>
            <w:u w:val="single"/>
          </w:rPr>
          <w:t>Safeguarding Wales</w:t>
        </w:r>
      </w:hyperlink>
      <w:r w:rsidRPr="00AA1358">
        <w:rPr>
          <w:sz w:val="24"/>
          <w:szCs w:val="24"/>
        </w:rPr>
        <w:t xml:space="preserve"> (Accessed on: 20 September 2026).</w:t>
      </w:r>
    </w:p>
    <w:p w14:paraId="50394EF8" w14:textId="77777777" w:rsidR="00AA1358" w:rsidRDefault="00AA1358" w:rsidP="00AA1358">
      <w:pPr>
        <w:rPr>
          <w:sz w:val="24"/>
          <w:szCs w:val="24"/>
        </w:rPr>
      </w:pPr>
      <w:r w:rsidRPr="00AA1358">
        <w:rPr>
          <w:sz w:val="24"/>
          <w:szCs w:val="24"/>
        </w:rPr>
        <w:t xml:space="preserve">Welsh Government (2019) </w:t>
      </w:r>
      <w:r w:rsidRPr="00AA1358">
        <w:rPr>
          <w:i/>
          <w:iCs/>
          <w:sz w:val="24"/>
          <w:szCs w:val="24"/>
        </w:rPr>
        <w:t xml:space="preserve">Delivering the ‘Active offer’ Information Pack Social Services and Social Care. </w:t>
      </w:r>
      <w:r w:rsidRPr="00AA1358">
        <w:rPr>
          <w:sz w:val="24"/>
          <w:szCs w:val="24"/>
        </w:rPr>
        <w:t xml:space="preserve">Available at: </w:t>
      </w:r>
      <w:hyperlink r:id="rId66" w:history="1">
        <w:r w:rsidRPr="00AA1358">
          <w:rPr>
            <w:rStyle w:val="Hyperlink"/>
            <w:sz w:val="24"/>
            <w:szCs w:val="24"/>
          </w:rPr>
          <w:t>https://www.gov.wales/sites/default/files/publications/2019-</w:t>
        </w:r>
        <w:r w:rsidRPr="00AA1358">
          <w:rPr>
            <w:rStyle w:val="Hyperlink"/>
            <w:sz w:val="24"/>
            <w:szCs w:val="24"/>
          </w:rPr>
          <w:lastRenderedPageBreak/>
          <w:t>04/delivering-the-active-offer-information-pack-social-services-and-social-care.pdf</w:t>
        </w:r>
      </w:hyperlink>
      <w:r w:rsidRPr="00AA1358">
        <w:rPr>
          <w:sz w:val="24"/>
          <w:szCs w:val="24"/>
        </w:rPr>
        <w:t xml:space="preserve"> (Accessed on: 24 September 2026).</w:t>
      </w:r>
    </w:p>
    <w:p w14:paraId="1C44D26E" w14:textId="77777777" w:rsidR="00A8429B" w:rsidRPr="00AA1358" w:rsidRDefault="00A8429B" w:rsidP="00AA1358">
      <w:pPr>
        <w:rPr>
          <w:sz w:val="24"/>
          <w:szCs w:val="24"/>
        </w:rPr>
      </w:pPr>
    </w:p>
    <w:p w14:paraId="7B25F3F0" w14:textId="1661BD50" w:rsidR="00A8429B" w:rsidRDefault="00AA1358" w:rsidP="00AA1358">
      <w:pPr>
        <w:rPr>
          <w:color w:val="05103E"/>
          <w:sz w:val="24"/>
          <w:szCs w:val="24"/>
        </w:rPr>
      </w:pPr>
      <w:r w:rsidRPr="00AA1358">
        <w:rPr>
          <w:color w:val="000000" w:themeColor="text1"/>
          <w:sz w:val="24"/>
          <w:szCs w:val="24"/>
        </w:rPr>
        <w:t xml:space="preserve">Welsh Government (2014) </w:t>
      </w:r>
      <w:r w:rsidRPr="00AA1358">
        <w:rPr>
          <w:i/>
          <w:iCs/>
          <w:color w:val="000000" w:themeColor="text1"/>
          <w:sz w:val="24"/>
          <w:szCs w:val="24"/>
          <w:bdr w:val="single" w:sz="2" w:space="0" w:color="ECEDEE" w:frame="1"/>
        </w:rPr>
        <w:t>The Social Services and Well-being (Wales) Act 2014</w:t>
      </w:r>
      <w:r w:rsidRPr="00AA1358">
        <w:rPr>
          <w:color w:val="000000" w:themeColor="text1"/>
          <w:sz w:val="24"/>
          <w:szCs w:val="24"/>
        </w:rPr>
        <w:t xml:space="preserve">, </w:t>
      </w:r>
      <w:r w:rsidRPr="00AA1358">
        <w:rPr>
          <w:i/>
          <w:iCs/>
          <w:color w:val="000000" w:themeColor="text1"/>
          <w:sz w:val="24"/>
          <w:szCs w:val="24"/>
          <w:bdr w:val="single" w:sz="2" w:space="0" w:color="ECEDEE" w:frame="1"/>
        </w:rPr>
        <w:t>Part 7 Strengthening Safeguarding</w:t>
      </w:r>
      <w:r w:rsidRPr="00AA1358">
        <w:rPr>
          <w:color w:val="000000" w:themeColor="text1"/>
          <w:sz w:val="24"/>
          <w:szCs w:val="24"/>
        </w:rPr>
        <w:t xml:space="preserve">. Available at: </w:t>
      </w:r>
      <w:hyperlink r:id="rId67" w:history="1">
        <w:r w:rsidRPr="00AA1358">
          <w:rPr>
            <w:rStyle w:val="Hyperlink"/>
            <w:sz w:val="24"/>
            <w:szCs w:val="24"/>
            <w:bdr w:val="single" w:sz="2" w:space="0" w:color="ECEDEE" w:frame="1"/>
          </w:rPr>
          <w:t>https://www.gov.wales/sites/default/files/consultations/2018-01/141222presentation7en.pdf</w:t>
        </w:r>
      </w:hyperlink>
      <w:r w:rsidRPr="00AA1358">
        <w:rPr>
          <w:color w:val="05103E"/>
          <w:sz w:val="24"/>
          <w:szCs w:val="24"/>
        </w:rPr>
        <w:t>. (Accessed on: 25 September 2026).</w:t>
      </w:r>
    </w:p>
    <w:p w14:paraId="5A9CBF05" w14:textId="77777777" w:rsidR="00A8429B" w:rsidRPr="00A8429B" w:rsidRDefault="00A8429B" w:rsidP="00AA1358">
      <w:pPr>
        <w:rPr>
          <w:color w:val="05103E"/>
          <w:sz w:val="24"/>
          <w:szCs w:val="24"/>
        </w:rPr>
      </w:pPr>
    </w:p>
    <w:p w14:paraId="3338A666" w14:textId="77777777" w:rsidR="00EB695F" w:rsidRPr="00AA1358" w:rsidRDefault="00EB695F" w:rsidP="00FF7EBB">
      <w:pPr>
        <w:jc w:val="both"/>
        <w:rPr>
          <w:sz w:val="24"/>
          <w:szCs w:val="24"/>
        </w:rPr>
      </w:pPr>
    </w:p>
    <w:p w14:paraId="1F5463DC" w14:textId="77777777" w:rsidR="00EB695F" w:rsidRPr="00AA1358" w:rsidRDefault="00EB695F" w:rsidP="00FF7EBB">
      <w:pPr>
        <w:jc w:val="both"/>
        <w:rPr>
          <w:sz w:val="24"/>
          <w:szCs w:val="24"/>
        </w:rPr>
      </w:pPr>
    </w:p>
    <w:p w14:paraId="0387A95F" w14:textId="77777777" w:rsidR="00EB695F" w:rsidRPr="00AA1358" w:rsidRDefault="00EB695F" w:rsidP="00FF7EBB">
      <w:pPr>
        <w:jc w:val="both"/>
        <w:rPr>
          <w:sz w:val="24"/>
          <w:szCs w:val="24"/>
        </w:rPr>
      </w:pPr>
    </w:p>
    <w:p w14:paraId="067948B4" w14:textId="77777777" w:rsidR="00EB695F" w:rsidRPr="00AA1358"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2D4DC043" w:rsidR="00E559CE" w:rsidRPr="00B17FA0" w:rsidRDefault="00E559CE" w:rsidP="00B94443">
            <w:pPr>
              <w:jc w:val="both"/>
              <w:rPr>
                <w:sz w:val="24"/>
                <w:szCs w:val="24"/>
              </w:rPr>
            </w:pPr>
            <w:r w:rsidRPr="00B17FA0">
              <w:rPr>
                <w:sz w:val="24"/>
                <w:szCs w:val="24"/>
              </w:rPr>
              <w:t>1</w:t>
            </w:r>
            <w:r w:rsidR="00D3681D">
              <w:rPr>
                <w:sz w:val="24"/>
                <w:szCs w:val="24"/>
              </w:rPr>
              <w:t xml:space="preserve"> </w:t>
            </w:r>
          </w:p>
        </w:tc>
        <w:tc>
          <w:tcPr>
            <w:tcW w:w="5094" w:type="dxa"/>
          </w:tcPr>
          <w:p w14:paraId="4504991A" w14:textId="1B1C150E" w:rsidR="00E559CE" w:rsidRPr="00B17FA0" w:rsidRDefault="00F92862" w:rsidP="00B94443">
            <w:pPr>
              <w:jc w:val="both"/>
              <w:rPr>
                <w:sz w:val="24"/>
                <w:szCs w:val="24"/>
              </w:rPr>
            </w:pPr>
            <w:r>
              <w:rPr>
                <w:sz w:val="24"/>
                <w:szCs w:val="24"/>
              </w:rPr>
              <w:t>12</w:t>
            </w:r>
            <w:r w:rsidRPr="00F92862">
              <w:rPr>
                <w:sz w:val="24"/>
                <w:szCs w:val="24"/>
                <w:vertAlign w:val="superscript"/>
              </w:rPr>
              <w:t>th</w:t>
            </w:r>
            <w:r>
              <w:rPr>
                <w:sz w:val="24"/>
                <w:szCs w:val="24"/>
              </w:rPr>
              <w:t xml:space="preserve"> November 2025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1F8EFD4D" w:rsidR="00E559CE" w:rsidRPr="00B17FA0" w:rsidRDefault="00D45FC8" w:rsidP="00B94443">
            <w:pPr>
              <w:jc w:val="both"/>
              <w:rPr>
                <w:sz w:val="24"/>
                <w:szCs w:val="24"/>
              </w:rPr>
            </w:pPr>
            <w:r>
              <w:rPr>
                <w:sz w:val="24"/>
                <w:szCs w:val="24"/>
              </w:rPr>
              <w:t>28</w:t>
            </w:r>
            <w:r w:rsidRPr="00D45FC8">
              <w:rPr>
                <w:sz w:val="24"/>
                <w:szCs w:val="24"/>
                <w:vertAlign w:val="superscript"/>
              </w:rPr>
              <w:t>th</w:t>
            </w:r>
            <w:r>
              <w:rPr>
                <w:sz w:val="24"/>
                <w:szCs w:val="24"/>
              </w:rPr>
              <w:t xml:space="preserve"> January 2026</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0EA29220" w:rsidR="00E559CE" w:rsidRPr="00B17FA0" w:rsidRDefault="00847BD1" w:rsidP="00B94443">
            <w:pPr>
              <w:jc w:val="both"/>
              <w:rPr>
                <w:sz w:val="24"/>
                <w:szCs w:val="24"/>
              </w:rPr>
            </w:pPr>
            <w:r>
              <w:rPr>
                <w:sz w:val="24"/>
                <w:szCs w:val="24"/>
              </w:rPr>
              <w:t>25</w:t>
            </w:r>
            <w:r w:rsidRPr="00847BD1">
              <w:rPr>
                <w:sz w:val="24"/>
                <w:szCs w:val="24"/>
                <w:vertAlign w:val="superscript"/>
              </w:rPr>
              <w:t>th</w:t>
            </w:r>
            <w:r>
              <w:rPr>
                <w:sz w:val="24"/>
                <w:szCs w:val="24"/>
              </w:rPr>
              <w:t xml:space="preserve"> March 2026</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5E0EF6B3" w:rsidR="00E559CE" w:rsidRPr="00B17FA0" w:rsidRDefault="00307A41" w:rsidP="00B94443">
            <w:pPr>
              <w:jc w:val="both"/>
              <w:rPr>
                <w:sz w:val="24"/>
                <w:szCs w:val="24"/>
              </w:rPr>
            </w:pPr>
            <w:r>
              <w:rPr>
                <w:sz w:val="24"/>
                <w:szCs w:val="24"/>
              </w:rPr>
              <w:t>24</w:t>
            </w:r>
            <w:r w:rsidRPr="00307A41">
              <w:rPr>
                <w:sz w:val="24"/>
                <w:szCs w:val="24"/>
                <w:vertAlign w:val="superscript"/>
              </w:rPr>
              <w:t>th</w:t>
            </w:r>
            <w:r>
              <w:rPr>
                <w:sz w:val="24"/>
                <w:szCs w:val="24"/>
              </w:rPr>
              <w:t xml:space="preserve"> June 2026</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40A6B72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0F7581">
        <w:rPr>
          <w:b/>
          <w:sz w:val="24"/>
          <w:szCs w:val="24"/>
        </w:rPr>
        <w:t>Tammy Rouse</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6053AAEB"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0F7581">
        <w:rPr>
          <w:b/>
          <w:sz w:val="24"/>
          <w:szCs w:val="24"/>
        </w:rPr>
        <w:t xml:space="preserve"> 2008450</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1BB6C29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0F7581">
        <w:rPr>
          <w:b/>
          <w:sz w:val="24"/>
          <w:szCs w:val="24"/>
        </w:rPr>
        <w:t xml:space="preserve"> 92 Parc Gilbertson, </w:t>
      </w:r>
      <w:proofErr w:type="spellStart"/>
      <w:r w:rsidR="000F7581">
        <w:rPr>
          <w:b/>
          <w:sz w:val="24"/>
          <w:szCs w:val="24"/>
        </w:rPr>
        <w:t>Pontardawe</w:t>
      </w:r>
      <w:proofErr w:type="spellEnd"/>
      <w:r w:rsidR="000F7581">
        <w:rPr>
          <w:b/>
          <w:sz w:val="24"/>
          <w:szCs w:val="24"/>
        </w:rPr>
        <w:t>, Swansea SA8 4PU</w:t>
      </w:r>
    </w:p>
    <w:p w14:paraId="7FD6749C" w14:textId="77777777" w:rsidR="006B522B" w:rsidRPr="008B28E7" w:rsidRDefault="006B522B"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494D83F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0F7581">
        <w:rPr>
          <w:b/>
          <w:sz w:val="24"/>
          <w:szCs w:val="24"/>
        </w:rPr>
        <w:t xml:space="preserve"> 07956122730</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257FC37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0F7581">
        <w:rPr>
          <w:b/>
          <w:sz w:val="24"/>
          <w:szCs w:val="24"/>
        </w:rPr>
        <w:t xml:space="preserve"> </w:t>
      </w:r>
      <w:r w:rsidR="000B67A1" w:rsidRPr="00F62E2D">
        <w:rPr>
          <w:rFonts w:ascii="Times New Roman" w:hAnsi="Times New Roman" w:cs="Times New Roman"/>
          <w:b/>
          <w:sz w:val="24"/>
          <w:szCs w:val="24"/>
        </w:rPr>
        <w:t>2008450@student.uwtsd.ac.uk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DB2298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sidRPr="00F849A4">
        <w:rPr>
          <w:b/>
          <w:sz w:val="24"/>
          <w:szCs w:val="24"/>
        </w:rPr>
        <w:t>:</w:t>
      </w:r>
      <w:r w:rsidRPr="008B28E7">
        <w:rPr>
          <w:b/>
          <w:sz w:val="24"/>
          <w:szCs w:val="24"/>
        </w:rPr>
        <w:t xml:space="preserve"> </w:t>
      </w:r>
      <w:r w:rsidR="00AC2D61">
        <w:rPr>
          <w:b/>
          <w:sz w:val="24"/>
          <w:szCs w:val="24"/>
        </w:rPr>
        <w:t>5 September 2024</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CCE3EF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940A08">
        <w:rPr>
          <w:b/>
          <w:sz w:val="24"/>
          <w:szCs w:val="24"/>
        </w:rPr>
        <w:t xml:space="preserve"> 30</w:t>
      </w:r>
      <w:r w:rsidR="0052211B" w:rsidRPr="0052211B">
        <w:rPr>
          <w:b/>
          <w:sz w:val="24"/>
          <w:szCs w:val="24"/>
          <w:vertAlign w:val="superscript"/>
        </w:rPr>
        <w:t>th</w:t>
      </w:r>
      <w:r w:rsidR="0052211B">
        <w:rPr>
          <w:b/>
          <w:sz w:val="24"/>
          <w:szCs w:val="24"/>
        </w:rPr>
        <w:t xml:space="preserve"> September 2024</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115C9E9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223D87">
        <w:rPr>
          <w:b/>
          <w:sz w:val="24"/>
          <w:szCs w:val="24"/>
        </w:rPr>
        <w:t xml:space="preserve"> </w:t>
      </w:r>
      <w:r w:rsidR="00223D87">
        <w:rPr>
          <w:b/>
          <w:sz w:val="24"/>
          <w:szCs w:val="24"/>
        </w:rPr>
        <w:t>LAC Team Swansea</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6C81BE1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136070">
        <w:rPr>
          <w:b/>
          <w:sz w:val="24"/>
          <w:szCs w:val="24"/>
        </w:rPr>
        <w:t xml:space="preserve"> </w:t>
      </w:r>
      <w:r w:rsidR="00136070">
        <w:rPr>
          <w:b/>
          <w:sz w:val="24"/>
          <w:szCs w:val="24"/>
        </w:rPr>
        <w:t>Caroline Lewis</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D0040C1" w14:textId="77777777" w:rsidR="005B43F4" w:rsidRDefault="004923DA" w:rsidP="005B43F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136070">
        <w:rPr>
          <w:b/>
          <w:sz w:val="24"/>
          <w:szCs w:val="24"/>
        </w:rPr>
        <w:t xml:space="preserve"> </w:t>
      </w:r>
    </w:p>
    <w:p w14:paraId="079FED77" w14:textId="7C03E8A0" w:rsidR="005B43F4" w:rsidRPr="008B28E7" w:rsidRDefault="005B43F4" w:rsidP="005B43F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LAC Team Swansea </w:t>
      </w:r>
    </w:p>
    <w:p w14:paraId="1D65A169" w14:textId="77777777" w:rsidR="005B43F4" w:rsidRDefault="005B43F4" w:rsidP="005B43F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Guild Hall</w:t>
      </w:r>
    </w:p>
    <w:p w14:paraId="5EEDEEF1" w14:textId="77777777" w:rsidR="005B43F4" w:rsidRDefault="005B43F4" w:rsidP="005B43F4">
      <w:pPr>
        <w:pBdr>
          <w:top w:val="single" w:sz="6" w:space="1" w:color="auto"/>
          <w:left w:val="single" w:sz="6" w:space="1" w:color="auto"/>
          <w:bottom w:val="single" w:sz="6" w:space="1" w:color="auto"/>
          <w:right w:val="single" w:sz="6" w:space="1" w:color="auto"/>
        </w:pBdr>
        <w:jc w:val="both"/>
        <w:rPr>
          <w:b/>
          <w:sz w:val="24"/>
          <w:szCs w:val="24"/>
        </w:rPr>
      </w:pPr>
      <w:r w:rsidRPr="00873F1F">
        <w:rPr>
          <w:b/>
          <w:sz w:val="24"/>
          <w:szCs w:val="24"/>
        </w:rPr>
        <w:t>Swansea Council</w:t>
      </w:r>
      <w:r>
        <w:rPr>
          <w:b/>
          <w:sz w:val="24"/>
          <w:szCs w:val="24"/>
        </w:rPr>
        <w:t xml:space="preserve"> </w:t>
      </w:r>
    </w:p>
    <w:p w14:paraId="4DBF883E" w14:textId="77777777" w:rsidR="00352F2F" w:rsidRDefault="00352F2F" w:rsidP="00352F2F">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SA14PE</w:t>
      </w:r>
    </w:p>
    <w:p w14:paraId="64058DF9" w14:textId="68F47D6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635311A" w14:textId="77777777" w:rsidR="005B43F4" w:rsidRDefault="005B43F4"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3912A47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EA3ADA">
        <w:rPr>
          <w:b/>
          <w:sz w:val="24"/>
          <w:szCs w:val="24"/>
        </w:rPr>
        <w:t xml:space="preserve"> </w:t>
      </w:r>
      <w:r w:rsidR="00EA3ADA">
        <w:rPr>
          <w:b/>
          <w:sz w:val="24"/>
          <w:szCs w:val="24"/>
        </w:rPr>
        <w:t>01792 635180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4E717AF" w14:textId="77777777" w:rsidR="00F559CB" w:rsidRDefault="004923DA" w:rsidP="00F559C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F559CB" w:rsidRPr="003C722F">
        <w:rPr>
          <w:b/>
          <w:sz w:val="24"/>
          <w:szCs w:val="24"/>
        </w:rPr>
        <w:t>Caroline.Lewis@swansea.gov.uk</w:t>
      </w:r>
    </w:p>
    <w:p w14:paraId="37E9A018" w14:textId="308451CB"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498E33E3"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F559CB">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50B6F46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F2024C">
        <w:rPr>
          <w:b/>
          <w:sz w:val="24"/>
          <w:szCs w:val="24"/>
        </w:rPr>
        <w:t xml:space="preserve"> </w:t>
      </w:r>
      <w:r w:rsidR="00F2024C">
        <w:rPr>
          <w:b/>
          <w:sz w:val="24"/>
          <w:szCs w:val="24"/>
        </w:rPr>
        <w:t>Caroline Lewis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7281C5DF" w14:textId="77777777" w:rsidR="001F3ADD" w:rsidRPr="008B28E7" w:rsidRDefault="001F3ADD" w:rsidP="001F3AD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LAC Team Swansea </w:t>
      </w:r>
    </w:p>
    <w:p w14:paraId="7790EF40" w14:textId="77777777" w:rsidR="001F3ADD" w:rsidRDefault="001F3ADD" w:rsidP="001F3AD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Guild Hall</w:t>
      </w:r>
    </w:p>
    <w:p w14:paraId="0E37522E" w14:textId="77777777" w:rsidR="001F3ADD" w:rsidRDefault="001F3ADD" w:rsidP="001F3ADD">
      <w:pPr>
        <w:pBdr>
          <w:top w:val="single" w:sz="6" w:space="1" w:color="auto"/>
          <w:left w:val="single" w:sz="6" w:space="1" w:color="auto"/>
          <w:bottom w:val="single" w:sz="6" w:space="1" w:color="auto"/>
          <w:right w:val="single" w:sz="6" w:space="1" w:color="auto"/>
        </w:pBdr>
        <w:jc w:val="both"/>
        <w:rPr>
          <w:b/>
          <w:sz w:val="24"/>
          <w:szCs w:val="24"/>
        </w:rPr>
      </w:pPr>
      <w:r w:rsidRPr="00873F1F">
        <w:rPr>
          <w:b/>
          <w:sz w:val="24"/>
          <w:szCs w:val="24"/>
        </w:rPr>
        <w:t>Swansea Council</w:t>
      </w:r>
      <w:r>
        <w:rPr>
          <w:b/>
          <w:sz w:val="24"/>
          <w:szCs w:val="24"/>
        </w:rPr>
        <w:t xml:space="preserve"> </w:t>
      </w:r>
    </w:p>
    <w:p w14:paraId="7B585FC9" w14:textId="77777777" w:rsidR="001F3ADD" w:rsidRDefault="001F3ADD" w:rsidP="001F3AD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SA14PE</w:t>
      </w:r>
    </w:p>
    <w:p w14:paraId="7AA52074" w14:textId="77777777" w:rsidR="001F3ADD" w:rsidRPr="008B28E7" w:rsidRDefault="001F3ADD"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04D84F2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F2024C">
        <w:rPr>
          <w:b/>
          <w:sz w:val="24"/>
          <w:szCs w:val="24"/>
        </w:rPr>
        <w:t xml:space="preserve"> </w:t>
      </w:r>
      <w:r w:rsidR="00EF3A60">
        <w:rPr>
          <w:b/>
          <w:sz w:val="24"/>
          <w:szCs w:val="24"/>
        </w:rPr>
        <w:t>01792 635180</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B6068B5" w14:textId="77777777" w:rsidR="00E053CE" w:rsidRDefault="004923DA" w:rsidP="00E053C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EF3A60">
        <w:rPr>
          <w:b/>
          <w:sz w:val="24"/>
          <w:szCs w:val="24"/>
        </w:rPr>
        <w:t xml:space="preserve"> </w:t>
      </w:r>
      <w:r w:rsidR="00E053CE" w:rsidRPr="003C722F">
        <w:rPr>
          <w:b/>
          <w:sz w:val="24"/>
          <w:szCs w:val="24"/>
        </w:rPr>
        <w:t>Caroline.Lewis@swansea.gov.uk</w:t>
      </w:r>
    </w:p>
    <w:p w14:paraId="4F4DECA5" w14:textId="2C9DA2A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2E26E43" w:rsidR="004923DA" w:rsidRDefault="004923DA" w:rsidP="00FF7EBB">
            <w:pPr>
              <w:jc w:val="both"/>
              <w:rPr>
                <w:b/>
                <w:sz w:val="24"/>
                <w:szCs w:val="24"/>
              </w:rPr>
            </w:pPr>
            <w:r w:rsidRPr="008B28E7">
              <w:rPr>
                <w:b/>
                <w:sz w:val="24"/>
                <w:szCs w:val="24"/>
              </w:rPr>
              <w:t>Name:</w:t>
            </w:r>
            <w:r w:rsidR="00B07DEC">
              <w:rPr>
                <w:b/>
                <w:sz w:val="24"/>
                <w:szCs w:val="24"/>
              </w:rPr>
              <w:t xml:space="preserve"> Caroline Johns</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13B8B540" w14:textId="77777777" w:rsidR="00B07DEC" w:rsidRDefault="00B07DEC" w:rsidP="00B07DEC">
            <w:pPr>
              <w:jc w:val="both"/>
              <w:rPr>
                <w:b/>
                <w:sz w:val="24"/>
                <w:szCs w:val="24"/>
              </w:rPr>
            </w:pPr>
            <w:r>
              <w:rPr>
                <w:b/>
                <w:sz w:val="24"/>
                <w:szCs w:val="24"/>
              </w:rPr>
              <w:t>Guild Hall Swansea, SA14PE</w:t>
            </w:r>
          </w:p>
          <w:p w14:paraId="42BF3097" w14:textId="251E12CC"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352D887D" w14:textId="2E44AF3D" w:rsidR="00FC4202" w:rsidRPr="00FC4202" w:rsidRDefault="004923DA" w:rsidP="00FC4202">
            <w:pPr>
              <w:pStyle w:val="NormalWeb"/>
              <w:rPr>
                <w:rFonts w:ascii="Segoe UI" w:hAnsi="Segoe UI" w:cs="Segoe UI"/>
                <w:b/>
                <w:bCs/>
                <w:color w:val="auto"/>
                <w:sz w:val="21"/>
                <w:szCs w:val="21"/>
              </w:rPr>
            </w:pPr>
            <w:r w:rsidRPr="008B28E7">
              <w:rPr>
                <w:b/>
              </w:rPr>
              <w:t>Professional Qualification and date of qualification</w:t>
            </w:r>
            <w:r w:rsidRPr="00FC4202">
              <w:rPr>
                <w:b/>
              </w:rPr>
              <w:t>:</w:t>
            </w:r>
            <w:r w:rsidR="00FC4202">
              <w:rPr>
                <w:b/>
              </w:rPr>
              <w:t xml:space="preserve"> B</w:t>
            </w:r>
            <w:r w:rsidR="00FC4202" w:rsidRPr="00FC4202">
              <w:rPr>
                <w:rFonts w:ascii="Segoe UI" w:hAnsi="Segoe UI" w:cs="Segoe UI"/>
                <w:b/>
                <w:bCs/>
                <w:color w:val="auto"/>
                <w:sz w:val="21"/>
                <w:szCs w:val="21"/>
              </w:rPr>
              <w:t xml:space="preserve">achelor of science in social </w:t>
            </w:r>
            <w:r w:rsidR="00D24751" w:rsidRPr="00FC4202">
              <w:rPr>
                <w:rFonts w:ascii="Segoe UI" w:hAnsi="Segoe UI" w:cs="Segoe UI"/>
                <w:b/>
                <w:bCs/>
                <w:color w:val="auto"/>
                <w:sz w:val="21"/>
                <w:szCs w:val="21"/>
              </w:rPr>
              <w:t>work 30</w:t>
            </w:r>
            <w:r w:rsidR="00FC4202" w:rsidRPr="00FC4202">
              <w:rPr>
                <w:rFonts w:ascii="Segoe UI" w:hAnsi="Segoe UI" w:cs="Segoe UI"/>
                <w:b/>
                <w:bCs/>
                <w:color w:val="auto"/>
                <w:sz w:val="21"/>
                <w:szCs w:val="21"/>
              </w:rPr>
              <w:t xml:space="preserve">th </w:t>
            </w:r>
            <w:r w:rsidR="00D24751">
              <w:rPr>
                <w:rFonts w:ascii="Segoe UI" w:hAnsi="Segoe UI" w:cs="Segoe UI"/>
                <w:b/>
                <w:bCs/>
                <w:color w:val="auto"/>
                <w:sz w:val="21"/>
                <w:szCs w:val="21"/>
              </w:rPr>
              <w:t>J</w:t>
            </w:r>
            <w:r w:rsidR="00FC4202" w:rsidRPr="00FC4202">
              <w:rPr>
                <w:rFonts w:ascii="Segoe UI" w:hAnsi="Segoe UI" w:cs="Segoe UI"/>
                <w:b/>
                <w:bCs/>
                <w:color w:val="auto"/>
                <w:sz w:val="21"/>
                <w:szCs w:val="21"/>
              </w:rPr>
              <w:t>uly 2021</w:t>
            </w:r>
          </w:p>
          <w:p w14:paraId="7420CCB7" w14:textId="403214B2" w:rsidR="00D24751" w:rsidRPr="00D24751" w:rsidRDefault="00FC4202" w:rsidP="00D24751">
            <w:pPr>
              <w:overflowPunct/>
              <w:autoSpaceDE/>
              <w:autoSpaceDN/>
              <w:adjustRightInd/>
              <w:textAlignment w:val="auto"/>
              <w:rPr>
                <w:rFonts w:ascii="Segoe UI" w:hAnsi="Segoe UI" w:cs="Segoe UI"/>
                <w:color w:val="auto"/>
                <w:sz w:val="21"/>
                <w:szCs w:val="21"/>
              </w:rPr>
            </w:pPr>
            <w:r w:rsidRPr="00FC4202">
              <w:rPr>
                <w:rFonts w:ascii="Segoe UI" w:hAnsi="Segoe UI" w:cs="Segoe UI"/>
                <w:color w:val="auto"/>
                <w:sz w:val="21"/>
                <w:szCs w:val="21"/>
              </w:rPr>
              <w:t> </w:t>
            </w:r>
          </w:p>
          <w:p w14:paraId="5F68A3CF" w14:textId="77777777" w:rsidR="004923DA" w:rsidRDefault="004923DA" w:rsidP="00FF7EBB">
            <w:pPr>
              <w:jc w:val="both"/>
              <w:rPr>
                <w:b/>
                <w:sz w:val="24"/>
                <w:szCs w:val="24"/>
              </w:rPr>
            </w:pPr>
          </w:p>
          <w:p w14:paraId="02902508" w14:textId="77777777" w:rsidR="00D24751" w:rsidRPr="00D24751" w:rsidRDefault="009D59C2" w:rsidP="00D24751">
            <w:pPr>
              <w:overflowPunct/>
              <w:autoSpaceDE/>
              <w:autoSpaceDN/>
              <w:adjustRightInd/>
              <w:textAlignment w:val="auto"/>
              <w:rPr>
                <w:rFonts w:ascii="Times New Roman" w:hAnsi="Times New Roman" w:cs="Times New Roman"/>
                <w:color w:val="auto"/>
                <w:sz w:val="24"/>
                <w:szCs w:val="24"/>
              </w:rPr>
            </w:pPr>
            <w:r>
              <w:rPr>
                <w:b/>
                <w:sz w:val="24"/>
                <w:szCs w:val="24"/>
              </w:rPr>
              <w:t>T</w:t>
            </w:r>
            <w:r w:rsidR="004923DA" w:rsidRPr="008B28E7">
              <w:rPr>
                <w:b/>
                <w:sz w:val="24"/>
                <w:szCs w:val="24"/>
              </w:rPr>
              <w:t>elephone number</w:t>
            </w:r>
            <w:r w:rsidR="004923DA" w:rsidRPr="00FC4202">
              <w:rPr>
                <w:b/>
                <w:sz w:val="24"/>
                <w:szCs w:val="24"/>
              </w:rPr>
              <w:t>:</w:t>
            </w:r>
            <w:r w:rsidR="00D24751">
              <w:rPr>
                <w:b/>
                <w:sz w:val="24"/>
                <w:szCs w:val="24"/>
              </w:rPr>
              <w:t xml:space="preserve"> </w:t>
            </w:r>
            <w:r w:rsidR="00D24751" w:rsidRPr="00D24751">
              <w:rPr>
                <w:rFonts w:ascii="Times New Roman" w:hAnsi="Times New Roman" w:cs="Times New Roman"/>
                <w:b/>
                <w:bCs/>
                <w:color w:val="auto"/>
                <w:sz w:val="24"/>
                <w:szCs w:val="24"/>
              </w:rPr>
              <w:t>07868608640</w:t>
            </w:r>
          </w:p>
          <w:p w14:paraId="4C6113F1" w14:textId="6EE95D00" w:rsidR="004923DA" w:rsidRDefault="004923DA" w:rsidP="00FF7EBB">
            <w:pPr>
              <w:jc w:val="both"/>
              <w:rPr>
                <w:b/>
                <w:sz w:val="24"/>
                <w:szCs w:val="24"/>
              </w:rPr>
            </w:pPr>
          </w:p>
          <w:p w14:paraId="0BB87919" w14:textId="548A11EF" w:rsidR="009D59C2" w:rsidRDefault="009D59C2" w:rsidP="00FF7EBB">
            <w:pPr>
              <w:jc w:val="both"/>
              <w:rPr>
                <w:b/>
                <w:sz w:val="24"/>
                <w:szCs w:val="24"/>
              </w:rPr>
            </w:pPr>
          </w:p>
          <w:p w14:paraId="4FDEE73F" w14:textId="38B871AA" w:rsidR="009D59C2" w:rsidRPr="008B28E7" w:rsidRDefault="009D59C2" w:rsidP="00FF7EBB">
            <w:pPr>
              <w:jc w:val="both"/>
              <w:rPr>
                <w:b/>
                <w:sz w:val="24"/>
                <w:szCs w:val="24"/>
              </w:rPr>
            </w:pPr>
            <w:r>
              <w:rPr>
                <w:b/>
                <w:sz w:val="24"/>
                <w:szCs w:val="24"/>
              </w:rPr>
              <w:t>Email address:</w:t>
            </w:r>
            <w:r w:rsidR="00B17A4F">
              <w:rPr>
                <w:b/>
                <w:sz w:val="24"/>
                <w:szCs w:val="24"/>
              </w:rPr>
              <w:t xml:space="preserve"> caroline.johns</w:t>
            </w:r>
            <w:r w:rsidR="00B17A4F">
              <w:rPr>
                <w:b/>
                <w:sz w:val="24"/>
                <w:szCs w:val="24"/>
              </w:rPr>
              <w:t>@swansea.gov.uk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13FA989E"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sidR="00A66608">
        <w:rPr>
          <w:sz w:val="24"/>
          <w:szCs w:val="24"/>
        </w:rPr>
        <w:t xml:space="preserve">T </w:t>
      </w:r>
      <w:r w:rsidR="00DE40D9">
        <w:rPr>
          <w:sz w:val="24"/>
          <w:szCs w:val="24"/>
        </w:rPr>
        <w:t>Rouse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53CFD6DE"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DE40D9">
        <w:rPr>
          <w:sz w:val="24"/>
          <w:szCs w:val="24"/>
        </w:rPr>
        <w:t>7</w:t>
      </w:r>
      <w:r w:rsidR="00DE40D9" w:rsidRPr="00DE40D9">
        <w:rPr>
          <w:sz w:val="24"/>
          <w:szCs w:val="24"/>
          <w:vertAlign w:val="superscript"/>
        </w:rPr>
        <w:t>th</w:t>
      </w:r>
      <w:r w:rsidR="00DE40D9">
        <w:rPr>
          <w:sz w:val="24"/>
          <w:szCs w:val="24"/>
        </w:rPr>
        <w:t xml:space="preserve"> October 2026</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20676D4"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62E5D">
        <w:rPr>
          <w:sz w:val="24"/>
          <w:szCs w:val="24"/>
        </w:rPr>
        <w:t xml:space="preserve">C </w:t>
      </w:r>
      <w:proofErr w:type="gramStart"/>
      <w:r w:rsidR="00B62E5D">
        <w:rPr>
          <w:sz w:val="24"/>
          <w:szCs w:val="24"/>
        </w:rPr>
        <w:t>Johns</w:t>
      </w:r>
      <w:r w:rsidR="00A92E31">
        <w:rPr>
          <w:sz w:val="24"/>
          <w:szCs w:val="24"/>
        </w:rPr>
        <w:t xml:space="preserve">  (</w:t>
      </w:r>
      <w:proofErr w:type="gramEnd"/>
      <w:r>
        <w:rPr>
          <w:sz w:val="24"/>
          <w:szCs w:val="24"/>
        </w:rPr>
        <w:t>Obser</w:t>
      </w:r>
      <w:r w:rsidRPr="007810D0">
        <w:rPr>
          <w:sz w:val="24"/>
          <w:szCs w:val="24"/>
        </w:rPr>
        <w:t>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7DAAF83E"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B62E5D">
        <w:rPr>
          <w:sz w:val="24"/>
          <w:szCs w:val="24"/>
        </w:rPr>
        <w:t>28</w:t>
      </w:r>
      <w:r w:rsidR="00B62E5D" w:rsidRPr="00B62E5D">
        <w:rPr>
          <w:sz w:val="24"/>
          <w:szCs w:val="24"/>
          <w:vertAlign w:val="superscript"/>
        </w:rPr>
        <w:t>th</w:t>
      </w:r>
      <w:r w:rsidR="00B62E5D">
        <w:rPr>
          <w:sz w:val="24"/>
          <w:szCs w:val="24"/>
        </w:rPr>
        <w:t xml:space="preserve"> September 2026</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FA3402D" w:rsidR="00335C41" w:rsidRPr="00D3203C" w:rsidRDefault="00335C41" w:rsidP="00335C41">
            <w:pPr>
              <w:ind w:right="180"/>
              <w:jc w:val="both"/>
              <w:rPr>
                <w:sz w:val="24"/>
                <w:szCs w:val="24"/>
              </w:rPr>
            </w:pPr>
            <w:r w:rsidRPr="00D3203C">
              <w:rPr>
                <w:sz w:val="24"/>
                <w:szCs w:val="24"/>
              </w:rPr>
              <w:t>Signed________________________ (Mentor)</w:t>
            </w:r>
          </w:p>
          <w:p w14:paraId="5D3F0767" w14:textId="77777777" w:rsidR="00335C41" w:rsidRPr="00D3203C" w:rsidRDefault="00335C41" w:rsidP="00335C41">
            <w:pPr>
              <w:ind w:right="180"/>
              <w:jc w:val="both"/>
              <w:rPr>
                <w:sz w:val="24"/>
                <w:szCs w:val="24"/>
              </w:rPr>
            </w:pPr>
          </w:p>
          <w:p w14:paraId="24E1B8A5" w14:textId="1A70321B" w:rsidR="00335C41" w:rsidRPr="00D3203C" w:rsidRDefault="00335C41" w:rsidP="00335C41">
            <w:pPr>
              <w:ind w:right="180"/>
              <w:jc w:val="both"/>
              <w:rPr>
                <w:sz w:val="24"/>
                <w:szCs w:val="24"/>
              </w:rPr>
            </w:pPr>
            <w:r w:rsidRPr="00D3203C">
              <w:rPr>
                <w:sz w:val="24"/>
                <w:szCs w:val="24"/>
              </w:rPr>
              <w:lastRenderedPageBreak/>
              <w:t>Date ___________________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6EC139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 _ _ _ _ _ _ _ _ _ _ _ _ _ _ _ _ _ _ _ _ _</w:t>
      </w:r>
    </w:p>
    <w:p w14:paraId="7C11F360" w14:textId="72F3F7A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14701C0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D25D0FE" w14:textId="77777777" w:rsidR="00500EA7" w:rsidRDefault="00500EA7" w:rsidP="00CC14B6">
            <w:pPr>
              <w:rPr>
                <w:sz w:val="24"/>
                <w:szCs w:val="24"/>
              </w:rPr>
            </w:pPr>
          </w:p>
          <w:p w14:paraId="3171268B" w14:textId="57ED1404" w:rsidR="00D05A5D" w:rsidRPr="00DA5682" w:rsidRDefault="00500EA7" w:rsidP="00CC14B6">
            <w:pPr>
              <w:rPr>
                <w:sz w:val="24"/>
                <w:szCs w:val="24"/>
              </w:rPr>
            </w:pPr>
            <w:r w:rsidRPr="00500EA7">
              <w:rPr>
                <w:sz w:val="24"/>
                <w:szCs w:val="24"/>
              </w:rPr>
              <w:t>Tammy Rouse</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910B642" w14:textId="77777777" w:rsidR="00D05A5D" w:rsidRDefault="00D05A5D" w:rsidP="00CC14B6">
            <w:pPr>
              <w:rPr>
                <w:sz w:val="24"/>
                <w:szCs w:val="24"/>
              </w:rPr>
            </w:pPr>
          </w:p>
          <w:p w14:paraId="34347C1A" w14:textId="13D6B61B" w:rsidR="00500EA7" w:rsidRPr="00DA5682" w:rsidRDefault="007F1B4B" w:rsidP="00CC14B6">
            <w:pPr>
              <w:rPr>
                <w:sz w:val="24"/>
                <w:szCs w:val="24"/>
              </w:rPr>
            </w:pPr>
            <w:r>
              <w:rPr>
                <w:sz w:val="24"/>
                <w:szCs w:val="24"/>
              </w:rPr>
              <w:t>LAC Team</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951D493" w14:textId="77777777" w:rsidR="007F1B4B" w:rsidRDefault="007F1B4B" w:rsidP="00CC14B6">
            <w:pPr>
              <w:rPr>
                <w:sz w:val="24"/>
                <w:szCs w:val="24"/>
              </w:rPr>
            </w:pPr>
          </w:p>
          <w:p w14:paraId="240A52AA" w14:textId="6F4BC858" w:rsidR="00D05A5D" w:rsidRPr="00DA5682" w:rsidRDefault="007F1B4B" w:rsidP="00CC14B6">
            <w:pPr>
              <w:rPr>
                <w:sz w:val="24"/>
                <w:szCs w:val="24"/>
              </w:rPr>
            </w:pPr>
            <w:r>
              <w:rPr>
                <w:sz w:val="24"/>
                <w:szCs w:val="24"/>
              </w:rPr>
              <w:t>Caroline Lewis</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A86C8EE" w14:textId="77777777" w:rsidR="007F1B4B" w:rsidRDefault="007F1B4B" w:rsidP="00CC14B6">
            <w:pPr>
              <w:rPr>
                <w:sz w:val="24"/>
                <w:szCs w:val="24"/>
              </w:rPr>
            </w:pPr>
          </w:p>
          <w:p w14:paraId="7BFB9514" w14:textId="242812BD" w:rsidR="00D05A5D" w:rsidRPr="00DA5682" w:rsidRDefault="007F1B4B" w:rsidP="00CC14B6">
            <w:pPr>
              <w:rPr>
                <w:sz w:val="24"/>
                <w:szCs w:val="24"/>
              </w:rPr>
            </w:pPr>
            <w:r>
              <w:rPr>
                <w:sz w:val="24"/>
                <w:szCs w:val="24"/>
              </w:rPr>
              <w:t>Caroline Lewis</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gramStart"/>
      <w:r w:rsidRPr="00466C2B">
        <w:rPr>
          <w:iCs/>
          <w:color w:val="auto"/>
          <w:sz w:val="24"/>
          <w:szCs w:val="24"/>
          <w:lang w:val="en-US" w:eastAsia="en-US"/>
        </w:rPr>
        <w:t>Agored</w:t>
      </w:r>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performance of the contract between you and your employer. We will not disclose your data to any other organisation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566E0A17" w:rsidR="00D05A5D" w:rsidRPr="00DA5682" w:rsidRDefault="00D05A5D" w:rsidP="00D05A5D">
      <w:pPr>
        <w:rPr>
          <w:sz w:val="24"/>
          <w:szCs w:val="24"/>
        </w:rPr>
      </w:pPr>
      <w:r w:rsidRPr="00DA5682">
        <w:rPr>
          <w:sz w:val="24"/>
          <w:szCs w:val="24"/>
        </w:rPr>
        <w:t>Signed</w:t>
      </w:r>
      <w:r w:rsidR="00F86FF0">
        <w:rPr>
          <w:sz w:val="24"/>
          <w:szCs w:val="24"/>
        </w:rPr>
        <w:t xml:space="preserve">: T Rouse     </w:t>
      </w:r>
      <w:r w:rsidRPr="00DA5682">
        <w:rPr>
          <w:sz w:val="24"/>
          <w:szCs w:val="24"/>
        </w:rPr>
        <w:t xml:space="preserve"> </w:t>
      </w:r>
      <w:r w:rsidR="00307BB2">
        <w:rPr>
          <w:sz w:val="24"/>
          <w:szCs w:val="24"/>
        </w:rPr>
        <w:t xml:space="preserve">               </w:t>
      </w:r>
      <w:r w:rsidRPr="00DA5682">
        <w:rPr>
          <w:sz w:val="24"/>
          <w:szCs w:val="24"/>
        </w:rPr>
        <w:t>Print Name:</w:t>
      </w:r>
      <w:r w:rsidR="00F86FF0">
        <w:rPr>
          <w:sz w:val="24"/>
          <w:szCs w:val="24"/>
        </w:rPr>
        <w:t xml:space="preserve"> T</w:t>
      </w:r>
      <w:r w:rsidR="00307BB2">
        <w:rPr>
          <w:sz w:val="24"/>
          <w:szCs w:val="24"/>
        </w:rPr>
        <w:t xml:space="preserve">ammy Rouse   </w:t>
      </w:r>
      <w:r w:rsidRPr="00DA5682">
        <w:rPr>
          <w:sz w:val="24"/>
          <w:szCs w:val="24"/>
        </w:rPr>
        <w:t xml:space="preserve"> </w:t>
      </w:r>
      <w:r w:rsidR="00307BB2">
        <w:rPr>
          <w:sz w:val="24"/>
          <w:szCs w:val="24"/>
        </w:rPr>
        <w:t xml:space="preserve">        </w:t>
      </w:r>
      <w:r w:rsidRPr="00DA5682">
        <w:rPr>
          <w:sz w:val="24"/>
          <w:szCs w:val="24"/>
        </w:rPr>
        <w:t>Date</w:t>
      </w:r>
      <w:r w:rsidR="00307BB2">
        <w:rPr>
          <w:sz w:val="24"/>
          <w:szCs w:val="24"/>
        </w:rPr>
        <w:t>: 7</w:t>
      </w:r>
      <w:r w:rsidR="00307BB2" w:rsidRPr="00307BB2">
        <w:rPr>
          <w:sz w:val="24"/>
          <w:szCs w:val="24"/>
          <w:vertAlign w:val="superscript"/>
        </w:rPr>
        <w:t>th</w:t>
      </w:r>
      <w:r w:rsidR="00307BB2">
        <w:rPr>
          <w:sz w:val="24"/>
          <w:szCs w:val="24"/>
        </w:rPr>
        <w:t xml:space="preserve"> October 2026</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77777777" w:rsidR="00D05A5D" w:rsidRPr="00DA5682" w:rsidRDefault="00D05A5D" w:rsidP="00D05A5D">
      <w:pPr>
        <w:rPr>
          <w:sz w:val="24"/>
          <w:szCs w:val="24"/>
        </w:rPr>
      </w:pPr>
      <w:proofErr w:type="gramStart"/>
      <w:r w:rsidRPr="00DA5682">
        <w:rPr>
          <w:sz w:val="24"/>
          <w:szCs w:val="24"/>
        </w:rPr>
        <w:t>Signe</w:t>
      </w:r>
      <w:r w:rsidRPr="00A92E31">
        <w:rPr>
          <w:sz w:val="24"/>
          <w:szCs w:val="24"/>
        </w:rPr>
        <w:t>d:…</w:t>
      </w:r>
      <w:proofErr w:type="gramEnd"/>
      <w:r w:rsidRPr="00A92E31">
        <w:rPr>
          <w:sz w:val="24"/>
          <w:szCs w:val="24"/>
        </w:rPr>
        <w:t>…………………</w:t>
      </w:r>
      <w:proofErr w:type="gramStart"/>
      <w:r w:rsidRPr="00A92E31">
        <w:rPr>
          <w:sz w:val="24"/>
          <w:szCs w:val="24"/>
        </w:rPr>
        <w:t>…..</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proofErr w:type="gramStart"/>
      <w:r w:rsidRPr="00DA5682">
        <w:rPr>
          <w:sz w:val="24"/>
          <w:szCs w:val="24"/>
        </w:rPr>
        <w:t>….Date:…</w:t>
      </w:r>
      <w:proofErr w:type="gramEnd"/>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proofErr w:type="gramStart"/>
      <w:r w:rsidRPr="00DA5682">
        <w:rPr>
          <w:sz w:val="24"/>
          <w:szCs w:val="24"/>
        </w:rPr>
        <w:t>….Date:…</w:t>
      </w:r>
      <w:proofErr w:type="gramEnd"/>
      <w:r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68"/>
      <w:footerReference w:type="default" r:id="rId69"/>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8876A3" w14:textId="77777777" w:rsidR="00501272" w:rsidRDefault="00501272">
      <w:r>
        <w:separator/>
      </w:r>
    </w:p>
  </w:endnote>
  <w:endnote w:type="continuationSeparator" w:id="0">
    <w:p w14:paraId="194FDF53" w14:textId="77777777" w:rsidR="00501272" w:rsidRDefault="005012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40FFAA" w14:textId="77777777" w:rsidR="00501272" w:rsidRDefault="00501272">
      <w:r>
        <w:separator/>
      </w:r>
    </w:p>
  </w:footnote>
  <w:footnote w:type="continuationSeparator" w:id="0">
    <w:p w14:paraId="56ACF1BE" w14:textId="77777777" w:rsidR="00501272" w:rsidRDefault="0050127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67A1"/>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0F7581"/>
    <w:rsid w:val="0010312C"/>
    <w:rsid w:val="00105026"/>
    <w:rsid w:val="0010662B"/>
    <w:rsid w:val="00106DC7"/>
    <w:rsid w:val="00112391"/>
    <w:rsid w:val="00114F52"/>
    <w:rsid w:val="00130119"/>
    <w:rsid w:val="00132812"/>
    <w:rsid w:val="001347F8"/>
    <w:rsid w:val="001359EE"/>
    <w:rsid w:val="00136070"/>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3ADD"/>
    <w:rsid w:val="001F4552"/>
    <w:rsid w:val="002019EB"/>
    <w:rsid w:val="00204B58"/>
    <w:rsid w:val="00205051"/>
    <w:rsid w:val="00211F65"/>
    <w:rsid w:val="00214047"/>
    <w:rsid w:val="00216563"/>
    <w:rsid w:val="0021792F"/>
    <w:rsid w:val="00220D06"/>
    <w:rsid w:val="00223D87"/>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4F93"/>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7A41"/>
    <w:rsid w:val="00307BB2"/>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2F2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354B"/>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0EA7"/>
    <w:rsid w:val="005011D6"/>
    <w:rsid w:val="00501272"/>
    <w:rsid w:val="00502A14"/>
    <w:rsid w:val="005042F1"/>
    <w:rsid w:val="0050481B"/>
    <w:rsid w:val="005113D4"/>
    <w:rsid w:val="0051287D"/>
    <w:rsid w:val="00512AB1"/>
    <w:rsid w:val="00513C7D"/>
    <w:rsid w:val="00521123"/>
    <w:rsid w:val="00521221"/>
    <w:rsid w:val="0052211B"/>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B43F4"/>
    <w:rsid w:val="005C1567"/>
    <w:rsid w:val="005C28D3"/>
    <w:rsid w:val="005C6CE5"/>
    <w:rsid w:val="005C7D04"/>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22B"/>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0D0"/>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1B4B"/>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47BD1"/>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0A08"/>
    <w:rsid w:val="0094495F"/>
    <w:rsid w:val="009544C0"/>
    <w:rsid w:val="00954FA4"/>
    <w:rsid w:val="00956AE9"/>
    <w:rsid w:val="00964CC6"/>
    <w:rsid w:val="00967BFA"/>
    <w:rsid w:val="00981D80"/>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66608"/>
    <w:rsid w:val="00A732EA"/>
    <w:rsid w:val="00A7489E"/>
    <w:rsid w:val="00A8015F"/>
    <w:rsid w:val="00A8429B"/>
    <w:rsid w:val="00A85039"/>
    <w:rsid w:val="00A906AA"/>
    <w:rsid w:val="00A92E31"/>
    <w:rsid w:val="00A94C5E"/>
    <w:rsid w:val="00AA1358"/>
    <w:rsid w:val="00AA252C"/>
    <w:rsid w:val="00AA666E"/>
    <w:rsid w:val="00AA7960"/>
    <w:rsid w:val="00AB5518"/>
    <w:rsid w:val="00AC2D61"/>
    <w:rsid w:val="00AC3A0E"/>
    <w:rsid w:val="00AC4A04"/>
    <w:rsid w:val="00AC5679"/>
    <w:rsid w:val="00AD336F"/>
    <w:rsid w:val="00AE134C"/>
    <w:rsid w:val="00AE1868"/>
    <w:rsid w:val="00AE2564"/>
    <w:rsid w:val="00AE301F"/>
    <w:rsid w:val="00AE3302"/>
    <w:rsid w:val="00AE5BA6"/>
    <w:rsid w:val="00AE6231"/>
    <w:rsid w:val="00AE7077"/>
    <w:rsid w:val="00AF11B2"/>
    <w:rsid w:val="00AF61C2"/>
    <w:rsid w:val="00AF6CC6"/>
    <w:rsid w:val="00B0296A"/>
    <w:rsid w:val="00B07DEC"/>
    <w:rsid w:val="00B07E79"/>
    <w:rsid w:val="00B12295"/>
    <w:rsid w:val="00B137BE"/>
    <w:rsid w:val="00B15998"/>
    <w:rsid w:val="00B17A4F"/>
    <w:rsid w:val="00B17FA0"/>
    <w:rsid w:val="00B2292C"/>
    <w:rsid w:val="00B22C3C"/>
    <w:rsid w:val="00B24344"/>
    <w:rsid w:val="00B26769"/>
    <w:rsid w:val="00B2754B"/>
    <w:rsid w:val="00B31C91"/>
    <w:rsid w:val="00B3747F"/>
    <w:rsid w:val="00B42E76"/>
    <w:rsid w:val="00B43194"/>
    <w:rsid w:val="00B436BF"/>
    <w:rsid w:val="00B47734"/>
    <w:rsid w:val="00B50FBA"/>
    <w:rsid w:val="00B53BA0"/>
    <w:rsid w:val="00B558EB"/>
    <w:rsid w:val="00B577D3"/>
    <w:rsid w:val="00B60466"/>
    <w:rsid w:val="00B62E5D"/>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24751"/>
    <w:rsid w:val="00D3203C"/>
    <w:rsid w:val="00D33491"/>
    <w:rsid w:val="00D3442D"/>
    <w:rsid w:val="00D3681D"/>
    <w:rsid w:val="00D36F00"/>
    <w:rsid w:val="00D44B67"/>
    <w:rsid w:val="00D44F8E"/>
    <w:rsid w:val="00D45FC8"/>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0D9"/>
    <w:rsid w:val="00DE4296"/>
    <w:rsid w:val="00DF2469"/>
    <w:rsid w:val="00DF7899"/>
    <w:rsid w:val="00E0524C"/>
    <w:rsid w:val="00E053CE"/>
    <w:rsid w:val="00E11D66"/>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5B49"/>
    <w:rsid w:val="00E86299"/>
    <w:rsid w:val="00E9107A"/>
    <w:rsid w:val="00E91F62"/>
    <w:rsid w:val="00E929FD"/>
    <w:rsid w:val="00E93240"/>
    <w:rsid w:val="00E9479B"/>
    <w:rsid w:val="00E94E22"/>
    <w:rsid w:val="00E95F08"/>
    <w:rsid w:val="00E97171"/>
    <w:rsid w:val="00EA3ADA"/>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3A60"/>
    <w:rsid w:val="00EF68BB"/>
    <w:rsid w:val="00F01F92"/>
    <w:rsid w:val="00F030D4"/>
    <w:rsid w:val="00F04053"/>
    <w:rsid w:val="00F06573"/>
    <w:rsid w:val="00F10A08"/>
    <w:rsid w:val="00F15354"/>
    <w:rsid w:val="00F2024C"/>
    <w:rsid w:val="00F22AC5"/>
    <w:rsid w:val="00F254D1"/>
    <w:rsid w:val="00F32B82"/>
    <w:rsid w:val="00F34C86"/>
    <w:rsid w:val="00F4043E"/>
    <w:rsid w:val="00F41795"/>
    <w:rsid w:val="00F41BBC"/>
    <w:rsid w:val="00F444F0"/>
    <w:rsid w:val="00F446FF"/>
    <w:rsid w:val="00F45521"/>
    <w:rsid w:val="00F50847"/>
    <w:rsid w:val="00F53F27"/>
    <w:rsid w:val="00F546D1"/>
    <w:rsid w:val="00F559CB"/>
    <w:rsid w:val="00F60281"/>
    <w:rsid w:val="00F62E2D"/>
    <w:rsid w:val="00F66272"/>
    <w:rsid w:val="00F709C0"/>
    <w:rsid w:val="00F81FEC"/>
    <w:rsid w:val="00F849A4"/>
    <w:rsid w:val="00F86FF0"/>
    <w:rsid w:val="00F927A1"/>
    <w:rsid w:val="00F92862"/>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4202"/>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paragraph" w:styleId="NormalWeb">
    <w:name w:val="Normal (Web)"/>
    <w:basedOn w:val="Normal"/>
    <w:uiPriority w:val="99"/>
    <w:semiHidden/>
    <w:unhideWhenUsed/>
    <w:rsid w:val="00FC4202"/>
    <w:rPr>
      <w:rFonts w:ascii="Times New Roman" w:hAnsi="Times New Roman" w:cs="Times New Roman"/>
      <w:sz w:val="24"/>
      <w:szCs w:val="24"/>
    </w:rPr>
  </w:style>
  <w:style w:type="character" w:styleId="Emphasis">
    <w:name w:val="Emphasis"/>
    <w:basedOn w:val="DefaultParagraphFont"/>
    <w:uiPriority w:val="20"/>
    <w:qFormat/>
    <w:rsid w:val="00AA1358"/>
    <w:rPr>
      <w:i/>
      <w:iCs/>
    </w:rPr>
  </w:style>
  <w:style w:type="character" w:customStyle="1" w:styleId="url">
    <w:name w:val="url"/>
    <w:basedOn w:val="DefaultParagraphFont"/>
    <w:rsid w:val="00AA1358"/>
  </w:style>
  <w:style w:type="paragraph" w:styleId="ListParagraph">
    <w:name w:val="List Paragraph"/>
    <w:basedOn w:val="Normal"/>
    <w:uiPriority w:val="34"/>
    <w:qFormat/>
    <w:rsid w:val="00E85B49"/>
    <w:pPr>
      <w:overflowPunct/>
      <w:autoSpaceDE/>
      <w:autoSpaceDN/>
      <w:adjustRightInd/>
      <w:spacing w:after="160" w:line="259" w:lineRule="auto"/>
      <w:ind w:left="720"/>
      <w:contextualSpacing/>
      <w:textAlignment w:val="auto"/>
    </w:pPr>
    <w:rPr>
      <w:rFonts w:eastAsiaTheme="minorHAnsi"/>
      <w:color w:val="auto"/>
      <w:kern w:val="2"/>
      <w:sz w:val="24"/>
      <w:szCs w:val="24"/>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arersuk.org/wales/for-professionals/carer-aware/resources/good-practice-principles-for-social-workers/" TargetMode="External"/><Relationship Id="rId21" Type="http://schemas.openxmlformats.org/officeDocument/2006/relationships/hyperlink" Target="https://www.communitycare.co.uk/2019/03/21/key-part-social-work-student-service-user-feedback-stop-qualification/" TargetMode="External"/><Relationship Id="rId42" Type="http://schemas.openxmlformats.org/officeDocument/2006/relationships/hyperlink" Target="https://socialcare.wales/resources-guidance/improving-care-and-support/social-care-for-children-and-families/how-we-support-social-care-for-children-and-families/relationships-between-professionals-and-children-living-in-residential-child-care" TargetMode="External"/><Relationship Id="rId47" Type="http://schemas.openxmlformats.org/officeDocument/2006/relationships/hyperlink" Target="https://treaties.un.org/doc/Treaties/1990/09/19900902%2003-14%20AM/Ch_IV_11p.pdf" TargetMode="External"/><Relationship Id="rId63" Type="http://schemas.openxmlformats.org/officeDocument/2006/relationships/hyperlink" Target="https://www.scie.org./mca/introduction/mental-capacity-act-2005-at-a-glance/" TargetMode="External"/><Relationship Id="rId68" Type="http://schemas.openxmlformats.org/officeDocument/2006/relationships/header" Target="header1.xml"/><Relationship Id="rId7" Type="http://schemas.openxmlformats.org/officeDocument/2006/relationships/webSettings" Target="webSettings.xml"/><Relationship Id="rId71"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hee.nhs.uk/sites/default/files/documents/Rolfe%20et%20al%20Reflection%20model.pdf" TargetMode="External"/><Relationship Id="rId29" Type="http://schemas.openxmlformats.org/officeDocument/2006/relationships/hyperlink" Target="https://socialcare.wales/cms-assets/documents/Code-of-Professional-Practice-for-Social-Care-web-version.pdf" TargetMode="External"/><Relationship Id="rId11" Type="http://schemas.openxmlformats.org/officeDocument/2006/relationships/hyperlink" Target="https://basw.co.uk/articles/collaboration-isnt-easy-essential-social-work" TargetMode="External"/><Relationship Id="rId24" Type="http://schemas.openxmlformats.org/officeDocument/2006/relationships/hyperlink" Target="https://www.gov.wales/welsh-index-multiple-deprivation" TargetMode="External"/><Relationship Id="rId32" Type="http://schemas.openxmlformats.org/officeDocument/2006/relationships/hyperlink" Target="https://basw.co.uk/articles/collaboration-isnt-easy-essential-social-work" TargetMode="External"/><Relationship Id="rId37" Type="http://schemas.openxmlformats.org/officeDocument/2006/relationships/hyperlink" Target="https://ijpds.org/index.php/ijpds/news/17-09-24-deprivation-residential-mobility" TargetMode="External"/><Relationship Id="rId40" Type="http://schemas.openxmlformats.org/officeDocument/2006/relationships/hyperlink" Target="https://www.signsofsafety.net/what-is-sofs/" TargetMode="External"/><Relationship Id="rId45" Type="http://schemas.openxmlformats.org/officeDocument/2006/relationships/hyperlink" Target="https://www.gov.wales/sites/default/files/publications/2019-05/part-6-code-of-practice-looked-after-and-accommodated-children.pdf" TargetMode="External"/><Relationship Id="rId53" Type="http://schemas.openxmlformats.org/officeDocument/2006/relationships/hyperlink" Target="https://www.legislation.gov.uk/anaw/2014/4" TargetMode="External"/><Relationship Id="rId58" Type="http://schemas.openxmlformats.org/officeDocument/2006/relationships/hyperlink" Target="https://www.equalityhumanrights.com/equality-act-2010" TargetMode="External"/><Relationship Id="rId66" Type="http://schemas.openxmlformats.org/officeDocument/2006/relationships/hyperlink" Target="https://www.gov.wales/sites/default/files/publications/2019-04/delivering-the-active-offer-information-pack-social-services-and-social-care.pdf" TargetMode="External"/><Relationship Id="rId5" Type="http://schemas.openxmlformats.org/officeDocument/2006/relationships/styles" Target="styles.xml"/><Relationship Id="rId61" Type="http://schemas.openxmlformats.org/officeDocument/2006/relationships/hyperlink" Target="https://www.hra.nhs.uk/planning-and-improving-research/policies-standards-legislation/mental-capacity-act/" TargetMode="External"/><Relationship Id="rId19" Type="http://schemas.openxmlformats.org/officeDocument/2006/relationships/hyperlink" Target="https://www.unicef.org.uk/wp-content/uploads/2016/08/unicef-convention-rights-child-uncrc.pdf" TargetMode="External"/><Relationship Id="rId14" Type="http://schemas.openxmlformats.org/officeDocument/2006/relationships/hyperlink" Target="https://learning.nspcc.org.uk/research-resources/practice-points-series/assessments" TargetMode="External"/><Relationship Id="rId22" Type="http://schemas.openxmlformats.org/officeDocument/2006/relationships/hyperlink" Target="https://www.ombudsman.wales/fact-sheets/social-services-general-infomration/" TargetMode="External"/><Relationship Id="rId27" Type="http://schemas.openxmlformats.org/officeDocument/2006/relationships/hyperlink" Target="https://www.gov.wales/sites/default/files/inline-documents/2024-02/understanding-responding-children-behaviour-early-years.pdf" TargetMode="External"/><Relationship Id="rId30" Type="http://schemas.openxmlformats.org/officeDocument/2006/relationships/hyperlink" Target="https://www.thefosteringnetwork.org.uk/for-carers/caring-for-a-child/family-time-contact/positive-contact/" TargetMode="External"/><Relationship Id="rId35" Type="http://schemas.openxmlformats.org/officeDocument/2006/relationships/hyperlink" Target="https://assets.publishing.service.gov.uk/media/60e6fb43d3bf7f56896127e5/The_Children_Act_1989_guidance_and_regulations_Volume_2_care_planning__placement_and_case_review.pdf" TargetMode="External"/><Relationship Id="rId43" Type="http://schemas.openxmlformats.org/officeDocument/2006/relationships/hyperlink" Target="https://www.safeguarding.wales/en/chi-i/chi-i-c5/c5-p5/" TargetMode="External"/><Relationship Id="rId48" Type="http://schemas.openxmlformats.org/officeDocument/2006/relationships/hyperlink" Target="https://www.safeguarding.wales/en/" TargetMode="External"/><Relationship Id="rId56" Type="http://schemas.openxmlformats.org/officeDocument/2006/relationships/hyperlink" Target="https://assets.publishing.service.gov.uk/media/60e6fb43d3bf7f56896127e5/The_Children_Act_1989_guidance_and_regulations_Volume_2_care_planning__placement_and_case_review.pdf" TargetMode="External"/><Relationship Id="rId64" Type="http://schemas.openxmlformats.org/officeDocument/2006/relationships/hyperlink" Target="https://www.legislation.gov.uk/anaw/2014/4/contents" TargetMode="External"/><Relationship Id="rId69" Type="http://schemas.openxmlformats.org/officeDocument/2006/relationships/footer" Target="footer1.xml"/><Relationship Id="rId8" Type="http://schemas.openxmlformats.org/officeDocument/2006/relationships/footnotes" Target="footnotes.xml"/><Relationship Id="rId51" Type="http://schemas.openxmlformats.org/officeDocument/2006/relationships/hyperlink" Target="https://www.gov.wales/poverty-and-deprivation-national-survey-wales-april-2022-march-2023-html" TargetMode="External"/><Relationship Id="rId3" Type="http://schemas.openxmlformats.org/officeDocument/2006/relationships/customXml" Target="../customXml/item3.xml"/><Relationship Id="rId12" Type="http://schemas.openxmlformats.org/officeDocument/2006/relationships/hyperlink" Target="https://basw.co.uk/sites/default/files/resources/basw_40205-2_0.pdf" TargetMode="External"/><Relationship Id="rId17" Type="http://schemas.openxmlformats.org/officeDocument/2006/relationships/hyperlink" Target="https://socialcare.wales/social-work-resources-library/assessment-analysis-and-decision-making" TargetMode="External"/><Relationship Id="rId25" Type="http://schemas.openxmlformats.org/officeDocument/2006/relationships/hyperlink" Target="https://www.basw.co.uk/policy-and-practice/resources/person-centred-care-made-simple" TargetMode="External"/><Relationship Id="rId33" Type="http://schemas.openxmlformats.org/officeDocument/2006/relationships/hyperlink" Target="https://www.childcomwales.org.uk/resources/the-right-way-a-childrens-rights-approach/a-childrens-rights-approach-for-social-care-in-wales/" TargetMode="External"/><Relationship Id="rId38" Type="http://schemas.openxmlformats.org/officeDocument/2006/relationships/hyperlink" Target="https://www.legislation.gov.uk/wsi/2019/169" TargetMode="External"/><Relationship Id="rId46" Type="http://schemas.openxmlformats.org/officeDocument/2006/relationships/hyperlink" Target="https://www.legislation.gov.uk/wsi/2018/1339/contents" TargetMode="External"/><Relationship Id="rId59" Type="http://schemas.openxmlformats.org/officeDocument/2006/relationships/hyperlink" Target="https://www.legislation.gov.uk/ukpga/2014/23/contents" TargetMode="External"/><Relationship Id="rId67" Type="http://schemas.openxmlformats.org/officeDocument/2006/relationships/hyperlink" Target="https://www.gov.wales/sites/default/files/consultations/2018-01/141222presentation7en.pdf" TargetMode="External"/><Relationship Id="rId20" Type="http://schemas.openxmlformats.org/officeDocument/2006/relationships/hyperlink" Target="https://www.hee.nhs.uk/sites/default/files/documents/Rolfe%20et%20al%20Reflection%20model.pdf" TargetMode="External"/><Relationship Id="rId41" Type="http://schemas.openxmlformats.org/officeDocument/2006/relationships/hyperlink" Target="https://socialcare.wales/cms-assets/documents/Code-of-Professional-Practice-for-Social-Care-web-version.pdf" TargetMode="External"/><Relationship Id="rId54" Type="http://schemas.openxmlformats.org/officeDocument/2006/relationships/hyperlink" Target="https://www.gov.wales/welsh-index-multiple-deprivation" TargetMode="External"/><Relationship Id="rId62" Type="http://schemas.openxmlformats.org/officeDocument/2006/relationships/hyperlink" Target="https://www.nwssp.nhs.wales/a-wp/governance-e-manual/putting-the-citizen-first/safeguarding-children-and-adults-at-risk/"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doi.org/10.1921/jpts.v7i3.352" TargetMode="External"/><Relationship Id="rId23" Type="http://schemas.openxmlformats.org/officeDocument/2006/relationships/hyperlink" Target="https://www.gov.wales/sites/default/files/publications/2019-04/delivering-the-active-offer-information-pack-social-services-and-social-care.pdf" TargetMode="External"/><Relationship Id="rId28" Type="http://schemas.openxmlformats.org/officeDocument/2006/relationships/hyperlink" Target="https://creativelifestorywork.com/latest/using-the-words-and-pictures-approach-to-life-story-work/" TargetMode="External"/><Relationship Id="rId36" Type="http://schemas.openxmlformats.org/officeDocument/2006/relationships/hyperlink" Target="https://www.gov.wales/personal-education-plans-children-looked-after-guidance-practitioners-html" TargetMode="External"/><Relationship Id="rId49" Type="http://schemas.openxmlformats.org/officeDocument/2006/relationships/hyperlink" Target="https://www.gov.wales/national-practice-guidance-therapeutic-support-care-experienced-children-and-young-people-html" TargetMode="External"/><Relationship Id="rId57" Type="http://schemas.openxmlformats.org/officeDocument/2006/relationships/hyperlink" Target="https://www.equality/humanrights.com/guidance/protected-characteristics/religion-or-belief-discrimination" TargetMode="External"/><Relationship Id="rId10" Type="http://schemas.openxmlformats.org/officeDocument/2006/relationships/image" Target="media/image1.png"/><Relationship Id="rId31" Type="http://schemas.openxmlformats.org/officeDocument/2006/relationships/hyperlink" Target="https://treaties.un.org/doc/Treaties/1990/09/19900902%2003-14%20AM/Ch_IV_11p.pdf" TargetMode="External"/><Relationship Id="rId44" Type="http://schemas.openxmlformats.org/officeDocument/2006/relationships/hyperlink" Target="https://socialcare.wales/pdfs/scw-social-care-for-children-and-families-40366.pdf" TargetMode="External"/><Relationship Id="rId52" Type="http://schemas.openxmlformats.org/officeDocument/2006/relationships/hyperlink" Target="https://www.gov.wales/rights-children-and-young-personswales-measure-2011" TargetMode="External"/><Relationship Id="rId60" Type="http://schemas.openxmlformats.org/officeDocument/2006/relationships/hyperlink" Target="https://www.legislation.gov.uk/ukpga/2005/9/contents" TargetMode="External"/><Relationship Id="rId65" Type="http://schemas.openxmlformats.org/officeDocument/2006/relationships/hyperlink" Target="https://www.safeguarding.wales/en/" TargetMode="Externa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www.ccinform.co.uk/practice-guidance/guide-to-analysis-and-decision-making/" TargetMode="External"/><Relationship Id="rId18" Type="http://schemas.openxmlformats.org/officeDocument/2006/relationships/hyperlink" Target="https://doi.org/10.1093/bjsw/bcx154" TargetMode="External"/><Relationship Id="rId39" Type="http://schemas.openxmlformats.org/officeDocument/2006/relationships/hyperlink" Target="https://phw.nhs.wales/topic/adverse-childhood-experiences/" TargetMode="External"/><Relationship Id="rId34" Type="http://schemas.openxmlformats.org/officeDocument/2006/relationships/hyperlink" Target="https://assets.publishing.service.gov.uk/media/5a7ddbdb40f0b65d88634d75/Delegation_of_authority_to_carers_YP_version.pdf" TargetMode="External"/><Relationship Id="rId50" Type="http://schemas.openxmlformats.org/officeDocument/2006/relationships/hyperlink" Target="https://www.gov.wales/personal-education-plans-children-looked-after-guidance-practitioners-html" TargetMode="External"/><Relationship Id="rId55" Type="http://schemas.openxmlformats.org/officeDocument/2006/relationships/hyperlink" Target="https://www.careinspectorate.wales/more-just-wo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4938</Words>
  <Characters>31412</Characters>
  <Application>Microsoft Office Word</Application>
  <DocSecurity>0</DocSecurity>
  <Lines>468</Lines>
  <Paragraphs>78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36272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Tammy Rouse</cp:lastModifiedBy>
  <cp:revision>2</cp:revision>
  <cp:lastPrinted>2020-02-11T19:20:00Z</cp:lastPrinted>
  <dcterms:created xsi:type="dcterms:W3CDTF">2026-10-07T10:45:00Z</dcterms:created>
  <dcterms:modified xsi:type="dcterms:W3CDTF">2026-10-07T10:45:00Z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