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5B9BD5" w:themeColor="accent1"/>
        </w:rPr>
        <w:id w:val="2004153536"/>
        <w:docPartObj>
          <w:docPartGallery w:val="Cover Pages"/>
          <w:docPartUnique/>
        </w:docPartObj>
      </w:sdtPr>
      <w:sdtEndPr>
        <w:rPr>
          <w:rFonts w:ascii="Times New Roman" w:hAnsi="Times New Roman" w:cs="Times New Roman"/>
          <w:color w:val="auto"/>
          <w:sz w:val="24"/>
          <w:szCs w:val="24"/>
        </w:rPr>
      </w:sdtEndPr>
      <w:sdtContent>
        <w:p w:rsidR="006C6187" w:rsidRDefault="006C6187">
          <w:pPr>
            <w:pStyle w:val="Frspaiere"/>
            <w:spacing w:before="1540" w:after="240"/>
            <w:jc w:val="center"/>
            <w:rPr>
              <w:color w:val="5B9BD5" w:themeColor="accent1"/>
            </w:rPr>
          </w:pPr>
          <w:r>
            <w:rPr>
              <w:noProof/>
              <w:color w:val="5B9BD5"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768EDD7264F046A184D352E3EC54CAD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6C6187" w:rsidRDefault="00D86406">
              <w:pPr>
                <w:pStyle w:val="Frspaiere"/>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brim</w:t>
              </w:r>
            </w:p>
          </w:sdtContent>
        </w:sdt>
        <w:sdt>
          <w:sdtPr>
            <w:rPr>
              <w:color w:val="5B9BD5" w:themeColor="accent1"/>
              <w:sz w:val="28"/>
              <w:szCs w:val="28"/>
            </w:rPr>
            <w:alias w:val="Subtitle"/>
            <w:tag w:val=""/>
            <w:id w:val="328029620"/>
            <w:placeholder>
              <w:docPart w:val="A560EC2308F14EAEBD369B311FE02769"/>
            </w:placeholder>
            <w:dataBinding w:prefixMappings="xmlns:ns0='http://purl.org/dc/elements/1.1/' xmlns:ns1='http://schemas.openxmlformats.org/package/2006/metadata/core-properties' " w:xpath="/ns1:coreProperties[1]/ns0:subject[1]" w:storeItemID="{6C3C8BC8-F283-45AE-878A-BAB7291924A1}"/>
            <w:text/>
          </w:sdtPr>
          <w:sdtEndPr/>
          <w:sdtContent>
            <w:p w:rsidR="006C6187" w:rsidRDefault="00D86406">
              <w:pPr>
                <w:pStyle w:val="Frspaiere"/>
                <w:jc w:val="center"/>
                <w:rPr>
                  <w:color w:val="5B9BD5" w:themeColor="accent1"/>
                  <w:sz w:val="28"/>
                  <w:szCs w:val="28"/>
                </w:rPr>
              </w:pPr>
              <w:r>
                <w:rPr>
                  <w:color w:val="5B9BD5" w:themeColor="accent1"/>
                  <w:sz w:val="28"/>
                  <w:szCs w:val="28"/>
                </w:rPr>
                <w:t>BMWS 4001</w:t>
              </w:r>
            </w:p>
          </w:sdtContent>
        </w:sdt>
        <w:p w:rsidR="006C6187" w:rsidRDefault="006C6187">
          <w:pPr>
            <w:pStyle w:val="Frspaiere"/>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10795" b="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C6187" w:rsidRDefault="00D86406">
                                <w:pPr>
                                  <w:pStyle w:val="Frspaiere"/>
                                  <w:jc w:val="center"/>
                                  <w:rPr>
                                    <w:caps/>
                                    <w:color w:val="5B9BD5" w:themeColor="accent1"/>
                                    <w:sz w:val="28"/>
                                    <w:szCs w:val="28"/>
                                    <w:lang w:val="en-GB"/>
                                  </w:rPr>
                                </w:pPr>
                                <w:r>
                                  <w:rPr>
                                    <w:caps/>
                                    <w:color w:val="5B9BD5" w:themeColor="accent1"/>
                                    <w:sz w:val="28"/>
                                    <w:szCs w:val="28"/>
                                    <w:lang w:val="en-GB"/>
                                  </w:rPr>
                                  <w:t xml:space="preserve">NAME: </w:t>
                                </w:r>
                                <w:r w:rsidR="00C316CA">
                                  <w:rPr>
                                    <w:caps/>
                                    <w:color w:val="5B9BD5" w:themeColor="accent1"/>
                                    <w:sz w:val="28"/>
                                    <w:szCs w:val="28"/>
                                    <w:lang w:val="en-GB"/>
                                  </w:rPr>
                                  <w:t>Elena catalina calau</w:t>
                                </w:r>
                              </w:p>
                              <w:p w:rsidR="00D86406" w:rsidRPr="00D86406" w:rsidRDefault="00D86406">
                                <w:pPr>
                                  <w:pStyle w:val="Frspaiere"/>
                                  <w:jc w:val="center"/>
                                  <w:rPr>
                                    <w:color w:val="5B9BD5" w:themeColor="accent1"/>
                                    <w:lang w:val="en-GB"/>
                                  </w:rPr>
                                </w:pPr>
                                <w:r>
                                  <w:rPr>
                                    <w:caps/>
                                    <w:color w:val="5B9BD5" w:themeColor="accent1"/>
                                    <w:sz w:val="28"/>
                                    <w:szCs w:val="28"/>
                                    <w:lang w:val="en-GB"/>
                                  </w:rPr>
                                  <w:t>id: 21174</w:t>
                                </w:r>
                                <w:r w:rsidR="00C316CA">
                                  <w:rPr>
                                    <w:caps/>
                                    <w:color w:val="5B9BD5" w:themeColor="accent1"/>
                                    <w:sz w:val="28"/>
                                    <w:szCs w:val="28"/>
                                    <w:lang w:val="en-GB"/>
                                  </w:rPr>
                                  <w:t>72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" filled="f" stroked="f" strokeweight=".5pt">
                    <v:textbox style="mso-fit-shape-to-text:t" inset="0,0,0,0">
                      <w:txbxContent>
                        <w:p w:rsidR="006C6187" w:rsidRDefault="00D86406">
                          <w:pPr>
                            <w:pStyle w:val="Frspaiere"/>
                            <w:jc w:val="center"/>
                            <w:rPr>
                              <w:caps/>
                              <w:color w:val="5B9BD5" w:themeColor="accent1"/>
                              <w:sz w:val="28"/>
                              <w:szCs w:val="28"/>
                              <w:lang w:val="en-GB"/>
                            </w:rPr>
                          </w:pPr>
                          <w:r>
                            <w:rPr>
                              <w:caps/>
                              <w:color w:val="5B9BD5" w:themeColor="accent1"/>
                              <w:sz w:val="28"/>
                              <w:szCs w:val="28"/>
                              <w:lang w:val="en-GB"/>
                            </w:rPr>
                            <w:t xml:space="preserve">NAME: </w:t>
                          </w:r>
                          <w:r w:rsidR="00C316CA">
                            <w:rPr>
                              <w:caps/>
                              <w:color w:val="5B9BD5" w:themeColor="accent1"/>
                              <w:sz w:val="28"/>
                              <w:szCs w:val="28"/>
                              <w:lang w:val="en-GB"/>
                            </w:rPr>
                            <w:t>Elena catalina calau</w:t>
                          </w:r>
                        </w:p>
                        <w:p w:rsidR="00D86406" w:rsidRPr="00D86406" w:rsidRDefault="00D86406">
                          <w:pPr>
                            <w:pStyle w:val="Frspaiere"/>
                            <w:jc w:val="center"/>
                            <w:rPr>
                              <w:color w:val="5B9BD5" w:themeColor="accent1"/>
                              <w:lang w:val="en-GB"/>
                            </w:rPr>
                          </w:pPr>
                          <w:r>
                            <w:rPr>
                              <w:caps/>
                              <w:color w:val="5B9BD5" w:themeColor="accent1"/>
                              <w:sz w:val="28"/>
                              <w:szCs w:val="28"/>
                              <w:lang w:val="en-GB"/>
                            </w:rPr>
                            <w:t>id: 21174</w:t>
                          </w:r>
                          <w:r w:rsidR="00C316CA">
                            <w:rPr>
                              <w:caps/>
                              <w:color w:val="5B9BD5" w:themeColor="accent1"/>
                              <w:sz w:val="28"/>
                              <w:szCs w:val="28"/>
                              <w:lang w:val="en-GB"/>
                            </w:rPr>
                            <w:t>72</w:t>
                          </w:r>
                        </w:p>
                      </w:txbxContent>
                    </v:textbox>
                    <w10:wrap anchorx="margin" anchory="page"/>
                  </v:shape>
                </w:pict>
              </mc:Fallback>
            </mc:AlternateContent>
          </w:r>
          <w:r>
            <w:rPr>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6C6187" w:rsidRDefault="006C6187">
          <w:pPr>
            <w:rPr>
              <w:rFonts w:ascii="Times New Roman" w:hAnsi="Times New Roman" w:cs="Times New Roman"/>
              <w:sz w:val="24"/>
              <w:szCs w:val="24"/>
            </w:rPr>
          </w:pPr>
          <w:r>
            <w:rPr>
              <w:rFonts w:ascii="Times New Roman" w:hAnsi="Times New Roman" w:cs="Times New Roman"/>
              <w:sz w:val="24"/>
              <w:szCs w:val="24"/>
            </w:rPr>
            <w:br w:type="page"/>
          </w:r>
        </w:p>
      </w:sdtContent>
    </w:sdt>
    <w:p w:rsidR="006C6187" w:rsidRPr="006C6187" w:rsidRDefault="006C6187" w:rsidP="006C6187">
      <w:pPr>
        <w:spacing w:line="360" w:lineRule="auto"/>
        <w:jc w:val="center"/>
        <w:rPr>
          <w:rFonts w:ascii="Times New Roman" w:eastAsiaTheme="majorEastAsia" w:hAnsi="Times New Roman" w:cs="Times New Roman"/>
          <w:b/>
          <w:color w:val="2E74B5" w:themeColor="accent1" w:themeShade="BF"/>
          <w:sz w:val="28"/>
          <w:szCs w:val="28"/>
          <w:u w:val="single"/>
        </w:rPr>
      </w:pPr>
      <w:r w:rsidRPr="006C6187">
        <w:rPr>
          <w:rFonts w:ascii="Times New Roman" w:eastAsiaTheme="majorEastAsia" w:hAnsi="Times New Roman" w:cs="Times New Roman"/>
          <w:b/>
          <w:color w:val="2E74B5" w:themeColor="accent1" w:themeShade="BF"/>
          <w:sz w:val="28"/>
          <w:szCs w:val="28"/>
          <w:u w:val="single"/>
        </w:rPr>
        <w:t>TASK 1:</w:t>
      </w:r>
    </w:p>
    <w:p w:rsidR="00F01435" w:rsidRPr="006C6187" w:rsidRDefault="006C6187" w:rsidP="006C6187">
      <w:pPr>
        <w:pStyle w:val="Titlu1"/>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Introduction</w:t>
      </w:r>
    </w:p>
    <w:p w:rsidR="00212A0D"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 xml:space="preserve">Motivating workers is crucial for the development and progress of any company. Motivation is an expression that relates to an individual's inner needs, requests, desires, or powers. The retention of the best talent is fundamental to the way of life of any company, its reputation, and its institutions to ensure that </w:t>
      </w:r>
      <w:r w:rsidR="00824ADB" w:rsidRPr="006C6187">
        <w:rPr>
          <w:rFonts w:ascii="Times New Roman" w:hAnsi="Times New Roman" w:cs="Times New Roman"/>
          <w:sz w:val="24"/>
          <w:szCs w:val="24"/>
        </w:rPr>
        <w:t>priority is</w:t>
      </w:r>
      <w:r w:rsidRPr="006C6187">
        <w:rPr>
          <w:rFonts w:ascii="Times New Roman" w:hAnsi="Times New Roman" w:cs="Times New Roman"/>
          <w:sz w:val="24"/>
          <w:szCs w:val="24"/>
        </w:rPr>
        <w:t xml:space="preserve"> given to patients. On </w:t>
      </w:r>
      <w:r w:rsidR="006C6187">
        <w:rPr>
          <w:rFonts w:ascii="Times New Roman" w:hAnsi="Times New Roman" w:cs="Times New Roman"/>
          <w:sz w:val="24"/>
          <w:szCs w:val="24"/>
        </w:rPr>
        <w:t xml:space="preserve">the </w:t>
      </w:r>
      <w:r w:rsidRPr="006C6187">
        <w:rPr>
          <w:rFonts w:ascii="Times New Roman" w:hAnsi="Times New Roman" w:cs="Times New Roman"/>
          <w:sz w:val="24"/>
          <w:szCs w:val="24"/>
        </w:rPr>
        <w:t>other hand, the demotivated workplace could be resulted in a lack of interest, mistrust, creates division, and often depression. The pressure of making an increased quality and reduction costs and establishment of regulatory policies, there is the involvement of a relentlessly diverse workforce, the shortcomings of leading experts, engaged and conscientious patients, and all add up to an undeniably improved workforce. To efficiently support any organization, and especially the organization of the hospital administration, one most important aspect is that of developing and introducing some important tools that are used and which are used in representing the real activity of the hospital. Some resources are allowed by them such as buildings, equipment, and personnel and they are adopted and used to the needs of the served population</w:t>
      </w:r>
      <w:r w:rsidR="002D69D9" w:rsidRPr="006C6187">
        <w:rPr>
          <w:rFonts w:ascii="Times New Roman" w:hAnsi="Times New Roman" w:cs="Times New Roman"/>
          <w:sz w:val="24"/>
          <w:szCs w:val="24"/>
        </w:rPr>
        <w:t xml:space="preserve"> </w:t>
      </w:r>
      <w:r w:rsidR="002D69D9" w:rsidRPr="006C6187">
        <w:rPr>
          <w:rFonts w:ascii="Times New Roman" w:hAnsi="Times New Roman" w:cs="Times New Roman"/>
          <w:color w:val="222222"/>
          <w:sz w:val="24"/>
          <w:szCs w:val="24"/>
          <w:shd w:val="clear" w:color="auto" w:fill="FFFFFF"/>
        </w:rPr>
        <w:t>(De Vito et al., 2018)</w:t>
      </w:r>
      <w:r w:rsidRPr="006C6187">
        <w:rPr>
          <w:rFonts w:ascii="Times New Roman" w:hAnsi="Times New Roman" w:cs="Times New Roman"/>
          <w:sz w:val="24"/>
          <w:szCs w:val="24"/>
        </w:rPr>
        <w:t xml:space="preserve">. </w:t>
      </w:r>
    </w:p>
    <w:p w:rsidR="000046C4" w:rsidRPr="006C6187" w:rsidRDefault="006C6187" w:rsidP="006C6187">
      <w:pPr>
        <w:pStyle w:val="Titlu1"/>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Employee motivation Strategies</w:t>
      </w:r>
      <w:r w:rsidR="003F1308" w:rsidRPr="006C6187">
        <w:rPr>
          <w:rFonts w:ascii="Times New Roman" w:hAnsi="Times New Roman" w:cs="Times New Roman"/>
          <w:sz w:val="24"/>
          <w:szCs w:val="24"/>
        </w:rPr>
        <w:t xml:space="preserve"> </w:t>
      </w:r>
    </w:p>
    <w:p w:rsidR="00212A0D"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The motivation of the workers is presented as the enthusiasm, energy level, commitment, and the amount of progress of the employee that is constantly received. Motivating workers is about how the employee gets involved and shares the feeling of being comparable to the goals of the company. Inspirational professionals are a resource for all businesses, and their presentation is directly proportional to their motivation. Motivation is ethereal, difficult to assess, and extremely difficult to control, but when done with precision, it's very easy to work with. It all comes down to perseverance, intensity, and intention</w:t>
      </w:r>
      <w:r w:rsidR="002D69D9" w:rsidRPr="006C6187">
        <w:rPr>
          <w:rFonts w:ascii="Times New Roman" w:hAnsi="Times New Roman" w:cs="Times New Roman"/>
          <w:sz w:val="24"/>
          <w:szCs w:val="24"/>
        </w:rPr>
        <w:t xml:space="preserve"> </w:t>
      </w:r>
      <w:r w:rsidR="002D69D9" w:rsidRPr="006C6187">
        <w:rPr>
          <w:rFonts w:ascii="Times New Roman" w:hAnsi="Times New Roman" w:cs="Times New Roman"/>
          <w:color w:val="222222"/>
          <w:sz w:val="24"/>
          <w:szCs w:val="24"/>
          <w:shd w:val="clear" w:color="auto" w:fill="FFFFFF"/>
        </w:rPr>
        <w:t>(Lawson, 2018)</w:t>
      </w:r>
      <w:r w:rsidRPr="006C6187">
        <w:rPr>
          <w:rFonts w:ascii="Times New Roman" w:hAnsi="Times New Roman" w:cs="Times New Roman"/>
          <w:sz w:val="24"/>
          <w:szCs w:val="24"/>
        </w:rPr>
        <w:t xml:space="preserve">.   </w:t>
      </w:r>
    </w:p>
    <w:p w:rsidR="00212A0D"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Intrinsic and extrinsic motivation are two main types that explain the concept of motivation in the workplace. One thing that must need to be focused on by an organization is getting an understanding of the fact that employees are not clones, but individuals with exceptional characteristics. Intrinsic motivation suggests a unique inspiration that comes from within. The interested party needs to do a good job because the results are consistent with the framework of his convictions. Positive input from workers and praise of each impulse a different impulse. In any case, everything should be done with some moderation. If you overdo any of these things, the person is likely to lose motivation. External motivation refers to the inspiration that is motivated by external sources such as motivation and recognition. Certain individuals may never clearly identify themselves, and external motives will help them finish their commitments</w:t>
      </w:r>
      <w:r w:rsidR="002D69D9" w:rsidRPr="006C6187">
        <w:rPr>
          <w:rFonts w:ascii="Times New Roman" w:hAnsi="Times New Roman" w:cs="Times New Roman"/>
          <w:sz w:val="24"/>
          <w:szCs w:val="24"/>
        </w:rPr>
        <w:t xml:space="preserve"> </w:t>
      </w:r>
      <w:r w:rsidR="002D69D9" w:rsidRPr="006C6187">
        <w:rPr>
          <w:rFonts w:ascii="Times New Roman" w:hAnsi="Times New Roman" w:cs="Times New Roman"/>
          <w:color w:val="222222"/>
          <w:sz w:val="24"/>
          <w:szCs w:val="24"/>
          <w:shd w:val="clear" w:color="auto" w:fill="FFFFFF"/>
        </w:rPr>
        <w:t>(Pan, 2018)</w:t>
      </w:r>
      <w:r w:rsidRPr="006C6187">
        <w:rPr>
          <w:rFonts w:ascii="Times New Roman" w:hAnsi="Times New Roman" w:cs="Times New Roman"/>
          <w:sz w:val="24"/>
          <w:szCs w:val="24"/>
        </w:rPr>
        <w:t xml:space="preserve">. </w:t>
      </w:r>
    </w:p>
    <w:p w:rsidR="000046C4" w:rsidRPr="006C6187" w:rsidRDefault="003F1308" w:rsidP="006C6187">
      <w:pPr>
        <w:pStyle w:val="Titlu2"/>
        <w:numPr>
          <w:ilvl w:val="0"/>
          <w:numId w:val="1"/>
        </w:num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 xml:space="preserve">Pay </w:t>
      </w:r>
    </w:p>
    <w:p w:rsidR="000046C4" w:rsidRPr="006C6187" w:rsidRDefault="003F1308" w:rsidP="006C6187">
      <w:pPr>
        <w:pStyle w:val="Titlu2"/>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Contingent pay</w:t>
      </w:r>
    </w:p>
    <w:p w:rsidR="00212A0D"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 xml:space="preserve">Variable pay and incentive pay are represented by the term Contingent pay and in terms of the motivation of employees, it has become increasingly important. This is one factor based on which productive performance is shown by employees. It is one important element of the HRM system of an organization that </w:t>
      </w:r>
      <w:r w:rsidR="00824ADB" w:rsidRPr="006C6187">
        <w:rPr>
          <w:rFonts w:ascii="Times New Roman" w:hAnsi="Times New Roman" w:cs="Times New Roman"/>
          <w:sz w:val="24"/>
          <w:szCs w:val="24"/>
        </w:rPr>
        <w:t>is</w:t>
      </w:r>
      <w:r w:rsidRPr="006C6187">
        <w:rPr>
          <w:rFonts w:ascii="Times New Roman" w:hAnsi="Times New Roman" w:cs="Times New Roman"/>
          <w:sz w:val="24"/>
          <w:szCs w:val="24"/>
        </w:rPr>
        <w:t xml:space="preserve"> focused on attaining sustainable competitive success. Employee share-ownership, profit-related pay, and performance-related pay are various types of contingent pay and for helping the positive attitude of employees, certain kinds of strategies tools are used that may include trust in management, organizational commitment, and job satisfaction. These payment frameworks provide big boosts that support people's desire to exhaust volunteer effort, leading to higher levels of implementation and important work-related goals. The </w:t>
      </w:r>
      <w:r w:rsidR="00700A1B" w:rsidRPr="006C6187">
        <w:rPr>
          <w:rFonts w:ascii="Times New Roman" w:hAnsi="Times New Roman" w:cs="Times New Roman"/>
          <w:sz w:val="24"/>
          <w:szCs w:val="24"/>
        </w:rPr>
        <w:t xml:space="preserve">contingent reward system </w:t>
      </w:r>
      <w:r w:rsidRPr="006C6187">
        <w:rPr>
          <w:rFonts w:ascii="Times New Roman" w:hAnsi="Times New Roman" w:cs="Times New Roman"/>
          <w:sz w:val="24"/>
          <w:szCs w:val="24"/>
        </w:rPr>
        <w:t>is an inspiration-based framework that awards rewards to people who achieve their pre-set goals</w:t>
      </w:r>
      <w:r w:rsidR="002D69D9" w:rsidRPr="006C6187">
        <w:rPr>
          <w:rFonts w:ascii="Times New Roman" w:hAnsi="Times New Roman" w:cs="Times New Roman"/>
          <w:sz w:val="24"/>
          <w:szCs w:val="24"/>
        </w:rPr>
        <w:t xml:space="preserve"> </w:t>
      </w:r>
      <w:r w:rsidR="002D69D9" w:rsidRPr="006C6187">
        <w:rPr>
          <w:rFonts w:ascii="Times New Roman" w:hAnsi="Times New Roman" w:cs="Times New Roman"/>
          <w:color w:val="222222"/>
          <w:sz w:val="24"/>
          <w:szCs w:val="24"/>
          <w:shd w:val="clear" w:color="auto" w:fill="FFFFFF"/>
        </w:rPr>
        <w:t>(Okello, 2019)</w:t>
      </w:r>
      <w:r w:rsidRPr="006C6187">
        <w:rPr>
          <w:rFonts w:ascii="Times New Roman" w:hAnsi="Times New Roman" w:cs="Times New Roman"/>
          <w:sz w:val="24"/>
          <w:szCs w:val="24"/>
        </w:rPr>
        <w:t xml:space="preserve">. </w:t>
      </w:r>
    </w:p>
    <w:p w:rsidR="00700A1B"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Maintaining a large workforce while working on their skills and abilities while creating a corporate culture can support employee engagement and efficiency, whereas high employee turnover can be a disadvantage. Convincing workers is the way to keep up with them and get the best out of them.</w:t>
      </w:r>
    </w:p>
    <w:p w:rsidR="00700A1B"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Paying life compensation makes workers feel valued, but it also increases their chances of being financially good. Financial well-being affects commitment and satisfaction with where they are; Assuming that the actor has difficulty receiving his payment or does not fully accept that the company values ​​him, he will be more willing to seek higher salaries elsewhere</w:t>
      </w:r>
      <w:r w:rsidR="002D69D9" w:rsidRPr="006C6187">
        <w:rPr>
          <w:rFonts w:ascii="Times New Roman" w:hAnsi="Times New Roman" w:cs="Times New Roman"/>
          <w:sz w:val="24"/>
          <w:szCs w:val="24"/>
        </w:rPr>
        <w:t xml:space="preserve"> </w:t>
      </w:r>
      <w:r w:rsidR="002D69D9" w:rsidRPr="006C6187">
        <w:rPr>
          <w:rFonts w:ascii="Times New Roman" w:hAnsi="Times New Roman" w:cs="Times New Roman"/>
          <w:color w:val="222222"/>
          <w:sz w:val="24"/>
          <w:szCs w:val="24"/>
          <w:shd w:val="clear" w:color="auto" w:fill="FFFFFF"/>
        </w:rPr>
        <w:t>(Bui, 2020).</w:t>
      </w:r>
    </w:p>
    <w:p w:rsidR="00700A1B"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Benefits can provide a similar motivation to stay and contribute to the goals of the organization. Great benefits cultivate a sense of appreciation and can make workers' lives more meaningful. Regardless of whether a worker's compensation is lower than elsewhere, they are more willing to stay and contribute assuming they feel protected by good benefits</w:t>
      </w:r>
    </w:p>
    <w:p w:rsidR="00700A1B"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A reasonable impression is also important. Workers are more likely to survive and contribute to organizational goals if their compensation and benefits are accepted fairly, and the way their union achieves pay levels is equally fair</w:t>
      </w:r>
      <w:r w:rsidR="002D69D9" w:rsidRPr="006C6187">
        <w:rPr>
          <w:rFonts w:ascii="Times New Roman" w:hAnsi="Times New Roman" w:cs="Times New Roman"/>
          <w:sz w:val="24"/>
          <w:szCs w:val="24"/>
        </w:rPr>
        <w:t xml:space="preserve"> </w:t>
      </w:r>
      <w:r w:rsidR="002D69D9" w:rsidRPr="006C6187">
        <w:rPr>
          <w:rFonts w:ascii="Times New Roman" w:hAnsi="Times New Roman" w:cs="Times New Roman"/>
          <w:color w:val="222222"/>
          <w:sz w:val="24"/>
          <w:szCs w:val="24"/>
          <w:shd w:val="clear" w:color="auto" w:fill="FFFFFF"/>
        </w:rPr>
        <w:t>(Ghani et al., 2022)</w:t>
      </w:r>
      <w:r w:rsidRPr="006C6187">
        <w:rPr>
          <w:rFonts w:ascii="Times New Roman" w:hAnsi="Times New Roman" w:cs="Times New Roman"/>
          <w:sz w:val="24"/>
          <w:szCs w:val="24"/>
        </w:rPr>
        <w:t>.</w:t>
      </w:r>
    </w:p>
    <w:p w:rsidR="00700A1B" w:rsidRPr="006C6187" w:rsidRDefault="003F1308" w:rsidP="006C6187">
      <w:pPr>
        <w:pStyle w:val="Titlu2"/>
        <w:numPr>
          <w:ilvl w:val="0"/>
          <w:numId w:val="1"/>
        </w:num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Awards and Recognition</w:t>
      </w:r>
    </w:p>
    <w:p w:rsidR="00700A1B"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Employee recognition is an appropriate statement from an individual or group that recognizes their work or behavior. They messed up the regular assumptions, whether they did well or contributed to one of the company's goals.</w:t>
      </w:r>
    </w:p>
    <w:p w:rsidR="00401851" w:rsidRPr="006C6187" w:rsidRDefault="003F1308" w:rsidP="006C6187">
      <w:pPr>
        <w:pStyle w:val="Titlu2"/>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Employee Recognition Programs</w:t>
      </w:r>
    </w:p>
    <w:p w:rsidR="00700A1B"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 xml:space="preserve">The joy of the employee and performance is greatly influenced by rewards and recognition. These recognition projects can help build a work environment that supports the views and behaviors that are essential to achieving company goals. Employees respond to recognition and awards. For example, encouragement provides pleasurable results, while recognition helps support ways of </w:t>
      </w:r>
      <w:r w:rsidR="00155317" w:rsidRPr="006C6187">
        <w:rPr>
          <w:rFonts w:ascii="Times New Roman" w:hAnsi="Times New Roman" w:cs="Times New Roman"/>
          <w:sz w:val="24"/>
          <w:szCs w:val="24"/>
        </w:rPr>
        <w:t>behaviours</w:t>
      </w:r>
      <w:r w:rsidRPr="006C6187">
        <w:rPr>
          <w:rFonts w:ascii="Times New Roman" w:hAnsi="Times New Roman" w:cs="Times New Roman"/>
          <w:sz w:val="24"/>
          <w:szCs w:val="24"/>
        </w:rPr>
        <w:t xml:space="preserve">. </w:t>
      </w:r>
    </w:p>
    <w:p w:rsidR="00700A1B"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Awards may be formal or informal or, at a minimum, may be relevant to a predetermined program or may be unrestricted. In today's society, it is normal to trust that compensation/reward is the main motivator for any worker, but criticism is not necessary for everyone. Pay rises with experience and benefits, which is why traditional management strategies limit the motivating forces of top workers</w:t>
      </w:r>
      <w:r w:rsidR="002D69D9" w:rsidRPr="006C6187">
        <w:rPr>
          <w:rFonts w:ascii="Times New Roman" w:hAnsi="Times New Roman" w:cs="Times New Roman"/>
          <w:sz w:val="24"/>
          <w:szCs w:val="24"/>
        </w:rPr>
        <w:t xml:space="preserve"> </w:t>
      </w:r>
      <w:r w:rsidR="002D69D9" w:rsidRPr="006C6187">
        <w:rPr>
          <w:rFonts w:ascii="Times New Roman" w:hAnsi="Times New Roman" w:cs="Times New Roman"/>
          <w:color w:val="222222"/>
          <w:sz w:val="24"/>
          <w:szCs w:val="24"/>
          <w:shd w:val="clear" w:color="auto" w:fill="FFFFFF"/>
        </w:rPr>
        <w:t>(Quaratino and Mazzei, 2018).</w:t>
      </w:r>
    </w:p>
    <w:p w:rsidR="00401851" w:rsidRPr="006C6187" w:rsidRDefault="003F1308" w:rsidP="006C6187">
      <w:pPr>
        <w:pStyle w:val="Titlu2"/>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Types of Reward Systems</w:t>
      </w:r>
    </w:p>
    <w:p w:rsidR="00155317"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In classifying rewards, it could see that there are several ways as the three most common out o these are given below:</w:t>
      </w:r>
    </w:p>
    <w:p w:rsidR="00401851"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b/>
          <w:bCs/>
          <w:sz w:val="24"/>
          <w:szCs w:val="24"/>
        </w:rPr>
        <w:t>Intrinsic Rewards Vs Extrinsic Rewards-</w:t>
      </w:r>
    </w:p>
    <w:p w:rsidR="00155317"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Personal satisfaction is term as intrinsic rewards that are gained by the employees from the job on which they are working such as being proud of their work, feeling progress, or being part of a group. Assuming that the worker feels a sense of accomplishment</w:t>
      </w:r>
      <w:r w:rsidR="002D69D9" w:rsidRPr="006C6187">
        <w:rPr>
          <w:rFonts w:ascii="Times New Roman" w:hAnsi="Times New Roman" w:cs="Times New Roman"/>
          <w:sz w:val="24"/>
          <w:szCs w:val="24"/>
        </w:rPr>
        <w:t xml:space="preserve"> (</w:t>
      </w:r>
      <w:r w:rsidR="002D69D9" w:rsidRPr="006C6187">
        <w:rPr>
          <w:rFonts w:ascii="Times New Roman" w:hAnsi="Times New Roman" w:cs="Times New Roman"/>
          <w:color w:val="222222"/>
          <w:sz w:val="24"/>
          <w:szCs w:val="24"/>
          <w:shd w:val="clear" w:color="auto" w:fill="FFFFFF"/>
        </w:rPr>
        <w:t>Senbursa, 2022)</w:t>
      </w:r>
      <w:r w:rsidRPr="006C6187">
        <w:rPr>
          <w:rFonts w:ascii="Times New Roman" w:hAnsi="Times New Roman" w:cs="Times New Roman"/>
          <w:sz w:val="24"/>
          <w:szCs w:val="24"/>
        </w:rPr>
        <w:t>.</w:t>
      </w:r>
    </w:p>
    <w:p w:rsidR="00790EB2"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 xml:space="preserve">Money, promotions, and other benefits are some important aspects and forms of extrinsic rewards and they are considered external to the job and certain kinds of the outside source are involved in this form of rewards. </w:t>
      </w:r>
    </w:p>
    <w:p w:rsidR="00401851"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b/>
          <w:bCs/>
          <w:sz w:val="24"/>
          <w:szCs w:val="24"/>
        </w:rPr>
        <w:t>Financial Rewards Vs Non-Financial Rewards-</w:t>
      </w:r>
    </w:p>
    <w:p w:rsidR="00790EB2"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Financial rewards are based on those rewards that help in increasing and enhancing financial well-being such as profit-sharing schemes, increases in wages, and bonuses.</w:t>
      </w:r>
    </w:p>
    <w:p w:rsidR="00790EB2"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Non-financial rewards do not act immediately on the economic conditions of the worker, but it does make work truly attractive. These benefits that a corporation may offer include a staff restaurant, counseling services, crèche facilities, help with long-term sickness, access to private medical care, an attractive pension scheme, etc</w:t>
      </w:r>
      <w:r w:rsidR="00C11A7E">
        <w:rPr>
          <w:rFonts w:ascii="Times New Roman" w:hAnsi="Times New Roman" w:cs="Times New Roman"/>
          <w:sz w:val="24"/>
          <w:szCs w:val="24"/>
        </w:rPr>
        <w:t>.</w:t>
      </w:r>
      <w:r w:rsidR="002D69D9" w:rsidRPr="006C6187">
        <w:rPr>
          <w:rFonts w:ascii="Times New Roman" w:hAnsi="Times New Roman" w:cs="Times New Roman"/>
          <w:sz w:val="24"/>
          <w:szCs w:val="24"/>
        </w:rPr>
        <w:t xml:space="preserve"> </w:t>
      </w:r>
      <w:r w:rsidR="002D69D9" w:rsidRPr="006C6187">
        <w:rPr>
          <w:rFonts w:ascii="Times New Roman" w:hAnsi="Times New Roman" w:cs="Times New Roman"/>
          <w:color w:val="222222"/>
          <w:sz w:val="24"/>
          <w:szCs w:val="24"/>
          <w:shd w:val="clear" w:color="auto" w:fill="FFFFFF"/>
        </w:rPr>
        <w:t>(Ndukw and Ofondu, 2018)</w:t>
      </w:r>
      <w:r w:rsidRPr="006C6187">
        <w:rPr>
          <w:rFonts w:ascii="Times New Roman" w:hAnsi="Times New Roman" w:cs="Times New Roman"/>
          <w:sz w:val="24"/>
          <w:szCs w:val="24"/>
        </w:rPr>
        <w:t xml:space="preserve">. </w:t>
      </w:r>
    </w:p>
    <w:p w:rsidR="00401851"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b/>
          <w:bCs/>
          <w:sz w:val="24"/>
          <w:szCs w:val="24"/>
        </w:rPr>
        <w:t>Performance-Based Rewards Vs Membership-Based Rewards-</w:t>
      </w:r>
    </w:p>
    <w:p w:rsidR="00790EB2"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Performance or membership criteria are considered in respect of the rewards that are given by the business organization to their employees. Based on the use of merit pay or other forms of pay, group bonuses, incentive schemes, piecework pay plans, and the use of commissions, for performance plans.in comparison to it, credentials or future potential, seniority or time in rank, benefits and salary increase, and cost of living increases are included in Membership-based rewards</w:t>
      </w:r>
      <w:r w:rsidR="002D69D9" w:rsidRPr="006C6187">
        <w:rPr>
          <w:rFonts w:ascii="Times New Roman" w:hAnsi="Times New Roman" w:cs="Times New Roman"/>
          <w:sz w:val="24"/>
          <w:szCs w:val="24"/>
        </w:rPr>
        <w:t xml:space="preserve"> </w:t>
      </w:r>
      <w:r w:rsidR="002D69D9" w:rsidRPr="006C6187">
        <w:rPr>
          <w:rFonts w:ascii="Times New Roman" w:hAnsi="Times New Roman" w:cs="Times New Roman"/>
          <w:color w:val="222222"/>
          <w:sz w:val="24"/>
          <w:szCs w:val="24"/>
          <w:shd w:val="clear" w:color="auto" w:fill="FFFFFF"/>
        </w:rPr>
        <w:t>(Jakubowski, 2019)</w:t>
      </w:r>
      <w:r w:rsidRPr="006C6187">
        <w:rPr>
          <w:rFonts w:ascii="Times New Roman" w:hAnsi="Times New Roman" w:cs="Times New Roman"/>
          <w:sz w:val="24"/>
          <w:szCs w:val="24"/>
        </w:rPr>
        <w:t>.</w:t>
      </w:r>
    </w:p>
    <w:p w:rsidR="00401851" w:rsidRPr="006C6187" w:rsidRDefault="003F1308" w:rsidP="006C6187">
      <w:pPr>
        <w:pStyle w:val="Titlu2"/>
        <w:numPr>
          <w:ilvl w:val="0"/>
          <w:numId w:val="1"/>
        </w:num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Additional Holidays</w:t>
      </w:r>
    </w:p>
    <w:p w:rsidR="00401851"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For the development of a better relationship, it is noted that additional holidays are one way that helps in respecting the time of the Employees Owners, and employees.</w:t>
      </w:r>
    </w:p>
    <w:p w:rsidR="00401851" w:rsidRPr="006C6187" w:rsidRDefault="003F1308" w:rsidP="006C6187">
      <w:pPr>
        <w:pStyle w:val="Titlu2"/>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 xml:space="preserve">Get in a Festive Mood </w:t>
      </w:r>
    </w:p>
    <w:p w:rsidR="000A5639"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 xml:space="preserve">An arrangement is developed and maintained by the company for employees of taking time off for certain holidays such as these include Thanksgiving and Christmas. In this way, employees are allowed to spend quality time with their loved ones. </w:t>
      </w:r>
    </w:p>
    <w:p w:rsidR="00401851" w:rsidRPr="006C6187" w:rsidRDefault="003F1308" w:rsidP="006C6187">
      <w:pPr>
        <w:pStyle w:val="Titlu2"/>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 xml:space="preserve">Fun Workshops and Seminars </w:t>
      </w:r>
    </w:p>
    <w:p w:rsidR="00EE346B"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 xml:space="preserve">Once the organization of work is completed the next step is based on training but only when there is the involvement of workers. When the work is coordinated, preparation is usually required, but on the condition that specialists are involved. "The way we have done things here in general," says the trainer. Ambiguity or weakness about what a specialist should do is familiar when typing mistakes that "pour water on a worker's inner fire." </w:t>
      </w:r>
      <w:r w:rsidR="002D69D9" w:rsidRPr="006C6187">
        <w:rPr>
          <w:rFonts w:ascii="Times New Roman" w:hAnsi="Times New Roman" w:cs="Times New Roman"/>
          <w:sz w:val="24"/>
          <w:szCs w:val="24"/>
        </w:rPr>
        <w:t xml:space="preserve"> </w:t>
      </w:r>
      <w:r w:rsidR="002D69D9" w:rsidRPr="006C6187">
        <w:rPr>
          <w:rFonts w:ascii="Times New Roman" w:hAnsi="Times New Roman" w:cs="Times New Roman"/>
          <w:color w:val="222222"/>
          <w:sz w:val="24"/>
          <w:szCs w:val="24"/>
          <w:shd w:val="clear" w:color="auto" w:fill="FFFFFF"/>
        </w:rPr>
        <w:t>(Chen, Zhang, and Gilal, 2019)</w:t>
      </w:r>
    </w:p>
    <w:p w:rsidR="00EE346B" w:rsidRPr="006C6187" w:rsidRDefault="003F1308" w:rsidP="006C6187">
      <w:pPr>
        <w:pStyle w:val="Titlu2"/>
        <w:numPr>
          <w:ilvl w:val="0"/>
          <w:numId w:val="1"/>
        </w:num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Good Working Conditions</w:t>
      </w:r>
    </w:p>
    <w:p w:rsidR="00EE346B"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Every employee has a legal right to a safe and secure workplace. In the workplace, psychological abuse, including inappropriate behavior, is also illegal. Assuming that the working conditions are deplorable and that superiors seek to remedy them by seeking a guiding organization, they are legally protected from retaliation by the company. Even with these legal insurances.</w:t>
      </w:r>
    </w:p>
    <w:p w:rsidR="001632D4" w:rsidRPr="006C6187" w:rsidRDefault="003F1308" w:rsidP="006C6187">
      <w:pPr>
        <w:pStyle w:val="Titlu2"/>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 xml:space="preserve">Goal Settings </w:t>
      </w:r>
    </w:p>
    <w:p w:rsidR="00EE346B"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 xml:space="preserve">Offering to reinforce an arrangement to wake up a person or meeting and coordinate it toward a specific goal is known as goal setting. The goals are more thought out, while the transitory needs and goals are not. This recommends that goal setting requires full responsibility for one's thoughts, feelings, </w:t>
      </w:r>
      <w:r w:rsidR="00C11A7E">
        <w:rPr>
          <w:rFonts w:ascii="Times New Roman" w:hAnsi="Times New Roman" w:cs="Times New Roman"/>
          <w:sz w:val="24"/>
          <w:szCs w:val="24"/>
        </w:rPr>
        <w:t>and activities</w:t>
      </w:r>
      <w:r w:rsidR="002D69D9" w:rsidRPr="006C6187">
        <w:rPr>
          <w:rFonts w:ascii="Times New Roman" w:hAnsi="Times New Roman" w:cs="Times New Roman"/>
          <w:color w:val="222222"/>
          <w:sz w:val="24"/>
          <w:szCs w:val="24"/>
          <w:shd w:val="clear" w:color="auto" w:fill="FFFFFF"/>
        </w:rPr>
        <w:t xml:space="preserve"> (Darmawan and Azizah, 2020).</w:t>
      </w:r>
    </w:p>
    <w:p w:rsidR="001632D4" w:rsidRPr="006C6187" w:rsidRDefault="003F1308" w:rsidP="006C6187">
      <w:pPr>
        <w:pStyle w:val="Titlu2"/>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 xml:space="preserve">Developing and Mentoring </w:t>
      </w:r>
    </w:p>
    <w:p w:rsidR="00EE346B"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Employees must be able to work in the working environment as an important component of overall working conditions that could be free from bullying and prejudice. The Equal Employment Opportunity Commission (EEOC) is focused on ensuring that workers have the valuable opportunity to work in a safe and attractive work environment, particularly when insults or disparagements are based on race, religion, age, disability, or orientation. Separation is illegal assuming it depends on a condition</w:t>
      </w:r>
      <w:r w:rsidR="002D69D9" w:rsidRPr="006C6187">
        <w:rPr>
          <w:rFonts w:ascii="Times New Roman" w:hAnsi="Times New Roman" w:cs="Times New Roman"/>
          <w:sz w:val="24"/>
          <w:szCs w:val="24"/>
        </w:rPr>
        <w:t xml:space="preserve"> </w:t>
      </w:r>
      <w:r w:rsidR="002D69D9" w:rsidRPr="006C6187">
        <w:rPr>
          <w:rFonts w:ascii="Times New Roman" w:hAnsi="Times New Roman" w:cs="Times New Roman"/>
          <w:color w:val="222222"/>
          <w:sz w:val="24"/>
          <w:szCs w:val="24"/>
          <w:shd w:val="clear" w:color="auto" w:fill="FFFFFF"/>
        </w:rPr>
        <w:t>(Kankiriho, 2018).</w:t>
      </w:r>
    </w:p>
    <w:p w:rsidR="001632D4" w:rsidRPr="006C6187" w:rsidRDefault="003F1308" w:rsidP="006C6187">
      <w:pPr>
        <w:pStyle w:val="Titlu2"/>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No Resource Constraints</w:t>
      </w:r>
    </w:p>
    <w:p w:rsidR="00EE346B"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Companies can help develop a safe and beneficial workplace for their workers by proactively seeking to address difficulties and punish perpetrators separately. Bosses who care about their reps' prosperity see it as an excess of a legitimate need to step in to provide a protected workspace rather than trust that an unfortunate accident will occur.</w:t>
      </w:r>
    </w:p>
    <w:p w:rsidR="001632D4" w:rsidRPr="006C6187" w:rsidRDefault="003F1308" w:rsidP="006C6187">
      <w:pPr>
        <w:pStyle w:val="Titlu1"/>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 xml:space="preserve">Challenges to employee motivation </w:t>
      </w:r>
    </w:p>
    <w:p w:rsidR="00EE346B"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 xml:space="preserve">Motivational concerns can lead to a terrible appearance, which can cost the organization a significant number of dollars each year. The absence of emotion can slow down the work of the employees and at the same time simplify extravagant blunders. Tragically, a variety of difficulties can drain an employee’s motivation, turning him or her into a useless and mediocre supporter of the main concern. </w:t>
      </w:r>
    </w:p>
    <w:p w:rsidR="001632D4" w:rsidRPr="006C6187" w:rsidRDefault="003F1308" w:rsidP="006C6187">
      <w:pPr>
        <w:spacing w:line="360" w:lineRule="auto"/>
        <w:jc w:val="both"/>
        <w:rPr>
          <w:rFonts w:ascii="Times New Roman" w:hAnsi="Times New Roman" w:cs="Times New Roman"/>
          <w:b/>
          <w:bCs/>
          <w:sz w:val="24"/>
          <w:szCs w:val="24"/>
        </w:rPr>
      </w:pPr>
      <w:r w:rsidRPr="006C6187">
        <w:rPr>
          <w:rFonts w:ascii="Times New Roman" w:hAnsi="Times New Roman" w:cs="Times New Roman"/>
          <w:b/>
          <w:bCs/>
          <w:sz w:val="24"/>
          <w:szCs w:val="24"/>
        </w:rPr>
        <w:t>Low Self-Confidence</w:t>
      </w:r>
    </w:p>
    <w:p w:rsidR="00EE346B"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The certainty helps to inspire the employee because he believes that he can finish the expected training to achieve his goals. His confidence serves his determination to persevere and complete tasks. When a worker needs certainties, he feels inferior and cannot decide or stay motivated until the goal is achieved. When one needs courage, one cannot form strong working partnerships or get out of place, which are necessary to achieve the outcome at the party</w:t>
      </w:r>
      <w:r w:rsidR="002D69D9" w:rsidRPr="006C6187">
        <w:rPr>
          <w:rFonts w:ascii="Times New Roman" w:hAnsi="Times New Roman" w:cs="Times New Roman"/>
          <w:sz w:val="24"/>
          <w:szCs w:val="24"/>
        </w:rPr>
        <w:t xml:space="preserve"> </w:t>
      </w:r>
      <w:r w:rsidR="002D69D9" w:rsidRPr="006C6187">
        <w:rPr>
          <w:rFonts w:ascii="Times New Roman" w:hAnsi="Times New Roman" w:cs="Times New Roman"/>
          <w:color w:val="222222"/>
          <w:sz w:val="24"/>
          <w:szCs w:val="24"/>
          <w:shd w:val="clear" w:color="auto" w:fill="FFFFFF"/>
        </w:rPr>
        <w:t>(Cavise, 2019)</w:t>
      </w:r>
      <w:r w:rsidRPr="006C6187">
        <w:rPr>
          <w:rFonts w:ascii="Times New Roman" w:hAnsi="Times New Roman" w:cs="Times New Roman"/>
          <w:sz w:val="24"/>
          <w:szCs w:val="24"/>
        </w:rPr>
        <w:t>.</w:t>
      </w:r>
    </w:p>
    <w:p w:rsidR="001632D4" w:rsidRPr="006C6187" w:rsidRDefault="003F1308" w:rsidP="006C6187">
      <w:pPr>
        <w:spacing w:line="360" w:lineRule="auto"/>
        <w:jc w:val="both"/>
        <w:rPr>
          <w:rFonts w:ascii="Times New Roman" w:hAnsi="Times New Roman" w:cs="Times New Roman"/>
          <w:b/>
          <w:bCs/>
          <w:sz w:val="24"/>
          <w:szCs w:val="24"/>
        </w:rPr>
      </w:pPr>
      <w:r w:rsidRPr="006C6187">
        <w:rPr>
          <w:rFonts w:ascii="Times New Roman" w:hAnsi="Times New Roman" w:cs="Times New Roman"/>
          <w:b/>
          <w:bCs/>
          <w:sz w:val="24"/>
          <w:szCs w:val="24"/>
        </w:rPr>
        <w:t>Low Expectations for Success</w:t>
      </w:r>
    </w:p>
    <w:p w:rsidR="00824ADB"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Assumptions of positive achievements support the motivation of workers. If the company has exclusive criteria for the employees, it will undoubtedly give the worker a list of labor obligations. Therefore, on-the-job performance and confidence and the self-esteem of the employees will increase. The increased fear serves the motivation of the worker and he wants to do all the difficult activities later. Low assumptions then, again, ensure that the remaining parties are deterred from proceeding as the organization expects.</w:t>
      </w:r>
    </w:p>
    <w:p w:rsidR="001632D4" w:rsidRPr="006C6187" w:rsidRDefault="003F1308" w:rsidP="006C6187">
      <w:pPr>
        <w:spacing w:line="360" w:lineRule="auto"/>
        <w:jc w:val="both"/>
        <w:rPr>
          <w:rFonts w:ascii="Times New Roman" w:hAnsi="Times New Roman" w:cs="Times New Roman"/>
          <w:b/>
          <w:bCs/>
          <w:sz w:val="24"/>
          <w:szCs w:val="24"/>
        </w:rPr>
      </w:pPr>
      <w:r w:rsidRPr="006C6187">
        <w:rPr>
          <w:rFonts w:ascii="Times New Roman" w:hAnsi="Times New Roman" w:cs="Times New Roman"/>
          <w:b/>
          <w:bCs/>
          <w:sz w:val="24"/>
          <w:szCs w:val="24"/>
        </w:rPr>
        <w:t>Lack of Interest in Subject Matter</w:t>
      </w:r>
    </w:p>
    <w:p w:rsidR="00824ADB"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The worker's motivation manifests itself as a greater interest or motive that convinces him to act. An interesting worker will be interested in a task and will try to do it properly. Lack of interest can lead to a lack of inspiration and the inability to reach a goal. An employee will not be fully occupied with his work if he is not interested in specific commitments. Ultimately, he will redirect his gaze elsewhere, completely ignoring involvement in the current activity</w:t>
      </w:r>
      <w:r w:rsidR="002D69D9" w:rsidRPr="006C6187">
        <w:rPr>
          <w:rFonts w:ascii="Times New Roman" w:hAnsi="Times New Roman" w:cs="Times New Roman"/>
          <w:sz w:val="24"/>
          <w:szCs w:val="24"/>
        </w:rPr>
        <w:t xml:space="preserve"> </w:t>
      </w:r>
      <w:r w:rsidR="002D69D9" w:rsidRPr="006C6187">
        <w:rPr>
          <w:rFonts w:ascii="Times New Roman" w:hAnsi="Times New Roman" w:cs="Times New Roman"/>
          <w:color w:val="222222"/>
          <w:sz w:val="24"/>
          <w:szCs w:val="24"/>
          <w:shd w:val="clear" w:color="auto" w:fill="FFFFFF"/>
        </w:rPr>
        <w:t>(Nuckcheddy, 2018)</w:t>
      </w:r>
      <w:r w:rsidRPr="006C6187">
        <w:rPr>
          <w:rFonts w:ascii="Times New Roman" w:hAnsi="Times New Roman" w:cs="Times New Roman"/>
          <w:sz w:val="24"/>
          <w:szCs w:val="24"/>
        </w:rPr>
        <w:t>.</w:t>
      </w:r>
    </w:p>
    <w:p w:rsidR="006C6187" w:rsidRPr="006C6187" w:rsidRDefault="006C6187" w:rsidP="006C6187">
      <w:pPr>
        <w:spacing w:line="360" w:lineRule="auto"/>
        <w:jc w:val="both"/>
        <w:rPr>
          <w:rFonts w:ascii="Times New Roman" w:hAnsi="Times New Roman" w:cs="Times New Roman"/>
          <w:sz w:val="24"/>
          <w:szCs w:val="24"/>
        </w:rPr>
      </w:pPr>
    </w:p>
    <w:p w:rsidR="001632D4" w:rsidRPr="006C6187" w:rsidRDefault="006C6187" w:rsidP="006C6187">
      <w:pPr>
        <w:pStyle w:val="Titlu1"/>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Conclusion</w:t>
      </w:r>
    </w:p>
    <w:p w:rsidR="00824ADB" w:rsidRPr="006C6187" w:rsidRDefault="003F1308" w:rsidP="006C6187">
      <w:pPr>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Some different methods and techniques could be used by managers and owners for attracting and motivating their workforce of moving toward the achievement of specific goals. There is a proper need of organizing the work with the end goal in mind. The work must be coordinated because of the last point. The innate feelings of professionals are evoked by anticipating execution against goals and chatting with workers about their achievements in terms of points. If you believe your employees need to stay on track and inspired by your business goals, you need to provide them with motivation or funding to do so. The workers and their comrades would benefit from this course of action because the points and objectives of the company would have been understood, and the workers would have been compensated for their efforts.</w:t>
      </w:r>
    </w:p>
    <w:p w:rsidR="006C6187" w:rsidRDefault="006C6187">
      <w:pPr>
        <w:rPr>
          <w:rFonts w:ascii="Times New Roman" w:hAnsi="Times New Roman" w:cs="Times New Roman"/>
          <w:sz w:val="24"/>
          <w:szCs w:val="24"/>
        </w:rPr>
      </w:pPr>
      <w:r>
        <w:rPr>
          <w:rFonts w:ascii="Times New Roman" w:hAnsi="Times New Roman" w:cs="Times New Roman"/>
          <w:sz w:val="24"/>
          <w:szCs w:val="24"/>
        </w:rPr>
        <w:br w:type="page"/>
      </w:r>
    </w:p>
    <w:p w:rsidR="006C6187" w:rsidRDefault="006C6187" w:rsidP="006C6187">
      <w:pPr>
        <w:spacing w:line="360" w:lineRule="auto"/>
        <w:jc w:val="center"/>
        <w:rPr>
          <w:rFonts w:ascii="Times New Roman" w:eastAsiaTheme="majorEastAsia" w:hAnsi="Times New Roman" w:cs="Times New Roman"/>
          <w:b/>
          <w:color w:val="2E74B5" w:themeColor="accent1" w:themeShade="BF"/>
          <w:sz w:val="28"/>
          <w:szCs w:val="28"/>
          <w:u w:val="single"/>
        </w:rPr>
      </w:pPr>
      <w:r>
        <w:rPr>
          <w:rFonts w:ascii="Times New Roman" w:eastAsiaTheme="majorEastAsia" w:hAnsi="Times New Roman" w:cs="Times New Roman"/>
          <w:b/>
          <w:color w:val="2E74B5" w:themeColor="accent1" w:themeShade="BF"/>
          <w:sz w:val="28"/>
          <w:szCs w:val="28"/>
          <w:u w:val="single"/>
        </w:rPr>
        <w:t>TASK 2</w:t>
      </w:r>
      <w:r w:rsidRPr="006C6187">
        <w:rPr>
          <w:rFonts w:ascii="Times New Roman" w:eastAsiaTheme="majorEastAsia" w:hAnsi="Times New Roman" w:cs="Times New Roman"/>
          <w:b/>
          <w:color w:val="2E74B5" w:themeColor="accent1" w:themeShade="BF"/>
          <w:sz w:val="28"/>
          <w:szCs w:val="28"/>
          <w:u w:val="single"/>
        </w:rPr>
        <w:t>:</w:t>
      </w:r>
    </w:p>
    <w:p w:rsidR="00D86406" w:rsidRPr="00C17A16" w:rsidRDefault="00D86406" w:rsidP="00D86406">
      <w:pPr>
        <w:pStyle w:val="Titlu1"/>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 xml:space="preserve">Introduction </w:t>
      </w:r>
    </w:p>
    <w:p w:rsidR="00D86406" w:rsidRPr="00C17A16" w:rsidRDefault="00D86406" w:rsidP="00D86406">
      <w:pPr>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There are certain kinds of essential competencies, characteristics at the personal level, and attributes that are included in employability skills, and in this way, the individual can gain success with these employability skills. Based on consideration of such importance I am happy of reporting that I have made improvements in the context of my employability skills by giving appropriate focus on monitoring and participation in various kinds of homeroom tasks. This course has played a significant role in the enhancement of my learning but four important aspects that I have considered included strong reasoning skills, logical thinking skills, intelligent composition, and CV composition. Intelligent composition and reports are other areas in which I have gained learning. It is my opinion that an important role in the role of developing students could be maintained and developed by writing intelligently. One significant aspect that should be considered is how we can learn</w:t>
      </w:r>
      <w:r w:rsidRPr="00271B89">
        <w:rPr>
          <w:rFonts w:ascii="Times New Roman" w:hAnsi="Times New Roman" w:cs="Times New Roman"/>
          <w:sz w:val="24"/>
          <w:szCs w:val="24"/>
        </w:rPr>
        <w:t xml:space="preserve">. I have gained learning of models of reflection such as some of these including Driscoll's model, Kolb's experience cycle, and Gibb's intelligent cycle. Gibbs Reflective Cycle will be used in this reflection report </w:t>
      </w:r>
      <w:r w:rsidRPr="00271B89">
        <w:rPr>
          <w:rFonts w:ascii="Times New Roman" w:hAnsi="Times New Roman" w:cs="Times New Roman"/>
          <w:sz w:val="24"/>
          <w:szCs w:val="24"/>
          <w:shd w:val="clear" w:color="auto" w:fill="FFFFFF"/>
        </w:rPr>
        <w:t>(Adeani, Febriani and Syafryadin, 2020)</w:t>
      </w:r>
      <w:r w:rsidRPr="00271B89">
        <w:rPr>
          <w:rFonts w:ascii="Times New Roman" w:hAnsi="Times New Roman" w:cs="Times New Roman"/>
          <w:sz w:val="24"/>
          <w:szCs w:val="24"/>
        </w:rPr>
        <w:t>.</w:t>
      </w:r>
    </w:p>
    <w:p w:rsidR="00D86406" w:rsidRPr="00C17A16" w:rsidRDefault="00D86406" w:rsidP="00D86406">
      <w:pPr>
        <w:pStyle w:val="Titlu1"/>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 xml:space="preserve">Gibbs Reflective cycle </w:t>
      </w:r>
    </w:p>
    <w:p w:rsidR="00D86406" w:rsidRPr="00C17A16" w:rsidRDefault="00D86406" w:rsidP="00D86406">
      <w:pPr>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The significance of the development of certain kinds of academic skills is one area that I have explained in this assessment. I have also evaluated my employability skills by evaluating and analyzing the situation appropriately. The Gibbs Reflective Cycle is the cycle of reflection of learning that I have used and this has helped me in gaining better experiences. I need to develop a better and proper understanding of the overall process based on which I can work on relative activities and my critical thinking. I have developed my level of understanding during this learning module that I must have to focus on improving and increasing what is related to and linked with the team working, time management, and communication. In the determination of choices of actions, I have taken a valuable level of help by the use of this model. I have realized that in the development of employability skills and academic skills there is an important contribution of Gibbs model of learning. This Gibbs model is based on major components and elements of identification of descr</w:t>
      </w:r>
      <w:r w:rsidRPr="00271B89">
        <w:rPr>
          <w:rFonts w:ascii="Times New Roman" w:hAnsi="Times New Roman" w:cs="Times New Roman"/>
          <w:sz w:val="24"/>
          <w:szCs w:val="24"/>
        </w:rPr>
        <w:t xml:space="preserve">ibing the situation and identification of feelings that are linked and associated with that situation and evaluating this situation and making conclusions and creating an action plan for the future </w:t>
      </w:r>
      <w:r w:rsidRPr="00271B89">
        <w:rPr>
          <w:rFonts w:ascii="Times New Roman" w:hAnsi="Times New Roman" w:cs="Times New Roman"/>
          <w:sz w:val="24"/>
          <w:szCs w:val="24"/>
          <w:shd w:val="clear" w:color="auto" w:fill="FFFFFF"/>
        </w:rPr>
        <w:t>(Sweet et al., 2019)</w:t>
      </w:r>
      <w:r w:rsidRPr="00271B89">
        <w:rPr>
          <w:rFonts w:ascii="Times New Roman" w:hAnsi="Times New Roman" w:cs="Times New Roman"/>
          <w:sz w:val="24"/>
          <w:szCs w:val="24"/>
        </w:rPr>
        <w:t xml:space="preserve">. </w:t>
      </w:r>
    </w:p>
    <w:p w:rsidR="00D86406" w:rsidRPr="00C17A16" w:rsidRDefault="00D86406" w:rsidP="00D86406">
      <w:pPr>
        <w:pStyle w:val="Titlu2"/>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Description</w:t>
      </w:r>
    </w:p>
    <w:p w:rsidR="00D86406" w:rsidRPr="00C17A16" w:rsidRDefault="00D86406" w:rsidP="00D86406">
      <w:pPr>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Different aspects are included and considered in the description such as what I wanted to happen, what happened, when it happened, where it happened, and what occurred. I have found that non-monetary rewards are probably the best way to motivate workers. This pushes the workers to work even harder. While preparing the Task 1 academic Report, I also educated various strategies to motivate the workforce. I also discovered various strategies for social relationship data. I have improved my analytical thinking. During an analytical session, I participated in the assignment move where I needed to ask two different students questions related to science skills and vice versa. These consultations help me assess my scientific abilities and those of my colleagues. Along with this undertaking, scientific capacities and how to enhance them have become important. I have gained appropriate learning and understanding of the idea and use of Bloom's Taxonomy of Intellectual Behavior and I was focused on thinking in a better way under the way of using Bloom's Taxonomy of Intellectual Behavior theory.</w:t>
      </w:r>
    </w:p>
    <w:p w:rsidR="00D86406" w:rsidRPr="00C17A16" w:rsidRDefault="00D86406" w:rsidP="00D86406">
      <w:pPr>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 xml:space="preserve">Furthermore, understanding the current situation using the Gibbs model may have aided in the evaluation and investigation of internal highlights while increasing private encounters. Based on this, it is clear that the use of the Gibbs model is essential to explain the causes of the incident that occurred during the academic module. This has been easy for me in terms of building great messaging </w:t>
      </w:r>
      <w:r w:rsidRPr="00271B89">
        <w:rPr>
          <w:rFonts w:ascii="Times New Roman" w:hAnsi="Times New Roman" w:cs="Times New Roman"/>
          <w:sz w:val="24"/>
          <w:szCs w:val="24"/>
        </w:rPr>
        <w:t xml:space="preserve">capabilities. Part of my learning in respect of the development of effective skills of communication is based on the understanding of identifying available opportunities and imposing basic and significant knowledge that can help in achieving my target and goal. In this way, the level of awareness of people is increased. So, I would say that based on this I would be able to ensure team development effectively. For increasing my communication, I have also focused on various aspects and channels </w:t>
      </w:r>
      <w:r w:rsidRPr="00271B89">
        <w:rPr>
          <w:rFonts w:ascii="Times New Roman" w:hAnsi="Times New Roman" w:cs="Times New Roman"/>
          <w:sz w:val="24"/>
          <w:szCs w:val="24"/>
          <w:shd w:val="clear" w:color="auto" w:fill="FFFFFF"/>
        </w:rPr>
        <w:t>(Tawanwongsri and Phenwan, 2019)</w:t>
      </w:r>
      <w:r w:rsidRPr="00271B89">
        <w:rPr>
          <w:rFonts w:ascii="Times New Roman" w:hAnsi="Times New Roman" w:cs="Times New Roman"/>
          <w:sz w:val="24"/>
          <w:szCs w:val="24"/>
        </w:rPr>
        <w:t xml:space="preserve">. </w:t>
      </w:r>
    </w:p>
    <w:p w:rsidR="00D86406" w:rsidRPr="00C17A16" w:rsidRDefault="00D86406" w:rsidP="00D86406">
      <w:pPr>
        <w:pStyle w:val="Titlu2"/>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Feeling</w:t>
      </w:r>
    </w:p>
    <w:p w:rsidR="00D86406" w:rsidRPr="00271B89" w:rsidRDefault="00D86406" w:rsidP="00D86406">
      <w:pPr>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The emotional examination that is known as the analysis of feelings is incredibly large in the fields of employment and academics. This may have supported the development and realization of my opinions regarding the experience I had with the learning unit. People will want to understand my point and get their point across with evidence of this. I have completed this meeting and have effectively decided that my critical research and reasoning skills are really important to everyone. This may have helped people in upgrading their galleries to a great extent concerning improving job progression and job capabilities. The current learning unit has helped me achieve a higher level of development by reflecting on my talents in terms of academic writing skills and movements. While attending time use workshops, I agreed that updating time use skills were essential for individual and expert. Additionally, aca</w:t>
      </w:r>
      <w:r w:rsidRPr="00271B89">
        <w:rPr>
          <w:rFonts w:ascii="Times New Roman" w:hAnsi="Times New Roman" w:cs="Times New Roman"/>
          <w:sz w:val="24"/>
          <w:szCs w:val="24"/>
        </w:rPr>
        <w:t xml:space="preserve">demic composition meetings have made me aware of the need for summative, grammatical, and derivative skills. With your help, I could have had the option of obtaining important benefits in academic impact </w:t>
      </w:r>
      <w:r w:rsidRPr="00271B89">
        <w:rPr>
          <w:rFonts w:ascii="Times New Roman" w:hAnsi="Times New Roman" w:cs="Times New Roman"/>
          <w:sz w:val="24"/>
          <w:szCs w:val="24"/>
          <w:shd w:val="clear" w:color="auto" w:fill="FFFFFF"/>
        </w:rPr>
        <w:t>(Markkanen et al., 2020)</w:t>
      </w:r>
      <w:r w:rsidRPr="00271B89">
        <w:rPr>
          <w:rFonts w:ascii="Times New Roman" w:hAnsi="Times New Roman" w:cs="Times New Roman"/>
          <w:sz w:val="24"/>
          <w:szCs w:val="24"/>
        </w:rPr>
        <w:t>.</w:t>
      </w:r>
    </w:p>
    <w:p w:rsidR="00D86406" w:rsidRPr="00271B89" w:rsidRDefault="00D86406" w:rsidP="00D86406">
      <w:pPr>
        <w:spacing w:line="360" w:lineRule="auto"/>
        <w:jc w:val="both"/>
        <w:rPr>
          <w:rFonts w:ascii="Times New Roman" w:hAnsi="Times New Roman" w:cs="Times New Roman"/>
          <w:sz w:val="24"/>
          <w:szCs w:val="24"/>
        </w:rPr>
      </w:pPr>
      <w:r w:rsidRPr="00271B89">
        <w:rPr>
          <w:rFonts w:ascii="Times New Roman" w:hAnsi="Times New Roman" w:cs="Times New Roman"/>
          <w:sz w:val="24"/>
          <w:szCs w:val="24"/>
        </w:rPr>
        <w:t xml:space="preserve">From then on, when creating a cover letter, I accepted that it was important to add hierarchical language to highlight my ideal job areas and related needs. On the other hand, for business considerations, I must be clear in my choice of expressions, sentences, and words. You could figure out how to build an entire section with just a few expressions, assuming you constantly go through the examples. By using appropriate language, I can have the Power Management option to make a report or presentation. You can also help me prepare my CV more conveniently with a more outstanding level of amazing skill. Therefore, I had the option to help my certainty by finishing school skills in a successive application as described in the current review unit. Furthermore, my peers at school expressed their belief that this academic unit provides us with the key techniques to advance our school and employability capabilities by enhancing our existing talents </w:t>
      </w:r>
      <w:r w:rsidRPr="00271B89">
        <w:rPr>
          <w:rFonts w:ascii="Times New Roman" w:hAnsi="Times New Roman" w:cs="Times New Roman"/>
          <w:sz w:val="24"/>
          <w:szCs w:val="24"/>
          <w:shd w:val="clear" w:color="auto" w:fill="FFFFFF"/>
        </w:rPr>
        <w:t>(Hussein, 2018)</w:t>
      </w:r>
      <w:r w:rsidRPr="00271B89">
        <w:rPr>
          <w:rFonts w:ascii="Times New Roman" w:hAnsi="Times New Roman" w:cs="Times New Roman"/>
          <w:sz w:val="24"/>
          <w:szCs w:val="24"/>
        </w:rPr>
        <w:t>.</w:t>
      </w:r>
    </w:p>
    <w:p w:rsidR="00D86406" w:rsidRPr="00C17A16" w:rsidRDefault="00D86406" w:rsidP="00D86406">
      <w:pPr>
        <w:pStyle w:val="Titlu2"/>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Evaluation</w:t>
      </w:r>
    </w:p>
    <w:p w:rsidR="00D86406" w:rsidRPr="00C17A16" w:rsidRDefault="00D86406" w:rsidP="00D86406">
      <w:pPr>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 xml:space="preserve">The Honorable Unit of Study has fostered a practical arrangement of facts to expand my academic background and knowledge. In addition, the productive use of communication and time management skills are affected to facilitate the cycle of career development. I have saved all the purchased data configuration structures to commit them in the future to work on my abilities and effectiveness according to the requirements to improve my intellectual and work experiences. Important study meetings helped me advance the idea of ​​developing time-use methodologies for each of the neglected commitments. As Gibbs's model demonstrates, basic appraisal skills are necessary to ensure that the individual receives meaning from each movement. In light of this, he might have had the option of making a daily schedule to move forward with the determined methodology of completing </w:t>
      </w:r>
      <w:r w:rsidRPr="00271B89">
        <w:rPr>
          <w:rFonts w:ascii="Times New Roman" w:hAnsi="Times New Roman" w:cs="Times New Roman"/>
          <w:sz w:val="24"/>
          <w:szCs w:val="24"/>
        </w:rPr>
        <w:t xml:space="preserve">moves of all kinds with a more notable level of success. Also, the ability assessment helps develop my skills </w:t>
      </w:r>
      <w:r w:rsidRPr="00271B89">
        <w:rPr>
          <w:rFonts w:ascii="Times New Roman" w:hAnsi="Times New Roman" w:cs="Times New Roman"/>
          <w:sz w:val="24"/>
          <w:szCs w:val="24"/>
          <w:shd w:val="clear" w:color="auto" w:fill="FFFFFF"/>
        </w:rPr>
        <w:t>(Persson, Kvist, and Ekelin, 2018)</w:t>
      </w:r>
      <w:r w:rsidRPr="00271B89">
        <w:rPr>
          <w:rFonts w:ascii="Times New Roman" w:hAnsi="Times New Roman" w:cs="Times New Roman"/>
          <w:sz w:val="24"/>
          <w:szCs w:val="24"/>
        </w:rPr>
        <w:t>.</w:t>
      </w:r>
    </w:p>
    <w:p w:rsidR="00D86406" w:rsidRPr="00C17A16" w:rsidRDefault="00D86406" w:rsidP="00D86406">
      <w:pPr>
        <w:pStyle w:val="Titlu2"/>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Analysis</w:t>
      </w:r>
    </w:p>
    <w:p w:rsidR="00D86406" w:rsidRPr="00271B89" w:rsidRDefault="00D86406" w:rsidP="00D86406">
      <w:pPr>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The reason for the investigation is to find out what happened. This includes how to examine the circumstances and the data that people obtain to help them obtain it. Logically, you have figured out how to write study reports and how to explore related articles. The main thing I learned in class was a methodology to develop my insightful logical talents. During the activity, I discovered that I was deficient in several insight skills. I need to be a boss, and after seeing that this is what I have been able to successfully achi</w:t>
      </w:r>
      <w:r w:rsidRPr="00271B89">
        <w:rPr>
          <w:rFonts w:ascii="Times New Roman" w:hAnsi="Times New Roman" w:cs="Times New Roman"/>
          <w:sz w:val="24"/>
          <w:szCs w:val="24"/>
        </w:rPr>
        <w:t xml:space="preserve">eve in my profession, I want to work on my logical skills, since the important job of a manager is to address problems </w:t>
      </w:r>
      <w:r w:rsidRPr="00271B89">
        <w:rPr>
          <w:rFonts w:ascii="Times New Roman" w:hAnsi="Times New Roman" w:cs="Times New Roman"/>
          <w:sz w:val="24"/>
          <w:szCs w:val="24"/>
          <w:shd w:val="clear" w:color="auto" w:fill="FFFFFF"/>
        </w:rPr>
        <w:t>(Ghaemi et al., 2019)</w:t>
      </w:r>
      <w:r w:rsidRPr="00271B89">
        <w:rPr>
          <w:rFonts w:ascii="Times New Roman" w:hAnsi="Times New Roman" w:cs="Times New Roman"/>
          <w:sz w:val="24"/>
          <w:szCs w:val="24"/>
        </w:rPr>
        <w:t>.</w:t>
      </w:r>
    </w:p>
    <w:p w:rsidR="00D86406" w:rsidRPr="00271B89" w:rsidRDefault="00D86406" w:rsidP="00D86406">
      <w:pPr>
        <w:spacing w:line="360" w:lineRule="auto"/>
        <w:jc w:val="both"/>
        <w:rPr>
          <w:rFonts w:ascii="Times New Roman" w:hAnsi="Times New Roman" w:cs="Times New Roman"/>
          <w:sz w:val="24"/>
          <w:szCs w:val="24"/>
        </w:rPr>
      </w:pPr>
      <w:r w:rsidRPr="00271B89">
        <w:rPr>
          <w:rFonts w:ascii="Times New Roman" w:hAnsi="Times New Roman" w:cs="Times New Roman"/>
          <w:sz w:val="24"/>
          <w:szCs w:val="24"/>
        </w:rPr>
        <w:t>During the class, I understood that I hoped to participate in more extracurricular exercises to compile my resume. The main thing I said about this class is the way investment systems are used. It helped me understand how I can save my new data forever so I can take advantage of it when the opportunity arises. This has also allowed me to work on my self-reflection and identify my shortcomings. After reading the article, I discovered how to use self-reflection to work on my weak areas and achieve results throughout everyday life.</w:t>
      </w:r>
    </w:p>
    <w:p w:rsidR="00D86406" w:rsidRPr="00271B89" w:rsidRDefault="00D86406" w:rsidP="00D86406">
      <w:pPr>
        <w:spacing w:line="360" w:lineRule="auto"/>
        <w:jc w:val="both"/>
        <w:rPr>
          <w:rFonts w:ascii="Times New Roman" w:hAnsi="Times New Roman" w:cs="Times New Roman"/>
          <w:sz w:val="24"/>
          <w:szCs w:val="24"/>
        </w:rPr>
      </w:pPr>
      <w:r w:rsidRPr="00271B89">
        <w:rPr>
          <w:rFonts w:ascii="Times New Roman" w:hAnsi="Times New Roman" w:cs="Times New Roman"/>
          <w:sz w:val="24"/>
          <w:szCs w:val="24"/>
        </w:rPr>
        <w:t xml:space="preserve">During the class, I improved my critical logical reasoning skills by trying out the things I had read and seeking to apply what I had discovered in practice. After reading the article, I understood that increasing my critical logic skills would help me work on my creativity and self-thinking. After changing my comprehension strategy, I feel like I'm getting more creative. The main thing I learned in class was how to make my resume more interesting by incorporating things like explicit assignments, more prominent commitment, and experience </w:t>
      </w:r>
      <w:r w:rsidRPr="00271B89">
        <w:rPr>
          <w:rFonts w:ascii="Times New Roman" w:hAnsi="Times New Roman" w:cs="Times New Roman"/>
          <w:sz w:val="24"/>
          <w:szCs w:val="24"/>
          <w:shd w:val="clear" w:color="auto" w:fill="FFFFFF"/>
        </w:rPr>
        <w:t>(Liu et al., 2019)</w:t>
      </w:r>
      <w:r w:rsidRPr="00271B89">
        <w:rPr>
          <w:rFonts w:ascii="Times New Roman" w:hAnsi="Times New Roman" w:cs="Times New Roman"/>
          <w:sz w:val="24"/>
          <w:szCs w:val="24"/>
        </w:rPr>
        <w:t>.</w:t>
      </w:r>
    </w:p>
    <w:p w:rsidR="00D86406" w:rsidRPr="00C17A16" w:rsidRDefault="00D86406" w:rsidP="00D86406">
      <w:pPr>
        <w:pStyle w:val="Titlu2"/>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 xml:space="preserve">Conclusion: </w:t>
      </w:r>
    </w:p>
    <w:p w:rsidR="00D86406" w:rsidRPr="00271B89" w:rsidRDefault="00D86406" w:rsidP="00D86406">
      <w:pPr>
        <w:spacing w:line="360" w:lineRule="auto"/>
        <w:jc w:val="both"/>
        <w:rPr>
          <w:rFonts w:ascii="Times New Roman" w:hAnsi="Times New Roman" w:cs="Times New Roman"/>
          <w:sz w:val="24"/>
          <w:szCs w:val="24"/>
        </w:rPr>
      </w:pPr>
      <w:r w:rsidRPr="00271B89">
        <w:rPr>
          <w:rFonts w:ascii="Times New Roman" w:hAnsi="Times New Roman" w:cs="Times New Roman"/>
          <w:sz w:val="24"/>
          <w:szCs w:val="24"/>
        </w:rPr>
        <w:t xml:space="preserve">In terms of consideration of conclusion, it could be mentioned that what has been enhanced by the student and individual and what kinds of skills have been improved with aim of better management of similar kinds of situation in the future time. One important aspect which I have realized is that academic reports are considered very important for students. In addition to it I have also realized that certain kinds of skills are needed in business and for gaining success such as critical thinking skills and abilities plan a very important role in solving certain kinds of critical and technical issues and problems. Highlighting the end is the summary of the lessons. It includes what the individual gained from the event, the skills he needed to improve to deal with the comparative circumstances more successfully later, and what he also did. I learned that study reports are essential for all students. Also, I discovered that investigative skills are gifts that can help a person throughout their life. You understand that critical thinking skills are essential for everyone and you don't pay much attention to business or career. I will keep asking myself new reasoned questions about skill meetings and working on them until I am sure I've mastered them. This will also help me get through the meeting. Instead of responding to a colleague's query with an erratic response, I would have taken a few moments to reflect on the fix. </w:t>
      </w:r>
    </w:p>
    <w:p w:rsidR="00D86406" w:rsidRPr="00271B89" w:rsidRDefault="00D86406" w:rsidP="00D86406">
      <w:pPr>
        <w:spacing w:line="360" w:lineRule="auto"/>
        <w:jc w:val="both"/>
        <w:rPr>
          <w:rFonts w:ascii="Times New Roman" w:hAnsi="Times New Roman" w:cs="Times New Roman"/>
          <w:sz w:val="24"/>
          <w:szCs w:val="24"/>
        </w:rPr>
      </w:pPr>
      <w:r w:rsidRPr="00271B89">
        <w:rPr>
          <w:rFonts w:ascii="Times New Roman" w:hAnsi="Times New Roman" w:cs="Times New Roman"/>
          <w:sz w:val="24"/>
          <w:szCs w:val="24"/>
        </w:rPr>
        <w:t xml:space="preserve">I found that a resume is an important tool that can be the defining moment of an impression. Since an incoming employee is required to meet in light of their resume, expert resumes are basic assuming they would like to be contacted through their ideal association. In class, I discover how to write a professional resume, while trying to work on the core of my resume. I saw that it supports the path of thought. This data can be used to help the person realize what went wrong and how it can be improved from now on. Acceptance, objectivity, and transparency are credits that I agree with and are fundamental to composing reflections. I was able to score the help of my comrades and colleagues </w:t>
      </w:r>
      <w:r w:rsidRPr="00271B89">
        <w:rPr>
          <w:rFonts w:ascii="Times New Roman" w:hAnsi="Times New Roman" w:cs="Times New Roman"/>
          <w:sz w:val="24"/>
          <w:szCs w:val="24"/>
          <w:shd w:val="clear" w:color="auto" w:fill="FFFFFF"/>
        </w:rPr>
        <w:t>(Reljić, Pajnkihar, and Fekonja, 2019)</w:t>
      </w:r>
      <w:r w:rsidRPr="00271B89">
        <w:rPr>
          <w:rFonts w:ascii="Times New Roman" w:hAnsi="Times New Roman" w:cs="Times New Roman"/>
          <w:sz w:val="24"/>
          <w:szCs w:val="24"/>
        </w:rPr>
        <w:t>.</w:t>
      </w:r>
    </w:p>
    <w:p w:rsidR="00D86406" w:rsidRPr="00C17A16" w:rsidRDefault="00D86406" w:rsidP="00D86406">
      <w:pPr>
        <w:pStyle w:val="Titlu2"/>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Action Plan</w:t>
      </w:r>
    </w:p>
    <w:p w:rsidR="00D86406" w:rsidRPr="00C17A16" w:rsidRDefault="00D86406" w:rsidP="00D86406">
      <w:pPr>
        <w:spacing w:line="360" w:lineRule="auto"/>
        <w:jc w:val="both"/>
        <w:rPr>
          <w:rFonts w:ascii="Times New Roman" w:hAnsi="Times New Roman" w:cs="Times New Roman"/>
          <w:sz w:val="24"/>
          <w:szCs w:val="24"/>
        </w:rPr>
      </w:pPr>
    </w:p>
    <w:tbl>
      <w:tblPr>
        <w:tblStyle w:val="Tabelgril"/>
        <w:tblW w:w="0" w:type="auto"/>
        <w:tblLook w:val="04A0" w:firstRow="1" w:lastRow="0" w:firstColumn="1" w:lastColumn="0" w:noHBand="0" w:noVBand="1"/>
      </w:tblPr>
      <w:tblGrid>
        <w:gridCol w:w="1870"/>
        <w:gridCol w:w="1870"/>
        <w:gridCol w:w="1870"/>
        <w:gridCol w:w="1870"/>
        <w:gridCol w:w="1870"/>
      </w:tblGrid>
      <w:tr w:rsidR="00D86406" w:rsidRPr="00C17A16" w:rsidTr="00E96DF9">
        <w:tc>
          <w:tcPr>
            <w:tcW w:w="1870" w:type="dxa"/>
          </w:tcPr>
          <w:p w:rsidR="00D86406" w:rsidRPr="00271B89" w:rsidRDefault="00D86406" w:rsidP="00271B89">
            <w:pPr>
              <w:spacing w:line="360" w:lineRule="auto"/>
              <w:jc w:val="center"/>
              <w:rPr>
                <w:rFonts w:ascii="Times New Roman" w:hAnsi="Times New Roman" w:cs="Times New Roman"/>
                <w:b/>
                <w:sz w:val="24"/>
                <w:szCs w:val="24"/>
              </w:rPr>
            </w:pPr>
            <w:r w:rsidRPr="00271B89">
              <w:rPr>
                <w:rFonts w:ascii="Times New Roman" w:hAnsi="Times New Roman" w:cs="Times New Roman"/>
                <w:b/>
                <w:sz w:val="24"/>
                <w:szCs w:val="24"/>
              </w:rPr>
              <w:t>Goals</w:t>
            </w:r>
          </w:p>
        </w:tc>
        <w:tc>
          <w:tcPr>
            <w:tcW w:w="1870" w:type="dxa"/>
          </w:tcPr>
          <w:p w:rsidR="00D86406" w:rsidRPr="00271B89" w:rsidRDefault="00D86406" w:rsidP="00271B89">
            <w:pPr>
              <w:spacing w:line="360" w:lineRule="auto"/>
              <w:jc w:val="center"/>
              <w:rPr>
                <w:rFonts w:ascii="Times New Roman" w:hAnsi="Times New Roman" w:cs="Times New Roman"/>
                <w:b/>
                <w:sz w:val="24"/>
                <w:szCs w:val="24"/>
              </w:rPr>
            </w:pPr>
            <w:r w:rsidRPr="00271B89">
              <w:rPr>
                <w:rFonts w:ascii="Times New Roman" w:hAnsi="Times New Roman" w:cs="Times New Roman"/>
                <w:b/>
                <w:sz w:val="24"/>
                <w:szCs w:val="24"/>
              </w:rPr>
              <w:t>Actions to be considered</w:t>
            </w:r>
          </w:p>
        </w:tc>
        <w:tc>
          <w:tcPr>
            <w:tcW w:w="1870" w:type="dxa"/>
          </w:tcPr>
          <w:p w:rsidR="00D86406" w:rsidRPr="00271B89" w:rsidRDefault="00D86406" w:rsidP="00271B89">
            <w:pPr>
              <w:spacing w:line="360" w:lineRule="auto"/>
              <w:jc w:val="center"/>
              <w:rPr>
                <w:rFonts w:ascii="Times New Roman" w:hAnsi="Times New Roman" w:cs="Times New Roman"/>
                <w:b/>
                <w:sz w:val="24"/>
                <w:szCs w:val="24"/>
              </w:rPr>
            </w:pPr>
            <w:r w:rsidRPr="00271B89">
              <w:rPr>
                <w:rFonts w:ascii="Times New Roman" w:hAnsi="Times New Roman" w:cs="Times New Roman"/>
                <w:b/>
                <w:sz w:val="24"/>
                <w:szCs w:val="24"/>
              </w:rPr>
              <w:t>Resources</w:t>
            </w:r>
          </w:p>
        </w:tc>
        <w:tc>
          <w:tcPr>
            <w:tcW w:w="1870" w:type="dxa"/>
          </w:tcPr>
          <w:p w:rsidR="00D86406" w:rsidRPr="00271B89" w:rsidRDefault="00D86406" w:rsidP="00271B89">
            <w:pPr>
              <w:spacing w:line="360" w:lineRule="auto"/>
              <w:jc w:val="center"/>
              <w:rPr>
                <w:rFonts w:ascii="Times New Roman" w:hAnsi="Times New Roman" w:cs="Times New Roman"/>
                <w:b/>
                <w:sz w:val="24"/>
                <w:szCs w:val="24"/>
              </w:rPr>
            </w:pPr>
            <w:r w:rsidRPr="00271B89">
              <w:rPr>
                <w:rFonts w:ascii="Times New Roman" w:hAnsi="Times New Roman" w:cs="Times New Roman"/>
                <w:b/>
                <w:sz w:val="24"/>
                <w:szCs w:val="24"/>
              </w:rPr>
              <w:t>Present score</w:t>
            </w:r>
          </w:p>
        </w:tc>
        <w:tc>
          <w:tcPr>
            <w:tcW w:w="1870" w:type="dxa"/>
          </w:tcPr>
          <w:p w:rsidR="00D86406" w:rsidRPr="00271B89" w:rsidRDefault="00D86406" w:rsidP="00271B89">
            <w:pPr>
              <w:spacing w:line="360" w:lineRule="auto"/>
              <w:jc w:val="center"/>
              <w:rPr>
                <w:rFonts w:ascii="Times New Roman" w:hAnsi="Times New Roman" w:cs="Times New Roman"/>
                <w:b/>
                <w:sz w:val="24"/>
                <w:szCs w:val="24"/>
              </w:rPr>
            </w:pPr>
            <w:r w:rsidRPr="00271B89">
              <w:rPr>
                <w:rFonts w:ascii="Times New Roman" w:hAnsi="Times New Roman" w:cs="Times New Roman"/>
                <w:b/>
                <w:sz w:val="24"/>
                <w:szCs w:val="24"/>
              </w:rPr>
              <w:t>Deadline</w:t>
            </w:r>
          </w:p>
        </w:tc>
      </w:tr>
      <w:tr w:rsidR="00D86406" w:rsidRPr="00C17A16" w:rsidTr="00E96DF9">
        <w:tc>
          <w:tcPr>
            <w:tcW w:w="1870" w:type="dxa"/>
          </w:tcPr>
          <w:p w:rsidR="00D86406" w:rsidRPr="00C17A16" w:rsidRDefault="00D86406" w:rsidP="00E96DF9">
            <w:pPr>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 xml:space="preserve">Improvement of self-management and time management. </w:t>
            </w:r>
          </w:p>
        </w:tc>
        <w:tc>
          <w:tcPr>
            <w:tcW w:w="1870" w:type="dxa"/>
          </w:tcPr>
          <w:p w:rsidR="00D86406" w:rsidRPr="00C17A16" w:rsidRDefault="00D86406" w:rsidP="00E96DF9">
            <w:pPr>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 xml:space="preserve">Remain focused and creation of the concrete schedule </w:t>
            </w:r>
          </w:p>
        </w:tc>
        <w:tc>
          <w:tcPr>
            <w:tcW w:w="1870" w:type="dxa"/>
          </w:tcPr>
          <w:p w:rsidR="00D86406" w:rsidRPr="00C17A16" w:rsidRDefault="00271B89" w:rsidP="00E96DF9">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D86406" w:rsidRPr="00C17A16">
              <w:rPr>
                <w:rFonts w:ascii="Times New Roman" w:hAnsi="Times New Roman" w:cs="Times New Roman"/>
                <w:sz w:val="24"/>
                <w:szCs w:val="24"/>
              </w:rPr>
              <w:t xml:space="preserve">rticles available Online </w:t>
            </w:r>
          </w:p>
        </w:tc>
        <w:tc>
          <w:tcPr>
            <w:tcW w:w="1870" w:type="dxa"/>
          </w:tcPr>
          <w:p w:rsidR="00D86406" w:rsidRPr="00C17A16" w:rsidRDefault="00D86406" w:rsidP="00E96DF9">
            <w:pPr>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 xml:space="preserve">Low </w:t>
            </w:r>
          </w:p>
        </w:tc>
        <w:tc>
          <w:tcPr>
            <w:tcW w:w="1870" w:type="dxa"/>
          </w:tcPr>
          <w:p w:rsidR="00D86406" w:rsidRPr="00C17A16" w:rsidRDefault="00D86406" w:rsidP="00E96DF9">
            <w:pPr>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15/06/2022</w:t>
            </w:r>
          </w:p>
        </w:tc>
      </w:tr>
      <w:tr w:rsidR="00D86406" w:rsidRPr="00C17A16" w:rsidTr="00E96DF9">
        <w:tc>
          <w:tcPr>
            <w:tcW w:w="1870" w:type="dxa"/>
          </w:tcPr>
          <w:p w:rsidR="00D86406" w:rsidRPr="00C17A16" w:rsidRDefault="00D86406" w:rsidP="00E96DF9">
            <w:pPr>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 xml:space="preserve">Improvement of skill of teamwork </w:t>
            </w:r>
          </w:p>
        </w:tc>
        <w:tc>
          <w:tcPr>
            <w:tcW w:w="1870" w:type="dxa"/>
          </w:tcPr>
          <w:p w:rsidR="00D86406" w:rsidRPr="00C17A16" w:rsidRDefault="00D86406" w:rsidP="00E96DF9">
            <w:pPr>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Managing good relationships and stress management between members.</w:t>
            </w:r>
          </w:p>
          <w:p w:rsidR="00D86406" w:rsidRPr="00C17A16" w:rsidRDefault="00D86406" w:rsidP="00E96DF9">
            <w:pPr>
              <w:spacing w:line="360" w:lineRule="auto"/>
              <w:jc w:val="both"/>
              <w:rPr>
                <w:rFonts w:ascii="Times New Roman" w:hAnsi="Times New Roman" w:cs="Times New Roman"/>
                <w:sz w:val="24"/>
                <w:szCs w:val="24"/>
              </w:rPr>
            </w:pPr>
          </w:p>
          <w:p w:rsidR="00D86406" w:rsidRPr="00C17A16" w:rsidRDefault="00D86406" w:rsidP="00E96DF9">
            <w:pPr>
              <w:spacing w:line="360" w:lineRule="auto"/>
              <w:jc w:val="both"/>
              <w:rPr>
                <w:rFonts w:ascii="Times New Roman" w:hAnsi="Times New Roman" w:cs="Times New Roman"/>
                <w:sz w:val="24"/>
                <w:szCs w:val="24"/>
              </w:rPr>
            </w:pPr>
          </w:p>
        </w:tc>
        <w:tc>
          <w:tcPr>
            <w:tcW w:w="1870" w:type="dxa"/>
          </w:tcPr>
          <w:p w:rsidR="00D86406" w:rsidRPr="00C17A16" w:rsidRDefault="00D86406" w:rsidP="00E96DF9">
            <w:pPr>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 xml:space="preserve">Books, online sources, Literature reviews on team working capabilities </w:t>
            </w:r>
          </w:p>
        </w:tc>
        <w:tc>
          <w:tcPr>
            <w:tcW w:w="1870" w:type="dxa"/>
          </w:tcPr>
          <w:p w:rsidR="00D86406" w:rsidRPr="00C17A16" w:rsidRDefault="00D86406" w:rsidP="00E96DF9">
            <w:pPr>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 xml:space="preserve">Low </w:t>
            </w:r>
          </w:p>
        </w:tc>
        <w:tc>
          <w:tcPr>
            <w:tcW w:w="1870" w:type="dxa"/>
          </w:tcPr>
          <w:p w:rsidR="00D86406" w:rsidRPr="00C17A16" w:rsidRDefault="00D86406" w:rsidP="00E96DF9">
            <w:pPr>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01/06/2022</w:t>
            </w:r>
          </w:p>
        </w:tc>
      </w:tr>
      <w:tr w:rsidR="00D86406" w:rsidRPr="00C17A16" w:rsidTr="00E96DF9">
        <w:tc>
          <w:tcPr>
            <w:tcW w:w="1870" w:type="dxa"/>
          </w:tcPr>
          <w:p w:rsidR="00D86406" w:rsidRPr="00C17A16" w:rsidRDefault="00D86406" w:rsidP="00E96DF9">
            <w:pPr>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 xml:space="preserve">Development of strong leadership skills </w:t>
            </w:r>
          </w:p>
        </w:tc>
        <w:tc>
          <w:tcPr>
            <w:tcW w:w="1870" w:type="dxa"/>
          </w:tcPr>
          <w:p w:rsidR="00D86406" w:rsidRPr="00C17A16" w:rsidRDefault="00D86406" w:rsidP="00E96DF9">
            <w:pPr>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Arrangement of discussion in the group and taking lessons on leadership.</w:t>
            </w:r>
          </w:p>
          <w:p w:rsidR="00D86406" w:rsidRPr="00C17A16" w:rsidRDefault="00D86406" w:rsidP="00E96DF9">
            <w:pPr>
              <w:spacing w:line="360" w:lineRule="auto"/>
              <w:jc w:val="both"/>
              <w:rPr>
                <w:rFonts w:ascii="Times New Roman" w:hAnsi="Times New Roman" w:cs="Times New Roman"/>
                <w:sz w:val="24"/>
                <w:szCs w:val="24"/>
              </w:rPr>
            </w:pPr>
          </w:p>
        </w:tc>
        <w:tc>
          <w:tcPr>
            <w:tcW w:w="1870" w:type="dxa"/>
          </w:tcPr>
          <w:p w:rsidR="00D86406" w:rsidRPr="00C17A16" w:rsidRDefault="00D86406" w:rsidP="00E96DF9">
            <w:pPr>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 xml:space="preserve">Books, online articles and Learning on team management and time management from online articles, and journals </w:t>
            </w:r>
          </w:p>
        </w:tc>
        <w:tc>
          <w:tcPr>
            <w:tcW w:w="1870" w:type="dxa"/>
          </w:tcPr>
          <w:p w:rsidR="00D86406" w:rsidRPr="00C17A16" w:rsidRDefault="00D86406" w:rsidP="00E96DF9">
            <w:pPr>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 xml:space="preserve">Moderate </w:t>
            </w:r>
          </w:p>
        </w:tc>
        <w:tc>
          <w:tcPr>
            <w:tcW w:w="1870" w:type="dxa"/>
          </w:tcPr>
          <w:p w:rsidR="00D86406" w:rsidRPr="00C17A16" w:rsidRDefault="00D86406" w:rsidP="00E96DF9">
            <w:pPr>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18/05/2022</w:t>
            </w:r>
          </w:p>
        </w:tc>
      </w:tr>
      <w:tr w:rsidR="00D86406" w:rsidRPr="00C17A16" w:rsidTr="00E96DF9">
        <w:tc>
          <w:tcPr>
            <w:tcW w:w="1870" w:type="dxa"/>
          </w:tcPr>
          <w:p w:rsidR="00D86406" w:rsidRPr="00C17A16" w:rsidRDefault="00D86406" w:rsidP="00E96DF9">
            <w:pPr>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 xml:space="preserve">Improvement of communication skills </w:t>
            </w:r>
          </w:p>
        </w:tc>
        <w:tc>
          <w:tcPr>
            <w:tcW w:w="1870" w:type="dxa"/>
          </w:tcPr>
          <w:p w:rsidR="00D86406" w:rsidRPr="00C17A16" w:rsidRDefault="00D86406" w:rsidP="00E96DF9">
            <w:pPr>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 xml:space="preserve">Involving in different situations </w:t>
            </w:r>
          </w:p>
        </w:tc>
        <w:tc>
          <w:tcPr>
            <w:tcW w:w="1870" w:type="dxa"/>
          </w:tcPr>
          <w:p w:rsidR="00D86406" w:rsidRPr="00C17A16" w:rsidRDefault="00D86406" w:rsidP="00E96DF9">
            <w:pPr>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 xml:space="preserve">The increasing practice of online sources  </w:t>
            </w:r>
            <w:r w:rsidRPr="00C17A16">
              <w:rPr>
                <w:rFonts w:ascii="Times New Roman" w:hAnsi="Times New Roman" w:cs="Times New Roman"/>
                <w:color w:val="222222"/>
                <w:sz w:val="24"/>
                <w:szCs w:val="24"/>
                <w:shd w:val="clear" w:color="auto" w:fill="FFFFFF"/>
              </w:rPr>
              <w:t>(Fisher, 2020)</w:t>
            </w:r>
          </w:p>
        </w:tc>
        <w:tc>
          <w:tcPr>
            <w:tcW w:w="1870" w:type="dxa"/>
          </w:tcPr>
          <w:p w:rsidR="00D86406" w:rsidRPr="00C17A16" w:rsidRDefault="00D86406" w:rsidP="00E96DF9">
            <w:pPr>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 xml:space="preserve">Moderate </w:t>
            </w:r>
          </w:p>
        </w:tc>
        <w:tc>
          <w:tcPr>
            <w:tcW w:w="1870" w:type="dxa"/>
          </w:tcPr>
          <w:p w:rsidR="00D86406" w:rsidRPr="00C17A16" w:rsidRDefault="00D86406" w:rsidP="00E96DF9">
            <w:pPr>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04/05/2022</w:t>
            </w:r>
          </w:p>
        </w:tc>
      </w:tr>
    </w:tbl>
    <w:p w:rsidR="00D86406" w:rsidRPr="00C17A16" w:rsidRDefault="00D86406" w:rsidP="00D86406">
      <w:pPr>
        <w:spacing w:line="360" w:lineRule="auto"/>
        <w:jc w:val="both"/>
        <w:rPr>
          <w:rFonts w:ascii="Times New Roman" w:hAnsi="Times New Roman" w:cs="Times New Roman"/>
          <w:sz w:val="24"/>
          <w:szCs w:val="24"/>
        </w:rPr>
      </w:pPr>
    </w:p>
    <w:p w:rsidR="00D86406" w:rsidRPr="00C17A16" w:rsidRDefault="00D86406" w:rsidP="00D86406">
      <w:pPr>
        <w:pStyle w:val="Titlu1"/>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 xml:space="preserve">Conclusion </w:t>
      </w:r>
    </w:p>
    <w:p w:rsidR="00D86406" w:rsidRDefault="00D86406" w:rsidP="00D86406">
      <w:pPr>
        <w:spacing w:line="360" w:lineRule="auto"/>
        <w:jc w:val="both"/>
        <w:rPr>
          <w:rFonts w:ascii="Times New Roman" w:hAnsi="Times New Roman" w:cs="Times New Roman"/>
          <w:sz w:val="24"/>
          <w:szCs w:val="24"/>
        </w:rPr>
      </w:pPr>
      <w:r w:rsidRPr="00C17A16">
        <w:rPr>
          <w:rFonts w:ascii="Times New Roman" w:hAnsi="Times New Roman" w:cs="Times New Roman"/>
          <w:sz w:val="24"/>
          <w:szCs w:val="24"/>
        </w:rPr>
        <w:t>It has been identified that an individual's critical thinking skills can be improved by making small improvements in their lives and looking for the logic behind every occasion and behavior. This technique was of great help in developing my critical area and my creative abilities. I will continue to use this technique to improve my skills so that I can monitor conditions both in my life as an expert and in my life as an individual.</w:t>
      </w:r>
    </w:p>
    <w:p w:rsidR="001632D4" w:rsidRPr="006C6187" w:rsidRDefault="003F1308" w:rsidP="006C6187">
      <w:pPr>
        <w:pStyle w:val="Titlu1"/>
        <w:spacing w:line="360" w:lineRule="auto"/>
        <w:jc w:val="both"/>
        <w:rPr>
          <w:rFonts w:ascii="Times New Roman" w:hAnsi="Times New Roman" w:cs="Times New Roman"/>
          <w:sz w:val="24"/>
          <w:szCs w:val="24"/>
        </w:rPr>
      </w:pPr>
      <w:r w:rsidRPr="006C6187">
        <w:rPr>
          <w:rFonts w:ascii="Times New Roman" w:hAnsi="Times New Roman" w:cs="Times New Roman"/>
          <w:sz w:val="24"/>
          <w:szCs w:val="24"/>
        </w:rPr>
        <w:t>References</w:t>
      </w:r>
    </w:p>
    <w:p w:rsidR="00D86406" w:rsidRPr="00C17A16" w:rsidRDefault="00D86406" w:rsidP="00D86406">
      <w:pPr>
        <w:spacing w:line="360" w:lineRule="auto"/>
        <w:ind w:left="720" w:hanging="720"/>
        <w:jc w:val="both"/>
        <w:rPr>
          <w:rFonts w:ascii="Times New Roman" w:hAnsi="Times New Roman" w:cs="Times New Roman"/>
          <w:color w:val="222222"/>
          <w:sz w:val="24"/>
          <w:szCs w:val="24"/>
          <w:shd w:val="clear" w:color="auto" w:fill="FFFFFF"/>
        </w:rPr>
      </w:pPr>
      <w:r w:rsidRPr="00C17A16">
        <w:rPr>
          <w:rFonts w:ascii="Times New Roman" w:hAnsi="Times New Roman" w:cs="Times New Roman"/>
          <w:color w:val="222222"/>
          <w:sz w:val="24"/>
          <w:szCs w:val="24"/>
          <w:shd w:val="clear" w:color="auto" w:fill="FFFFFF"/>
        </w:rPr>
        <w:t>Adeani, I.S., Febriani, R.B. and Syafryadin, S., 2020. USING GIBBS’REFLECTIVE CYCLE IN MAKING REFLECTIONS OF LITERARY ANALYSIS. </w:t>
      </w:r>
      <w:r w:rsidRPr="00C17A16">
        <w:rPr>
          <w:rFonts w:ascii="Times New Roman" w:hAnsi="Times New Roman" w:cs="Times New Roman"/>
          <w:i/>
          <w:iCs/>
          <w:color w:val="222222"/>
          <w:sz w:val="24"/>
          <w:szCs w:val="24"/>
          <w:shd w:val="clear" w:color="auto" w:fill="FFFFFF"/>
        </w:rPr>
        <w:t>Indonesian EFL Journal</w:t>
      </w:r>
      <w:r w:rsidRPr="00C17A16">
        <w:rPr>
          <w:rFonts w:ascii="Times New Roman" w:hAnsi="Times New Roman" w:cs="Times New Roman"/>
          <w:color w:val="222222"/>
          <w:sz w:val="24"/>
          <w:szCs w:val="24"/>
          <w:shd w:val="clear" w:color="auto" w:fill="FFFFFF"/>
        </w:rPr>
        <w:t>, </w:t>
      </w:r>
      <w:r w:rsidRPr="00C17A16">
        <w:rPr>
          <w:rFonts w:ascii="Times New Roman" w:hAnsi="Times New Roman" w:cs="Times New Roman"/>
          <w:i/>
          <w:iCs/>
          <w:color w:val="222222"/>
          <w:sz w:val="24"/>
          <w:szCs w:val="24"/>
          <w:shd w:val="clear" w:color="auto" w:fill="FFFFFF"/>
        </w:rPr>
        <w:t>6</w:t>
      </w:r>
      <w:r w:rsidRPr="00C17A16">
        <w:rPr>
          <w:rFonts w:ascii="Times New Roman" w:hAnsi="Times New Roman" w:cs="Times New Roman"/>
          <w:color w:val="222222"/>
          <w:sz w:val="24"/>
          <w:szCs w:val="24"/>
          <w:shd w:val="clear" w:color="auto" w:fill="FFFFFF"/>
        </w:rPr>
        <w:t>(2), pp.139-148.</w:t>
      </w:r>
    </w:p>
    <w:p w:rsidR="00D86406" w:rsidRPr="006C6187" w:rsidRDefault="00D86406" w:rsidP="006C6187">
      <w:pPr>
        <w:spacing w:line="360" w:lineRule="auto"/>
        <w:ind w:left="720" w:hanging="720"/>
        <w:jc w:val="both"/>
        <w:rPr>
          <w:rFonts w:ascii="Times New Roman" w:hAnsi="Times New Roman" w:cs="Times New Roman"/>
          <w:color w:val="222222"/>
          <w:sz w:val="24"/>
          <w:szCs w:val="24"/>
          <w:shd w:val="clear" w:color="auto" w:fill="FFFFFF"/>
        </w:rPr>
      </w:pPr>
      <w:r w:rsidRPr="006C6187">
        <w:rPr>
          <w:rFonts w:ascii="Times New Roman" w:hAnsi="Times New Roman" w:cs="Times New Roman"/>
          <w:color w:val="222222"/>
          <w:sz w:val="24"/>
          <w:szCs w:val="24"/>
          <w:shd w:val="clear" w:color="auto" w:fill="FFFFFF"/>
        </w:rPr>
        <w:t>Bui, Q., 2020. Determinants of Employee Motivation and their Impacts on Performance.</w:t>
      </w:r>
    </w:p>
    <w:p w:rsidR="00D86406" w:rsidRPr="006C6187" w:rsidRDefault="00D86406" w:rsidP="006C6187">
      <w:pPr>
        <w:spacing w:line="360" w:lineRule="auto"/>
        <w:ind w:left="720" w:hanging="720"/>
        <w:jc w:val="both"/>
        <w:rPr>
          <w:rFonts w:ascii="Times New Roman" w:hAnsi="Times New Roman" w:cs="Times New Roman"/>
          <w:color w:val="222222"/>
          <w:sz w:val="24"/>
          <w:szCs w:val="24"/>
          <w:shd w:val="clear" w:color="auto" w:fill="FFFFFF"/>
        </w:rPr>
      </w:pPr>
      <w:r w:rsidRPr="006C6187">
        <w:rPr>
          <w:rFonts w:ascii="Times New Roman" w:hAnsi="Times New Roman" w:cs="Times New Roman"/>
          <w:color w:val="222222"/>
          <w:sz w:val="24"/>
          <w:szCs w:val="24"/>
          <w:shd w:val="clear" w:color="auto" w:fill="FFFFFF"/>
        </w:rPr>
        <w:t>Cavise, H., 2019. </w:t>
      </w:r>
      <w:r w:rsidRPr="006C6187">
        <w:rPr>
          <w:rFonts w:ascii="Times New Roman" w:hAnsi="Times New Roman" w:cs="Times New Roman"/>
          <w:i/>
          <w:iCs/>
          <w:color w:val="222222"/>
          <w:sz w:val="24"/>
          <w:szCs w:val="24"/>
          <w:shd w:val="clear" w:color="auto" w:fill="FFFFFF"/>
        </w:rPr>
        <w:t>Strategies for managing employee self-expression in the workplace</w:t>
      </w:r>
      <w:r w:rsidRPr="006C6187">
        <w:rPr>
          <w:rFonts w:ascii="Times New Roman" w:hAnsi="Times New Roman" w:cs="Times New Roman"/>
          <w:color w:val="222222"/>
          <w:sz w:val="24"/>
          <w:szCs w:val="24"/>
          <w:shd w:val="clear" w:color="auto" w:fill="FFFFFF"/>
        </w:rPr>
        <w:t> (Doctoral dissertation, Walden University).</w:t>
      </w:r>
    </w:p>
    <w:p w:rsidR="00D86406" w:rsidRPr="006C6187" w:rsidRDefault="00D86406" w:rsidP="006C6187">
      <w:pPr>
        <w:spacing w:line="360" w:lineRule="auto"/>
        <w:ind w:left="720" w:hanging="720"/>
        <w:jc w:val="both"/>
        <w:rPr>
          <w:rFonts w:ascii="Times New Roman" w:hAnsi="Times New Roman" w:cs="Times New Roman"/>
          <w:color w:val="222222"/>
          <w:sz w:val="24"/>
          <w:szCs w:val="24"/>
          <w:shd w:val="clear" w:color="auto" w:fill="FFFFFF"/>
        </w:rPr>
      </w:pPr>
      <w:r w:rsidRPr="006C6187">
        <w:rPr>
          <w:rFonts w:ascii="Times New Roman" w:hAnsi="Times New Roman" w:cs="Times New Roman"/>
          <w:color w:val="222222"/>
          <w:sz w:val="24"/>
          <w:szCs w:val="24"/>
          <w:shd w:val="clear" w:color="auto" w:fill="FFFFFF"/>
        </w:rPr>
        <w:t>Chen, C.X., Zhang, J. and Gilal, F.G., 2019. Composition of motivation profiles at work using latent analysis: theory and evidence. </w:t>
      </w:r>
      <w:r w:rsidRPr="006C6187">
        <w:rPr>
          <w:rFonts w:ascii="Times New Roman" w:hAnsi="Times New Roman" w:cs="Times New Roman"/>
          <w:i/>
          <w:iCs/>
          <w:color w:val="222222"/>
          <w:sz w:val="24"/>
          <w:szCs w:val="24"/>
          <w:shd w:val="clear" w:color="auto" w:fill="FFFFFF"/>
        </w:rPr>
        <w:t>Psychology Research and Behavior Management</w:t>
      </w:r>
      <w:r w:rsidRPr="006C6187">
        <w:rPr>
          <w:rFonts w:ascii="Times New Roman" w:hAnsi="Times New Roman" w:cs="Times New Roman"/>
          <w:color w:val="222222"/>
          <w:sz w:val="24"/>
          <w:szCs w:val="24"/>
          <w:shd w:val="clear" w:color="auto" w:fill="FFFFFF"/>
        </w:rPr>
        <w:t>, </w:t>
      </w:r>
      <w:r w:rsidRPr="006C6187">
        <w:rPr>
          <w:rFonts w:ascii="Times New Roman" w:hAnsi="Times New Roman" w:cs="Times New Roman"/>
          <w:i/>
          <w:iCs/>
          <w:color w:val="222222"/>
          <w:sz w:val="24"/>
          <w:szCs w:val="24"/>
          <w:shd w:val="clear" w:color="auto" w:fill="FFFFFF"/>
        </w:rPr>
        <w:t>12</w:t>
      </w:r>
      <w:r w:rsidRPr="006C6187">
        <w:rPr>
          <w:rFonts w:ascii="Times New Roman" w:hAnsi="Times New Roman" w:cs="Times New Roman"/>
          <w:color w:val="222222"/>
          <w:sz w:val="24"/>
          <w:szCs w:val="24"/>
          <w:shd w:val="clear" w:color="auto" w:fill="FFFFFF"/>
        </w:rPr>
        <w:t>, p.811.</w:t>
      </w:r>
    </w:p>
    <w:p w:rsidR="00D86406" w:rsidRPr="006C6187" w:rsidRDefault="00D86406" w:rsidP="006C6187">
      <w:pPr>
        <w:spacing w:line="360" w:lineRule="auto"/>
        <w:ind w:left="720" w:hanging="720"/>
        <w:jc w:val="both"/>
        <w:rPr>
          <w:rFonts w:ascii="Times New Roman" w:hAnsi="Times New Roman" w:cs="Times New Roman"/>
          <w:color w:val="222222"/>
          <w:sz w:val="24"/>
          <w:szCs w:val="24"/>
          <w:shd w:val="clear" w:color="auto" w:fill="FFFFFF"/>
        </w:rPr>
      </w:pPr>
      <w:r w:rsidRPr="006C6187">
        <w:rPr>
          <w:rFonts w:ascii="Times New Roman" w:hAnsi="Times New Roman" w:cs="Times New Roman"/>
          <w:color w:val="222222"/>
          <w:sz w:val="24"/>
          <w:szCs w:val="24"/>
          <w:shd w:val="clear" w:color="auto" w:fill="FFFFFF"/>
        </w:rPr>
        <w:t>Darmawan, A.H. and Azizah, S., 2020, January. Resistance to change: Causes and strategies as an organizational challenge. In </w:t>
      </w:r>
      <w:r w:rsidRPr="006C6187">
        <w:rPr>
          <w:rFonts w:ascii="Times New Roman" w:hAnsi="Times New Roman" w:cs="Times New Roman"/>
          <w:i/>
          <w:iCs/>
          <w:color w:val="222222"/>
          <w:sz w:val="24"/>
          <w:szCs w:val="24"/>
          <w:shd w:val="clear" w:color="auto" w:fill="FFFFFF"/>
        </w:rPr>
        <w:t>5th ASEAN Conference on Psychology, Counselling, and Humanities (ACPCH 2019)</w:t>
      </w:r>
      <w:r w:rsidRPr="006C6187">
        <w:rPr>
          <w:rFonts w:ascii="Times New Roman" w:hAnsi="Times New Roman" w:cs="Times New Roman"/>
          <w:color w:val="222222"/>
          <w:sz w:val="24"/>
          <w:szCs w:val="24"/>
          <w:shd w:val="clear" w:color="auto" w:fill="FFFFFF"/>
        </w:rPr>
        <w:t> (pp. 49-53). Atlantis Press.</w:t>
      </w:r>
    </w:p>
    <w:p w:rsidR="00D86406" w:rsidRPr="006C6187" w:rsidRDefault="00D86406" w:rsidP="006C6187">
      <w:pPr>
        <w:spacing w:line="360" w:lineRule="auto"/>
        <w:ind w:left="720" w:hanging="720"/>
        <w:jc w:val="both"/>
        <w:rPr>
          <w:rFonts w:ascii="Times New Roman" w:hAnsi="Times New Roman" w:cs="Times New Roman"/>
          <w:color w:val="222222"/>
          <w:sz w:val="24"/>
          <w:szCs w:val="24"/>
          <w:shd w:val="clear" w:color="auto" w:fill="FFFFFF"/>
        </w:rPr>
      </w:pPr>
      <w:r w:rsidRPr="006C6187">
        <w:rPr>
          <w:rFonts w:ascii="Times New Roman" w:hAnsi="Times New Roman" w:cs="Times New Roman"/>
          <w:color w:val="222222"/>
          <w:sz w:val="24"/>
          <w:szCs w:val="24"/>
          <w:shd w:val="clear" w:color="auto" w:fill="FFFFFF"/>
        </w:rPr>
        <w:t xml:space="preserve">De Vito, L., Brown, A., Bannister, B., Cianci, M., and Mujtaba, B.G., 2018. Employee motivation is based on the hierarchy of needs, expectancy, and the two-factor theories applied to higher education employees. </w:t>
      </w:r>
      <w:r w:rsidRPr="006C6187">
        <w:rPr>
          <w:rFonts w:ascii="Times New Roman" w:hAnsi="Times New Roman" w:cs="Times New Roman"/>
          <w:i/>
          <w:iCs/>
          <w:color w:val="222222"/>
          <w:sz w:val="24"/>
          <w:szCs w:val="24"/>
          <w:shd w:val="clear" w:color="auto" w:fill="FFFFFF"/>
        </w:rPr>
        <w:t>IJAMEE</w:t>
      </w:r>
      <w:r w:rsidRPr="006C6187">
        <w:rPr>
          <w:rFonts w:ascii="Times New Roman" w:hAnsi="Times New Roman" w:cs="Times New Roman"/>
          <w:color w:val="222222"/>
          <w:sz w:val="24"/>
          <w:szCs w:val="24"/>
          <w:shd w:val="clear" w:color="auto" w:fill="FFFFFF"/>
        </w:rPr>
        <w:t>.</w:t>
      </w:r>
    </w:p>
    <w:p w:rsidR="00D86406" w:rsidRPr="00C17A16" w:rsidRDefault="00D86406" w:rsidP="00D86406">
      <w:pPr>
        <w:spacing w:line="360" w:lineRule="auto"/>
        <w:ind w:left="720" w:hanging="720"/>
        <w:jc w:val="both"/>
        <w:rPr>
          <w:rFonts w:ascii="Times New Roman" w:hAnsi="Times New Roman" w:cs="Times New Roman"/>
          <w:color w:val="222222"/>
          <w:sz w:val="24"/>
          <w:szCs w:val="24"/>
          <w:shd w:val="clear" w:color="auto" w:fill="FFFFFF"/>
        </w:rPr>
      </w:pPr>
      <w:r w:rsidRPr="00C17A16">
        <w:rPr>
          <w:rFonts w:ascii="Times New Roman" w:hAnsi="Times New Roman" w:cs="Times New Roman"/>
          <w:color w:val="222222"/>
          <w:sz w:val="24"/>
          <w:szCs w:val="24"/>
          <w:shd w:val="clear" w:color="auto" w:fill="FFFFFF"/>
        </w:rPr>
        <w:t>Fisher, M., 2020. The HDR Process: Reflection on the Motivational Factors, Academic Model, Influences and Challenges That Enabled an Academic to Complete Her Thesis Part-Time. </w:t>
      </w:r>
      <w:r w:rsidRPr="00C17A16">
        <w:rPr>
          <w:rFonts w:ascii="Times New Roman" w:hAnsi="Times New Roman" w:cs="Times New Roman"/>
          <w:i/>
          <w:iCs/>
          <w:color w:val="222222"/>
          <w:sz w:val="24"/>
          <w:szCs w:val="24"/>
          <w:shd w:val="clear" w:color="auto" w:fill="FFFFFF"/>
        </w:rPr>
        <w:t>International Journal for Infonomics (IJI)</w:t>
      </w:r>
      <w:r w:rsidRPr="00C17A16">
        <w:rPr>
          <w:rFonts w:ascii="Times New Roman" w:hAnsi="Times New Roman" w:cs="Times New Roman"/>
          <w:color w:val="222222"/>
          <w:sz w:val="24"/>
          <w:szCs w:val="24"/>
          <w:shd w:val="clear" w:color="auto" w:fill="FFFFFF"/>
        </w:rPr>
        <w:t>, </w:t>
      </w:r>
      <w:r w:rsidRPr="00C17A16">
        <w:rPr>
          <w:rFonts w:ascii="Times New Roman" w:hAnsi="Times New Roman" w:cs="Times New Roman"/>
          <w:i/>
          <w:iCs/>
          <w:color w:val="222222"/>
          <w:sz w:val="24"/>
          <w:szCs w:val="24"/>
          <w:shd w:val="clear" w:color="auto" w:fill="FFFFFF"/>
        </w:rPr>
        <w:t>13</w:t>
      </w:r>
      <w:r w:rsidRPr="00C17A16">
        <w:rPr>
          <w:rFonts w:ascii="Times New Roman" w:hAnsi="Times New Roman" w:cs="Times New Roman"/>
          <w:color w:val="222222"/>
          <w:sz w:val="24"/>
          <w:szCs w:val="24"/>
          <w:shd w:val="clear" w:color="auto" w:fill="FFFFFF"/>
        </w:rPr>
        <w:t>, pp.2018-2025.</w:t>
      </w:r>
    </w:p>
    <w:p w:rsidR="00D86406" w:rsidRPr="00C17A16" w:rsidRDefault="00D86406" w:rsidP="00D86406">
      <w:pPr>
        <w:spacing w:line="360" w:lineRule="auto"/>
        <w:ind w:left="720" w:hanging="720"/>
        <w:jc w:val="both"/>
        <w:rPr>
          <w:rFonts w:ascii="Times New Roman" w:hAnsi="Times New Roman" w:cs="Times New Roman"/>
          <w:sz w:val="24"/>
          <w:szCs w:val="24"/>
        </w:rPr>
      </w:pPr>
      <w:r w:rsidRPr="00C17A16">
        <w:rPr>
          <w:rFonts w:ascii="Times New Roman" w:hAnsi="Times New Roman" w:cs="Times New Roman"/>
          <w:color w:val="222222"/>
          <w:sz w:val="24"/>
          <w:szCs w:val="24"/>
          <w:shd w:val="clear" w:color="auto" w:fill="FFFFFF"/>
        </w:rPr>
        <w:t xml:space="preserve">Ghaemi, M.S., DiGiulio, D.B., Contrepois, K., Callahan, B., Ngo, T.T., Lee-McMullen, B., Lehallier, B., Robaczewska, A., Mcilwain, D., Rosenberg-Hasson, Y. and Wong, R.J., 2019. Multiomics modeling of the immunome, transcriptome, microbiome, proteome, and metabolome adaptations during human pregnancy. </w:t>
      </w:r>
      <w:r w:rsidRPr="00C17A16">
        <w:rPr>
          <w:rFonts w:ascii="Times New Roman" w:hAnsi="Times New Roman" w:cs="Times New Roman"/>
          <w:i/>
          <w:iCs/>
          <w:color w:val="222222"/>
          <w:sz w:val="24"/>
          <w:szCs w:val="24"/>
          <w:shd w:val="clear" w:color="auto" w:fill="FFFFFF"/>
        </w:rPr>
        <w:t>Bioinformatics</w:t>
      </w:r>
      <w:r w:rsidRPr="00C17A16">
        <w:rPr>
          <w:rFonts w:ascii="Times New Roman" w:hAnsi="Times New Roman" w:cs="Times New Roman"/>
          <w:color w:val="222222"/>
          <w:sz w:val="24"/>
          <w:szCs w:val="24"/>
          <w:shd w:val="clear" w:color="auto" w:fill="FFFFFF"/>
        </w:rPr>
        <w:t>, </w:t>
      </w:r>
      <w:r w:rsidRPr="00C17A16">
        <w:rPr>
          <w:rFonts w:ascii="Times New Roman" w:hAnsi="Times New Roman" w:cs="Times New Roman"/>
          <w:i/>
          <w:iCs/>
          <w:color w:val="222222"/>
          <w:sz w:val="24"/>
          <w:szCs w:val="24"/>
          <w:shd w:val="clear" w:color="auto" w:fill="FFFFFF"/>
        </w:rPr>
        <w:t>35</w:t>
      </w:r>
      <w:r w:rsidRPr="00C17A16">
        <w:rPr>
          <w:rFonts w:ascii="Times New Roman" w:hAnsi="Times New Roman" w:cs="Times New Roman"/>
          <w:color w:val="222222"/>
          <w:sz w:val="24"/>
          <w:szCs w:val="24"/>
          <w:shd w:val="clear" w:color="auto" w:fill="FFFFFF"/>
        </w:rPr>
        <w:t>(1), pp.95-103.</w:t>
      </w:r>
    </w:p>
    <w:p w:rsidR="00D86406" w:rsidRPr="006C6187" w:rsidRDefault="00D86406" w:rsidP="006C6187">
      <w:pPr>
        <w:spacing w:line="360" w:lineRule="auto"/>
        <w:ind w:left="720" w:hanging="720"/>
        <w:jc w:val="both"/>
        <w:rPr>
          <w:rFonts w:ascii="Times New Roman" w:hAnsi="Times New Roman" w:cs="Times New Roman"/>
          <w:color w:val="222222"/>
          <w:sz w:val="24"/>
          <w:szCs w:val="24"/>
          <w:shd w:val="clear" w:color="auto" w:fill="FFFFFF"/>
        </w:rPr>
      </w:pPr>
      <w:r w:rsidRPr="006C6187">
        <w:rPr>
          <w:rFonts w:ascii="Times New Roman" w:hAnsi="Times New Roman" w:cs="Times New Roman"/>
          <w:color w:val="222222"/>
          <w:sz w:val="24"/>
          <w:szCs w:val="24"/>
          <w:shd w:val="clear" w:color="auto" w:fill="FFFFFF"/>
        </w:rPr>
        <w:t xml:space="preserve">Ghani, B., Zada, M., Memon, K.R., Ullah, R., Khattak, A., Han, H., Ariza-Montes, A., and Araya-Castillo, L., 2022. Challenges and Strategies for Employee Retention in the Hospitality Industry: A Review. </w:t>
      </w:r>
      <w:r w:rsidRPr="006C6187">
        <w:rPr>
          <w:rFonts w:ascii="Times New Roman" w:hAnsi="Times New Roman" w:cs="Times New Roman"/>
          <w:i/>
          <w:iCs/>
          <w:color w:val="222222"/>
          <w:sz w:val="24"/>
          <w:szCs w:val="24"/>
          <w:shd w:val="clear" w:color="auto" w:fill="FFFFFF"/>
        </w:rPr>
        <w:t>Sustainability</w:t>
      </w:r>
      <w:r w:rsidRPr="006C6187">
        <w:rPr>
          <w:rFonts w:ascii="Times New Roman" w:hAnsi="Times New Roman" w:cs="Times New Roman"/>
          <w:color w:val="222222"/>
          <w:sz w:val="24"/>
          <w:szCs w:val="24"/>
          <w:shd w:val="clear" w:color="auto" w:fill="FFFFFF"/>
        </w:rPr>
        <w:t>, </w:t>
      </w:r>
      <w:r w:rsidRPr="006C6187">
        <w:rPr>
          <w:rFonts w:ascii="Times New Roman" w:hAnsi="Times New Roman" w:cs="Times New Roman"/>
          <w:i/>
          <w:iCs/>
          <w:color w:val="222222"/>
          <w:sz w:val="24"/>
          <w:szCs w:val="24"/>
          <w:shd w:val="clear" w:color="auto" w:fill="FFFFFF"/>
        </w:rPr>
        <w:t>14</w:t>
      </w:r>
      <w:r w:rsidRPr="006C6187">
        <w:rPr>
          <w:rFonts w:ascii="Times New Roman" w:hAnsi="Times New Roman" w:cs="Times New Roman"/>
          <w:color w:val="222222"/>
          <w:sz w:val="24"/>
          <w:szCs w:val="24"/>
          <w:shd w:val="clear" w:color="auto" w:fill="FFFFFF"/>
        </w:rPr>
        <w:t>(5), p.2885.</w:t>
      </w:r>
    </w:p>
    <w:p w:rsidR="00D86406" w:rsidRPr="00C17A16" w:rsidRDefault="00D86406" w:rsidP="00D86406">
      <w:pPr>
        <w:spacing w:line="360" w:lineRule="auto"/>
        <w:ind w:left="720" w:hanging="720"/>
        <w:jc w:val="both"/>
        <w:rPr>
          <w:rFonts w:ascii="Times New Roman" w:hAnsi="Times New Roman" w:cs="Times New Roman"/>
          <w:color w:val="222222"/>
          <w:sz w:val="24"/>
          <w:szCs w:val="24"/>
          <w:shd w:val="clear" w:color="auto" w:fill="FFFFFF"/>
        </w:rPr>
      </w:pPr>
      <w:r w:rsidRPr="00C17A16">
        <w:rPr>
          <w:rFonts w:ascii="Times New Roman" w:hAnsi="Times New Roman" w:cs="Times New Roman"/>
          <w:color w:val="222222"/>
          <w:sz w:val="24"/>
          <w:szCs w:val="24"/>
          <w:shd w:val="clear" w:color="auto" w:fill="FFFFFF"/>
        </w:rPr>
        <w:t>Hussein, H., 2018. Examining the Effects of Reflective Journals on Students' Growth Mindset: A Case Study of Tertiary Level EFL Students in the United Arab Emirates. </w:t>
      </w:r>
      <w:r w:rsidRPr="00C17A16">
        <w:rPr>
          <w:rFonts w:ascii="Times New Roman" w:hAnsi="Times New Roman" w:cs="Times New Roman"/>
          <w:i/>
          <w:iCs/>
          <w:color w:val="222222"/>
          <w:sz w:val="24"/>
          <w:szCs w:val="24"/>
          <w:shd w:val="clear" w:color="auto" w:fill="FFFFFF"/>
        </w:rPr>
        <w:t>IAFOR Journal of Education</w:t>
      </w:r>
      <w:r w:rsidRPr="00C17A16">
        <w:rPr>
          <w:rFonts w:ascii="Times New Roman" w:hAnsi="Times New Roman" w:cs="Times New Roman"/>
          <w:color w:val="222222"/>
          <w:sz w:val="24"/>
          <w:szCs w:val="24"/>
          <w:shd w:val="clear" w:color="auto" w:fill="FFFFFF"/>
        </w:rPr>
        <w:t>, </w:t>
      </w:r>
      <w:r w:rsidRPr="00C17A16">
        <w:rPr>
          <w:rFonts w:ascii="Times New Roman" w:hAnsi="Times New Roman" w:cs="Times New Roman"/>
          <w:i/>
          <w:iCs/>
          <w:color w:val="222222"/>
          <w:sz w:val="24"/>
          <w:szCs w:val="24"/>
          <w:shd w:val="clear" w:color="auto" w:fill="FFFFFF"/>
        </w:rPr>
        <w:t>6</w:t>
      </w:r>
      <w:r w:rsidRPr="00C17A16">
        <w:rPr>
          <w:rFonts w:ascii="Times New Roman" w:hAnsi="Times New Roman" w:cs="Times New Roman"/>
          <w:color w:val="222222"/>
          <w:sz w:val="24"/>
          <w:szCs w:val="24"/>
          <w:shd w:val="clear" w:color="auto" w:fill="FFFFFF"/>
        </w:rPr>
        <w:t>(2), pp.33-50.</w:t>
      </w:r>
    </w:p>
    <w:p w:rsidR="00D86406" w:rsidRPr="006C6187" w:rsidRDefault="00D86406" w:rsidP="006C6187">
      <w:pPr>
        <w:spacing w:line="360" w:lineRule="auto"/>
        <w:ind w:left="720" w:hanging="720"/>
        <w:jc w:val="both"/>
        <w:rPr>
          <w:rFonts w:ascii="Times New Roman" w:hAnsi="Times New Roman" w:cs="Times New Roman"/>
          <w:sz w:val="24"/>
          <w:szCs w:val="24"/>
        </w:rPr>
      </w:pPr>
      <w:r w:rsidRPr="006C6187">
        <w:rPr>
          <w:rFonts w:ascii="Times New Roman" w:hAnsi="Times New Roman" w:cs="Times New Roman"/>
          <w:color w:val="222222"/>
          <w:sz w:val="24"/>
          <w:szCs w:val="24"/>
          <w:shd w:val="clear" w:color="auto" w:fill="FFFFFF"/>
        </w:rPr>
        <w:t>Jakubowski, M., 2019, July. Design Strategies of Corporate Gamification Systems that Evokes Employee Motivation–Creative Process of Gathering Game Design Elements into Working System. In </w:t>
      </w:r>
      <w:r w:rsidRPr="006C6187">
        <w:rPr>
          <w:rFonts w:ascii="Times New Roman" w:hAnsi="Times New Roman" w:cs="Times New Roman"/>
          <w:i/>
          <w:iCs/>
          <w:color w:val="222222"/>
          <w:sz w:val="24"/>
          <w:szCs w:val="24"/>
          <w:shd w:val="clear" w:color="auto" w:fill="FFFFFF"/>
        </w:rPr>
        <w:t>International Conference on Human-Computer Interaction</w:t>
      </w:r>
      <w:r w:rsidRPr="006C6187">
        <w:rPr>
          <w:rFonts w:ascii="Times New Roman" w:hAnsi="Times New Roman" w:cs="Times New Roman"/>
          <w:color w:val="222222"/>
          <w:sz w:val="24"/>
          <w:szCs w:val="24"/>
          <w:shd w:val="clear" w:color="auto" w:fill="FFFFFF"/>
        </w:rPr>
        <w:t> (pp. 12-16). Springer, Cham.</w:t>
      </w:r>
    </w:p>
    <w:p w:rsidR="00D86406" w:rsidRPr="006C6187" w:rsidRDefault="00D86406" w:rsidP="006C6187">
      <w:pPr>
        <w:spacing w:line="360" w:lineRule="auto"/>
        <w:ind w:left="720" w:hanging="720"/>
        <w:jc w:val="both"/>
        <w:rPr>
          <w:rFonts w:ascii="Times New Roman" w:hAnsi="Times New Roman" w:cs="Times New Roman"/>
          <w:color w:val="222222"/>
          <w:sz w:val="24"/>
          <w:szCs w:val="24"/>
          <w:shd w:val="clear" w:color="auto" w:fill="FFFFFF"/>
        </w:rPr>
      </w:pPr>
      <w:r w:rsidRPr="006C6187">
        <w:rPr>
          <w:rFonts w:ascii="Times New Roman" w:hAnsi="Times New Roman" w:cs="Times New Roman"/>
          <w:color w:val="222222"/>
          <w:sz w:val="24"/>
          <w:szCs w:val="24"/>
          <w:shd w:val="clear" w:color="auto" w:fill="FFFFFF"/>
        </w:rPr>
        <w:t>Kankiriho, E., 2018. Employee Motivation, Job Satisfaction, and Job Performance among employees at Mbarara District Local Government.</w:t>
      </w:r>
    </w:p>
    <w:p w:rsidR="00D86406" w:rsidRPr="006C6187" w:rsidRDefault="00D86406" w:rsidP="006C6187">
      <w:pPr>
        <w:spacing w:line="360" w:lineRule="auto"/>
        <w:ind w:left="720" w:hanging="720"/>
        <w:jc w:val="both"/>
        <w:rPr>
          <w:rFonts w:ascii="Times New Roman" w:hAnsi="Times New Roman" w:cs="Times New Roman"/>
          <w:color w:val="222222"/>
          <w:sz w:val="24"/>
          <w:szCs w:val="24"/>
          <w:shd w:val="clear" w:color="auto" w:fill="FFFFFF"/>
        </w:rPr>
      </w:pPr>
      <w:r w:rsidRPr="006C6187">
        <w:rPr>
          <w:rFonts w:ascii="Times New Roman" w:hAnsi="Times New Roman" w:cs="Times New Roman"/>
          <w:color w:val="222222"/>
          <w:sz w:val="24"/>
          <w:szCs w:val="24"/>
          <w:shd w:val="clear" w:color="auto" w:fill="FFFFFF"/>
        </w:rPr>
        <w:t>Lawson, P.C., 2018. </w:t>
      </w:r>
      <w:r w:rsidRPr="006C6187">
        <w:rPr>
          <w:rFonts w:ascii="Times New Roman" w:hAnsi="Times New Roman" w:cs="Times New Roman"/>
          <w:i/>
          <w:iCs/>
          <w:color w:val="222222"/>
          <w:sz w:val="24"/>
          <w:szCs w:val="24"/>
          <w:shd w:val="clear" w:color="auto" w:fill="FFFFFF"/>
        </w:rPr>
        <w:t>Employee motivation and job satisfaction in Ghanaian Academic Libraries: A comparative study of Sam Jonah and Osagyefo Libraries</w:t>
      </w:r>
      <w:r w:rsidRPr="006C6187">
        <w:rPr>
          <w:rFonts w:ascii="Times New Roman" w:hAnsi="Times New Roman" w:cs="Times New Roman"/>
          <w:color w:val="222222"/>
          <w:sz w:val="24"/>
          <w:szCs w:val="24"/>
          <w:shd w:val="clear" w:color="auto" w:fill="FFFFFF"/>
        </w:rPr>
        <w:t> (Doctoral dissertation, University of Ghana).</w:t>
      </w:r>
    </w:p>
    <w:p w:rsidR="00D86406" w:rsidRPr="00C17A16" w:rsidRDefault="00D86406" w:rsidP="00D86406">
      <w:pPr>
        <w:spacing w:line="360" w:lineRule="auto"/>
        <w:ind w:left="720" w:hanging="720"/>
        <w:jc w:val="both"/>
        <w:rPr>
          <w:rFonts w:ascii="Times New Roman" w:hAnsi="Times New Roman" w:cs="Times New Roman"/>
          <w:color w:val="222222"/>
          <w:sz w:val="24"/>
          <w:szCs w:val="24"/>
          <w:shd w:val="clear" w:color="auto" w:fill="FFFFFF"/>
        </w:rPr>
      </w:pPr>
      <w:r w:rsidRPr="00C17A16">
        <w:rPr>
          <w:rFonts w:ascii="Times New Roman" w:hAnsi="Times New Roman" w:cs="Times New Roman"/>
          <w:color w:val="222222"/>
          <w:sz w:val="24"/>
          <w:szCs w:val="24"/>
          <w:shd w:val="clear" w:color="auto" w:fill="FFFFFF"/>
        </w:rPr>
        <w:t>Liu, M., Shum, S.B., Mantzourani, E. and Lucas, C., 2019, June. Evaluating machine learning approaches to classify pharmacy students’ reflective statements. In </w:t>
      </w:r>
      <w:r w:rsidRPr="00C17A16">
        <w:rPr>
          <w:rFonts w:ascii="Times New Roman" w:hAnsi="Times New Roman" w:cs="Times New Roman"/>
          <w:i/>
          <w:iCs/>
          <w:color w:val="222222"/>
          <w:sz w:val="24"/>
          <w:szCs w:val="24"/>
          <w:shd w:val="clear" w:color="auto" w:fill="FFFFFF"/>
        </w:rPr>
        <w:t>International Conference on Artificial Intelligence in Education</w:t>
      </w:r>
      <w:r w:rsidRPr="00C17A16">
        <w:rPr>
          <w:rFonts w:ascii="Times New Roman" w:hAnsi="Times New Roman" w:cs="Times New Roman"/>
          <w:color w:val="222222"/>
          <w:sz w:val="24"/>
          <w:szCs w:val="24"/>
          <w:shd w:val="clear" w:color="auto" w:fill="FFFFFF"/>
        </w:rPr>
        <w:t> (pp. 220-230). Springer, Cham.</w:t>
      </w:r>
    </w:p>
    <w:p w:rsidR="00D86406" w:rsidRPr="00C17A16" w:rsidRDefault="00D86406" w:rsidP="00D86406">
      <w:pPr>
        <w:spacing w:line="360" w:lineRule="auto"/>
        <w:ind w:left="720" w:hanging="720"/>
        <w:jc w:val="both"/>
        <w:rPr>
          <w:rFonts w:ascii="Times New Roman" w:hAnsi="Times New Roman" w:cs="Times New Roman"/>
          <w:color w:val="222222"/>
          <w:sz w:val="24"/>
          <w:szCs w:val="24"/>
          <w:shd w:val="clear" w:color="auto" w:fill="FFFFFF"/>
        </w:rPr>
      </w:pPr>
      <w:r w:rsidRPr="00C17A16">
        <w:rPr>
          <w:rFonts w:ascii="Times New Roman" w:hAnsi="Times New Roman" w:cs="Times New Roman"/>
          <w:color w:val="222222"/>
          <w:sz w:val="24"/>
          <w:szCs w:val="24"/>
          <w:shd w:val="clear" w:color="auto" w:fill="FFFFFF"/>
        </w:rPr>
        <w:t>Markkanen, P., Välimäki, M., Anttila, M. and Kuuskorpi, M., 2020. A reflective cycle: Understanding challenging situations in a school setting. </w:t>
      </w:r>
      <w:r w:rsidRPr="00C17A16">
        <w:rPr>
          <w:rFonts w:ascii="Times New Roman" w:hAnsi="Times New Roman" w:cs="Times New Roman"/>
          <w:i/>
          <w:iCs/>
          <w:color w:val="222222"/>
          <w:sz w:val="24"/>
          <w:szCs w:val="24"/>
          <w:shd w:val="clear" w:color="auto" w:fill="FFFFFF"/>
        </w:rPr>
        <w:t>Educational Research</w:t>
      </w:r>
      <w:r w:rsidRPr="00C17A16">
        <w:rPr>
          <w:rFonts w:ascii="Times New Roman" w:hAnsi="Times New Roman" w:cs="Times New Roman"/>
          <w:color w:val="222222"/>
          <w:sz w:val="24"/>
          <w:szCs w:val="24"/>
          <w:shd w:val="clear" w:color="auto" w:fill="FFFFFF"/>
        </w:rPr>
        <w:t>, </w:t>
      </w:r>
      <w:r w:rsidRPr="00C17A16">
        <w:rPr>
          <w:rFonts w:ascii="Times New Roman" w:hAnsi="Times New Roman" w:cs="Times New Roman"/>
          <w:i/>
          <w:iCs/>
          <w:color w:val="222222"/>
          <w:sz w:val="24"/>
          <w:szCs w:val="24"/>
          <w:shd w:val="clear" w:color="auto" w:fill="FFFFFF"/>
        </w:rPr>
        <w:t>62</w:t>
      </w:r>
      <w:r w:rsidRPr="00C17A16">
        <w:rPr>
          <w:rFonts w:ascii="Times New Roman" w:hAnsi="Times New Roman" w:cs="Times New Roman"/>
          <w:color w:val="222222"/>
          <w:sz w:val="24"/>
          <w:szCs w:val="24"/>
          <w:shd w:val="clear" w:color="auto" w:fill="FFFFFF"/>
        </w:rPr>
        <w:t>(1), pp.46-62.</w:t>
      </w:r>
    </w:p>
    <w:p w:rsidR="00D86406" w:rsidRPr="006C6187" w:rsidRDefault="00D86406" w:rsidP="006C6187">
      <w:pPr>
        <w:spacing w:line="360" w:lineRule="auto"/>
        <w:ind w:left="720" w:hanging="720"/>
        <w:jc w:val="both"/>
        <w:rPr>
          <w:rFonts w:ascii="Times New Roman" w:hAnsi="Times New Roman" w:cs="Times New Roman"/>
          <w:color w:val="222222"/>
          <w:sz w:val="24"/>
          <w:szCs w:val="24"/>
          <w:shd w:val="clear" w:color="auto" w:fill="FFFFFF"/>
        </w:rPr>
      </w:pPr>
      <w:r w:rsidRPr="006C6187">
        <w:rPr>
          <w:rFonts w:ascii="Times New Roman" w:hAnsi="Times New Roman" w:cs="Times New Roman"/>
          <w:color w:val="222222"/>
          <w:sz w:val="24"/>
          <w:szCs w:val="24"/>
          <w:shd w:val="clear" w:color="auto" w:fill="FFFFFF"/>
        </w:rPr>
        <w:t>Ndukw, K. and Ofondu, M.M., 2018. Motivation Strategies and Employee Performance in Non-Profit Organizations. </w:t>
      </w:r>
      <w:r w:rsidRPr="006C6187">
        <w:rPr>
          <w:rFonts w:ascii="Times New Roman" w:hAnsi="Times New Roman" w:cs="Times New Roman"/>
          <w:i/>
          <w:iCs/>
          <w:color w:val="222222"/>
          <w:sz w:val="24"/>
          <w:szCs w:val="24"/>
          <w:shd w:val="clear" w:color="auto" w:fill="FFFFFF"/>
        </w:rPr>
        <w:t>Journal of Economics and Management Sciences</w:t>
      </w:r>
      <w:r w:rsidRPr="006C6187">
        <w:rPr>
          <w:rFonts w:ascii="Times New Roman" w:hAnsi="Times New Roman" w:cs="Times New Roman"/>
          <w:color w:val="222222"/>
          <w:sz w:val="24"/>
          <w:szCs w:val="24"/>
          <w:shd w:val="clear" w:color="auto" w:fill="FFFFFF"/>
        </w:rPr>
        <w:t>, pp.p62-p62.</w:t>
      </w:r>
    </w:p>
    <w:p w:rsidR="00D86406" w:rsidRPr="006C6187" w:rsidRDefault="00D86406" w:rsidP="006C6187">
      <w:pPr>
        <w:spacing w:line="360" w:lineRule="auto"/>
        <w:ind w:left="720" w:hanging="720"/>
        <w:jc w:val="both"/>
        <w:rPr>
          <w:rFonts w:ascii="Times New Roman" w:hAnsi="Times New Roman" w:cs="Times New Roman"/>
          <w:color w:val="222222"/>
          <w:sz w:val="24"/>
          <w:szCs w:val="24"/>
          <w:shd w:val="clear" w:color="auto" w:fill="FFFFFF"/>
        </w:rPr>
      </w:pPr>
      <w:r w:rsidRPr="006C6187">
        <w:rPr>
          <w:rFonts w:ascii="Times New Roman" w:hAnsi="Times New Roman" w:cs="Times New Roman"/>
          <w:color w:val="222222"/>
          <w:sz w:val="24"/>
          <w:szCs w:val="24"/>
          <w:shd w:val="clear" w:color="auto" w:fill="FFFFFF"/>
        </w:rPr>
        <w:t>Nuckcheddy, A., 2018. The effect of personality on motivation and organisational behaviour. </w:t>
      </w:r>
      <w:r w:rsidRPr="006C6187">
        <w:rPr>
          <w:rFonts w:ascii="Times New Roman" w:hAnsi="Times New Roman" w:cs="Times New Roman"/>
          <w:i/>
          <w:iCs/>
          <w:color w:val="222222"/>
          <w:sz w:val="24"/>
          <w:szCs w:val="24"/>
          <w:shd w:val="clear" w:color="auto" w:fill="FFFFFF"/>
        </w:rPr>
        <w:t>Psychology and Behavioral Science International Journal</w:t>
      </w:r>
      <w:r w:rsidRPr="006C6187">
        <w:rPr>
          <w:rFonts w:ascii="Times New Roman" w:hAnsi="Times New Roman" w:cs="Times New Roman"/>
          <w:color w:val="222222"/>
          <w:sz w:val="24"/>
          <w:szCs w:val="24"/>
          <w:shd w:val="clear" w:color="auto" w:fill="FFFFFF"/>
        </w:rPr>
        <w:t>, </w:t>
      </w:r>
      <w:r w:rsidRPr="006C6187">
        <w:rPr>
          <w:rFonts w:ascii="Times New Roman" w:hAnsi="Times New Roman" w:cs="Times New Roman"/>
          <w:i/>
          <w:iCs/>
          <w:color w:val="222222"/>
          <w:sz w:val="24"/>
          <w:szCs w:val="24"/>
          <w:shd w:val="clear" w:color="auto" w:fill="FFFFFF"/>
        </w:rPr>
        <w:t>9</w:t>
      </w:r>
      <w:r w:rsidRPr="006C6187">
        <w:rPr>
          <w:rFonts w:ascii="Times New Roman" w:hAnsi="Times New Roman" w:cs="Times New Roman"/>
          <w:color w:val="222222"/>
          <w:sz w:val="24"/>
          <w:szCs w:val="24"/>
          <w:shd w:val="clear" w:color="auto" w:fill="FFFFFF"/>
        </w:rPr>
        <w:t>(2), pp.1-5.</w:t>
      </w:r>
    </w:p>
    <w:p w:rsidR="00D86406" w:rsidRPr="006C6187" w:rsidRDefault="00D86406" w:rsidP="006C6187">
      <w:pPr>
        <w:spacing w:line="360" w:lineRule="auto"/>
        <w:ind w:left="720" w:hanging="720"/>
        <w:jc w:val="both"/>
        <w:rPr>
          <w:rFonts w:ascii="Times New Roman" w:hAnsi="Times New Roman" w:cs="Times New Roman"/>
          <w:color w:val="222222"/>
          <w:sz w:val="24"/>
          <w:szCs w:val="24"/>
          <w:shd w:val="clear" w:color="auto" w:fill="FFFFFF"/>
        </w:rPr>
      </w:pPr>
      <w:r w:rsidRPr="006C6187">
        <w:rPr>
          <w:rFonts w:ascii="Times New Roman" w:hAnsi="Times New Roman" w:cs="Times New Roman"/>
          <w:color w:val="222222"/>
          <w:sz w:val="24"/>
          <w:szCs w:val="24"/>
          <w:shd w:val="clear" w:color="auto" w:fill="FFFFFF"/>
        </w:rPr>
        <w:t>Okello, J.W., 2019. </w:t>
      </w:r>
      <w:r w:rsidRPr="006C6187">
        <w:rPr>
          <w:rFonts w:ascii="Times New Roman" w:hAnsi="Times New Roman" w:cs="Times New Roman"/>
          <w:i/>
          <w:iCs/>
          <w:color w:val="222222"/>
          <w:sz w:val="24"/>
          <w:szCs w:val="24"/>
          <w:shd w:val="clear" w:color="auto" w:fill="FFFFFF"/>
        </w:rPr>
        <w:t>Motivation, organizational citizenship behaviour and job satisfaction among Employee of National Water and Sewerage Corporation-Bunga Branch</w:t>
      </w:r>
      <w:r w:rsidRPr="006C6187">
        <w:rPr>
          <w:rFonts w:ascii="Times New Roman" w:hAnsi="Times New Roman" w:cs="Times New Roman"/>
          <w:color w:val="222222"/>
          <w:sz w:val="24"/>
          <w:szCs w:val="24"/>
          <w:shd w:val="clear" w:color="auto" w:fill="FFFFFF"/>
        </w:rPr>
        <w:t> (Doctoral dissertation, Makerere University).</w:t>
      </w:r>
    </w:p>
    <w:p w:rsidR="00D86406" w:rsidRPr="006C6187" w:rsidRDefault="00D86406" w:rsidP="006C6187">
      <w:pPr>
        <w:spacing w:line="360" w:lineRule="auto"/>
        <w:ind w:left="720" w:hanging="720"/>
        <w:jc w:val="both"/>
        <w:rPr>
          <w:rFonts w:ascii="Times New Roman" w:hAnsi="Times New Roman" w:cs="Times New Roman"/>
          <w:color w:val="222222"/>
          <w:sz w:val="24"/>
          <w:szCs w:val="24"/>
          <w:shd w:val="clear" w:color="auto" w:fill="FFFFFF"/>
        </w:rPr>
      </w:pPr>
      <w:r w:rsidRPr="006C6187">
        <w:rPr>
          <w:rFonts w:ascii="Times New Roman" w:hAnsi="Times New Roman" w:cs="Times New Roman"/>
          <w:color w:val="222222"/>
          <w:sz w:val="24"/>
          <w:szCs w:val="24"/>
          <w:shd w:val="clear" w:color="auto" w:fill="FFFFFF"/>
        </w:rPr>
        <w:t>Pan, Y., 2018. On the Influencing Factors and Strategies of Employee Loyalty. </w:t>
      </w:r>
      <w:r w:rsidRPr="006C6187">
        <w:rPr>
          <w:rFonts w:ascii="Times New Roman" w:hAnsi="Times New Roman" w:cs="Times New Roman"/>
          <w:i/>
          <w:iCs/>
          <w:color w:val="222222"/>
          <w:sz w:val="24"/>
          <w:szCs w:val="24"/>
          <w:shd w:val="clear" w:color="auto" w:fill="FFFFFF"/>
        </w:rPr>
        <w:t>Fudan Journal of the Humanities and Social Sciences</w:t>
      </w:r>
      <w:r w:rsidRPr="006C6187">
        <w:rPr>
          <w:rFonts w:ascii="Times New Roman" w:hAnsi="Times New Roman" w:cs="Times New Roman"/>
          <w:color w:val="222222"/>
          <w:sz w:val="24"/>
          <w:szCs w:val="24"/>
          <w:shd w:val="clear" w:color="auto" w:fill="FFFFFF"/>
        </w:rPr>
        <w:t>, </w:t>
      </w:r>
      <w:r w:rsidRPr="006C6187">
        <w:rPr>
          <w:rFonts w:ascii="Times New Roman" w:hAnsi="Times New Roman" w:cs="Times New Roman"/>
          <w:i/>
          <w:iCs/>
          <w:color w:val="222222"/>
          <w:sz w:val="24"/>
          <w:szCs w:val="24"/>
          <w:shd w:val="clear" w:color="auto" w:fill="FFFFFF"/>
        </w:rPr>
        <w:t>11</w:t>
      </w:r>
      <w:r w:rsidRPr="006C6187">
        <w:rPr>
          <w:rFonts w:ascii="Times New Roman" w:hAnsi="Times New Roman" w:cs="Times New Roman"/>
          <w:color w:val="222222"/>
          <w:sz w:val="24"/>
          <w:szCs w:val="24"/>
          <w:shd w:val="clear" w:color="auto" w:fill="FFFFFF"/>
        </w:rPr>
        <w:t>(4), pp.553-572.</w:t>
      </w:r>
    </w:p>
    <w:p w:rsidR="00D86406" w:rsidRPr="00C17A16" w:rsidRDefault="00D86406" w:rsidP="00D86406">
      <w:pPr>
        <w:spacing w:line="360" w:lineRule="auto"/>
        <w:ind w:left="720" w:hanging="720"/>
        <w:jc w:val="both"/>
        <w:rPr>
          <w:rFonts w:ascii="Times New Roman" w:hAnsi="Times New Roman" w:cs="Times New Roman"/>
          <w:color w:val="222222"/>
          <w:sz w:val="24"/>
          <w:szCs w:val="24"/>
          <w:shd w:val="clear" w:color="auto" w:fill="FFFFFF"/>
        </w:rPr>
      </w:pPr>
      <w:r w:rsidRPr="00C17A16">
        <w:rPr>
          <w:rFonts w:ascii="Times New Roman" w:hAnsi="Times New Roman" w:cs="Times New Roman"/>
          <w:color w:val="222222"/>
          <w:sz w:val="24"/>
          <w:szCs w:val="24"/>
          <w:shd w:val="clear" w:color="auto" w:fill="FFFFFF"/>
        </w:rPr>
        <w:t>Persson, E.K., Kvist, L.J. and Ekelin, M., 2018. Midwifery students’ experiences of learning through the use of written reflections–An interview study. </w:t>
      </w:r>
      <w:r w:rsidRPr="00C17A16">
        <w:rPr>
          <w:rFonts w:ascii="Times New Roman" w:hAnsi="Times New Roman" w:cs="Times New Roman"/>
          <w:i/>
          <w:iCs/>
          <w:color w:val="222222"/>
          <w:sz w:val="24"/>
          <w:szCs w:val="24"/>
          <w:shd w:val="clear" w:color="auto" w:fill="FFFFFF"/>
        </w:rPr>
        <w:t>Nurse education in practice</w:t>
      </w:r>
      <w:r w:rsidRPr="00C17A16">
        <w:rPr>
          <w:rFonts w:ascii="Times New Roman" w:hAnsi="Times New Roman" w:cs="Times New Roman"/>
          <w:color w:val="222222"/>
          <w:sz w:val="24"/>
          <w:szCs w:val="24"/>
          <w:shd w:val="clear" w:color="auto" w:fill="FFFFFF"/>
        </w:rPr>
        <w:t>, </w:t>
      </w:r>
      <w:r w:rsidRPr="00C17A16">
        <w:rPr>
          <w:rFonts w:ascii="Times New Roman" w:hAnsi="Times New Roman" w:cs="Times New Roman"/>
          <w:i/>
          <w:iCs/>
          <w:color w:val="222222"/>
          <w:sz w:val="24"/>
          <w:szCs w:val="24"/>
          <w:shd w:val="clear" w:color="auto" w:fill="FFFFFF"/>
        </w:rPr>
        <w:t>30</w:t>
      </w:r>
      <w:r w:rsidRPr="00C17A16">
        <w:rPr>
          <w:rFonts w:ascii="Times New Roman" w:hAnsi="Times New Roman" w:cs="Times New Roman"/>
          <w:color w:val="222222"/>
          <w:sz w:val="24"/>
          <w:szCs w:val="24"/>
          <w:shd w:val="clear" w:color="auto" w:fill="FFFFFF"/>
        </w:rPr>
        <w:t>, pp.73-78.</w:t>
      </w:r>
    </w:p>
    <w:p w:rsidR="00D86406" w:rsidRPr="006C6187" w:rsidRDefault="00D86406" w:rsidP="006C6187">
      <w:pPr>
        <w:spacing w:line="360" w:lineRule="auto"/>
        <w:ind w:left="720" w:hanging="720"/>
        <w:jc w:val="both"/>
        <w:rPr>
          <w:rFonts w:ascii="Times New Roman" w:hAnsi="Times New Roman" w:cs="Times New Roman"/>
          <w:color w:val="222222"/>
          <w:sz w:val="24"/>
          <w:szCs w:val="24"/>
          <w:shd w:val="clear" w:color="auto" w:fill="FFFFFF"/>
        </w:rPr>
      </w:pPr>
      <w:r w:rsidRPr="006C6187">
        <w:rPr>
          <w:rFonts w:ascii="Times New Roman" w:hAnsi="Times New Roman" w:cs="Times New Roman"/>
          <w:color w:val="222222"/>
          <w:sz w:val="24"/>
          <w:szCs w:val="24"/>
          <w:shd w:val="clear" w:color="auto" w:fill="FFFFFF"/>
        </w:rPr>
        <w:t>Quaratino, L. and Mazzei, A., 2018. Managerial strategies to promote employee brand consistent behavior: The new frontier for brand building strategies. </w:t>
      </w:r>
      <w:r w:rsidRPr="006C6187">
        <w:rPr>
          <w:rFonts w:ascii="Times New Roman" w:hAnsi="Times New Roman" w:cs="Times New Roman"/>
          <w:i/>
          <w:iCs/>
          <w:color w:val="222222"/>
          <w:sz w:val="24"/>
          <w:szCs w:val="24"/>
          <w:shd w:val="clear" w:color="auto" w:fill="FFFFFF"/>
        </w:rPr>
        <w:t>EuroMed Journal of Business</w:t>
      </w:r>
      <w:r w:rsidRPr="006C6187">
        <w:rPr>
          <w:rFonts w:ascii="Times New Roman" w:hAnsi="Times New Roman" w:cs="Times New Roman"/>
          <w:color w:val="222222"/>
          <w:sz w:val="24"/>
          <w:szCs w:val="24"/>
          <w:shd w:val="clear" w:color="auto" w:fill="FFFFFF"/>
        </w:rPr>
        <w:t>.</w:t>
      </w:r>
    </w:p>
    <w:p w:rsidR="00D86406" w:rsidRPr="00C17A16" w:rsidRDefault="00D86406" w:rsidP="00D86406">
      <w:pPr>
        <w:spacing w:line="360" w:lineRule="auto"/>
        <w:ind w:left="720" w:hanging="720"/>
        <w:jc w:val="both"/>
        <w:rPr>
          <w:rFonts w:ascii="Times New Roman" w:hAnsi="Times New Roman" w:cs="Times New Roman"/>
          <w:color w:val="222222"/>
          <w:sz w:val="24"/>
          <w:szCs w:val="24"/>
          <w:shd w:val="clear" w:color="auto" w:fill="FFFFFF"/>
        </w:rPr>
      </w:pPr>
      <w:r w:rsidRPr="00C17A16">
        <w:rPr>
          <w:rFonts w:ascii="Times New Roman" w:hAnsi="Times New Roman" w:cs="Times New Roman"/>
          <w:color w:val="222222"/>
          <w:sz w:val="24"/>
          <w:szCs w:val="24"/>
          <w:shd w:val="clear" w:color="auto" w:fill="FFFFFF"/>
        </w:rPr>
        <w:t>Reljić, N.M., Pajnkihar, M. and Fekonja, Z., 2019. Self-reflection during first clinical practice: The experiences of nursing students. </w:t>
      </w:r>
      <w:r w:rsidRPr="00C17A16">
        <w:rPr>
          <w:rFonts w:ascii="Times New Roman" w:hAnsi="Times New Roman" w:cs="Times New Roman"/>
          <w:i/>
          <w:iCs/>
          <w:color w:val="222222"/>
          <w:sz w:val="24"/>
          <w:szCs w:val="24"/>
          <w:shd w:val="clear" w:color="auto" w:fill="FFFFFF"/>
        </w:rPr>
        <w:t>Nurse education today</w:t>
      </w:r>
      <w:r w:rsidRPr="00C17A16">
        <w:rPr>
          <w:rFonts w:ascii="Times New Roman" w:hAnsi="Times New Roman" w:cs="Times New Roman"/>
          <w:color w:val="222222"/>
          <w:sz w:val="24"/>
          <w:szCs w:val="24"/>
          <w:shd w:val="clear" w:color="auto" w:fill="FFFFFF"/>
        </w:rPr>
        <w:t>, </w:t>
      </w:r>
      <w:r w:rsidRPr="00C17A16">
        <w:rPr>
          <w:rFonts w:ascii="Times New Roman" w:hAnsi="Times New Roman" w:cs="Times New Roman"/>
          <w:i/>
          <w:iCs/>
          <w:color w:val="222222"/>
          <w:sz w:val="24"/>
          <w:szCs w:val="24"/>
          <w:shd w:val="clear" w:color="auto" w:fill="FFFFFF"/>
        </w:rPr>
        <w:t>72</w:t>
      </w:r>
      <w:r w:rsidRPr="00C17A16">
        <w:rPr>
          <w:rFonts w:ascii="Times New Roman" w:hAnsi="Times New Roman" w:cs="Times New Roman"/>
          <w:color w:val="222222"/>
          <w:sz w:val="24"/>
          <w:szCs w:val="24"/>
          <w:shd w:val="clear" w:color="auto" w:fill="FFFFFF"/>
        </w:rPr>
        <w:t>, pp.61-66.</w:t>
      </w:r>
    </w:p>
    <w:p w:rsidR="00D86406" w:rsidRDefault="00D86406" w:rsidP="006C6187">
      <w:pPr>
        <w:spacing w:line="360" w:lineRule="auto"/>
        <w:ind w:left="720" w:hanging="720"/>
        <w:jc w:val="both"/>
        <w:rPr>
          <w:rFonts w:ascii="Times New Roman" w:hAnsi="Times New Roman" w:cs="Times New Roman"/>
          <w:color w:val="222222"/>
          <w:sz w:val="24"/>
          <w:szCs w:val="24"/>
          <w:shd w:val="clear" w:color="auto" w:fill="FFFFFF"/>
        </w:rPr>
      </w:pPr>
      <w:r w:rsidRPr="006C6187">
        <w:rPr>
          <w:rFonts w:ascii="Times New Roman" w:hAnsi="Times New Roman" w:cs="Times New Roman"/>
          <w:color w:val="222222"/>
          <w:sz w:val="24"/>
          <w:szCs w:val="24"/>
          <w:shd w:val="clear" w:color="auto" w:fill="FFFFFF"/>
        </w:rPr>
        <w:t>Senbursa, N., 2022. Employee-Friendly Human Resources Management Strategies in the New Age “Covid” Era. In </w:t>
      </w:r>
      <w:r w:rsidRPr="006C6187">
        <w:rPr>
          <w:rFonts w:ascii="Times New Roman" w:hAnsi="Times New Roman" w:cs="Times New Roman"/>
          <w:i/>
          <w:iCs/>
          <w:color w:val="222222"/>
          <w:sz w:val="24"/>
          <w:szCs w:val="24"/>
          <w:shd w:val="clear" w:color="auto" w:fill="FFFFFF"/>
        </w:rPr>
        <w:t>Navigating the New Normal of Business With Enhanced Human Resource Management Strategies</w:t>
      </w:r>
      <w:r w:rsidRPr="006C6187">
        <w:rPr>
          <w:rFonts w:ascii="Times New Roman" w:hAnsi="Times New Roman" w:cs="Times New Roman"/>
          <w:color w:val="222222"/>
          <w:sz w:val="24"/>
          <w:szCs w:val="24"/>
          <w:shd w:val="clear" w:color="auto" w:fill="FFFFFF"/>
        </w:rPr>
        <w:t> (pp. 22-40). IGI Global.</w:t>
      </w:r>
    </w:p>
    <w:p w:rsidR="00D86406" w:rsidRPr="00C17A16" w:rsidRDefault="00D86406" w:rsidP="00D86406">
      <w:pPr>
        <w:spacing w:line="360" w:lineRule="auto"/>
        <w:ind w:left="720" w:hanging="720"/>
        <w:jc w:val="both"/>
        <w:rPr>
          <w:rFonts w:ascii="Times New Roman" w:hAnsi="Times New Roman" w:cs="Times New Roman"/>
          <w:color w:val="222222"/>
          <w:sz w:val="24"/>
          <w:szCs w:val="24"/>
          <w:shd w:val="clear" w:color="auto" w:fill="FFFFFF"/>
        </w:rPr>
      </w:pPr>
      <w:r w:rsidRPr="00C17A16">
        <w:rPr>
          <w:rFonts w:ascii="Times New Roman" w:hAnsi="Times New Roman" w:cs="Times New Roman"/>
          <w:color w:val="222222"/>
          <w:sz w:val="24"/>
          <w:szCs w:val="24"/>
          <w:shd w:val="clear" w:color="auto" w:fill="FFFFFF"/>
        </w:rPr>
        <w:t xml:space="preserve">Sweet, L., Bass, J., Sidebotham, M., Fenwick, J., and Graham, K., 2019. Developing reflective capacities in midwifery students: Enhancing learning through reflective writing. </w:t>
      </w:r>
      <w:r w:rsidRPr="00C17A16">
        <w:rPr>
          <w:rFonts w:ascii="Times New Roman" w:hAnsi="Times New Roman" w:cs="Times New Roman"/>
          <w:i/>
          <w:iCs/>
          <w:color w:val="222222"/>
          <w:sz w:val="24"/>
          <w:szCs w:val="24"/>
          <w:shd w:val="clear" w:color="auto" w:fill="FFFFFF"/>
        </w:rPr>
        <w:t>Women and Birth</w:t>
      </w:r>
      <w:r w:rsidRPr="00C17A16">
        <w:rPr>
          <w:rFonts w:ascii="Times New Roman" w:hAnsi="Times New Roman" w:cs="Times New Roman"/>
          <w:color w:val="222222"/>
          <w:sz w:val="24"/>
          <w:szCs w:val="24"/>
          <w:shd w:val="clear" w:color="auto" w:fill="FFFFFF"/>
        </w:rPr>
        <w:t>, </w:t>
      </w:r>
      <w:r w:rsidRPr="00C17A16">
        <w:rPr>
          <w:rFonts w:ascii="Times New Roman" w:hAnsi="Times New Roman" w:cs="Times New Roman"/>
          <w:i/>
          <w:iCs/>
          <w:color w:val="222222"/>
          <w:sz w:val="24"/>
          <w:szCs w:val="24"/>
          <w:shd w:val="clear" w:color="auto" w:fill="FFFFFF"/>
        </w:rPr>
        <w:t>32</w:t>
      </w:r>
      <w:r w:rsidRPr="00C17A16">
        <w:rPr>
          <w:rFonts w:ascii="Times New Roman" w:hAnsi="Times New Roman" w:cs="Times New Roman"/>
          <w:color w:val="222222"/>
          <w:sz w:val="24"/>
          <w:szCs w:val="24"/>
          <w:shd w:val="clear" w:color="auto" w:fill="FFFFFF"/>
        </w:rPr>
        <w:t>(2), pp.119-126.</w:t>
      </w:r>
    </w:p>
    <w:p w:rsidR="00D86406" w:rsidRPr="00C17A16" w:rsidRDefault="00D86406" w:rsidP="00D86406">
      <w:pPr>
        <w:spacing w:line="360" w:lineRule="auto"/>
        <w:ind w:left="720" w:hanging="720"/>
        <w:jc w:val="both"/>
        <w:rPr>
          <w:rFonts w:ascii="Times New Roman" w:hAnsi="Times New Roman" w:cs="Times New Roman"/>
          <w:color w:val="222222"/>
          <w:sz w:val="24"/>
          <w:szCs w:val="24"/>
          <w:shd w:val="clear" w:color="auto" w:fill="FFFFFF"/>
        </w:rPr>
      </w:pPr>
      <w:r w:rsidRPr="00C17A16">
        <w:rPr>
          <w:rFonts w:ascii="Times New Roman" w:hAnsi="Times New Roman" w:cs="Times New Roman"/>
          <w:color w:val="222222"/>
          <w:sz w:val="24"/>
          <w:szCs w:val="24"/>
          <w:shd w:val="clear" w:color="auto" w:fill="FFFFFF"/>
        </w:rPr>
        <w:t>Tawanwongsri, W. and Phenwan, T., 2019. Reflective and feedback performances on Thai medical students’ patient history-taking skills. </w:t>
      </w:r>
      <w:r w:rsidRPr="00C17A16">
        <w:rPr>
          <w:rFonts w:ascii="Times New Roman" w:hAnsi="Times New Roman" w:cs="Times New Roman"/>
          <w:i/>
          <w:iCs/>
          <w:color w:val="222222"/>
          <w:sz w:val="24"/>
          <w:szCs w:val="24"/>
          <w:shd w:val="clear" w:color="auto" w:fill="FFFFFF"/>
        </w:rPr>
        <w:t>BMC medical education</w:t>
      </w:r>
      <w:r w:rsidRPr="00C17A16">
        <w:rPr>
          <w:rFonts w:ascii="Times New Roman" w:hAnsi="Times New Roman" w:cs="Times New Roman"/>
          <w:color w:val="222222"/>
          <w:sz w:val="24"/>
          <w:szCs w:val="24"/>
          <w:shd w:val="clear" w:color="auto" w:fill="FFFFFF"/>
        </w:rPr>
        <w:t>, </w:t>
      </w:r>
      <w:r w:rsidRPr="00C17A16">
        <w:rPr>
          <w:rFonts w:ascii="Times New Roman" w:hAnsi="Times New Roman" w:cs="Times New Roman"/>
          <w:i/>
          <w:iCs/>
          <w:color w:val="222222"/>
          <w:sz w:val="24"/>
          <w:szCs w:val="24"/>
          <w:shd w:val="clear" w:color="auto" w:fill="FFFFFF"/>
        </w:rPr>
        <w:t>19</w:t>
      </w:r>
      <w:r w:rsidRPr="00C17A16">
        <w:rPr>
          <w:rFonts w:ascii="Times New Roman" w:hAnsi="Times New Roman" w:cs="Times New Roman"/>
          <w:color w:val="222222"/>
          <w:sz w:val="24"/>
          <w:szCs w:val="24"/>
          <w:shd w:val="clear" w:color="auto" w:fill="FFFFFF"/>
        </w:rPr>
        <w:t>(1), pp.1-8.</w:t>
      </w:r>
    </w:p>
    <w:p w:rsidR="00D86406" w:rsidRPr="006C6187" w:rsidRDefault="00D86406" w:rsidP="006C6187">
      <w:pPr>
        <w:spacing w:line="360" w:lineRule="auto"/>
        <w:ind w:left="720" w:hanging="720"/>
        <w:jc w:val="both"/>
        <w:rPr>
          <w:rFonts w:ascii="Times New Roman" w:hAnsi="Times New Roman" w:cs="Times New Roman"/>
          <w:color w:val="222222"/>
          <w:sz w:val="24"/>
          <w:szCs w:val="24"/>
          <w:shd w:val="clear" w:color="auto" w:fill="FFFFFF"/>
        </w:rPr>
      </w:pPr>
    </w:p>
    <w:p w:rsidR="00824ADB" w:rsidRPr="006C6187" w:rsidRDefault="00824ADB" w:rsidP="006C6187">
      <w:pPr>
        <w:spacing w:line="360" w:lineRule="auto"/>
        <w:jc w:val="both"/>
        <w:rPr>
          <w:rFonts w:ascii="Times New Roman" w:hAnsi="Times New Roman" w:cs="Times New Roman"/>
          <w:sz w:val="24"/>
          <w:szCs w:val="24"/>
        </w:rPr>
      </w:pPr>
    </w:p>
    <w:sectPr w:rsidR="00824ADB" w:rsidRPr="006C6187" w:rsidSect="006C6187">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D93A30"/>
    <w:multiLevelType w:val="hybridMultilevel"/>
    <w:tmpl w:val="F6C6D3F6"/>
    <w:lvl w:ilvl="0" w:tplc="0DBC5304">
      <w:start w:val="1"/>
      <w:numFmt w:val="decimal"/>
      <w:lvlText w:val="%1."/>
      <w:lvlJc w:val="left"/>
      <w:pPr>
        <w:ind w:left="720" w:hanging="360"/>
      </w:pPr>
      <w:rPr>
        <w:rFonts w:hint="default"/>
      </w:rPr>
    </w:lvl>
    <w:lvl w:ilvl="1" w:tplc="48F09A3E" w:tentative="1">
      <w:start w:val="1"/>
      <w:numFmt w:val="lowerLetter"/>
      <w:lvlText w:val="%2."/>
      <w:lvlJc w:val="left"/>
      <w:pPr>
        <w:ind w:left="1440" w:hanging="360"/>
      </w:pPr>
    </w:lvl>
    <w:lvl w:ilvl="2" w:tplc="EAC2BF9E" w:tentative="1">
      <w:start w:val="1"/>
      <w:numFmt w:val="lowerRoman"/>
      <w:lvlText w:val="%3."/>
      <w:lvlJc w:val="right"/>
      <w:pPr>
        <w:ind w:left="2160" w:hanging="180"/>
      </w:pPr>
    </w:lvl>
    <w:lvl w:ilvl="3" w:tplc="A4782E4A" w:tentative="1">
      <w:start w:val="1"/>
      <w:numFmt w:val="decimal"/>
      <w:lvlText w:val="%4."/>
      <w:lvlJc w:val="left"/>
      <w:pPr>
        <w:ind w:left="2880" w:hanging="360"/>
      </w:pPr>
    </w:lvl>
    <w:lvl w:ilvl="4" w:tplc="2872E836" w:tentative="1">
      <w:start w:val="1"/>
      <w:numFmt w:val="lowerLetter"/>
      <w:lvlText w:val="%5."/>
      <w:lvlJc w:val="left"/>
      <w:pPr>
        <w:ind w:left="3600" w:hanging="360"/>
      </w:pPr>
    </w:lvl>
    <w:lvl w:ilvl="5" w:tplc="F5960B52" w:tentative="1">
      <w:start w:val="1"/>
      <w:numFmt w:val="lowerRoman"/>
      <w:lvlText w:val="%6."/>
      <w:lvlJc w:val="right"/>
      <w:pPr>
        <w:ind w:left="4320" w:hanging="180"/>
      </w:pPr>
    </w:lvl>
    <w:lvl w:ilvl="6" w:tplc="C46625B6" w:tentative="1">
      <w:start w:val="1"/>
      <w:numFmt w:val="decimal"/>
      <w:lvlText w:val="%7."/>
      <w:lvlJc w:val="left"/>
      <w:pPr>
        <w:ind w:left="5040" w:hanging="360"/>
      </w:pPr>
    </w:lvl>
    <w:lvl w:ilvl="7" w:tplc="2EDABD0A" w:tentative="1">
      <w:start w:val="1"/>
      <w:numFmt w:val="lowerLetter"/>
      <w:lvlText w:val="%8."/>
      <w:lvlJc w:val="left"/>
      <w:pPr>
        <w:ind w:left="5760" w:hanging="360"/>
      </w:pPr>
    </w:lvl>
    <w:lvl w:ilvl="8" w:tplc="CC36C8F8"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revisionView w:inkAnnotations="0"/>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46C4"/>
    <w:rsid w:val="000046C4"/>
    <w:rsid w:val="000A5639"/>
    <w:rsid w:val="00155317"/>
    <w:rsid w:val="001632D4"/>
    <w:rsid w:val="00212A0D"/>
    <w:rsid w:val="00271B89"/>
    <w:rsid w:val="002D69D9"/>
    <w:rsid w:val="003F1308"/>
    <w:rsid w:val="00401851"/>
    <w:rsid w:val="006C6187"/>
    <w:rsid w:val="00700A1B"/>
    <w:rsid w:val="00720534"/>
    <w:rsid w:val="00790EB2"/>
    <w:rsid w:val="007A0381"/>
    <w:rsid w:val="00824ADB"/>
    <w:rsid w:val="00AE3DED"/>
    <w:rsid w:val="00BB2242"/>
    <w:rsid w:val="00C11A7E"/>
    <w:rsid w:val="00C316CA"/>
    <w:rsid w:val="00D86406"/>
    <w:rsid w:val="00ED1C41"/>
    <w:rsid w:val="00EE346B"/>
    <w:rsid w:val="00F01435"/>
    <w:rsid w:val="00F968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C985A"/>
  <w15:chartTrackingRefBased/>
  <w15:docId w15:val="{CF4437C3-5364-4350-9C0F-23ED8501C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6187"/>
  </w:style>
  <w:style w:type="paragraph" w:styleId="Titlu1">
    <w:name w:val="heading 1"/>
    <w:basedOn w:val="Normal"/>
    <w:next w:val="Normal"/>
    <w:link w:val="Titlu1Caracter"/>
    <w:uiPriority w:val="9"/>
    <w:qFormat/>
    <w:rsid w:val="006C6187"/>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Titlu2">
    <w:name w:val="heading 2"/>
    <w:basedOn w:val="Normal"/>
    <w:next w:val="Normal"/>
    <w:link w:val="Titlu2Caracter"/>
    <w:uiPriority w:val="9"/>
    <w:unhideWhenUsed/>
    <w:qFormat/>
    <w:rsid w:val="006C6187"/>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Titlu3">
    <w:name w:val="heading 3"/>
    <w:basedOn w:val="Normal"/>
    <w:next w:val="Normal"/>
    <w:link w:val="Titlu3Caracter"/>
    <w:uiPriority w:val="9"/>
    <w:semiHidden/>
    <w:unhideWhenUsed/>
    <w:qFormat/>
    <w:rsid w:val="006C6187"/>
    <w:pPr>
      <w:pBdr>
        <w:top w:val="single" w:sz="6" w:space="2" w:color="5B9BD5" w:themeColor="accent1"/>
      </w:pBdr>
      <w:spacing w:before="300" w:after="0"/>
      <w:outlineLvl w:val="2"/>
    </w:pPr>
    <w:rPr>
      <w:caps/>
      <w:color w:val="1F4D78" w:themeColor="accent1" w:themeShade="7F"/>
      <w:spacing w:val="15"/>
    </w:rPr>
  </w:style>
  <w:style w:type="paragraph" w:styleId="Titlu4">
    <w:name w:val="heading 4"/>
    <w:basedOn w:val="Normal"/>
    <w:next w:val="Normal"/>
    <w:link w:val="Titlu4Caracter"/>
    <w:uiPriority w:val="9"/>
    <w:semiHidden/>
    <w:unhideWhenUsed/>
    <w:qFormat/>
    <w:rsid w:val="006C6187"/>
    <w:pPr>
      <w:pBdr>
        <w:top w:val="dotted" w:sz="6" w:space="2" w:color="5B9BD5" w:themeColor="accent1"/>
      </w:pBdr>
      <w:spacing w:before="200" w:after="0"/>
      <w:outlineLvl w:val="3"/>
    </w:pPr>
    <w:rPr>
      <w:caps/>
      <w:color w:val="2E74B5" w:themeColor="accent1" w:themeShade="BF"/>
      <w:spacing w:val="10"/>
    </w:rPr>
  </w:style>
  <w:style w:type="paragraph" w:styleId="Titlu5">
    <w:name w:val="heading 5"/>
    <w:basedOn w:val="Normal"/>
    <w:next w:val="Normal"/>
    <w:link w:val="Titlu5Caracter"/>
    <w:uiPriority w:val="9"/>
    <w:semiHidden/>
    <w:unhideWhenUsed/>
    <w:qFormat/>
    <w:rsid w:val="006C6187"/>
    <w:pPr>
      <w:pBdr>
        <w:bottom w:val="single" w:sz="6" w:space="1" w:color="5B9BD5" w:themeColor="accent1"/>
      </w:pBdr>
      <w:spacing w:before="200" w:after="0"/>
      <w:outlineLvl w:val="4"/>
    </w:pPr>
    <w:rPr>
      <w:caps/>
      <w:color w:val="2E74B5" w:themeColor="accent1" w:themeShade="BF"/>
      <w:spacing w:val="10"/>
    </w:rPr>
  </w:style>
  <w:style w:type="paragraph" w:styleId="Titlu6">
    <w:name w:val="heading 6"/>
    <w:basedOn w:val="Normal"/>
    <w:next w:val="Normal"/>
    <w:link w:val="Titlu6Caracter"/>
    <w:uiPriority w:val="9"/>
    <w:semiHidden/>
    <w:unhideWhenUsed/>
    <w:qFormat/>
    <w:rsid w:val="006C6187"/>
    <w:pPr>
      <w:pBdr>
        <w:bottom w:val="dotted" w:sz="6" w:space="1" w:color="5B9BD5" w:themeColor="accent1"/>
      </w:pBdr>
      <w:spacing w:before="200" w:after="0"/>
      <w:outlineLvl w:val="5"/>
    </w:pPr>
    <w:rPr>
      <w:caps/>
      <w:color w:val="2E74B5" w:themeColor="accent1" w:themeShade="BF"/>
      <w:spacing w:val="10"/>
    </w:rPr>
  </w:style>
  <w:style w:type="paragraph" w:styleId="Titlu7">
    <w:name w:val="heading 7"/>
    <w:basedOn w:val="Normal"/>
    <w:next w:val="Normal"/>
    <w:link w:val="Titlu7Caracter"/>
    <w:uiPriority w:val="9"/>
    <w:semiHidden/>
    <w:unhideWhenUsed/>
    <w:qFormat/>
    <w:rsid w:val="006C6187"/>
    <w:pPr>
      <w:spacing w:before="200" w:after="0"/>
      <w:outlineLvl w:val="6"/>
    </w:pPr>
    <w:rPr>
      <w:caps/>
      <w:color w:val="2E74B5" w:themeColor="accent1" w:themeShade="BF"/>
      <w:spacing w:val="10"/>
    </w:rPr>
  </w:style>
  <w:style w:type="paragraph" w:styleId="Titlu8">
    <w:name w:val="heading 8"/>
    <w:basedOn w:val="Normal"/>
    <w:next w:val="Normal"/>
    <w:link w:val="Titlu8Caracter"/>
    <w:uiPriority w:val="9"/>
    <w:semiHidden/>
    <w:unhideWhenUsed/>
    <w:qFormat/>
    <w:rsid w:val="006C6187"/>
    <w:pPr>
      <w:spacing w:before="200" w:after="0"/>
      <w:outlineLvl w:val="7"/>
    </w:pPr>
    <w:rPr>
      <w:caps/>
      <w:spacing w:val="10"/>
      <w:sz w:val="18"/>
      <w:szCs w:val="18"/>
    </w:rPr>
  </w:style>
  <w:style w:type="paragraph" w:styleId="Titlu9">
    <w:name w:val="heading 9"/>
    <w:basedOn w:val="Normal"/>
    <w:next w:val="Normal"/>
    <w:link w:val="Titlu9Caracter"/>
    <w:uiPriority w:val="9"/>
    <w:semiHidden/>
    <w:unhideWhenUsed/>
    <w:qFormat/>
    <w:rsid w:val="006C6187"/>
    <w:pPr>
      <w:spacing w:before="200" w:after="0"/>
      <w:outlineLvl w:val="8"/>
    </w:pPr>
    <w:rPr>
      <w:i/>
      <w:iCs/>
      <w:caps/>
      <w:spacing w:val="10"/>
      <w:sz w:val="18"/>
      <w:szCs w:val="1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6C6187"/>
    <w:rPr>
      <w:caps/>
      <w:color w:val="FFFFFF" w:themeColor="background1"/>
      <w:spacing w:val="15"/>
      <w:sz w:val="22"/>
      <w:szCs w:val="22"/>
      <w:shd w:val="clear" w:color="auto" w:fill="5B9BD5" w:themeFill="accent1"/>
    </w:rPr>
  </w:style>
  <w:style w:type="character" w:customStyle="1" w:styleId="Titlu3Caracter">
    <w:name w:val="Titlu 3 Caracter"/>
    <w:basedOn w:val="Fontdeparagrafimplicit"/>
    <w:link w:val="Titlu3"/>
    <w:uiPriority w:val="9"/>
    <w:semiHidden/>
    <w:rsid w:val="006C6187"/>
    <w:rPr>
      <w:caps/>
      <w:color w:val="1F4D78" w:themeColor="accent1" w:themeShade="7F"/>
      <w:spacing w:val="15"/>
    </w:rPr>
  </w:style>
  <w:style w:type="character" w:customStyle="1" w:styleId="Titlu4Caracter">
    <w:name w:val="Titlu 4 Caracter"/>
    <w:basedOn w:val="Fontdeparagrafimplicit"/>
    <w:link w:val="Titlu4"/>
    <w:uiPriority w:val="9"/>
    <w:semiHidden/>
    <w:rsid w:val="006C6187"/>
    <w:rPr>
      <w:caps/>
      <w:color w:val="2E74B5" w:themeColor="accent1" w:themeShade="BF"/>
      <w:spacing w:val="10"/>
    </w:rPr>
  </w:style>
  <w:style w:type="character" w:customStyle="1" w:styleId="Titlu2Caracter">
    <w:name w:val="Titlu 2 Caracter"/>
    <w:basedOn w:val="Fontdeparagrafimplicit"/>
    <w:link w:val="Titlu2"/>
    <w:uiPriority w:val="9"/>
    <w:rsid w:val="006C6187"/>
    <w:rPr>
      <w:caps/>
      <w:spacing w:val="15"/>
      <w:shd w:val="clear" w:color="auto" w:fill="DEEAF6" w:themeFill="accent1" w:themeFillTint="33"/>
    </w:rPr>
  </w:style>
  <w:style w:type="character" w:customStyle="1" w:styleId="Titlu5Caracter">
    <w:name w:val="Titlu 5 Caracter"/>
    <w:basedOn w:val="Fontdeparagrafimplicit"/>
    <w:link w:val="Titlu5"/>
    <w:uiPriority w:val="9"/>
    <w:semiHidden/>
    <w:rsid w:val="006C6187"/>
    <w:rPr>
      <w:caps/>
      <w:color w:val="2E74B5" w:themeColor="accent1" w:themeShade="BF"/>
      <w:spacing w:val="10"/>
    </w:rPr>
  </w:style>
  <w:style w:type="character" w:customStyle="1" w:styleId="Titlu6Caracter">
    <w:name w:val="Titlu 6 Caracter"/>
    <w:basedOn w:val="Fontdeparagrafimplicit"/>
    <w:link w:val="Titlu6"/>
    <w:uiPriority w:val="9"/>
    <w:semiHidden/>
    <w:rsid w:val="006C6187"/>
    <w:rPr>
      <w:caps/>
      <w:color w:val="2E74B5" w:themeColor="accent1" w:themeShade="BF"/>
      <w:spacing w:val="10"/>
    </w:rPr>
  </w:style>
  <w:style w:type="character" w:customStyle="1" w:styleId="Titlu7Caracter">
    <w:name w:val="Titlu 7 Caracter"/>
    <w:basedOn w:val="Fontdeparagrafimplicit"/>
    <w:link w:val="Titlu7"/>
    <w:uiPriority w:val="9"/>
    <w:semiHidden/>
    <w:rsid w:val="006C6187"/>
    <w:rPr>
      <w:caps/>
      <w:color w:val="2E74B5" w:themeColor="accent1" w:themeShade="BF"/>
      <w:spacing w:val="10"/>
    </w:rPr>
  </w:style>
  <w:style w:type="character" w:customStyle="1" w:styleId="Titlu8Caracter">
    <w:name w:val="Titlu 8 Caracter"/>
    <w:basedOn w:val="Fontdeparagrafimplicit"/>
    <w:link w:val="Titlu8"/>
    <w:uiPriority w:val="9"/>
    <w:semiHidden/>
    <w:rsid w:val="006C6187"/>
    <w:rPr>
      <w:caps/>
      <w:spacing w:val="10"/>
      <w:sz w:val="18"/>
      <w:szCs w:val="18"/>
    </w:rPr>
  </w:style>
  <w:style w:type="character" w:customStyle="1" w:styleId="Titlu9Caracter">
    <w:name w:val="Titlu 9 Caracter"/>
    <w:basedOn w:val="Fontdeparagrafimplicit"/>
    <w:link w:val="Titlu9"/>
    <w:uiPriority w:val="9"/>
    <w:semiHidden/>
    <w:rsid w:val="006C6187"/>
    <w:rPr>
      <w:i/>
      <w:iCs/>
      <w:caps/>
      <w:spacing w:val="10"/>
      <w:sz w:val="18"/>
      <w:szCs w:val="18"/>
    </w:rPr>
  </w:style>
  <w:style w:type="paragraph" w:styleId="Legend">
    <w:name w:val="caption"/>
    <w:basedOn w:val="Normal"/>
    <w:next w:val="Normal"/>
    <w:uiPriority w:val="35"/>
    <w:semiHidden/>
    <w:unhideWhenUsed/>
    <w:qFormat/>
    <w:rsid w:val="006C6187"/>
    <w:rPr>
      <w:b/>
      <w:bCs/>
      <w:color w:val="2E74B5" w:themeColor="accent1" w:themeShade="BF"/>
      <w:sz w:val="16"/>
      <w:szCs w:val="16"/>
    </w:rPr>
  </w:style>
  <w:style w:type="paragraph" w:styleId="Titlu">
    <w:name w:val="Title"/>
    <w:basedOn w:val="Normal"/>
    <w:next w:val="Normal"/>
    <w:link w:val="TitluCaracter"/>
    <w:uiPriority w:val="10"/>
    <w:qFormat/>
    <w:rsid w:val="006C6187"/>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uCaracter">
    <w:name w:val="Titlu Caracter"/>
    <w:basedOn w:val="Fontdeparagrafimplicit"/>
    <w:link w:val="Titlu"/>
    <w:uiPriority w:val="10"/>
    <w:rsid w:val="006C6187"/>
    <w:rPr>
      <w:rFonts w:asciiTheme="majorHAnsi" w:eastAsiaTheme="majorEastAsia" w:hAnsiTheme="majorHAnsi" w:cstheme="majorBidi"/>
      <w:caps/>
      <w:color w:val="5B9BD5" w:themeColor="accent1"/>
      <w:spacing w:val="10"/>
      <w:sz w:val="52"/>
      <w:szCs w:val="52"/>
    </w:rPr>
  </w:style>
  <w:style w:type="paragraph" w:styleId="Subtitlu">
    <w:name w:val="Subtitle"/>
    <w:basedOn w:val="Normal"/>
    <w:next w:val="Normal"/>
    <w:link w:val="SubtitluCaracter"/>
    <w:uiPriority w:val="11"/>
    <w:qFormat/>
    <w:rsid w:val="006C6187"/>
    <w:pPr>
      <w:spacing w:before="0" w:after="500" w:line="240" w:lineRule="auto"/>
    </w:pPr>
    <w:rPr>
      <w:caps/>
      <w:color w:val="595959" w:themeColor="text1" w:themeTint="A6"/>
      <w:spacing w:val="10"/>
      <w:sz w:val="21"/>
      <w:szCs w:val="21"/>
    </w:rPr>
  </w:style>
  <w:style w:type="character" w:customStyle="1" w:styleId="SubtitluCaracter">
    <w:name w:val="Subtitlu Caracter"/>
    <w:basedOn w:val="Fontdeparagrafimplicit"/>
    <w:link w:val="Subtitlu"/>
    <w:uiPriority w:val="11"/>
    <w:rsid w:val="006C6187"/>
    <w:rPr>
      <w:caps/>
      <w:color w:val="595959" w:themeColor="text1" w:themeTint="A6"/>
      <w:spacing w:val="10"/>
      <w:sz w:val="21"/>
      <w:szCs w:val="21"/>
    </w:rPr>
  </w:style>
  <w:style w:type="character" w:styleId="Robust">
    <w:name w:val="Strong"/>
    <w:uiPriority w:val="22"/>
    <w:qFormat/>
    <w:rsid w:val="006C6187"/>
    <w:rPr>
      <w:b/>
      <w:bCs/>
    </w:rPr>
  </w:style>
  <w:style w:type="character" w:styleId="Accentuat">
    <w:name w:val="Emphasis"/>
    <w:uiPriority w:val="20"/>
    <w:qFormat/>
    <w:rsid w:val="006C6187"/>
    <w:rPr>
      <w:caps/>
      <w:color w:val="1F4D78" w:themeColor="accent1" w:themeShade="7F"/>
      <w:spacing w:val="5"/>
    </w:rPr>
  </w:style>
  <w:style w:type="paragraph" w:styleId="Frspaiere">
    <w:name w:val="No Spacing"/>
    <w:link w:val="FrspaiereCaracter"/>
    <w:uiPriority w:val="1"/>
    <w:qFormat/>
    <w:rsid w:val="006C6187"/>
    <w:pPr>
      <w:spacing w:after="0" w:line="240" w:lineRule="auto"/>
    </w:pPr>
  </w:style>
  <w:style w:type="paragraph" w:styleId="Citat">
    <w:name w:val="Quote"/>
    <w:basedOn w:val="Normal"/>
    <w:next w:val="Normal"/>
    <w:link w:val="CitatCaracter"/>
    <w:uiPriority w:val="29"/>
    <w:qFormat/>
    <w:rsid w:val="006C6187"/>
    <w:rPr>
      <w:i/>
      <w:iCs/>
      <w:sz w:val="24"/>
      <w:szCs w:val="24"/>
    </w:rPr>
  </w:style>
  <w:style w:type="character" w:customStyle="1" w:styleId="CitatCaracter">
    <w:name w:val="Citat Caracter"/>
    <w:basedOn w:val="Fontdeparagrafimplicit"/>
    <w:link w:val="Citat"/>
    <w:uiPriority w:val="29"/>
    <w:rsid w:val="006C6187"/>
    <w:rPr>
      <w:i/>
      <w:iCs/>
      <w:sz w:val="24"/>
      <w:szCs w:val="24"/>
    </w:rPr>
  </w:style>
  <w:style w:type="paragraph" w:styleId="Citatintens">
    <w:name w:val="Intense Quote"/>
    <w:basedOn w:val="Normal"/>
    <w:next w:val="Normal"/>
    <w:link w:val="CitatintensCaracter"/>
    <w:uiPriority w:val="30"/>
    <w:qFormat/>
    <w:rsid w:val="006C6187"/>
    <w:pPr>
      <w:spacing w:before="240" w:after="240" w:line="240" w:lineRule="auto"/>
      <w:ind w:left="1080" w:right="1080"/>
      <w:jc w:val="center"/>
    </w:pPr>
    <w:rPr>
      <w:color w:val="5B9BD5" w:themeColor="accent1"/>
      <w:sz w:val="24"/>
      <w:szCs w:val="24"/>
    </w:rPr>
  </w:style>
  <w:style w:type="character" w:customStyle="1" w:styleId="CitatintensCaracter">
    <w:name w:val="Citat intens Caracter"/>
    <w:basedOn w:val="Fontdeparagrafimplicit"/>
    <w:link w:val="Citatintens"/>
    <w:uiPriority w:val="30"/>
    <w:rsid w:val="006C6187"/>
    <w:rPr>
      <w:color w:val="5B9BD5" w:themeColor="accent1"/>
      <w:sz w:val="24"/>
      <w:szCs w:val="24"/>
    </w:rPr>
  </w:style>
  <w:style w:type="character" w:styleId="Accentuaresubtil">
    <w:name w:val="Subtle Emphasis"/>
    <w:uiPriority w:val="19"/>
    <w:qFormat/>
    <w:rsid w:val="006C6187"/>
    <w:rPr>
      <w:i/>
      <w:iCs/>
      <w:color w:val="1F4D78" w:themeColor="accent1" w:themeShade="7F"/>
    </w:rPr>
  </w:style>
  <w:style w:type="character" w:styleId="Accentuareintens">
    <w:name w:val="Intense Emphasis"/>
    <w:uiPriority w:val="21"/>
    <w:qFormat/>
    <w:rsid w:val="006C6187"/>
    <w:rPr>
      <w:b/>
      <w:bCs/>
      <w:caps/>
      <w:color w:val="1F4D78" w:themeColor="accent1" w:themeShade="7F"/>
      <w:spacing w:val="10"/>
    </w:rPr>
  </w:style>
  <w:style w:type="character" w:styleId="Referiresubtil">
    <w:name w:val="Subtle Reference"/>
    <w:uiPriority w:val="31"/>
    <w:qFormat/>
    <w:rsid w:val="006C6187"/>
    <w:rPr>
      <w:b/>
      <w:bCs/>
      <w:color w:val="5B9BD5" w:themeColor="accent1"/>
    </w:rPr>
  </w:style>
  <w:style w:type="character" w:styleId="Referireintens">
    <w:name w:val="Intense Reference"/>
    <w:uiPriority w:val="32"/>
    <w:qFormat/>
    <w:rsid w:val="006C6187"/>
    <w:rPr>
      <w:b/>
      <w:bCs/>
      <w:i/>
      <w:iCs/>
      <w:caps/>
      <w:color w:val="5B9BD5" w:themeColor="accent1"/>
    </w:rPr>
  </w:style>
  <w:style w:type="character" w:styleId="Titlulcrii">
    <w:name w:val="Book Title"/>
    <w:uiPriority w:val="33"/>
    <w:qFormat/>
    <w:rsid w:val="006C6187"/>
    <w:rPr>
      <w:b/>
      <w:bCs/>
      <w:i/>
      <w:iCs/>
      <w:spacing w:val="0"/>
    </w:rPr>
  </w:style>
  <w:style w:type="paragraph" w:styleId="Titlucuprins">
    <w:name w:val="TOC Heading"/>
    <w:basedOn w:val="Titlu1"/>
    <w:next w:val="Normal"/>
    <w:uiPriority w:val="39"/>
    <w:semiHidden/>
    <w:unhideWhenUsed/>
    <w:qFormat/>
    <w:rsid w:val="006C6187"/>
    <w:pPr>
      <w:outlineLvl w:val="9"/>
    </w:pPr>
  </w:style>
  <w:style w:type="character" w:customStyle="1" w:styleId="FrspaiereCaracter">
    <w:name w:val="Fără spațiere Caracter"/>
    <w:basedOn w:val="Fontdeparagrafimplicit"/>
    <w:link w:val="Frspaiere"/>
    <w:uiPriority w:val="1"/>
    <w:rsid w:val="006C6187"/>
  </w:style>
  <w:style w:type="table" w:styleId="Tabelgril">
    <w:name w:val="Table Grid"/>
    <w:basedOn w:val="TabelNormal"/>
    <w:uiPriority w:val="39"/>
    <w:rsid w:val="00D864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image" Target="media/image2.png" /><Relationship Id="rId5" Type="http://schemas.openxmlformats.org/officeDocument/2006/relationships/image" Target="media/image1.png" /><Relationship Id="rId4" Type="http://schemas.openxmlformats.org/officeDocument/2006/relationships/webSettings" Target="webSettings.xml" /><Relationship Id="rId9" Type="http://schemas.openxmlformats.org/officeDocument/2006/relationships/theme" Target="theme/theme1.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68EDD7264F046A184D352E3EC54CADE"/>
        <w:category>
          <w:name w:val="General"/>
          <w:gallery w:val="placeholder"/>
        </w:category>
        <w:types>
          <w:type w:val="bbPlcHdr"/>
        </w:types>
        <w:behaviors>
          <w:behavior w:val="content"/>
        </w:behaviors>
        <w:guid w:val="{3D68723B-40F7-42AF-9676-33A452D3739F}"/>
      </w:docPartPr>
      <w:docPartBody>
        <w:p w:rsidR="007028DB" w:rsidRDefault="005E59DA" w:rsidP="005E59DA">
          <w:pPr>
            <w:pStyle w:val="768EDD7264F046A184D352E3EC54CADE"/>
          </w:pPr>
          <w:r>
            <w:rPr>
              <w:rFonts w:asciiTheme="majorHAnsi" w:eastAsiaTheme="majorEastAsia" w:hAnsiTheme="majorHAnsi" w:cstheme="majorBidi"/>
              <w:caps/>
              <w:color w:val="4472C4" w:themeColor="accent1"/>
              <w:sz w:val="80"/>
              <w:szCs w:val="80"/>
            </w:rPr>
            <w:t>[Document title]</w:t>
          </w:r>
        </w:p>
      </w:docPartBody>
    </w:docPart>
    <w:docPart>
      <w:docPartPr>
        <w:name w:val="A560EC2308F14EAEBD369B311FE02769"/>
        <w:category>
          <w:name w:val="General"/>
          <w:gallery w:val="placeholder"/>
        </w:category>
        <w:types>
          <w:type w:val="bbPlcHdr"/>
        </w:types>
        <w:behaviors>
          <w:behavior w:val="content"/>
        </w:behaviors>
        <w:guid w:val="{D15573B8-78B5-47BF-B2D1-67D777732C65}"/>
      </w:docPartPr>
      <w:docPartBody>
        <w:p w:rsidR="007028DB" w:rsidRDefault="005E59DA" w:rsidP="005E59DA">
          <w:pPr>
            <w:pStyle w:val="A560EC2308F14EAEBD369B311FE0276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59DA"/>
    <w:rsid w:val="00385FEC"/>
    <w:rsid w:val="005E59DA"/>
    <w:rsid w:val="007028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768EDD7264F046A184D352E3EC54CADE">
    <w:name w:val="768EDD7264F046A184D352E3EC54CADE"/>
    <w:rsid w:val="005E59DA"/>
  </w:style>
  <w:style w:type="paragraph" w:customStyle="1" w:styleId="A560EC2308F14EAEBD369B311FE02769">
    <w:name w:val="A560EC2308F14EAEBD369B311FE02769"/>
    <w:rsid w:val="005E59D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4633</Words>
  <Characters>26878</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brim</dc:title>
  <dc:subject>BMWS 4001</dc:subject>
  <dc:creator>Microsoft account</dc:creator>
  <cp:lastModifiedBy>Catalina Elena Calau</cp:lastModifiedBy>
  <cp:revision>2</cp:revision>
  <dcterms:created xsi:type="dcterms:W3CDTF">2022-04-13T22:55:00Z</dcterms:created>
  <dcterms:modified xsi:type="dcterms:W3CDTF">2022-04-13T22:55:00Z</dcterms:modified>
</cp:coreProperties>
</file>