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27CE5" w14:textId="1D443970" w:rsidR="00085C08" w:rsidRPr="00530108" w:rsidRDefault="00085C08" w:rsidP="00530108">
      <w:pPr>
        <w:jc w:val="left"/>
        <w:rPr>
          <w:rFonts w:ascii="Arial" w:hAnsi="Arial" w:cs="Arial"/>
          <w:i/>
          <w:iCs/>
          <w:sz w:val="22"/>
          <w:szCs w:val="22"/>
        </w:rPr>
      </w:pPr>
      <w:r w:rsidRPr="00530108">
        <w:rPr>
          <w:rFonts w:ascii="Arial" w:eastAsia="Arial" w:hAnsi="Arial" w:cs="Arial"/>
          <w:b/>
          <w:bCs/>
          <w:color w:val="252525"/>
          <w:sz w:val="22"/>
          <w:szCs w:val="22"/>
        </w:rPr>
        <w:t>Assignment Title:</w:t>
      </w:r>
      <w:r w:rsidRPr="00530108">
        <w:rPr>
          <w:rFonts w:ascii="Arial" w:eastAsia="Arial" w:hAnsi="Arial" w:cs="Arial"/>
          <w:color w:val="252525"/>
          <w:sz w:val="22"/>
          <w:szCs w:val="22"/>
        </w:rPr>
        <w:t xml:space="preserve"> </w:t>
      </w:r>
      <w:r w:rsidR="00816A06">
        <w:rPr>
          <w:rFonts w:ascii="Arial" w:eastAsia="Arial" w:hAnsi="Arial" w:cs="Arial"/>
          <w:color w:val="252525"/>
          <w:sz w:val="22"/>
          <w:szCs w:val="22"/>
        </w:rPr>
        <w:t>Highway 5 Restoration Project Management Plan</w:t>
      </w:r>
    </w:p>
    <w:p w14:paraId="3F5E335C" w14:textId="7409E3D9"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Module:</w:t>
      </w:r>
      <w:r w:rsidRPr="00530108">
        <w:rPr>
          <w:rFonts w:ascii="Arial" w:eastAsia="Arial" w:hAnsi="Arial" w:cs="Arial"/>
          <w:color w:val="252525"/>
          <w:sz w:val="22"/>
          <w:szCs w:val="22"/>
        </w:rPr>
        <w:t xml:space="preserve"> LCLM 500</w:t>
      </w:r>
      <w:r w:rsidRPr="00530108">
        <w:rPr>
          <w:rFonts w:ascii="Arial" w:eastAsia="Arial" w:hAnsi="Arial" w:cs="Arial"/>
          <w:color w:val="252525"/>
          <w:sz w:val="22"/>
          <w:szCs w:val="22"/>
        </w:rPr>
        <w:t>3</w:t>
      </w:r>
      <w:r w:rsidRPr="00530108">
        <w:rPr>
          <w:rFonts w:ascii="Arial" w:eastAsia="Arial" w:hAnsi="Arial" w:cs="Arial"/>
          <w:color w:val="252525"/>
          <w:sz w:val="22"/>
          <w:szCs w:val="22"/>
        </w:rPr>
        <w:t xml:space="preserve">: </w:t>
      </w:r>
      <w:r w:rsidRPr="00530108">
        <w:rPr>
          <w:rFonts w:ascii="Arial" w:eastAsia="Arial" w:hAnsi="Arial" w:cs="Arial"/>
          <w:color w:val="252525"/>
          <w:sz w:val="22"/>
          <w:szCs w:val="22"/>
        </w:rPr>
        <w:t>Project Management</w:t>
      </w:r>
    </w:p>
    <w:p w14:paraId="1BE525EB" w14:textId="19D180DD"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 xml:space="preserve">Lecturer: </w:t>
      </w:r>
      <w:r w:rsidRPr="00530108">
        <w:rPr>
          <w:rFonts w:ascii="Arial" w:eastAsia="Arial" w:hAnsi="Arial" w:cs="Arial"/>
          <w:color w:val="252525"/>
          <w:sz w:val="22"/>
          <w:szCs w:val="22"/>
        </w:rPr>
        <w:t>Doreen</w:t>
      </w:r>
      <w:r w:rsidR="00816A06">
        <w:rPr>
          <w:rFonts w:ascii="Arial" w:eastAsia="Arial" w:hAnsi="Arial" w:cs="Arial"/>
          <w:color w:val="252525"/>
          <w:sz w:val="22"/>
          <w:szCs w:val="22"/>
        </w:rPr>
        <w:t xml:space="preserve"> Amundam</w:t>
      </w:r>
    </w:p>
    <w:p w14:paraId="40EC6583" w14:textId="77777777" w:rsidR="00085C08" w:rsidRPr="00530108" w:rsidRDefault="00085C08" w:rsidP="00530108">
      <w:pPr>
        <w:jc w:val="left"/>
        <w:rPr>
          <w:rFonts w:ascii="Arial" w:eastAsia="Arial" w:hAnsi="Arial" w:cs="Arial"/>
          <w:color w:val="252525"/>
          <w:sz w:val="22"/>
          <w:szCs w:val="22"/>
        </w:rPr>
      </w:pPr>
      <w:r w:rsidRPr="00530108">
        <w:rPr>
          <w:rFonts w:ascii="Arial" w:eastAsia="Arial" w:hAnsi="Arial" w:cs="Arial"/>
          <w:b/>
          <w:bCs/>
          <w:color w:val="252525"/>
          <w:sz w:val="22"/>
          <w:szCs w:val="22"/>
        </w:rPr>
        <w:t>Student Name:</w:t>
      </w:r>
      <w:r w:rsidRPr="00530108">
        <w:rPr>
          <w:rFonts w:ascii="Arial" w:eastAsia="Arial" w:hAnsi="Arial" w:cs="Arial"/>
          <w:color w:val="252525"/>
          <w:sz w:val="22"/>
          <w:szCs w:val="22"/>
        </w:rPr>
        <w:t xml:space="preserve"> Azar Hussain</w:t>
      </w:r>
    </w:p>
    <w:p w14:paraId="47FF34D2" w14:textId="77777777"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Student ID:</w:t>
      </w:r>
      <w:r w:rsidRPr="00530108">
        <w:rPr>
          <w:rFonts w:ascii="Arial" w:eastAsia="Arial" w:hAnsi="Arial" w:cs="Arial"/>
          <w:color w:val="252525"/>
          <w:sz w:val="22"/>
          <w:szCs w:val="22"/>
        </w:rPr>
        <w:t xml:space="preserve"> 2329830</w:t>
      </w:r>
    </w:p>
    <w:p w14:paraId="56FAF59D" w14:textId="15494F5E" w:rsidR="00562094" w:rsidRDefault="00357F91" w:rsidP="00530108">
      <w:pPr>
        <w:jc w:val="left"/>
        <w:rPr>
          <w:rFonts w:ascii="Arial" w:hAnsi="Arial" w:cs="Arial"/>
          <w:sz w:val="22"/>
          <w:szCs w:val="22"/>
        </w:rPr>
      </w:pPr>
      <w:r w:rsidRPr="00530108">
        <w:rPr>
          <w:rFonts w:ascii="Arial" w:hAnsi="Arial" w:cs="Arial"/>
          <w:sz w:val="22"/>
          <w:szCs w:val="22"/>
        </w:rPr>
        <w:br w:type="page"/>
      </w:r>
    </w:p>
    <w:p w14:paraId="3472797B" w14:textId="77777777" w:rsidR="00816A06" w:rsidRPr="00530108" w:rsidRDefault="00816A06" w:rsidP="00530108">
      <w:pPr>
        <w:jc w:val="left"/>
        <w:rPr>
          <w:rFonts w:ascii="Arial" w:hAnsi="Arial" w:cs="Arial"/>
          <w:sz w:val="22"/>
          <w:szCs w:val="22"/>
        </w:rPr>
      </w:pPr>
    </w:p>
    <w:p w14:paraId="69978CD2" w14:textId="77777777" w:rsidR="00562094" w:rsidRPr="00562094" w:rsidRDefault="00562094" w:rsidP="00562094">
      <w:pPr>
        <w:jc w:val="left"/>
        <w:rPr>
          <w:rFonts w:ascii="Arial" w:hAnsi="Arial" w:cs="Arial"/>
          <w:b/>
          <w:bCs/>
          <w:sz w:val="22"/>
          <w:szCs w:val="22"/>
        </w:rPr>
      </w:pPr>
      <w:r w:rsidRPr="00562094">
        <w:rPr>
          <w:rFonts w:ascii="Arial" w:hAnsi="Arial" w:cs="Arial"/>
          <w:b/>
          <w:bCs/>
          <w:sz w:val="22"/>
          <w:szCs w:val="22"/>
        </w:rPr>
        <w:t>Table of Contents</w:t>
      </w:r>
    </w:p>
    <w:p w14:paraId="6327DC2E" w14:textId="775419A4" w:rsidR="00A15A2E" w:rsidRDefault="00A15A2E" w:rsidP="00A15A2E">
      <w:pPr>
        <w:jc w:val="left"/>
        <w:rPr>
          <w:rFonts w:ascii="Arial" w:hAnsi="Arial" w:cs="Arial"/>
          <w:sz w:val="22"/>
          <w:szCs w:val="22"/>
        </w:rPr>
      </w:pPr>
      <w:r w:rsidRPr="00A15A2E">
        <w:rPr>
          <w:rFonts w:ascii="Arial" w:hAnsi="Arial" w:cs="Arial"/>
          <w:sz w:val="22"/>
          <w:szCs w:val="22"/>
        </w:rPr>
        <w:t>Part A: Poster</w:t>
      </w:r>
      <w:r w:rsidR="006F5791">
        <w:rPr>
          <w:rFonts w:ascii="Arial" w:hAnsi="Arial" w:cs="Arial"/>
          <w:sz w:val="22"/>
          <w:szCs w:val="22"/>
        </w:rPr>
        <w:t>…………………………………………………………….</w:t>
      </w:r>
      <w:r w:rsidR="00A539ED">
        <w:rPr>
          <w:rFonts w:ascii="Arial" w:hAnsi="Arial" w:cs="Arial"/>
          <w:sz w:val="22"/>
          <w:szCs w:val="22"/>
        </w:rPr>
        <w:t>3</w:t>
      </w:r>
    </w:p>
    <w:p w14:paraId="19B27D05" w14:textId="77777777" w:rsidR="00A15A2E" w:rsidRPr="00A15A2E" w:rsidRDefault="00A15A2E" w:rsidP="00A15A2E">
      <w:pPr>
        <w:jc w:val="left"/>
        <w:rPr>
          <w:rFonts w:ascii="Arial" w:hAnsi="Arial" w:cs="Arial"/>
          <w:sz w:val="22"/>
          <w:szCs w:val="22"/>
        </w:rPr>
      </w:pPr>
    </w:p>
    <w:p w14:paraId="4D16DF6D" w14:textId="092C35DF" w:rsidR="00A15A2E" w:rsidRDefault="00A15A2E" w:rsidP="00A15A2E">
      <w:pPr>
        <w:jc w:val="left"/>
        <w:rPr>
          <w:rFonts w:ascii="Arial" w:hAnsi="Arial" w:cs="Arial"/>
          <w:sz w:val="22"/>
          <w:szCs w:val="22"/>
        </w:rPr>
      </w:pPr>
      <w:r w:rsidRPr="00A15A2E">
        <w:rPr>
          <w:rFonts w:ascii="Arial" w:hAnsi="Arial" w:cs="Arial"/>
          <w:sz w:val="22"/>
          <w:szCs w:val="22"/>
        </w:rPr>
        <w:t>Part B: Reflection</w:t>
      </w:r>
      <w:r w:rsidR="00A539ED">
        <w:rPr>
          <w:rFonts w:ascii="Arial" w:hAnsi="Arial" w:cs="Arial"/>
          <w:sz w:val="22"/>
          <w:szCs w:val="22"/>
        </w:rPr>
        <w:t>………………………………………………………..4/5</w:t>
      </w:r>
    </w:p>
    <w:p w14:paraId="2401405A" w14:textId="77777777" w:rsidR="00A15A2E" w:rsidRPr="00A15A2E" w:rsidRDefault="00A15A2E" w:rsidP="00A15A2E">
      <w:pPr>
        <w:jc w:val="left"/>
        <w:rPr>
          <w:rFonts w:ascii="Arial" w:hAnsi="Arial" w:cs="Arial"/>
          <w:sz w:val="22"/>
          <w:szCs w:val="22"/>
        </w:rPr>
      </w:pPr>
    </w:p>
    <w:p w14:paraId="152FBA04" w14:textId="5F0E835A" w:rsidR="00A15A2E" w:rsidRPr="00A15A2E" w:rsidRDefault="00A15A2E" w:rsidP="00A15A2E">
      <w:pPr>
        <w:jc w:val="left"/>
        <w:rPr>
          <w:rFonts w:ascii="Arial" w:hAnsi="Arial" w:cs="Arial"/>
          <w:sz w:val="22"/>
          <w:szCs w:val="22"/>
        </w:rPr>
      </w:pPr>
      <w:r w:rsidRPr="00A15A2E">
        <w:rPr>
          <w:rFonts w:ascii="Arial" w:hAnsi="Arial" w:cs="Arial"/>
          <w:sz w:val="22"/>
          <w:szCs w:val="22"/>
        </w:rPr>
        <w:t>Part C: Project Management Plan</w:t>
      </w:r>
    </w:p>
    <w:p w14:paraId="772B15C3" w14:textId="7A1CEA06" w:rsidR="00A15A2E" w:rsidRPr="00A15A2E" w:rsidRDefault="00A15A2E" w:rsidP="00A15A2E">
      <w:pPr>
        <w:jc w:val="left"/>
        <w:rPr>
          <w:rFonts w:ascii="Arial" w:hAnsi="Arial" w:cs="Arial"/>
          <w:sz w:val="22"/>
          <w:szCs w:val="22"/>
        </w:rPr>
      </w:pPr>
      <w:r w:rsidRPr="00A15A2E">
        <w:rPr>
          <w:rFonts w:ascii="Arial" w:hAnsi="Arial" w:cs="Arial"/>
          <w:sz w:val="22"/>
          <w:szCs w:val="22"/>
        </w:rPr>
        <w:t>1. Introduction</w:t>
      </w:r>
      <w:r w:rsidR="00A539ED">
        <w:rPr>
          <w:rFonts w:ascii="Arial" w:hAnsi="Arial" w:cs="Arial"/>
          <w:sz w:val="22"/>
          <w:szCs w:val="22"/>
        </w:rPr>
        <w:t>……………………………………………………………6</w:t>
      </w:r>
    </w:p>
    <w:p w14:paraId="2C16C241" w14:textId="513D1BAA" w:rsidR="00A15A2E" w:rsidRPr="00A15A2E" w:rsidRDefault="00A15A2E" w:rsidP="00A15A2E">
      <w:pPr>
        <w:jc w:val="left"/>
        <w:rPr>
          <w:rFonts w:ascii="Arial" w:hAnsi="Arial" w:cs="Arial"/>
          <w:sz w:val="22"/>
          <w:szCs w:val="22"/>
        </w:rPr>
      </w:pPr>
      <w:r w:rsidRPr="00A15A2E">
        <w:rPr>
          <w:rFonts w:ascii="Arial" w:hAnsi="Arial" w:cs="Arial"/>
          <w:sz w:val="22"/>
          <w:szCs w:val="22"/>
        </w:rPr>
        <w:t xml:space="preserve">2. Project </w:t>
      </w:r>
      <w:r w:rsidR="00A539ED">
        <w:rPr>
          <w:rFonts w:ascii="Arial" w:hAnsi="Arial" w:cs="Arial"/>
          <w:sz w:val="22"/>
          <w:szCs w:val="22"/>
        </w:rPr>
        <w:t xml:space="preserve">Scope and objectives </w:t>
      </w:r>
      <w:r w:rsidR="00594750">
        <w:rPr>
          <w:rFonts w:ascii="Arial" w:hAnsi="Arial" w:cs="Arial"/>
          <w:sz w:val="22"/>
          <w:szCs w:val="22"/>
        </w:rPr>
        <w:t>………………………………………6/7</w:t>
      </w:r>
    </w:p>
    <w:p w14:paraId="64CF24F7" w14:textId="1268359F" w:rsidR="00A15A2E" w:rsidRPr="00A15A2E" w:rsidRDefault="00A539ED" w:rsidP="00A15A2E">
      <w:pPr>
        <w:jc w:val="left"/>
        <w:rPr>
          <w:rFonts w:ascii="Arial" w:hAnsi="Arial" w:cs="Arial"/>
          <w:sz w:val="22"/>
          <w:szCs w:val="22"/>
        </w:rPr>
      </w:pPr>
      <w:r>
        <w:rPr>
          <w:rFonts w:ascii="Arial" w:hAnsi="Arial" w:cs="Arial"/>
          <w:sz w:val="22"/>
          <w:szCs w:val="22"/>
        </w:rPr>
        <w:t>3</w:t>
      </w:r>
      <w:r w:rsidR="00A15A2E" w:rsidRPr="00A15A2E">
        <w:rPr>
          <w:rFonts w:ascii="Arial" w:hAnsi="Arial" w:cs="Arial"/>
          <w:sz w:val="22"/>
          <w:szCs w:val="22"/>
        </w:rPr>
        <w:t>. Work Breakdown Structure</w:t>
      </w:r>
      <w:r>
        <w:rPr>
          <w:rFonts w:ascii="Arial" w:hAnsi="Arial" w:cs="Arial"/>
          <w:sz w:val="22"/>
          <w:szCs w:val="22"/>
        </w:rPr>
        <w:t xml:space="preserve"> and resource allocation</w:t>
      </w:r>
      <w:r w:rsidR="00594750">
        <w:rPr>
          <w:rFonts w:ascii="Arial" w:hAnsi="Arial" w:cs="Arial"/>
          <w:sz w:val="22"/>
          <w:szCs w:val="22"/>
        </w:rPr>
        <w:t>……………..7/9</w:t>
      </w:r>
    </w:p>
    <w:p w14:paraId="2A07588D" w14:textId="4E591136" w:rsidR="00A15A2E" w:rsidRPr="00A15A2E" w:rsidRDefault="00A539ED" w:rsidP="00A15A2E">
      <w:pPr>
        <w:jc w:val="left"/>
        <w:rPr>
          <w:rFonts w:ascii="Arial" w:hAnsi="Arial" w:cs="Arial"/>
          <w:sz w:val="22"/>
          <w:szCs w:val="22"/>
        </w:rPr>
      </w:pPr>
      <w:r>
        <w:rPr>
          <w:rFonts w:ascii="Arial" w:hAnsi="Arial" w:cs="Arial"/>
          <w:sz w:val="22"/>
          <w:szCs w:val="22"/>
        </w:rPr>
        <w:t>4</w:t>
      </w:r>
      <w:r w:rsidR="00A15A2E" w:rsidRPr="00A15A2E">
        <w:rPr>
          <w:rFonts w:ascii="Arial" w:hAnsi="Arial" w:cs="Arial"/>
          <w:sz w:val="22"/>
          <w:szCs w:val="22"/>
        </w:rPr>
        <w:t xml:space="preserve">. </w:t>
      </w:r>
      <w:r>
        <w:rPr>
          <w:rFonts w:ascii="Arial" w:hAnsi="Arial" w:cs="Arial"/>
          <w:sz w:val="22"/>
          <w:szCs w:val="22"/>
        </w:rPr>
        <w:t>Project schedule (</w:t>
      </w:r>
      <w:r w:rsidRPr="00A15A2E">
        <w:rPr>
          <w:rFonts w:ascii="Arial" w:hAnsi="Arial" w:cs="Arial"/>
          <w:sz w:val="22"/>
          <w:szCs w:val="22"/>
        </w:rPr>
        <w:t>Gantt Chart</w:t>
      </w:r>
      <w:r>
        <w:rPr>
          <w:rFonts w:ascii="Arial" w:hAnsi="Arial" w:cs="Arial"/>
          <w:sz w:val="22"/>
          <w:szCs w:val="22"/>
        </w:rPr>
        <w:t>)</w:t>
      </w:r>
      <w:r w:rsidR="00594750">
        <w:rPr>
          <w:rFonts w:ascii="Arial" w:hAnsi="Arial" w:cs="Arial"/>
          <w:sz w:val="22"/>
          <w:szCs w:val="22"/>
        </w:rPr>
        <w:t>……………………………………..9/10</w:t>
      </w:r>
    </w:p>
    <w:p w14:paraId="2B676D9C" w14:textId="45293567" w:rsidR="00A15A2E" w:rsidRPr="00A15A2E" w:rsidRDefault="00A539ED" w:rsidP="00A15A2E">
      <w:pPr>
        <w:jc w:val="left"/>
        <w:rPr>
          <w:rFonts w:ascii="Arial" w:hAnsi="Arial" w:cs="Arial"/>
          <w:sz w:val="22"/>
          <w:szCs w:val="22"/>
        </w:rPr>
      </w:pPr>
      <w:r>
        <w:rPr>
          <w:rFonts w:ascii="Arial" w:hAnsi="Arial" w:cs="Arial"/>
          <w:sz w:val="22"/>
          <w:szCs w:val="22"/>
        </w:rPr>
        <w:t>5</w:t>
      </w:r>
      <w:r w:rsidR="00A15A2E" w:rsidRPr="00A15A2E">
        <w:rPr>
          <w:rFonts w:ascii="Arial" w:hAnsi="Arial" w:cs="Arial"/>
          <w:sz w:val="22"/>
          <w:szCs w:val="22"/>
        </w:rPr>
        <w:t xml:space="preserve">. </w:t>
      </w:r>
      <w:r>
        <w:rPr>
          <w:rFonts w:ascii="Arial" w:hAnsi="Arial" w:cs="Arial"/>
          <w:sz w:val="22"/>
          <w:szCs w:val="22"/>
        </w:rPr>
        <w:t>Budget and cost management</w:t>
      </w:r>
      <w:r w:rsidR="00594750">
        <w:rPr>
          <w:rFonts w:ascii="Arial" w:hAnsi="Arial" w:cs="Arial"/>
          <w:sz w:val="22"/>
          <w:szCs w:val="22"/>
        </w:rPr>
        <w:t>……………………………………..10/11</w:t>
      </w:r>
    </w:p>
    <w:p w14:paraId="2A5B260E" w14:textId="25648284" w:rsidR="00A15A2E" w:rsidRPr="00A15A2E" w:rsidRDefault="00A539ED" w:rsidP="00A15A2E">
      <w:pPr>
        <w:jc w:val="left"/>
        <w:rPr>
          <w:rFonts w:ascii="Arial" w:hAnsi="Arial" w:cs="Arial"/>
          <w:sz w:val="22"/>
          <w:szCs w:val="22"/>
        </w:rPr>
      </w:pPr>
      <w:r>
        <w:rPr>
          <w:rFonts w:ascii="Arial" w:hAnsi="Arial" w:cs="Arial"/>
          <w:sz w:val="22"/>
          <w:szCs w:val="22"/>
        </w:rPr>
        <w:t>6</w:t>
      </w:r>
      <w:r w:rsidR="00A15A2E" w:rsidRPr="00A15A2E">
        <w:rPr>
          <w:rFonts w:ascii="Arial" w:hAnsi="Arial" w:cs="Arial"/>
          <w:sz w:val="22"/>
          <w:szCs w:val="22"/>
        </w:rPr>
        <w:t>. Stakeholder</w:t>
      </w:r>
      <w:r>
        <w:rPr>
          <w:rFonts w:ascii="Arial" w:hAnsi="Arial" w:cs="Arial"/>
          <w:sz w:val="22"/>
          <w:szCs w:val="22"/>
        </w:rPr>
        <w:t xml:space="preserve"> analysis and communication plan</w:t>
      </w:r>
      <w:r w:rsidR="00594750">
        <w:rPr>
          <w:rFonts w:ascii="Arial" w:hAnsi="Arial" w:cs="Arial"/>
          <w:sz w:val="22"/>
          <w:szCs w:val="22"/>
        </w:rPr>
        <w:t>…………………..11/12</w:t>
      </w:r>
    </w:p>
    <w:p w14:paraId="7B3DBC89" w14:textId="49ECBE11" w:rsidR="00A15A2E" w:rsidRPr="00A15A2E" w:rsidRDefault="00A539ED" w:rsidP="00A15A2E">
      <w:pPr>
        <w:jc w:val="left"/>
        <w:rPr>
          <w:rFonts w:ascii="Arial" w:hAnsi="Arial" w:cs="Arial"/>
          <w:sz w:val="22"/>
          <w:szCs w:val="22"/>
        </w:rPr>
      </w:pPr>
      <w:r>
        <w:rPr>
          <w:rFonts w:ascii="Arial" w:hAnsi="Arial" w:cs="Arial"/>
          <w:sz w:val="22"/>
          <w:szCs w:val="22"/>
        </w:rPr>
        <w:t>7</w:t>
      </w:r>
      <w:r w:rsidR="00A15A2E" w:rsidRPr="00A15A2E">
        <w:rPr>
          <w:rFonts w:ascii="Arial" w:hAnsi="Arial" w:cs="Arial"/>
          <w:sz w:val="22"/>
          <w:szCs w:val="22"/>
        </w:rPr>
        <w:t xml:space="preserve">. </w:t>
      </w:r>
      <w:r>
        <w:rPr>
          <w:rFonts w:ascii="Arial" w:hAnsi="Arial" w:cs="Arial"/>
          <w:sz w:val="22"/>
          <w:szCs w:val="22"/>
        </w:rPr>
        <w:t>Risk management</w:t>
      </w:r>
      <w:r w:rsidR="00594750">
        <w:rPr>
          <w:rFonts w:ascii="Arial" w:hAnsi="Arial" w:cs="Arial"/>
          <w:sz w:val="22"/>
          <w:szCs w:val="22"/>
        </w:rPr>
        <w:t>……………………………………………………12/13</w:t>
      </w:r>
    </w:p>
    <w:p w14:paraId="48B65F65" w14:textId="177672A5" w:rsidR="00594750" w:rsidRPr="00A15A2E" w:rsidRDefault="00A539ED" w:rsidP="00A15A2E">
      <w:pPr>
        <w:jc w:val="left"/>
        <w:rPr>
          <w:rFonts w:ascii="Arial" w:hAnsi="Arial" w:cs="Arial"/>
          <w:sz w:val="22"/>
          <w:szCs w:val="22"/>
        </w:rPr>
      </w:pPr>
      <w:r>
        <w:rPr>
          <w:rFonts w:ascii="Arial" w:hAnsi="Arial" w:cs="Arial"/>
          <w:sz w:val="22"/>
          <w:szCs w:val="22"/>
        </w:rPr>
        <w:t>8</w:t>
      </w:r>
      <w:r w:rsidR="00A15A2E" w:rsidRPr="00A15A2E">
        <w:rPr>
          <w:rFonts w:ascii="Arial" w:hAnsi="Arial" w:cs="Arial"/>
          <w:sz w:val="22"/>
          <w:szCs w:val="22"/>
        </w:rPr>
        <w:t xml:space="preserve">. </w:t>
      </w:r>
      <w:r w:rsidRPr="00A15A2E">
        <w:rPr>
          <w:rFonts w:ascii="Arial" w:hAnsi="Arial" w:cs="Arial"/>
          <w:sz w:val="22"/>
          <w:szCs w:val="22"/>
        </w:rPr>
        <w:t>Quality Management</w:t>
      </w:r>
      <w:r w:rsidR="00594750">
        <w:rPr>
          <w:rFonts w:ascii="Arial" w:hAnsi="Arial" w:cs="Arial"/>
          <w:sz w:val="22"/>
          <w:szCs w:val="22"/>
        </w:rPr>
        <w:t>…………………………………………………13/14</w:t>
      </w:r>
    </w:p>
    <w:p w14:paraId="56FE4076" w14:textId="1A8E1635" w:rsidR="00A15A2E" w:rsidRPr="00A15A2E" w:rsidRDefault="00A539ED" w:rsidP="00A15A2E">
      <w:pPr>
        <w:jc w:val="left"/>
        <w:rPr>
          <w:rFonts w:ascii="Arial" w:hAnsi="Arial" w:cs="Arial"/>
          <w:sz w:val="22"/>
          <w:szCs w:val="22"/>
        </w:rPr>
      </w:pPr>
      <w:r>
        <w:rPr>
          <w:rFonts w:ascii="Arial" w:hAnsi="Arial" w:cs="Arial"/>
          <w:sz w:val="22"/>
          <w:szCs w:val="22"/>
        </w:rPr>
        <w:t>9</w:t>
      </w:r>
      <w:r w:rsidR="00A15A2E" w:rsidRPr="00A15A2E">
        <w:rPr>
          <w:rFonts w:ascii="Arial" w:hAnsi="Arial" w:cs="Arial"/>
          <w:sz w:val="22"/>
          <w:szCs w:val="22"/>
        </w:rPr>
        <w:t xml:space="preserve">. </w:t>
      </w:r>
      <w:r w:rsidRPr="00A15A2E">
        <w:rPr>
          <w:rFonts w:ascii="Arial" w:hAnsi="Arial" w:cs="Arial"/>
          <w:sz w:val="22"/>
          <w:szCs w:val="22"/>
        </w:rPr>
        <w:t>Conclusion</w:t>
      </w:r>
      <w:r w:rsidR="00594750">
        <w:rPr>
          <w:rFonts w:ascii="Arial" w:hAnsi="Arial" w:cs="Arial"/>
          <w:sz w:val="22"/>
          <w:szCs w:val="22"/>
        </w:rPr>
        <w:t>…………………………………………………………….14</w:t>
      </w:r>
    </w:p>
    <w:p w14:paraId="58352633" w14:textId="0C401259" w:rsidR="00A15A2E" w:rsidRPr="00A15A2E" w:rsidRDefault="00A15A2E" w:rsidP="00A15A2E">
      <w:pPr>
        <w:jc w:val="left"/>
        <w:rPr>
          <w:rFonts w:ascii="Arial" w:hAnsi="Arial" w:cs="Arial"/>
          <w:sz w:val="22"/>
          <w:szCs w:val="22"/>
        </w:rPr>
      </w:pPr>
      <w:r w:rsidRPr="00A15A2E">
        <w:rPr>
          <w:rFonts w:ascii="Arial" w:hAnsi="Arial" w:cs="Arial"/>
          <w:sz w:val="22"/>
          <w:szCs w:val="22"/>
        </w:rPr>
        <w:t>1</w:t>
      </w:r>
      <w:r w:rsidR="00A539ED">
        <w:rPr>
          <w:rFonts w:ascii="Arial" w:hAnsi="Arial" w:cs="Arial"/>
          <w:sz w:val="22"/>
          <w:szCs w:val="22"/>
        </w:rPr>
        <w:t>0</w:t>
      </w:r>
      <w:r w:rsidRPr="00A15A2E">
        <w:rPr>
          <w:rFonts w:ascii="Arial" w:hAnsi="Arial" w:cs="Arial"/>
          <w:sz w:val="22"/>
          <w:szCs w:val="22"/>
        </w:rPr>
        <w:t xml:space="preserve">. </w:t>
      </w:r>
      <w:r w:rsidR="00A539ED" w:rsidRPr="00A15A2E">
        <w:rPr>
          <w:rFonts w:ascii="Arial" w:hAnsi="Arial" w:cs="Arial"/>
          <w:sz w:val="22"/>
          <w:szCs w:val="22"/>
        </w:rPr>
        <w:t>References</w:t>
      </w:r>
      <w:r w:rsidR="00594750">
        <w:rPr>
          <w:rFonts w:ascii="Arial" w:hAnsi="Arial" w:cs="Arial"/>
          <w:sz w:val="22"/>
          <w:szCs w:val="22"/>
        </w:rPr>
        <w:t>…………………………………………………………..15</w:t>
      </w:r>
    </w:p>
    <w:p w14:paraId="773D4E0D" w14:textId="015DEB65" w:rsidR="00A15A2E" w:rsidRPr="00A15A2E" w:rsidRDefault="00A15A2E" w:rsidP="00A15A2E">
      <w:pPr>
        <w:jc w:val="left"/>
        <w:rPr>
          <w:rFonts w:ascii="Arial" w:hAnsi="Arial" w:cs="Arial"/>
          <w:sz w:val="22"/>
          <w:szCs w:val="22"/>
        </w:rPr>
      </w:pPr>
      <w:r w:rsidRPr="00A15A2E">
        <w:rPr>
          <w:rFonts w:ascii="Arial" w:hAnsi="Arial" w:cs="Arial"/>
          <w:sz w:val="22"/>
          <w:szCs w:val="22"/>
        </w:rPr>
        <w:t>1</w:t>
      </w:r>
      <w:r w:rsidR="00DC605A">
        <w:rPr>
          <w:rFonts w:ascii="Arial" w:hAnsi="Arial" w:cs="Arial"/>
          <w:sz w:val="22"/>
          <w:szCs w:val="22"/>
        </w:rPr>
        <w:t>1</w:t>
      </w:r>
      <w:r w:rsidRPr="00A15A2E">
        <w:rPr>
          <w:rFonts w:ascii="Arial" w:hAnsi="Arial" w:cs="Arial"/>
          <w:sz w:val="22"/>
          <w:szCs w:val="22"/>
        </w:rPr>
        <w:t>. Appendices</w:t>
      </w:r>
      <w:r w:rsidR="00594750">
        <w:rPr>
          <w:rFonts w:ascii="Arial" w:hAnsi="Arial" w:cs="Arial"/>
          <w:sz w:val="22"/>
          <w:szCs w:val="22"/>
        </w:rPr>
        <w:t>…………………………………………………………..16/19</w:t>
      </w:r>
    </w:p>
    <w:p w14:paraId="05E83DB1"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A – Work Breakdown Structure</w:t>
      </w:r>
    </w:p>
    <w:p w14:paraId="3993513E"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B – Gantt Chart</w:t>
      </w:r>
    </w:p>
    <w:p w14:paraId="63A09C3A"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C – Budget Breakdown</w:t>
      </w:r>
    </w:p>
    <w:p w14:paraId="23963BB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D – Risk Register</w:t>
      </w:r>
    </w:p>
    <w:p w14:paraId="557D520A"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E – Quad Chart</w:t>
      </w:r>
    </w:p>
    <w:p w14:paraId="7E7CDE76" w14:textId="176F45C9" w:rsidR="00357F91" w:rsidRPr="00530108" w:rsidRDefault="00357F91" w:rsidP="00530108">
      <w:pPr>
        <w:jc w:val="left"/>
        <w:rPr>
          <w:rFonts w:ascii="Arial" w:hAnsi="Arial" w:cs="Arial"/>
          <w:sz w:val="22"/>
          <w:szCs w:val="22"/>
        </w:rPr>
      </w:pPr>
      <w:r w:rsidRPr="00530108">
        <w:rPr>
          <w:rFonts w:ascii="Arial" w:hAnsi="Arial" w:cs="Arial"/>
          <w:sz w:val="22"/>
          <w:szCs w:val="22"/>
        </w:rPr>
        <w:br w:type="page"/>
      </w:r>
    </w:p>
    <w:p w14:paraId="22D4FFAC" w14:textId="32CABFAD"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A- Project proposal poster</w:t>
      </w:r>
    </w:p>
    <w:p w14:paraId="5EFB0743" w14:textId="77777777" w:rsidR="00085C08" w:rsidRPr="00530108" w:rsidRDefault="00085C08" w:rsidP="00530108">
      <w:pPr>
        <w:jc w:val="left"/>
        <w:rPr>
          <w:rFonts w:ascii="Arial" w:hAnsi="Arial" w:cs="Arial"/>
          <w:sz w:val="22"/>
          <w:szCs w:val="22"/>
        </w:rPr>
      </w:pPr>
      <w:r w:rsidRPr="00530108">
        <w:rPr>
          <w:rFonts w:ascii="Arial" w:hAnsi="Arial" w:cs="Arial"/>
          <w:noProof/>
          <w:sz w:val="22"/>
          <w:szCs w:val="22"/>
        </w:rPr>
        <w:drawing>
          <wp:inline distT="0" distB="0" distL="0" distR="0" wp14:anchorId="6C9F7E95" wp14:editId="582CC65E">
            <wp:extent cx="5731510" cy="4052570"/>
            <wp:effectExtent l="0" t="0" r="2540" b="5080"/>
            <wp:docPr id="1085740833" name="Picture 1" descr="A screenshot of a project propos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40833" name="Picture 1" descr="A screenshot of a project proposal&#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0A93FCA3"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Government of British Columbia (2022) </w:t>
      </w:r>
      <w:r w:rsidRPr="00530108">
        <w:rPr>
          <w:rFonts w:ascii="Arial" w:hAnsi="Arial" w:cs="Arial"/>
          <w:i/>
          <w:iCs/>
          <w:sz w:val="22"/>
          <w:szCs w:val="22"/>
        </w:rPr>
        <w:t>Coquihalla Highway reopens to regular vehicle traffic after extensive flood repairs</w:t>
      </w:r>
      <w:r w:rsidRPr="00530108">
        <w:rPr>
          <w:rFonts w:ascii="Arial" w:hAnsi="Arial" w:cs="Arial"/>
          <w:sz w:val="22"/>
          <w:szCs w:val="22"/>
        </w:rPr>
        <w:t>. Available at: </w:t>
      </w:r>
      <w:hyperlink r:id="rId8" w:tgtFrame="_blank" w:tooltip="Original URL: https://news.gov.bc.ca/releases/2022TRAN0183-002023. Click or tap if you trust this link." w:history="1">
        <w:r w:rsidRPr="00530108">
          <w:rPr>
            <w:rStyle w:val="Hyperlink"/>
            <w:rFonts w:ascii="Arial" w:hAnsi="Arial" w:cs="Arial"/>
            <w:sz w:val="22"/>
            <w:szCs w:val="22"/>
          </w:rPr>
          <w:t>https://news.gov.bc.ca/releases/2022TRAN0183-002023</w:t>
        </w:r>
      </w:hyperlink>
      <w:r w:rsidRPr="00530108">
        <w:rPr>
          <w:rFonts w:ascii="Arial" w:hAnsi="Arial" w:cs="Arial"/>
          <w:sz w:val="22"/>
          <w:szCs w:val="22"/>
        </w:rPr>
        <w:t> (Accessed: 12 October 2025).</w:t>
      </w:r>
    </w:p>
    <w:p w14:paraId="6A4FA665" w14:textId="77777777" w:rsidR="00085C08" w:rsidRPr="00530108" w:rsidRDefault="00085C08" w:rsidP="00530108">
      <w:pPr>
        <w:jc w:val="left"/>
        <w:rPr>
          <w:rFonts w:ascii="Arial" w:hAnsi="Arial" w:cs="Arial"/>
          <w:sz w:val="22"/>
          <w:szCs w:val="22"/>
        </w:rPr>
      </w:pPr>
    </w:p>
    <w:p w14:paraId="0CAF5ED7"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Project Management Institute (2021) </w:t>
      </w:r>
      <w:r w:rsidRPr="00530108">
        <w:rPr>
          <w:rFonts w:ascii="Arial" w:hAnsi="Arial" w:cs="Arial"/>
          <w:i/>
          <w:iCs/>
          <w:sz w:val="22"/>
          <w:szCs w:val="22"/>
        </w:rPr>
        <w:t>A guide to the Project Management Body of Knowledge (PMBOK® Guide)</w:t>
      </w:r>
      <w:r w:rsidRPr="00530108">
        <w:rPr>
          <w:rFonts w:ascii="Arial" w:hAnsi="Arial" w:cs="Arial"/>
          <w:sz w:val="22"/>
          <w:szCs w:val="22"/>
        </w:rPr>
        <w:t xml:space="preserve">, 7th </w:t>
      </w:r>
      <w:proofErr w:type="spellStart"/>
      <w:r w:rsidRPr="00530108">
        <w:rPr>
          <w:rFonts w:ascii="Arial" w:hAnsi="Arial" w:cs="Arial"/>
          <w:sz w:val="22"/>
          <w:szCs w:val="22"/>
        </w:rPr>
        <w:t>edn</w:t>
      </w:r>
      <w:proofErr w:type="spellEnd"/>
      <w:r w:rsidRPr="00530108">
        <w:rPr>
          <w:rFonts w:ascii="Arial" w:hAnsi="Arial" w:cs="Arial"/>
          <w:sz w:val="22"/>
          <w:szCs w:val="22"/>
        </w:rPr>
        <w:t>. Newtown Square, PA: Project Management Institute.</w:t>
      </w:r>
    </w:p>
    <w:p w14:paraId="75615AA2" w14:textId="6AB80DF1" w:rsidR="00357F91" w:rsidRPr="00530108" w:rsidRDefault="00357F91" w:rsidP="00530108">
      <w:pPr>
        <w:jc w:val="left"/>
        <w:rPr>
          <w:rFonts w:ascii="Arial" w:hAnsi="Arial" w:cs="Arial"/>
          <w:sz w:val="22"/>
          <w:szCs w:val="22"/>
        </w:rPr>
      </w:pPr>
      <w:r w:rsidRPr="00530108">
        <w:rPr>
          <w:rFonts w:ascii="Arial" w:hAnsi="Arial" w:cs="Arial"/>
          <w:sz w:val="22"/>
          <w:szCs w:val="22"/>
        </w:rPr>
        <w:br w:type="page"/>
      </w:r>
    </w:p>
    <w:p w14:paraId="0FE7B1E0" w14:textId="61F99F7A"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B- Reflective Report</w:t>
      </w:r>
    </w:p>
    <w:p w14:paraId="5F332125" w14:textId="77777777" w:rsidR="00085C08" w:rsidRPr="00530108" w:rsidRDefault="00085C08" w:rsidP="00530108">
      <w:pPr>
        <w:jc w:val="left"/>
        <w:rPr>
          <w:rFonts w:ascii="Arial" w:hAnsi="Arial" w:cs="Arial"/>
          <w:b/>
          <w:bCs/>
          <w:sz w:val="22"/>
          <w:szCs w:val="22"/>
        </w:rPr>
      </w:pPr>
    </w:p>
    <w:p w14:paraId="6E500946"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This reflection is based on the feedback I received from my tutor and classmates after presenting my Project Proposal Poster: “Re-opening Highway 5 – Restoring the Lifeline of British Columbia.” The poster outlined a twelve-month project with an estimated budget of CAD $200 million, designed to repair bridges, stabilise landslides, resurface the highway, and restore safe public access following the 2022 floods. During my presentation, I explained how key project-management tools such as the Work Breakdown Structure (WBS), Gantt Chart, Scope Statement, Stakeholder Analysis, Risk Register, and Key Performance Indicators (KPIs) supported planning, coordination, and control.</w:t>
      </w:r>
    </w:p>
    <w:p w14:paraId="0DA128AE" w14:textId="4FA0CE58"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br/>
      </w:r>
      <w:r w:rsidRPr="00530108">
        <w:rPr>
          <w:rFonts w:ascii="Arial" w:hAnsi="Arial" w:cs="Arial"/>
          <w:b/>
          <w:bCs/>
          <w:sz w:val="22"/>
          <w:szCs w:val="22"/>
        </w:rPr>
        <w:t>What I Did Well</w:t>
      </w:r>
    </w:p>
    <w:p w14:paraId="55C0E053"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Feedback from both my tutor and peers was very positive, and I was told my work was among the strongest in the class. The introduction and project description were clear and professional, giving a quick understanding of the project aim, timeframe, and estimated budget. The quad chart was praised for showing a strong connection between purpose, stakeholders, expected outcomes, and performance measures. It demonstrated my understanding of how project success can be defined through measurable targets such as traffic restoration, safety performance, and stakeholder satisfaction. One of the main strengths highlighted was the Work Breakdown Structure and resource allocation.</w:t>
      </w:r>
    </w:p>
    <w:p w14:paraId="636AB468"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The lecturer commented: “Allocation of resources, WBS financial breakdown, expansion, monitoring and evaluation align with other resources.” This showed that the WBS was clearly linked to the budget and timeline, reflecting professional project-management practice.</w:t>
      </w:r>
    </w:p>
    <w:p w14:paraId="0F97D4F9"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My use of realistic percentages for each stage and inclusion of a contingency reserve was also recognised as evidence of critical thinking and practical awareness. Presentation quality was another strong area. I maintained confident body language, clear speech, and effective pacing. The poster’s visual layout was clean, colourful, and well-organised, which made it easier for the audience to follow each section. Peers mentioned that the design looked professional and that I explained the data logically rather than reading directly from the slides.</w:t>
      </w:r>
    </w:p>
    <w:p w14:paraId="40CB3AF0" w14:textId="77777777" w:rsidR="00085C08" w:rsidRPr="00530108" w:rsidRDefault="00085C08" w:rsidP="00530108">
      <w:pPr>
        <w:jc w:val="left"/>
        <w:rPr>
          <w:rFonts w:ascii="Arial" w:hAnsi="Arial" w:cs="Arial"/>
          <w:sz w:val="22"/>
          <w:szCs w:val="22"/>
        </w:rPr>
      </w:pPr>
    </w:p>
    <w:p w14:paraId="4ED20A1B" w14:textId="77777777"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t>What Needs Improvement</w:t>
      </w:r>
    </w:p>
    <w:p w14:paraId="6ADA89BE"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Although the overall feedback was excellent, one improvement suggested was to expand on follow-up and monitoring after project completion. I discussed inspections and KPIs during implementation, but I did not fully explain how the project would be evaluated once the highway reopened. For the final Project Management Plan (Part C), I will include a post-implementation review stage to measure long-term performance, maintenance needs, and </w:t>
      </w:r>
      <w:r w:rsidRPr="00530108">
        <w:rPr>
          <w:rFonts w:ascii="Arial" w:hAnsi="Arial" w:cs="Arial"/>
          <w:sz w:val="22"/>
          <w:szCs w:val="22"/>
        </w:rPr>
        <w:lastRenderedPageBreak/>
        <w:t>stakeholder feedback six months after completion. This addition will strengthen the project-control section and demonstrate continuous improvement.</w:t>
      </w:r>
    </w:p>
    <w:p w14:paraId="5CE3395B"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I also intend to provide clearer links between the KPIs and reporting mechanisms, explaining how regular progress reviews and earned-value tracking will maintain schedule and budget accuracy. Finally, I will integrate sustainability and environmental-impact considerations more explicitly into the plan, showing how materials and design choices can support long-term resilience.</w:t>
      </w:r>
    </w:p>
    <w:p w14:paraId="37353956" w14:textId="77777777" w:rsidR="00085C08" w:rsidRPr="00530108" w:rsidRDefault="00085C08" w:rsidP="00530108">
      <w:pPr>
        <w:jc w:val="left"/>
        <w:rPr>
          <w:rFonts w:ascii="Arial" w:hAnsi="Arial" w:cs="Arial"/>
          <w:sz w:val="22"/>
          <w:szCs w:val="22"/>
        </w:rPr>
      </w:pPr>
    </w:p>
    <w:p w14:paraId="0FE56379" w14:textId="77777777"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t>Conclusion</w:t>
      </w:r>
    </w:p>
    <w:p w14:paraId="6E25DA84"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In summary, the feedback confirmed that my poster was well-structured, visually strong, and effectively communicated the project plan using appropriate tools and techniques. The main area for development is to extend monitoring beyond project closure and to reinforce sustainability links. Acting on this feedback will improve my final Project Management Plan (Part C) by showing greater control, evaluation, and long-term planning.</w:t>
      </w:r>
    </w:p>
    <w:p w14:paraId="147E9BD4" w14:textId="7BD7833F" w:rsidR="00085C08" w:rsidRPr="00530108" w:rsidRDefault="00085C08" w:rsidP="00530108">
      <w:pPr>
        <w:jc w:val="left"/>
        <w:rPr>
          <w:rFonts w:ascii="Arial" w:hAnsi="Arial" w:cs="Arial"/>
          <w:sz w:val="22"/>
          <w:szCs w:val="22"/>
        </w:rPr>
      </w:pPr>
    </w:p>
    <w:p w14:paraId="5D8539AF" w14:textId="77777777" w:rsidR="0016707F" w:rsidRPr="00530108" w:rsidRDefault="0016707F" w:rsidP="00530108">
      <w:pPr>
        <w:jc w:val="left"/>
        <w:rPr>
          <w:rFonts w:ascii="Arial" w:hAnsi="Arial" w:cs="Arial"/>
          <w:sz w:val="22"/>
          <w:szCs w:val="22"/>
        </w:rPr>
      </w:pPr>
    </w:p>
    <w:p w14:paraId="14C0FCD4" w14:textId="77777777" w:rsidR="0016707F" w:rsidRPr="00530108" w:rsidRDefault="0016707F" w:rsidP="00530108">
      <w:pPr>
        <w:jc w:val="left"/>
        <w:rPr>
          <w:rFonts w:ascii="Arial" w:hAnsi="Arial" w:cs="Arial"/>
          <w:sz w:val="22"/>
          <w:szCs w:val="22"/>
        </w:rPr>
      </w:pPr>
    </w:p>
    <w:p w14:paraId="60AE64A8" w14:textId="77777777" w:rsidR="0016707F" w:rsidRPr="00530108" w:rsidRDefault="0016707F" w:rsidP="00530108">
      <w:pPr>
        <w:jc w:val="left"/>
        <w:rPr>
          <w:rFonts w:ascii="Arial" w:hAnsi="Arial" w:cs="Arial"/>
          <w:sz w:val="22"/>
          <w:szCs w:val="22"/>
        </w:rPr>
      </w:pPr>
    </w:p>
    <w:p w14:paraId="622A089A" w14:textId="77777777" w:rsidR="0016707F" w:rsidRPr="00530108" w:rsidRDefault="0016707F" w:rsidP="00530108">
      <w:pPr>
        <w:jc w:val="left"/>
        <w:rPr>
          <w:rFonts w:ascii="Arial" w:hAnsi="Arial" w:cs="Arial"/>
          <w:sz w:val="22"/>
          <w:szCs w:val="22"/>
        </w:rPr>
      </w:pPr>
    </w:p>
    <w:p w14:paraId="64B4F37C" w14:textId="77777777" w:rsidR="0016707F" w:rsidRPr="00530108" w:rsidRDefault="0016707F" w:rsidP="00530108">
      <w:pPr>
        <w:jc w:val="left"/>
        <w:rPr>
          <w:rFonts w:ascii="Arial" w:hAnsi="Arial" w:cs="Arial"/>
          <w:sz w:val="22"/>
          <w:szCs w:val="22"/>
        </w:rPr>
      </w:pPr>
    </w:p>
    <w:p w14:paraId="183C2D86" w14:textId="77777777" w:rsidR="0016707F" w:rsidRPr="00530108" w:rsidRDefault="0016707F" w:rsidP="00530108">
      <w:pPr>
        <w:jc w:val="left"/>
        <w:rPr>
          <w:rFonts w:ascii="Arial" w:hAnsi="Arial" w:cs="Arial"/>
          <w:sz w:val="22"/>
          <w:szCs w:val="22"/>
        </w:rPr>
      </w:pPr>
    </w:p>
    <w:p w14:paraId="5CB07B5B" w14:textId="77777777" w:rsidR="0016707F" w:rsidRPr="00530108" w:rsidRDefault="0016707F" w:rsidP="00530108">
      <w:pPr>
        <w:jc w:val="left"/>
        <w:rPr>
          <w:rFonts w:ascii="Arial" w:hAnsi="Arial" w:cs="Arial"/>
          <w:sz w:val="22"/>
          <w:szCs w:val="22"/>
        </w:rPr>
      </w:pPr>
    </w:p>
    <w:p w14:paraId="39875D5D" w14:textId="77777777" w:rsidR="0016707F" w:rsidRPr="00530108" w:rsidRDefault="0016707F" w:rsidP="00530108">
      <w:pPr>
        <w:jc w:val="left"/>
        <w:rPr>
          <w:rFonts w:ascii="Arial" w:hAnsi="Arial" w:cs="Arial"/>
          <w:sz w:val="22"/>
          <w:szCs w:val="22"/>
        </w:rPr>
      </w:pPr>
    </w:p>
    <w:p w14:paraId="6B78D7DD" w14:textId="77777777" w:rsidR="0016707F" w:rsidRPr="00530108" w:rsidRDefault="0016707F" w:rsidP="00530108">
      <w:pPr>
        <w:jc w:val="left"/>
        <w:rPr>
          <w:rFonts w:ascii="Arial" w:hAnsi="Arial" w:cs="Arial"/>
          <w:sz w:val="22"/>
          <w:szCs w:val="22"/>
        </w:rPr>
      </w:pPr>
    </w:p>
    <w:p w14:paraId="5341158E" w14:textId="77777777" w:rsidR="0016707F" w:rsidRPr="00530108" w:rsidRDefault="0016707F" w:rsidP="00530108">
      <w:pPr>
        <w:jc w:val="left"/>
        <w:rPr>
          <w:rFonts w:ascii="Arial" w:hAnsi="Arial" w:cs="Arial"/>
          <w:sz w:val="22"/>
          <w:szCs w:val="22"/>
        </w:rPr>
      </w:pPr>
    </w:p>
    <w:p w14:paraId="1EA46E85" w14:textId="77777777" w:rsidR="0016707F" w:rsidRPr="00530108" w:rsidRDefault="0016707F" w:rsidP="00530108">
      <w:pPr>
        <w:jc w:val="left"/>
        <w:rPr>
          <w:rFonts w:ascii="Arial" w:hAnsi="Arial" w:cs="Arial"/>
          <w:sz w:val="22"/>
          <w:szCs w:val="22"/>
        </w:rPr>
      </w:pPr>
    </w:p>
    <w:p w14:paraId="569AB422" w14:textId="77777777" w:rsidR="0016707F" w:rsidRPr="00530108" w:rsidRDefault="0016707F" w:rsidP="00530108">
      <w:pPr>
        <w:jc w:val="left"/>
        <w:rPr>
          <w:rFonts w:ascii="Arial" w:hAnsi="Arial" w:cs="Arial"/>
          <w:sz w:val="22"/>
          <w:szCs w:val="22"/>
        </w:rPr>
      </w:pPr>
    </w:p>
    <w:p w14:paraId="1D5EE1C9" w14:textId="77777777" w:rsidR="0016707F" w:rsidRPr="00530108" w:rsidRDefault="0016707F" w:rsidP="00530108">
      <w:pPr>
        <w:jc w:val="left"/>
        <w:rPr>
          <w:rFonts w:ascii="Arial" w:hAnsi="Arial" w:cs="Arial"/>
          <w:sz w:val="22"/>
          <w:szCs w:val="22"/>
        </w:rPr>
      </w:pPr>
    </w:p>
    <w:p w14:paraId="50F6FB7A" w14:textId="77777777" w:rsidR="0016707F" w:rsidRPr="00530108" w:rsidRDefault="0016707F" w:rsidP="00530108">
      <w:pPr>
        <w:jc w:val="left"/>
        <w:rPr>
          <w:rFonts w:ascii="Arial" w:hAnsi="Arial" w:cs="Arial"/>
          <w:sz w:val="22"/>
          <w:szCs w:val="22"/>
        </w:rPr>
      </w:pPr>
    </w:p>
    <w:p w14:paraId="46123C40" w14:textId="77777777" w:rsidR="0016707F" w:rsidRPr="00530108" w:rsidRDefault="0016707F" w:rsidP="00530108">
      <w:pPr>
        <w:jc w:val="left"/>
        <w:rPr>
          <w:rFonts w:ascii="Arial" w:hAnsi="Arial" w:cs="Arial"/>
          <w:sz w:val="22"/>
          <w:szCs w:val="22"/>
        </w:rPr>
      </w:pPr>
    </w:p>
    <w:p w14:paraId="0783170C" w14:textId="77777777" w:rsidR="0016707F" w:rsidRPr="00530108" w:rsidRDefault="0016707F" w:rsidP="00530108">
      <w:pPr>
        <w:jc w:val="left"/>
        <w:rPr>
          <w:rFonts w:ascii="Arial" w:hAnsi="Arial" w:cs="Arial"/>
          <w:sz w:val="22"/>
          <w:szCs w:val="22"/>
        </w:rPr>
      </w:pPr>
    </w:p>
    <w:p w14:paraId="6BA0A784" w14:textId="77777777" w:rsidR="0016707F" w:rsidRPr="00530108" w:rsidRDefault="0016707F" w:rsidP="00530108">
      <w:pPr>
        <w:jc w:val="left"/>
        <w:rPr>
          <w:rFonts w:ascii="Arial" w:hAnsi="Arial" w:cs="Arial"/>
          <w:sz w:val="22"/>
          <w:szCs w:val="22"/>
        </w:rPr>
      </w:pPr>
    </w:p>
    <w:p w14:paraId="0941D579" w14:textId="77777777" w:rsidR="0016707F" w:rsidRPr="00530108" w:rsidRDefault="0016707F" w:rsidP="00530108">
      <w:pPr>
        <w:jc w:val="left"/>
        <w:rPr>
          <w:rFonts w:ascii="Arial" w:hAnsi="Arial" w:cs="Arial"/>
          <w:sz w:val="22"/>
          <w:szCs w:val="22"/>
        </w:rPr>
      </w:pPr>
    </w:p>
    <w:p w14:paraId="50F4881C" w14:textId="77777777" w:rsidR="0016707F" w:rsidRPr="00530108" w:rsidRDefault="0016707F" w:rsidP="00530108">
      <w:pPr>
        <w:jc w:val="left"/>
        <w:rPr>
          <w:rFonts w:ascii="Arial" w:hAnsi="Arial" w:cs="Arial"/>
          <w:sz w:val="22"/>
          <w:szCs w:val="22"/>
        </w:rPr>
      </w:pPr>
    </w:p>
    <w:p w14:paraId="0A7B7119" w14:textId="77777777" w:rsidR="0016707F" w:rsidRPr="00530108" w:rsidRDefault="0016707F" w:rsidP="00530108">
      <w:pPr>
        <w:jc w:val="left"/>
        <w:rPr>
          <w:rFonts w:ascii="Arial" w:hAnsi="Arial" w:cs="Arial"/>
          <w:sz w:val="22"/>
          <w:szCs w:val="22"/>
        </w:rPr>
      </w:pPr>
    </w:p>
    <w:p w14:paraId="5D7B63A9" w14:textId="77777777" w:rsidR="0016707F" w:rsidRDefault="0016707F" w:rsidP="00530108">
      <w:pPr>
        <w:jc w:val="left"/>
        <w:rPr>
          <w:rFonts w:ascii="Arial" w:hAnsi="Arial" w:cs="Arial"/>
          <w:sz w:val="22"/>
          <w:szCs w:val="22"/>
        </w:rPr>
      </w:pPr>
    </w:p>
    <w:p w14:paraId="4021323D" w14:textId="77777777" w:rsidR="005C61F5" w:rsidRPr="00530108" w:rsidRDefault="005C61F5" w:rsidP="00530108">
      <w:pPr>
        <w:jc w:val="left"/>
        <w:rPr>
          <w:rFonts w:ascii="Arial" w:hAnsi="Arial" w:cs="Arial"/>
          <w:sz w:val="22"/>
          <w:szCs w:val="22"/>
        </w:rPr>
      </w:pPr>
    </w:p>
    <w:p w14:paraId="3EF54234" w14:textId="0A37A9ED"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C- Project Management Plan</w:t>
      </w:r>
    </w:p>
    <w:p w14:paraId="5A30FB42"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1. Introduction</w:t>
      </w:r>
    </w:p>
    <w:p w14:paraId="2423E76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2022 floods in British Columbia caused major damage to Highway 5, also known as the Coquihalla Highway. Several bridges collapsed, road sections were washed away and landslides blocked the route, cutting off communities and disrupting supply chains across the province. Restoring this highway is essential because it supports daily travel, emergency access and the movement of goods between the lower mainland and the interior of Canada.</w:t>
      </w:r>
    </w:p>
    <w:p w14:paraId="1071E8E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Project Management Plan sets out how the highway will be repaired and fully reopened within a twelve month timeframe and a CAD 200 million budget. The plan applies professional project management tools taught on the module, especially those promoted by the PMBOK Guide (Project Management Institute, 2021), Kerzner (2019) and other credible sources used throughout. These tools help establish a clear structure for the project and ensure that every stage is planned, monitored and controlled.</w:t>
      </w:r>
    </w:p>
    <w:p w14:paraId="7D0101D7"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introduction provides the overall purpose and context for the project and explains why a structured plan is important. The later sections go into detail on scope, scheduling, budgeting, resource allocation, stakeholder management, risk control, quality standards and sustainability. This approach ensures the restoration of Highway 5 is delivered safely, on time and to the standard required by provincial authorities.</w:t>
      </w:r>
    </w:p>
    <w:p w14:paraId="2AB09516"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2. Project Scope and Objectives</w:t>
      </w:r>
    </w:p>
    <w:p w14:paraId="535429C2"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Highway 5 restoration project has a clear purpose, which is to rebuild the parts of the Coquihalla Highway that were destroyed during the 2022 floods and return the route to full public use. The scope defines exactly what is included in the project, what is excluded and what assumptions and constraints must be considered. This prevents confusion later and ensures all work remains aligned with the agreed plan.</w:t>
      </w:r>
    </w:p>
    <w:p w14:paraId="5ED2DD3A"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Project Purpose</w:t>
      </w:r>
    </w:p>
    <w:p w14:paraId="5A7DED89" w14:textId="77777777" w:rsidR="0016707F" w:rsidRPr="00530108" w:rsidRDefault="0016707F" w:rsidP="00530108">
      <w:pPr>
        <w:spacing w:after="160"/>
        <w:jc w:val="left"/>
        <w:rPr>
          <w:rFonts w:ascii="Arial" w:hAnsi="Arial" w:cs="Arial"/>
          <w:sz w:val="22"/>
          <w:szCs w:val="22"/>
        </w:rPr>
      </w:pPr>
      <w:r w:rsidRPr="006667F5">
        <w:rPr>
          <w:rFonts w:ascii="Arial" w:hAnsi="Arial" w:cs="Arial"/>
          <w:sz w:val="22"/>
          <w:szCs w:val="22"/>
        </w:rPr>
        <w:t>To restore the damaged sections of Highway 5 so the route can operate safely, reliably and at the same standard it met before the flood.</w:t>
      </w:r>
    </w:p>
    <w:p w14:paraId="7E493B94" w14:textId="77777777" w:rsidR="0016707F" w:rsidRPr="006667F5" w:rsidRDefault="0016707F" w:rsidP="00530108">
      <w:pPr>
        <w:spacing w:after="160"/>
        <w:jc w:val="left"/>
        <w:rPr>
          <w:rFonts w:ascii="Arial" w:hAnsi="Arial" w:cs="Arial"/>
          <w:sz w:val="22"/>
          <w:szCs w:val="22"/>
        </w:rPr>
      </w:pPr>
    </w:p>
    <w:p w14:paraId="2C0E7717"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Inclusions</w:t>
      </w:r>
    </w:p>
    <w:p w14:paraId="41FB6A6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xml:space="preserve">The project includes the full reconstruction of destroyed bridges, slope stabilisation, debris removal, road resurfacing, drainage upgrades and safety improvements. It also includes </w:t>
      </w:r>
      <w:r w:rsidRPr="006667F5">
        <w:rPr>
          <w:rFonts w:ascii="Arial" w:hAnsi="Arial" w:cs="Arial"/>
          <w:sz w:val="22"/>
          <w:szCs w:val="22"/>
        </w:rPr>
        <w:lastRenderedPageBreak/>
        <w:t>environmental monitoring, traffic management during construction, inspections and certification before the highway reopens.</w:t>
      </w:r>
    </w:p>
    <w:p w14:paraId="652E8C7F" w14:textId="77777777" w:rsidR="0016707F" w:rsidRPr="00530108" w:rsidRDefault="0016707F" w:rsidP="00530108">
      <w:pPr>
        <w:jc w:val="left"/>
        <w:rPr>
          <w:rFonts w:ascii="Arial" w:hAnsi="Arial" w:cs="Arial"/>
          <w:sz w:val="22"/>
          <w:szCs w:val="22"/>
        </w:rPr>
      </w:pPr>
    </w:p>
    <w:p w14:paraId="45D0C71E"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Exclusions</w:t>
      </w:r>
    </w:p>
    <w:p w14:paraId="7573A1B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project does not include widening the highway, adding new junctions, creating new lanes or expanding the route beyond its original alignment. Future development proposals are also excluded.</w:t>
      </w:r>
    </w:p>
    <w:p w14:paraId="700FBED2"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Constraints</w:t>
      </w:r>
    </w:p>
    <w:p w14:paraId="27187A4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work must be delivered within a fixed budget of CAD 200 million and completed in twelve months. Weather conditions and material availability remain major external constraints.</w:t>
      </w:r>
    </w:p>
    <w:p w14:paraId="711880C3"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Assumptions</w:t>
      </w:r>
    </w:p>
    <w:p w14:paraId="541099C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It is assumed that qualified contractors will be available, that engineering approvals will be issued on time and that supply chain delays will not exceed normal levels.</w:t>
      </w:r>
    </w:p>
    <w:p w14:paraId="1BE902C0"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SMART Objectives</w:t>
      </w:r>
    </w:p>
    <w:p w14:paraId="551B38D8"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project aims to:</w:t>
      </w:r>
    </w:p>
    <w:p w14:paraId="1060A00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Reopen the highway within 12 months.</w:t>
      </w:r>
    </w:p>
    <w:p w14:paraId="65E89D3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Complete all major construction activities within the approved CAD 200 million budget.</w:t>
      </w:r>
    </w:p>
    <w:p w14:paraId="27E40AF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Achieve compliance with engineering and safety codes on first inspection.</w:t>
      </w:r>
    </w:p>
    <w:p w14:paraId="72848FB9"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Restore at least 90 percent of pre flood traffic volume within three months of reopening.</w:t>
      </w:r>
    </w:p>
    <w:p w14:paraId="628A93A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Maintain a schedule variance of no more than five percent.</w:t>
      </w:r>
    </w:p>
    <w:p w14:paraId="79507491" w14:textId="77777777" w:rsidR="0016707F" w:rsidRDefault="0016707F" w:rsidP="00530108">
      <w:pPr>
        <w:spacing w:after="160"/>
        <w:jc w:val="left"/>
        <w:rPr>
          <w:rFonts w:ascii="Arial" w:hAnsi="Arial" w:cs="Arial"/>
          <w:sz w:val="22"/>
          <w:szCs w:val="22"/>
        </w:rPr>
      </w:pPr>
      <w:r w:rsidRPr="006667F5">
        <w:rPr>
          <w:rFonts w:ascii="Arial" w:hAnsi="Arial" w:cs="Arial"/>
          <w:sz w:val="22"/>
          <w:szCs w:val="22"/>
        </w:rPr>
        <w:t>These objectives create a measurable and structured direction for the rest of the project.</w:t>
      </w:r>
    </w:p>
    <w:p w14:paraId="53CFA4E7" w14:textId="747D09D1" w:rsidR="00A15A2E" w:rsidRPr="006667F5" w:rsidRDefault="00A15A2E" w:rsidP="00530108">
      <w:pPr>
        <w:spacing w:after="160"/>
        <w:jc w:val="left"/>
        <w:rPr>
          <w:rFonts w:ascii="Arial" w:hAnsi="Arial" w:cs="Arial"/>
          <w:sz w:val="22"/>
          <w:szCs w:val="22"/>
        </w:rPr>
      </w:pPr>
      <w:r w:rsidRPr="00A15A2E">
        <w:rPr>
          <w:rFonts w:ascii="Arial" w:hAnsi="Arial" w:cs="Arial"/>
          <w:sz w:val="22"/>
          <w:szCs w:val="22"/>
        </w:rPr>
        <w:t>A visual summary of the project purpose, stakeholders, desired results and success measures is provided in Appendix E, which presents the quad chart for quick reference.</w:t>
      </w:r>
    </w:p>
    <w:p w14:paraId="1E94D045"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3. Work Breakdown Structure and Resource Allocation</w:t>
      </w:r>
    </w:p>
    <w:p w14:paraId="4E06A8A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xml:space="preserve">The Work Breakdown Structure (WBS) is one of the most important elements of this project because it breaks the full restoration of Highway 5 into clear, manageable stages. It ensures the work is organised, costed and monitored in a structured way. The complete WBS </w:t>
      </w:r>
      <w:r w:rsidRPr="006667F5">
        <w:rPr>
          <w:rFonts w:ascii="Arial" w:hAnsi="Arial" w:cs="Arial"/>
          <w:sz w:val="22"/>
          <w:szCs w:val="22"/>
        </w:rPr>
        <w:lastRenderedPageBreak/>
        <w:t>diagram is included in Appendix A, and it follows the approach recommended by Kerzner (2019) and the PMBOK Guide (Project Management Institute, 2021).</w:t>
      </w:r>
    </w:p>
    <w:p w14:paraId="79874674" w14:textId="5A7F8750" w:rsidR="0016707F" w:rsidRPr="00530108" w:rsidRDefault="0016707F" w:rsidP="00530108">
      <w:pPr>
        <w:spacing w:after="160"/>
        <w:jc w:val="left"/>
        <w:rPr>
          <w:rFonts w:ascii="Arial" w:hAnsi="Arial" w:cs="Arial"/>
          <w:sz w:val="22"/>
          <w:szCs w:val="22"/>
        </w:rPr>
      </w:pPr>
      <w:r w:rsidRPr="006667F5">
        <w:rPr>
          <w:rFonts w:ascii="Arial" w:hAnsi="Arial" w:cs="Arial"/>
          <w:sz w:val="22"/>
          <w:szCs w:val="22"/>
        </w:rPr>
        <w:t>The WBS is divided into six main work packages, and each one includes labour, machinery, materials and a range of supporting costs that are often overlooked but essential in a project of this scale.</w:t>
      </w:r>
    </w:p>
    <w:p w14:paraId="55A6BE82" w14:textId="3E22CA31"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Planning and Approvals</w:t>
      </w:r>
    </w:p>
    <w:p w14:paraId="78E7707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engineering surveys, geotechnical investigations, environmental assessments, finalising the design, obtaining permits and procuring contractors.</w:t>
      </w:r>
    </w:p>
    <w:p w14:paraId="61D387D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civil engineers, environmental specialists, surveyors, design consultants and legal advisers.</w:t>
      </w:r>
    </w:p>
    <w:p w14:paraId="0B0FE6F4"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professional fees, environmental compliance fees, contract administration and planning software licences. These costs are often missed but are crucial at the start.</w:t>
      </w:r>
    </w:p>
    <w:p w14:paraId="7C1BE4EC" w14:textId="567B6C13"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Site Clearance and Safety Works</w:t>
      </w:r>
    </w:p>
    <w:p w14:paraId="552A1A1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stage involves debris removal, slope stabilisation, temporary road access and safety control.</w:t>
      </w:r>
    </w:p>
    <w:p w14:paraId="4B387F0F"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excavators, bulldozers, haulage trucks, geotechnical teams and safety officers.</w:t>
      </w:r>
    </w:p>
    <w:p w14:paraId="516F48F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Additional costs that must be considered include fuel for heavy machinery, traffic management teams, temporary signage, PPE for workers, health and safety training, erosion control materials and winter protection measures such as heating tents and rain covers.</w:t>
      </w:r>
    </w:p>
    <w:p w14:paraId="354E7EB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These costs are significant in Canadian environments and were noted by the lecturer as commonly forgotten.</w:t>
      </w:r>
    </w:p>
    <w:p w14:paraId="1F5F6C80" w14:textId="31564E32"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Bridge Reconstruction</w:t>
      </w:r>
    </w:p>
    <w:p w14:paraId="2AD22B5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is the largest and most complex work package. It includes removing damaged foundations, constructing new piles, building new bridge decks and installing reinforced concrete and structural steel, all of which must follow the Canadian Standards Association (2019).</w:t>
      </w:r>
    </w:p>
    <w:p w14:paraId="5BD47A79"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cranes, steel suppliers, concrete teams, structural engineers and specialist trades.</w:t>
      </w:r>
    </w:p>
    <w:p w14:paraId="1C577C7B" w14:textId="77777777" w:rsidR="00594750" w:rsidRDefault="0016707F" w:rsidP="00530108">
      <w:pPr>
        <w:spacing w:after="160"/>
        <w:jc w:val="left"/>
        <w:rPr>
          <w:rFonts w:ascii="Arial" w:hAnsi="Arial" w:cs="Arial"/>
          <w:sz w:val="22"/>
          <w:szCs w:val="22"/>
        </w:rPr>
      </w:pPr>
      <w:r w:rsidRPr="006667F5">
        <w:rPr>
          <w:rFonts w:ascii="Arial" w:hAnsi="Arial" w:cs="Arial"/>
          <w:sz w:val="22"/>
          <w:szCs w:val="22"/>
        </w:rPr>
        <w:t>Less obvious costs include quality testing, specialist inspections, crane maintenance, additional traffic diversions, weather-related delays and contingency equipment.</w:t>
      </w:r>
    </w:p>
    <w:p w14:paraId="0BD0E594" w14:textId="462BE0AF" w:rsidR="0016707F" w:rsidRPr="006667F5" w:rsidRDefault="0016707F" w:rsidP="00530108">
      <w:pPr>
        <w:spacing w:after="160"/>
        <w:jc w:val="left"/>
        <w:rPr>
          <w:rFonts w:ascii="Arial" w:hAnsi="Arial" w:cs="Arial"/>
          <w:sz w:val="22"/>
          <w:szCs w:val="22"/>
        </w:rPr>
      </w:pPr>
      <w:r w:rsidRPr="006667F5">
        <w:rPr>
          <w:rFonts w:ascii="Arial" w:hAnsi="Arial" w:cs="Arial"/>
          <w:b/>
          <w:bCs/>
          <w:sz w:val="22"/>
          <w:szCs w:val="22"/>
        </w:rPr>
        <w:lastRenderedPageBreak/>
        <w:t>Road Surface Repair</w:t>
      </w:r>
    </w:p>
    <w:p w14:paraId="68041D7B"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resurfacing, drainage upgrades, shoulder stabilisation, culvert replacement, barrier installation and road markings.</w:t>
      </w:r>
    </w:p>
    <w:p w14:paraId="00EBDE4D"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asphalt crews, resurfacing machinery, drainage contractors and safety teams.</w:t>
      </w:r>
    </w:p>
    <w:p w14:paraId="73BBED4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asphalt materials, fuel, machinery servicing, line marking equipment, disposal of old materials and temporary lane closures.</w:t>
      </w:r>
    </w:p>
    <w:p w14:paraId="0B8A1383" w14:textId="5D7D3534"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Inspection and Quality Control</w:t>
      </w:r>
    </w:p>
    <w:p w14:paraId="4B1B447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package ensures that every part of the work meets engineering and environmental standards.</w:t>
      </w:r>
    </w:p>
    <w:p w14:paraId="701E1B5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It includes material testing, load testing, environmental monitoring, safety audits and third-party inspections.</w:t>
      </w:r>
    </w:p>
    <w:p w14:paraId="4E0C96F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laboratory fees, independent assessor charges, reporting software, environmental monitoring devices and drones for inspections.</w:t>
      </w:r>
    </w:p>
    <w:p w14:paraId="5408C6B7" w14:textId="074AAA2E"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Reporting and Project Closure</w:t>
      </w:r>
    </w:p>
    <w:p w14:paraId="6FBC48C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preparing final documentation, handover reports, lessons learned and a full post completion review.</w:t>
      </w:r>
    </w:p>
    <w:p w14:paraId="2540BC28"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the project management team, data analysts and administrative staff.</w:t>
      </w:r>
    </w:p>
    <w:p w14:paraId="3F7F177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document production, digital storage, final audits and close-out meetings.</w:t>
      </w:r>
    </w:p>
    <w:p w14:paraId="09B4B86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Each work package links directly to the CAD 200 million budget. The full cost breakdown is included in Appendix C, showing both direct costs and the additional supporting costs that are essential for realistic project delivery. By using this detailed WBS, the project remains organised, transparent and fully aligned with best practice in project management.</w:t>
      </w:r>
    </w:p>
    <w:p w14:paraId="75141944"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4. Project Schedule (Gantt Chart)</w:t>
      </w:r>
    </w:p>
    <w:p w14:paraId="438F4B6D" w14:textId="6976ED4A" w:rsidR="0016707F" w:rsidRDefault="0016707F" w:rsidP="00530108">
      <w:pPr>
        <w:jc w:val="left"/>
        <w:rPr>
          <w:rFonts w:ascii="Arial" w:hAnsi="Arial" w:cs="Arial"/>
          <w:sz w:val="22"/>
          <w:szCs w:val="22"/>
        </w:rPr>
      </w:pPr>
      <w:r w:rsidRPr="006667F5">
        <w:rPr>
          <w:rFonts w:ascii="Arial" w:hAnsi="Arial" w:cs="Arial"/>
          <w:sz w:val="22"/>
          <w:szCs w:val="22"/>
        </w:rPr>
        <w:t>A clear and realistic schedule is essential for delivering the Highway 5 restoration within the twelve month timeframe. The Gantt chart for this project shows the sequence of activities, their durations and how different work packages overlap. The full visual Gantt chart is provided in Appendix B, following the layout recommended by Lock (2020) and the PMBOK Guide (Project Management Institute, 2021).</w:t>
      </w:r>
    </w:p>
    <w:p w14:paraId="5D513559" w14:textId="77777777" w:rsidR="005C61F5" w:rsidRPr="00530108" w:rsidRDefault="005C61F5" w:rsidP="00530108">
      <w:pPr>
        <w:jc w:val="left"/>
        <w:rPr>
          <w:rFonts w:ascii="Arial" w:hAnsi="Arial" w:cs="Arial"/>
          <w:sz w:val="22"/>
          <w:szCs w:val="22"/>
        </w:rPr>
      </w:pPr>
    </w:p>
    <w:p w14:paraId="711B55A0" w14:textId="77777777" w:rsidR="0016707F" w:rsidRPr="006667F5" w:rsidRDefault="0016707F" w:rsidP="00530108">
      <w:pPr>
        <w:jc w:val="left"/>
        <w:rPr>
          <w:rFonts w:ascii="Arial" w:hAnsi="Arial" w:cs="Arial"/>
          <w:sz w:val="22"/>
          <w:szCs w:val="22"/>
        </w:rPr>
      </w:pPr>
    </w:p>
    <w:p w14:paraId="6B4D66F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lastRenderedPageBreak/>
        <w:t>The schedule is based on the six main WBS stages from Appendix A.</w:t>
      </w:r>
    </w:p>
    <w:p w14:paraId="13731D4C"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1 to 2: Planning and Approvals</w:t>
      </w:r>
    </w:p>
    <w:p w14:paraId="423795E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surveys, design confirmation, permit approvals, procurement and final risk reviews. Although this stage appears short, it is heavily supported by professional consultants and early decision making that prevents delays later.</w:t>
      </w:r>
    </w:p>
    <w:p w14:paraId="697E4F40"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Months 3 to 4: Site Clearance and Safety Works</w:t>
      </w:r>
    </w:p>
    <w:p w14:paraId="2DB33B0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Debris removal, slope stabilisation and temporary access routes are completed during this phase. Traffic control teams are active throughout, and winter protection measures may extend work times in some areas.</w:t>
      </w:r>
    </w:p>
    <w:p w14:paraId="4FEBF074"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5 to 9: Bridge Reconstruction</w:t>
      </w:r>
    </w:p>
    <w:p w14:paraId="154FDF49" w14:textId="0F787046"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is the longest and most critical part of the project. Foundation works, steel installation and concrete construction must be sequenced carefully to avoid delays. Weather delays are likely, so buffer periods are included.</w:t>
      </w:r>
    </w:p>
    <w:p w14:paraId="730BC618"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7 to 10: Road Surface Repair</w:t>
      </w:r>
    </w:p>
    <w:p w14:paraId="25BB7564"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These activities overlap with the bridge works to save time. They include resurfacing, drainage upgrades and barrier installation.</w:t>
      </w:r>
    </w:p>
    <w:p w14:paraId="23933BBF"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10 to 11: Inspection and Quality Control</w:t>
      </w:r>
    </w:p>
    <w:p w14:paraId="6267CDA0"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Material tests, load checks and safety audits take place during this stage. Any rework must be completed before the final handover.</w:t>
      </w:r>
    </w:p>
    <w:p w14:paraId="434858A7"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 12: Reporting and Closure</w:t>
      </w:r>
    </w:p>
    <w:p w14:paraId="497DDD3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final documentation, lessons learned and the post completion review.</w:t>
      </w:r>
    </w:p>
    <w:p w14:paraId="7C9CDCBF"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planned schedule supports controlled delivery and gives early warning of delays through regular monitoring.</w:t>
      </w:r>
    </w:p>
    <w:p w14:paraId="28CD940F" w14:textId="77777777" w:rsidR="0016707F" w:rsidRPr="00257A48" w:rsidRDefault="0016707F" w:rsidP="00530108">
      <w:pPr>
        <w:spacing w:after="160"/>
        <w:jc w:val="left"/>
        <w:rPr>
          <w:rFonts w:ascii="Arial" w:hAnsi="Arial" w:cs="Arial"/>
          <w:b/>
          <w:bCs/>
          <w:sz w:val="22"/>
          <w:szCs w:val="22"/>
        </w:rPr>
      </w:pPr>
      <w:r w:rsidRPr="00257A48">
        <w:rPr>
          <w:rFonts w:ascii="Arial" w:hAnsi="Arial" w:cs="Arial"/>
          <w:b/>
          <w:bCs/>
          <w:sz w:val="22"/>
          <w:szCs w:val="22"/>
        </w:rPr>
        <w:t>5. Budget and Cost Management</w:t>
      </w:r>
    </w:p>
    <w:p w14:paraId="71B5C2E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The total approved budget for restoring Highway 5 is CAD 200 million, which must cover all labour, materials, equipment and supporting project costs. A realistic budget is essential because large infrastructure projects often fail when hidden or indirect costs are not considered. The full financial breakdown is presented in Appendix C, which links each cost to the WBS stages in Section 3.</w:t>
      </w:r>
    </w:p>
    <w:p w14:paraId="65035F13"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lastRenderedPageBreak/>
        <w:t>The budget allocation follows recognised guidance from Infrastructure BC (2022) and PMI (2021). The main costs include bridge construction, road resurfacing and site clearance, but the lecturer emphasised the importance of including additional costs that students usually miss. These have now been fully integrated.</w:t>
      </w:r>
    </w:p>
    <w:p w14:paraId="4D63549C"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Direct construction costs include bridge rebuilding, foundations, drainage, asphalt, reinforcing steel, machinery hire and labour.</w:t>
      </w:r>
    </w:p>
    <w:p w14:paraId="76B1D66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Environmental compliance costs include water monitoring, waste disposal, wildlife protection measures and sediment controls.</w:t>
      </w:r>
    </w:p>
    <w:p w14:paraId="1F7B7002"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Professional fees cover engineers, surveyors, legal support, design consultants and project management staff.</w:t>
      </w:r>
    </w:p>
    <w:p w14:paraId="5D84CBED"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Traffic management costs include temporary signs, lane closures, diversion routes and traffic control teams.</w:t>
      </w:r>
    </w:p>
    <w:p w14:paraId="4A901CB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Fuel and machinery operating costs include maintenance, servicing, refuelling and spare parts.</w:t>
      </w:r>
    </w:p>
    <w:p w14:paraId="15AA5540"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Health and safety costs include PPE, safety training, on site medical response, emergency planning and audits.</w:t>
      </w:r>
    </w:p>
    <w:p w14:paraId="429537A4"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Weather related costs include winter heating tents for concrete curing, rain protection, snow clearance and schedule buffers.</w:t>
      </w:r>
    </w:p>
    <w:p w14:paraId="71845BAD"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Digital and monitoring costs include drones, surveying equipment, reporting software and cloud data storage.</w:t>
      </w:r>
    </w:p>
    <w:p w14:paraId="7DBDF88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Cost control is managed through Earned Value Management (EVM), which compares planned value, earned value and actual cost. Any variance will be reviewed regularly so adjustments can be made early. The ten percent contingency fund supports risk management by covering unexpected events or inflation increases.</w:t>
      </w:r>
    </w:p>
    <w:p w14:paraId="0FFA4AAF" w14:textId="3435AABE" w:rsidR="0016707F" w:rsidRPr="00530108" w:rsidRDefault="0016707F" w:rsidP="00530108">
      <w:pPr>
        <w:jc w:val="left"/>
        <w:rPr>
          <w:rFonts w:ascii="Arial" w:hAnsi="Arial" w:cs="Arial"/>
          <w:sz w:val="22"/>
          <w:szCs w:val="22"/>
        </w:rPr>
      </w:pPr>
      <w:r w:rsidRPr="00257A48">
        <w:rPr>
          <w:rFonts w:ascii="Arial" w:hAnsi="Arial" w:cs="Arial"/>
          <w:sz w:val="22"/>
          <w:szCs w:val="22"/>
        </w:rPr>
        <w:t>This structured budget ensures transparency, accountability and value for money across the full twelve month programme.</w:t>
      </w:r>
    </w:p>
    <w:p w14:paraId="0D409CA0" w14:textId="77777777" w:rsidR="0016707F" w:rsidRPr="00530108" w:rsidRDefault="0016707F" w:rsidP="00530108">
      <w:pPr>
        <w:jc w:val="left"/>
        <w:rPr>
          <w:rFonts w:ascii="Arial" w:hAnsi="Arial" w:cs="Arial"/>
          <w:sz w:val="22"/>
          <w:szCs w:val="22"/>
        </w:rPr>
      </w:pPr>
    </w:p>
    <w:p w14:paraId="100FD592" w14:textId="77777777" w:rsidR="0016707F" w:rsidRPr="00257A48" w:rsidRDefault="0016707F" w:rsidP="00530108">
      <w:pPr>
        <w:spacing w:after="160"/>
        <w:jc w:val="left"/>
        <w:rPr>
          <w:rFonts w:ascii="Arial" w:hAnsi="Arial" w:cs="Arial"/>
          <w:b/>
          <w:bCs/>
          <w:sz w:val="22"/>
          <w:szCs w:val="22"/>
        </w:rPr>
      </w:pPr>
      <w:r w:rsidRPr="00257A48">
        <w:rPr>
          <w:rFonts w:ascii="Arial" w:hAnsi="Arial" w:cs="Arial"/>
          <w:b/>
          <w:bCs/>
          <w:sz w:val="22"/>
          <w:szCs w:val="22"/>
        </w:rPr>
        <w:t>6. Stakeholder Analysis and Communication Plan</w:t>
      </w:r>
    </w:p>
    <w:p w14:paraId="4A810C25"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 xml:space="preserve">Effective stakeholder management is essential for a project of this size because the restoration of Highway 5 affects government authorities, local communities, contractors and many groups who rely on the highway for travel and commerce. Following the PMBOK Guide (Project Management Institute, 2021) and Turner (2014), stakeholders are assessed </w:t>
      </w:r>
      <w:r w:rsidRPr="00257A48">
        <w:rPr>
          <w:rFonts w:ascii="Arial" w:hAnsi="Arial" w:cs="Arial"/>
          <w:sz w:val="22"/>
          <w:szCs w:val="22"/>
        </w:rPr>
        <w:lastRenderedPageBreak/>
        <w:t>based on their level of power and interest. The full power interest grid and RACI chart are included in Appendix D.</w:t>
      </w:r>
    </w:p>
    <w:p w14:paraId="53BBB391"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The Ministry of Transportation and Infrastructure has the highest power and interest, as they approve funding and have authority over design and safety standards. They require regular progress reports, financial updates and early warnings of delays.</w:t>
      </w:r>
    </w:p>
    <w:p w14:paraId="62E4B07E"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Local residents and businesses have high interest because closures affect travel, tourism and deliveries. Their power is moderate, but their feedback can influence public support. Communication with this group includes public updates, community meetings and a project webpage outlining weekly progress.</w:t>
      </w:r>
    </w:p>
    <w:p w14:paraId="7A53C46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Construction contractors, including bridge and road crews, have high interest and operational power. They receive weekly coordination meetings, daily briefings on safety and environmental requirements and clear instructions based on the WBS and Gantt schedule.</w:t>
      </w:r>
    </w:p>
    <w:p w14:paraId="7AA2ECE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Environmental agencies such as Fisheries and Oceans Canada have high interest and regulatory influence. They require reports on water protection, wildlife safety and sediment control.</w:t>
      </w:r>
    </w:p>
    <w:p w14:paraId="57671E07"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Emergency services have moderate interest and lower power but must be updated on traffic arrangements, detour routes and emergency access plans.</w:t>
      </w:r>
    </w:p>
    <w:p w14:paraId="29F7D0BB"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Communication methods include email updates, on site meetings, online dashboards, visual progress charts and formal monthly reports. A two way communication approach is used so stakeholders can raise concerns early. The RACI matrix in Appendix D clarifies who is Responsible, Accountable, Consulted and Informed for each WBS activity.</w:t>
      </w:r>
    </w:p>
    <w:p w14:paraId="65A34C4E" w14:textId="02C560B9" w:rsidR="0016707F" w:rsidRPr="00530108" w:rsidRDefault="0016707F" w:rsidP="00530108">
      <w:pPr>
        <w:jc w:val="left"/>
        <w:rPr>
          <w:rFonts w:ascii="Arial" w:hAnsi="Arial" w:cs="Arial"/>
          <w:sz w:val="22"/>
          <w:szCs w:val="22"/>
        </w:rPr>
      </w:pPr>
      <w:r w:rsidRPr="00257A48">
        <w:rPr>
          <w:rFonts w:ascii="Arial" w:hAnsi="Arial" w:cs="Arial"/>
          <w:sz w:val="22"/>
          <w:szCs w:val="22"/>
        </w:rPr>
        <w:t>A structured communication plan ensures transparency, prevents misunderstandings and supports timely decision making throughout the project.</w:t>
      </w:r>
    </w:p>
    <w:p w14:paraId="44B326C6"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7. Risk Management</w:t>
      </w:r>
    </w:p>
    <w:p w14:paraId="27E35CFD"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Risk management is essential for keeping the Highway 5 restoration on track because the project is exposed to weather conditions, environmental requirements, technical challenges and cost pressures. This section follows the ATOM methodology recommended by Hillson (2017) and the PMBOK Guide (Project Management Institute, 2021). The full risk register, including likelihood, impact, risk owners and responses, is included in Appendix D.</w:t>
      </w:r>
    </w:p>
    <w:p w14:paraId="58730E54"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 xml:space="preserve">Risk identification began during the planning stage and involved engineers, contractors, environmental specialists and the project manager. The most significant risk is extreme weather, especially heavy rain, snow and freezing temperatures, which can delay concrete </w:t>
      </w:r>
      <w:r w:rsidRPr="00E85C77">
        <w:rPr>
          <w:rFonts w:ascii="Arial" w:hAnsi="Arial" w:cs="Arial"/>
          <w:sz w:val="22"/>
          <w:szCs w:val="22"/>
        </w:rPr>
        <w:lastRenderedPageBreak/>
        <w:t>curing and prevent safe machinery operation. To reduce this, the programme includes buffer time, protective covers, winter heating tents and flexible sequencing of tasks.</w:t>
      </w:r>
    </w:p>
    <w:p w14:paraId="50F9A41A"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A second major risk is material cost inflation, which can affect concrete, steel and asphalt prices. The project reduces this risk through early procurement, fixed price contracts where possible and a ten percent contingency fund described in the Budget section.</w:t>
      </w:r>
    </w:p>
    <w:p w14:paraId="14194F64"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Labour shortages are another realistic risk, especially with specialist trades needed for bridge reconstruction. This risk is controlled through framework agreements with multiple contractors, clear scheduling and offering overtime during critical periods.</w:t>
      </w:r>
    </w:p>
    <w:p w14:paraId="2A076FEB"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Environmental non</w:t>
      </w:r>
      <w:r w:rsidRPr="00530108">
        <w:rPr>
          <w:rFonts w:ascii="Arial" w:hAnsi="Arial" w:cs="Arial"/>
          <w:sz w:val="22"/>
          <w:szCs w:val="22"/>
        </w:rPr>
        <w:t>-</w:t>
      </w:r>
      <w:r w:rsidRPr="00E85C77">
        <w:rPr>
          <w:rFonts w:ascii="Arial" w:hAnsi="Arial" w:cs="Arial"/>
          <w:sz w:val="22"/>
          <w:szCs w:val="22"/>
        </w:rPr>
        <w:t>compliance is also a high impact risk because work takes place near rivers and sensitive habitats. Mitigation includes environmental monitoring, sediment controls, wildlife protection and regular checks with regulators.</w:t>
      </w:r>
    </w:p>
    <w:p w14:paraId="7A5D53DF"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Other risks include equipment breakdown, community concerns, fuel price increases and unexpected ground conditions. Each risk has a designated owner who monitors updates and reports during weekly meetings.</w:t>
      </w:r>
    </w:p>
    <w:p w14:paraId="6967997B"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Risks are reviewed continuously throughout the project. If a risk score increases, the mitigation strategy is adjusted immediately. This structured approach ensures the project remains predictable, safe and aligned with government requirements.</w:t>
      </w:r>
    </w:p>
    <w:p w14:paraId="4677ED1C"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8. Quality Management</w:t>
      </w:r>
    </w:p>
    <w:p w14:paraId="01D01475"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management is essential because the restored highway must meet strict engineering, safety and environmental standards before it can reopen to the public. This section follows the guidance of the PMBOK Guide (Project Management Institute, 2021) and the Canadian Standards Association (2019), which sets the requirements for bridge and road construction in British Columbia.</w:t>
      </w:r>
    </w:p>
    <w:p w14:paraId="26AD7258"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planning takes place at the start of the project and includes confirming design specifications, material requirements and safety expectations. These standards apply to all WBS activities listed in Appendix A. Site teams receive clear instructions on workmanship, testing procedures and documentation so that quality is built in at every stage rather than only checked at the end.</w:t>
      </w:r>
    </w:p>
    <w:p w14:paraId="67086965"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control is carried out through regular inspections, laboratory tests, load testing of bridges, drainage checks and environmental monitoring. Independent inspectors are used during critical phases to maintain transparency. Any issues found are recorded using Non Conformance Reports, which must be corrected before work can continue.</w:t>
      </w:r>
    </w:p>
    <w:p w14:paraId="48C026DA"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lastRenderedPageBreak/>
        <w:t>Key performance indicators support quality monitoring. These include first time inspection pass rates, defect rates, environmental compliance and the number of safety incidents. These results are reviewed in weekly meetings and recorded in the reporting tools shown in Appendix D.</w:t>
      </w:r>
      <w:r w:rsidRPr="00530108">
        <w:rPr>
          <w:rFonts w:ascii="Arial" w:hAnsi="Arial" w:cs="Arial"/>
          <w:sz w:val="22"/>
          <w:szCs w:val="22"/>
        </w:rPr>
        <w:t xml:space="preserve"> </w:t>
      </w:r>
      <w:r w:rsidRPr="00E85C77">
        <w:rPr>
          <w:rFonts w:ascii="Arial" w:hAnsi="Arial" w:cs="Arial"/>
          <w:sz w:val="22"/>
          <w:szCs w:val="22"/>
        </w:rPr>
        <w:t>Strong quality management ensures the restored Highway 5 is safe, compliant and durable.</w:t>
      </w:r>
    </w:p>
    <w:p w14:paraId="0E9F46E6"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 xml:space="preserve">9. </w:t>
      </w:r>
      <w:r w:rsidRPr="00530108">
        <w:rPr>
          <w:rFonts w:ascii="Arial" w:hAnsi="Arial" w:cs="Arial"/>
          <w:b/>
          <w:bCs/>
          <w:sz w:val="22"/>
          <w:szCs w:val="22"/>
        </w:rPr>
        <w:t>Conclusion</w:t>
      </w:r>
    </w:p>
    <w:p w14:paraId="6BE4AFC8" w14:textId="77777777" w:rsidR="00816A06" w:rsidRPr="00816A06" w:rsidRDefault="00816A06" w:rsidP="00816A06">
      <w:pPr>
        <w:spacing w:after="160"/>
        <w:jc w:val="left"/>
        <w:rPr>
          <w:rFonts w:ascii="Arial" w:hAnsi="Arial" w:cs="Arial"/>
          <w:sz w:val="22"/>
          <w:szCs w:val="22"/>
        </w:rPr>
      </w:pPr>
      <w:r w:rsidRPr="00816A06">
        <w:rPr>
          <w:rFonts w:ascii="Arial" w:hAnsi="Arial" w:cs="Arial"/>
          <w:sz w:val="22"/>
          <w:szCs w:val="22"/>
        </w:rPr>
        <w:t>This Project Management Plan sets out a clear and structured approach for restoring Highway 5 within the required twelve month timeframe and approved CAD 200 million budget. By using recognised project management tools such as the Work Breakdown Structure, Gantt chart, stakeholder analysis, risk register and budget breakdown, the plan provides a coordinated method for organising, monitoring and controlling each stage of the work. The analysis demonstrates how resources, time and costs are allocated realistically, ensuring transparency and accountability throughout the project. Strong risk and quality management support safe and predictable delivery, while clear communication processes ensure that stakeholders remain informed and engaged. Overall, this plan provides a professional and practical framework for managing a large scale infrastructure project and supports the successful reopening of Highway 5 to meet the needs of the community and provincial authorities.</w:t>
      </w:r>
    </w:p>
    <w:p w14:paraId="7DF5E466" w14:textId="77777777" w:rsidR="0016707F" w:rsidRPr="00530108" w:rsidRDefault="0016707F" w:rsidP="00530108">
      <w:pPr>
        <w:spacing w:after="160"/>
        <w:jc w:val="left"/>
        <w:rPr>
          <w:rFonts w:ascii="Arial" w:hAnsi="Arial" w:cs="Arial"/>
          <w:sz w:val="22"/>
          <w:szCs w:val="22"/>
        </w:rPr>
      </w:pPr>
    </w:p>
    <w:p w14:paraId="33E1CFED" w14:textId="77777777" w:rsidR="0016707F" w:rsidRPr="00530108" w:rsidRDefault="0016707F" w:rsidP="00530108">
      <w:pPr>
        <w:spacing w:after="160"/>
        <w:jc w:val="left"/>
        <w:rPr>
          <w:rFonts w:ascii="Arial" w:hAnsi="Arial" w:cs="Arial"/>
          <w:sz w:val="22"/>
          <w:szCs w:val="22"/>
        </w:rPr>
      </w:pPr>
    </w:p>
    <w:p w14:paraId="0CAC38FE" w14:textId="77777777" w:rsidR="0016707F" w:rsidRPr="00530108" w:rsidRDefault="0016707F" w:rsidP="00530108">
      <w:pPr>
        <w:spacing w:after="160"/>
        <w:jc w:val="left"/>
        <w:rPr>
          <w:rFonts w:ascii="Arial" w:hAnsi="Arial" w:cs="Arial"/>
          <w:sz w:val="22"/>
          <w:szCs w:val="22"/>
        </w:rPr>
      </w:pPr>
    </w:p>
    <w:p w14:paraId="66AC1FF4" w14:textId="77777777" w:rsidR="0016707F" w:rsidRDefault="0016707F" w:rsidP="00530108">
      <w:pPr>
        <w:spacing w:after="160"/>
        <w:jc w:val="left"/>
        <w:rPr>
          <w:rFonts w:ascii="Arial" w:hAnsi="Arial" w:cs="Arial"/>
          <w:sz w:val="22"/>
          <w:szCs w:val="22"/>
        </w:rPr>
      </w:pPr>
    </w:p>
    <w:p w14:paraId="5D25D294" w14:textId="77777777" w:rsidR="00530108" w:rsidRDefault="00530108" w:rsidP="00530108">
      <w:pPr>
        <w:spacing w:after="160"/>
        <w:jc w:val="left"/>
        <w:rPr>
          <w:rFonts w:ascii="Arial" w:hAnsi="Arial" w:cs="Arial"/>
          <w:sz w:val="22"/>
          <w:szCs w:val="22"/>
        </w:rPr>
      </w:pPr>
    </w:p>
    <w:p w14:paraId="6AED8793" w14:textId="77777777" w:rsidR="00530108" w:rsidRDefault="00530108" w:rsidP="00530108">
      <w:pPr>
        <w:spacing w:after="160"/>
        <w:jc w:val="left"/>
        <w:rPr>
          <w:rFonts w:ascii="Arial" w:hAnsi="Arial" w:cs="Arial"/>
          <w:sz w:val="22"/>
          <w:szCs w:val="22"/>
        </w:rPr>
      </w:pPr>
    </w:p>
    <w:p w14:paraId="33CC9929" w14:textId="77777777" w:rsidR="00530108" w:rsidRDefault="00530108" w:rsidP="00530108">
      <w:pPr>
        <w:spacing w:after="160"/>
        <w:jc w:val="left"/>
        <w:rPr>
          <w:rFonts w:ascii="Arial" w:hAnsi="Arial" w:cs="Arial"/>
          <w:sz w:val="22"/>
          <w:szCs w:val="22"/>
        </w:rPr>
      </w:pPr>
    </w:p>
    <w:p w14:paraId="27D40022" w14:textId="77777777" w:rsidR="00816A06" w:rsidRDefault="00816A06" w:rsidP="00530108">
      <w:pPr>
        <w:spacing w:after="160"/>
        <w:jc w:val="left"/>
        <w:rPr>
          <w:rFonts w:ascii="Arial" w:hAnsi="Arial" w:cs="Arial"/>
          <w:sz w:val="22"/>
          <w:szCs w:val="22"/>
        </w:rPr>
      </w:pPr>
    </w:p>
    <w:p w14:paraId="6346DB7D" w14:textId="77777777" w:rsidR="00816A06" w:rsidRDefault="00816A06" w:rsidP="00530108">
      <w:pPr>
        <w:spacing w:after="160"/>
        <w:jc w:val="left"/>
        <w:rPr>
          <w:rFonts w:ascii="Arial" w:hAnsi="Arial" w:cs="Arial"/>
          <w:sz w:val="22"/>
          <w:szCs w:val="22"/>
        </w:rPr>
      </w:pPr>
    </w:p>
    <w:p w14:paraId="50B8D1FC" w14:textId="77777777" w:rsidR="00816A06" w:rsidRDefault="00816A06" w:rsidP="00530108">
      <w:pPr>
        <w:spacing w:after="160"/>
        <w:jc w:val="left"/>
        <w:rPr>
          <w:rFonts w:ascii="Arial" w:hAnsi="Arial" w:cs="Arial"/>
          <w:sz w:val="22"/>
          <w:szCs w:val="22"/>
        </w:rPr>
      </w:pPr>
    </w:p>
    <w:p w14:paraId="4412F42B" w14:textId="77777777" w:rsidR="00816A06" w:rsidRDefault="00816A06" w:rsidP="00530108">
      <w:pPr>
        <w:spacing w:after="160"/>
        <w:jc w:val="left"/>
        <w:rPr>
          <w:rFonts w:ascii="Arial" w:hAnsi="Arial" w:cs="Arial"/>
          <w:sz w:val="22"/>
          <w:szCs w:val="22"/>
        </w:rPr>
      </w:pPr>
    </w:p>
    <w:p w14:paraId="4C2E4931" w14:textId="77777777" w:rsidR="00816A06" w:rsidRPr="00E85C77" w:rsidRDefault="00816A06" w:rsidP="00530108">
      <w:pPr>
        <w:spacing w:after="160"/>
        <w:jc w:val="left"/>
        <w:rPr>
          <w:rFonts w:ascii="Arial" w:hAnsi="Arial" w:cs="Arial"/>
          <w:sz w:val="22"/>
          <w:szCs w:val="22"/>
        </w:rPr>
      </w:pPr>
    </w:p>
    <w:p w14:paraId="503E197E" w14:textId="6ABCCE92" w:rsidR="0016707F" w:rsidRPr="00B27E58" w:rsidRDefault="00B867FE" w:rsidP="00530108">
      <w:pPr>
        <w:spacing w:after="160"/>
        <w:jc w:val="left"/>
        <w:rPr>
          <w:rFonts w:ascii="Arial" w:hAnsi="Arial" w:cs="Arial"/>
          <w:b/>
          <w:bCs/>
          <w:sz w:val="22"/>
          <w:szCs w:val="22"/>
        </w:rPr>
      </w:pPr>
      <w:r w:rsidRPr="00530108">
        <w:rPr>
          <w:rFonts w:ascii="Arial" w:hAnsi="Arial" w:cs="Arial"/>
          <w:b/>
          <w:bCs/>
          <w:sz w:val="22"/>
          <w:szCs w:val="22"/>
        </w:rPr>
        <w:lastRenderedPageBreak/>
        <w:t xml:space="preserve">10. </w:t>
      </w:r>
      <w:r w:rsidR="0016707F" w:rsidRPr="00B27E58">
        <w:rPr>
          <w:rFonts w:ascii="Arial" w:hAnsi="Arial" w:cs="Arial"/>
          <w:b/>
          <w:bCs/>
          <w:sz w:val="22"/>
          <w:szCs w:val="22"/>
        </w:rPr>
        <w:t>References</w:t>
      </w:r>
    </w:p>
    <w:p w14:paraId="7964DB19"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Canadian Standards Association (2019) </w:t>
      </w:r>
      <w:r w:rsidRPr="00B27E58">
        <w:rPr>
          <w:rFonts w:ascii="Arial" w:hAnsi="Arial" w:cs="Arial"/>
          <w:i/>
          <w:iCs/>
          <w:sz w:val="22"/>
          <w:szCs w:val="22"/>
        </w:rPr>
        <w:t>CSA S6 19: Canadian Highway Bridge Design Code</w:t>
      </w:r>
      <w:r w:rsidRPr="00B27E58">
        <w:rPr>
          <w:rFonts w:ascii="Arial" w:hAnsi="Arial" w:cs="Arial"/>
          <w:sz w:val="22"/>
          <w:szCs w:val="22"/>
        </w:rPr>
        <w:t>. Toronto: CSA Group.</w:t>
      </w:r>
    </w:p>
    <w:p w14:paraId="2AC9494F" w14:textId="070E24FC" w:rsidR="00B867FE"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Government of British Columbia (2022) </w:t>
      </w:r>
      <w:r w:rsidRPr="00B27E58">
        <w:rPr>
          <w:rFonts w:ascii="Arial" w:hAnsi="Arial" w:cs="Arial"/>
          <w:i/>
          <w:iCs/>
          <w:sz w:val="22"/>
          <w:szCs w:val="22"/>
        </w:rPr>
        <w:t>Coquihalla Highway reopens to regular vehicle traffic</w:t>
      </w:r>
      <w:r w:rsidR="00CB7C78" w:rsidRPr="00530108">
        <w:rPr>
          <w:rFonts w:ascii="Arial" w:hAnsi="Arial" w:cs="Arial"/>
          <w:i/>
          <w:iCs/>
          <w:sz w:val="22"/>
          <w:szCs w:val="22"/>
        </w:rPr>
        <w:t xml:space="preserve"> </w:t>
      </w:r>
      <w:r w:rsidRPr="00B27E58">
        <w:rPr>
          <w:rFonts w:ascii="Arial" w:hAnsi="Arial" w:cs="Arial"/>
          <w:i/>
          <w:iCs/>
          <w:sz w:val="22"/>
          <w:szCs w:val="22"/>
        </w:rPr>
        <w:t>after extensive flood repairs</w:t>
      </w:r>
      <w:r w:rsidRPr="00B27E58">
        <w:rPr>
          <w:rFonts w:ascii="Arial" w:hAnsi="Arial" w:cs="Arial"/>
          <w:sz w:val="22"/>
          <w:szCs w:val="22"/>
        </w:rPr>
        <w:t>. Available at: </w:t>
      </w:r>
      <w:hyperlink r:id="rId9" w:tgtFrame="_blank" w:tooltip="Original URL: https://news.gov.bc.ca/releases/2022TRAN0183-002023. Click or tap if you trust this link." w:history="1">
        <w:r w:rsidRPr="00B27E58">
          <w:rPr>
            <w:rStyle w:val="Hyperlink"/>
            <w:rFonts w:ascii="Arial" w:hAnsi="Arial" w:cs="Arial"/>
            <w:sz w:val="22"/>
            <w:szCs w:val="22"/>
          </w:rPr>
          <w:t>https://news.gov.bc.ca/releases/2022TRAN0183-002023</w:t>
        </w:r>
      </w:hyperlink>
      <w:r w:rsidRPr="00B27E58">
        <w:rPr>
          <w:rFonts w:ascii="Arial" w:hAnsi="Arial" w:cs="Arial"/>
          <w:sz w:val="22"/>
          <w:szCs w:val="22"/>
        </w:rPr>
        <w:t> (Accessed: 12 October 2025).</w:t>
      </w:r>
    </w:p>
    <w:p w14:paraId="18A529FD"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Hillson, D. (2017</w:t>
      </w:r>
      <w:r w:rsidRPr="00B27E58">
        <w:rPr>
          <w:rFonts w:ascii="Arial" w:hAnsi="Arial" w:cs="Arial"/>
          <w:i/>
          <w:iCs/>
          <w:sz w:val="22"/>
          <w:szCs w:val="22"/>
        </w:rPr>
        <w:t>) Practical Project Risk Management: The ATOM Methodology</w:t>
      </w:r>
      <w:r w:rsidRPr="00B27E58">
        <w:rPr>
          <w:rFonts w:ascii="Arial" w:hAnsi="Arial" w:cs="Arial"/>
          <w:sz w:val="22"/>
          <w:szCs w:val="22"/>
        </w:rPr>
        <w:t xml:space="preserve">. 3rd </w:t>
      </w:r>
      <w:proofErr w:type="spellStart"/>
      <w:r w:rsidRPr="00B27E58">
        <w:rPr>
          <w:rFonts w:ascii="Arial" w:hAnsi="Arial" w:cs="Arial"/>
          <w:sz w:val="22"/>
          <w:szCs w:val="22"/>
        </w:rPr>
        <w:t>edn</w:t>
      </w:r>
      <w:proofErr w:type="spellEnd"/>
      <w:r w:rsidRPr="00B27E58">
        <w:rPr>
          <w:rFonts w:ascii="Arial" w:hAnsi="Arial" w:cs="Arial"/>
          <w:sz w:val="22"/>
          <w:szCs w:val="22"/>
        </w:rPr>
        <w:t>. Newtown Square, PA: Project Management Institute.</w:t>
      </w:r>
    </w:p>
    <w:p w14:paraId="134892CC"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Infrastructure Canada (2023) </w:t>
      </w:r>
      <w:r w:rsidRPr="00B27E58">
        <w:rPr>
          <w:rFonts w:ascii="Arial" w:hAnsi="Arial" w:cs="Arial"/>
          <w:i/>
          <w:iCs/>
          <w:sz w:val="22"/>
          <w:szCs w:val="22"/>
        </w:rPr>
        <w:t>National Infrastructure Assessment: Building Canada’s Inclusive and Sustainable Future</w:t>
      </w:r>
      <w:r w:rsidRPr="00B27E58">
        <w:rPr>
          <w:rFonts w:ascii="Arial" w:hAnsi="Arial" w:cs="Arial"/>
          <w:sz w:val="22"/>
          <w:szCs w:val="22"/>
        </w:rPr>
        <w:t>. Available at: </w:t>
      </w:r>
      <w:hyperlink r:id="rId10" w:tgtFrame="_blank" w:tooltip="Original URL: https://www.infrastructure.gc.ca/plan/nia-eng.html. Click or tap if you trust this link." w:history="1">
        <w:r w:rsidRPr="00B27E58">
          <w:rPr>
            <w:rStyle w:val="Hyperlink"/>
            <w:rFonts w:ascii="Arial" w:hAnsi="Arial" w:cs="Arial"/>
            <w:sz w:val="22"/>
            <w:szCs w:val="22"/>
          </w:rPr>
          <w:t>https://www.infrastructure.gc.ca/plan/nia-eng.html</w:t>
        </w:r>
      </w:hyperlink>
      <w:r w:rsidRPr="00B27E58">
        <w:rPr>
          <w:rFonts w:ascii="Arial" w:hAnsi="Arial" w:cs="Arial"/>
          <w:sz w:val="22"/>
          <w:szCs w:val="22"/>
        </w:rPr>
        <w:t> (Accessed: 12 October 2025).</w:t>
      </w:r>
    </w:p>
    <w:p w14:paraId="62346550"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Kerzner, H. (2019) </w:t>
      </w:r>
      <w:r w:rsidRPr="00B27E58">
        <w:rPr>
          <w:rFonts w:ascii="Arial" w:hAnsi="Arial" w:cs="Arial"/>
          <w:i/>
          <w:iCs/>
          <w:sz w:val="22"/>
          <w:szCs w:val="22"/>
        </w:rPr>
        <w:t>Project Management: A Systems Approach to Planning, Scheduling and Controlling</w:t>
      </w:r>
      <w:r w:rsidRPr="00B27E58">
        <w:rPr>
          <w:rFonts w:ascii="Arial" w:hAnsi="Arial" w:cs="Arial"/>
          <w:sz w:val="22"/>
          <w:szCs w:val="22"/>
        </w:rPr>
        <w:t xml:space="preserve">. 13th </w:t>
      </w:r>
      <w:proofErr w:type="spellStart"/>
      <w:r w:rsidRPr="00B27E58">
        <w:rPr>
          <w:rFonts w:ascii="Arial" w:hAnsi="Arial" w:cs="Arial"/>
          <w:sz w:val="22"/>
          <w:szCs w:val="22"/>
        </w:rPr>
        <w:t>edn</w:t>
      </w:r>
      <w:proofErr w:type="spellEnd"/>
      <w:r w:rsidRPr="00B27E58">
        <w:rPr>
          <w:rFonts w:ascii="Arial" w:hAnsi="Arial" w:cs="Arial"/>
          <w:sz w:val="22"/>
          <w:szCs w:val="22"/>
        </w:rPr>
        <w:t>. Hoboken, NJ: John Wiley and Sons.</w:t>
      </w:r>
    </w:p>
    <w:p w14:paraId="0F1F99AA"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Lock, D. (2020) </w:t>
      </w:r>
      <w:r w:rsidRPr="00B27E58">
        <w:rPr>
          <w:rFonts w:ascii="Arial" w:hAnsi="Arial" w:cs="Arial"/>
          <w:i/>
          <w:iCs/>
          <w:sz w:val="22"/>
          <w:szCs w:val="22"/>
        </w:rPr>
        <w:t>Project Management</w:t>
      </w:r>
      <w:r w:rsidRPr="00B27E58">
        <w:rPr>
          <w:rFonts w:ascii="Arial" w:hAnsi="Arial" w:cs="Arial"/>
          <w:sz w:val="22"/>
          <w:szCs w:val="22"/>
        </w:rPr>
        <w:t xml:space="preserve">. 11th </w:t>
      </w:r>
      <w:proofErr w:type="spellStart"/>
      <w:r w:rsidRPr="00B27E58">
        <w:rPr>
          <w:rFonts w:ascii="Arial" w:hAnsi="Arial" w:cs="Arial"/>
          <w:sz w:val="22"/>
          <w:szCs w:val="22"/>
        </w:rPr>
        <w:t>edn</w:t>
      </w:r>
      <w:proofErr w:type="spellEnd"/>
      <w:r w:rsidRPr="00B27E58">
        <w:rPr>
          <w:rFonts w:ascii="Arial" w:hAnsi="Arial" w:cs="Arial"/>
          <w:sz w:val="22"/>
          <w:szCs w:val="22"/>
        </w:rPr>
        <w:t>. London: Routledge.</w:t>
      </w:r>
    </w:p>
    <w:p w14:paraId="4A56BBF0"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Office of Infrastructure BC (2022) </w:t>
      </w:r>
      <w:r w:rsidRPr="00B27E58">
        <w:rPr>
          <w:rFonts w:ascii="Arial" w:hAnsi="Arial" w:cs="Arial"/>
          <w:i/>
          <w:iCs/>
          <w:sz w:val="22"/>
          <w:szCs w:val="22"/>
        </w:rPr>
        <w:t>Annual Service Plan Report 2021 2022</w:t>
      </w:r>
      <w:r w:rsidRPr="00B27E58">
        <w:rPr>
          <w:rFonts w:ascii="Arial" w:hAnsi="Arial" w:cs="Arial"/>
          <w:sz w:val="22"/>
          <w:szCs w:val="22"/>
        </w:rPr>
        <w:t>. Available at: </w:t>
      </w:r>
      <w:hyperlink r:id="rId11" w:tgtFrame="_blank" w:tooltip="Original URL: https://www.infrastructurebc.com/. Click or tap if you trust this link." w:history="1">
        <w:r w:rsidRPr="00B27E58">
          <w:rPr>
            <w:rStyle w:val="Hyperlink"/>
            <w:rFonts w:ascii="Arial" w:hAnsi="Arial" w:cs="Arial"/>
            <w:sz w:val="22"/>
            <w:szCs w:val="22"/>
          </w:rPr>
          <w:t>https://www.infrastructurebc.com</w:t>
        </w:r>
      </w:hyperlink>
      <w:r w:rsidRPr="00B27E58">
        <w:rPr>
          <w:rFonts w:ascii="Arial" w:hAnsi="Arial" w:cs="Arial"/>
          <w:sz w:val="22"/>
          <w:szCs w:val="22"/>
        </w:rPr>
        <w:t> (Accessed: 12 October 2025).</w:t>
      </w:r>
    </w:p>
    <w:p w14:paraId="7C74D454"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Project Management Institute (2021) </w:t>
      </w:r>
      <w:r w:rsidRPr="00B27E58">
        <w:rPr>
          <w:rFonts w:ascii="Arial" w:hAnsi="Arial" w:cs="Arial"/>
          <w:i/>
          <w:iCs/>
          <w:sz w:val="22"/>
          <w:szCs w:val="22"/>
        </w:rPr>
        <w:t>A Guide to the Project Management Body of Knowledge</w:t>
      </w:r>
      <w:r w:rsidRPr="00B27E58">
        <w:rPr>
          <w:rFonts w:ascii="Arial" w:hAnsi="Arial" w:cs="Arial"/>
          <w:sz w:val="22"/>
          <w:szCs w:val="22"/>
        </w:rPr>
        <w:t xml:space="preserve"> </w:t>
      </w:r>
      <w:r w:rsidRPr="00B27E58">
        <w:rPr>
          <w:rFonts w:ascii="Arial" w:hAnsi="Arial" w:cs="Arial"/>
          <w:i/>
          <w:iCs/>
          <w:sz w:val="22"/>
          <w:szCs w:val="22"/>
        </w:rPr>
        <w:t>(PMBOK Guide).</w:t>
      </w:r>
      <w:r w:rsidRPr="00B27E58">
        <w:rPr>
          <w:rFonts w:ascii="Arial" w:hAnsi="Arial" w:cs="Arial"/>
          <w:sz w:val="22"/>
          <w:szCs w:val="22"/>
        </w:rPr>
        <w:t xml:space="preserve"> 7th </w:t>
      </w:r>
      <w:proofErr w:type="spellStart"/>
      <w:r w:rsidRPr="00B27E58">
        <w:rPr>
          <w:rFonts w:ascii="Arial" w:hAnsi="Arial" w:cs="Arial"/>
          <w:sz w:val="22"/>
          <w:szCs w:val="22"/>
        </w:rPr>
        <w:t>edn</w:t>
      </w:r>
      <w:proofErr w:type="spellEnd"/>
      <w:r w:rsidRPr="00B27E58">
        <w:rPr>
          <w:rFonts w:ascii="Arial" w:hAnsi="Arial" w:cs="Arial"/>
          <w:sz w:val="22"/>
          <w:szCs w:val="22"/>
        </w:rPr>
        <w:t>. Newtown Square, PA: Project Management Institute.</w:t>
      </w:r>
    </w:p>
    <w:p w14:paraId="29029B2B"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Turner, J. R. (2014) </w:t>
      </w:r>
      <w:r w:rsidRPr="00B27E58">
        <w:rPr>
          <w:rFonts w:ascii="Arial" w:hAnsi="Arial" w:cs="Arial"/>
          <w:i/>
          <w:iCs/>
          <w:sz w:val="22"/>
          <w:szCs w:val="22"/>
        </w:rPr>
        <w:t>Handbook of Project Based Management: Leading Strategic Change in Organizations</w:t>
      </w:r>
      <w:r w:rsidRPr="00B27E58">
        <w:rPr>
          <w:rFonts w:ascii="Arial" w:hAnsi="Arial" w:cs="Arial"/>
          <w:sz w:val="22"/>
          <w:szCs w:val="22"/>
        </w:rPr>
        <w:t xml:space="preserve">. 4th </w:t>
      </w:r>
      <w:proofErr w:type="spellStart"/>
      <w:r w:rsidRPr="00B27E58">
        <w:rPr>
          <w:rFonts w:ascii="Arial" w:hAnsi="Arial" w:cs="Arial"/>
          <w:sz w:val="22"/>
          <w:szCs w:val="22"/>
        </w:rPr>
        <w:t>edn</w:t>
      </w:r>
      <w:proofErr w:type="spellEnd"/>
      <w:r w:rsidRPr="00B27E58">
        <w:rPr>
          <w:rFonts w:ascii="Arial" w:hAnsi="Arial" w:cs="Arial"/>
          <w:sz w:val="22"/>
          <w:szCs w:val="22"/>
        </w:rPr>
        <w:t>. New York: McGraw Hill Education.</w:t>
      </w:r>
    </w:p>
    <w:p w14:paraId="640795D0" w14:textId="77777777" w:rsidR="0016707F" w:rsidRPr="00530108" w:rsidRDefault="0016707F" w:rsidP="00530108">
      <w:pPr>
        <w:jc w:val="left"/>
        <w:rPr>
          <w:rFonts w:ascii="Arial" w:hAnsi="Arial" w:cs="Arial"/>
          <w:sz w:val="22"/>
          <w:szCs w:val="22"/>
        </w:rPr>
      </w:pPr>
      <w:r w:rsidRPr="00B27E58">
        <w:rPr>
          <w:rFonts w:ascii="Arial" w:hAnsi="Arial" w:cs="Arial"/>
          <w:sz w:val="22"/>
          <w:szCs w:val="22"/>
        </w:rPr>
        <w:t xml:space="preserve">World Bank (2022) </w:t>
      </w:r>
      <w:r w:rsidRPr="00B27E58">
        <w:rPr>
          <w:rFonts w:ascii="Arial" w:hAnsi="Arial" w:cs="Arial"/>
          <w:i/>
          <w:iCs/>
          <w:sz w:val="22"/>
          <w:szCs w:val="22"/>
        </w:rPr>
        <w:t>Building Resilient Infrastructure for Sustainable Development.</w:t>
      </w:r>
      <w:r w:rsidRPr="00B27E58">
        <w:rPr>
          <w:rFonts w:ascii="Arial" w:hAnsi="Arial" w:cs="Arial"/>
          <w:sz w:val="22"/>
          <w:szCs w:val="22"/>
        </w:rPr>
        <w:t xml:space="preserve"> Washington, DC: World Bank Group.</w:t>
      </w:r>
    </w:p>
    <w:p w14:paraId="120B3A8F" w14:textId="77777777" w:rsidR="0016707F" w:rsidRPr="00530108" w:rsidRDefault="0016707F" w:rsidP="00530108">
      <w:pPr>
        <w:jc w:val="left"/>
        <w:rPr>
          <w:rFonts w:ascii="Arial" w:hAnsi="Arial" w:cs="Arial"/>
          <w:sz w:val="22"/>
          <w:szCs w:val="22"/>
        </w:rPr>
      </w:pPr>
    </w:p>
    <w:p w14:paraId="53D24C4D" w14:textId="77777777" w:rsidR="0016707F" w:rsidRPr="00530108" w:rsidRDefault="0016707F" w:rsidP="00530108">
      <w:pPr>
        <w:jc w:val="left"/>
        <w:rPr>
          <w:rFonts w:ascii="Arial" w:hAnsi="Arial" w:cs="Arial"/>
          <w:sz w:val="22"/>
          <w:szCs w:val="22"/>
        </w:rPr>
      </w:pPr>
    </w:p>
    <w:p w14:paraId="45C60355" w14:textId="77777777" w:rsidR="0016707F" w:rsidRPr="00530108" w:rsidRDefault="0016707F" w:rsidP="00530108">
      <w:pPr>
        <w:jc w:val="left"/>
        <w:rPr>
          <w:rFonts w:ascii="Arial" w:hAnsi="Arial" w:cs="Arial"/>
          <w:sz w:val="22"/>
          <w:szCs w:val="22"/>
        </w:rPr>
      </w:pPr>
    </w:p>
    <w:p w14:paraId="587ABA28" w14:textId="77777777" w:rsidR="0016707F" w:rsidRPr="00530108" w:rsidRDefault="0016707F" w:rsidP="00530108">
      <w:pPr>
        <w:jc w:val="left"/>
        <w:rPr>
          <w:rFonts w:ascii="Arial" w:hAnsi="Arial" w:cs="Arial"/>
          <w:sz w:val="22"/>
          <w:szCs w:val="22"/>
        </w:rPr>
      </w:pPr>
    </w:p>
    <w:p w14:paraId="7744680B" w14:textId="77777777" w:rsidR="0016707F" w:rsidRPr="00530108" w:rsidRDefault="0016707F" w:rsidP="00530108">
      <w:pPr>
        <w:jc w:val="left"/>
        <w:rPr>
          <w:rFonts w:ascii="Arial" w:hAnsi="Arial" w:cs="Arial"/>
          <w:sz w:val="22"/>
          <w:szCs w:val="22"/>
        </w:rPr>
      </w:pPr>
    </w:p>
    <w:p w14:paraId="5A6E61ED" w14:textId="77777777" w:rsidR="0016707F" w:rsidRDefault="0016707F" w:rsidP="00530108">
      <w:pPr>
        <w:jc w:val="left"/>
        <w:rPr>
          <w:rFonts w:ascii="Arial" w:hAnsi="Arial" w:cs="Arial"/>
          <w:sz w:val="22"/>
          <w:szCs w:val="22"/>
        </w:rPr>
      </w:pPr>
    </w:p>
    <w:p w14:paraId="0BCCC835" w14:textId="77777777" w:rsidR="00530108" w:rsidRDefault="00530108" w:rsidP="00530108">
      <w:pPr>
        <w:jc w:val="left"/>
        <w:rPr>
          <w:rFonts w:ascii="Arial" w:hAnsi="Arial" w:cs="Arial"/>
          <w:sz w:val="22"/>
          <w:szCs w:val="22"/>
        </w:rPr>
      </w:pPr>
    </w:p>
    <w:p w14:paraId="0F245811" w14:textId="77777777" w:rsidR="00530108" w:rsidRDefault="00530108" w:rsidP="00530108">
      <w:pPr>
        <w:jc w:val="left"/>
        <w:rPr>
          <w:rFonts w:ascii="Arial" w:hAnsi="Arial" w:cs="Arial"/>
          <w:sz w:val="22"/>
          <w:szCs w:val="22"/>
        </w:rPr>
      </w:pPr>
    </w:p>
    <w:p w14:paraId="20E995A7" w14:textId="77777777" w:rsidR="00530108" w:rsidRDefault="00530108" w:rsidP="00530108">
      <w:pPr>
        <w:jc w:val="left"/>
        <w:rPr>
          <w:rFonts w:ascii="Arial" w:hAnsi="Arial" w:cs="Arial"/>
          <w:sz w:val="22"/>
          <w:szCs w:val="22"/>
        </w:rPr>
      </w:pPr>
    </w:p>
    <w:p w14:paraId="129F34F3" w14:textId="77777777" w:rsidR="00530108" w:rsidRPr="00530108" w:rsidRDefault="00530108" w:rsidP="00530108">
      <w:pPr>
        <w:jc w:val="left"/>
        <w:rPr>
          <w:rFonts w:ascii="Arial" w:hAnsi="Arial" w:cs="Arial"/>
          <w:sz w:val="22"/>
          <w:szCs w:val="22"/>
        </w:rPr>
      </w:pPr>
    </w:p>
    <w:p w14:paraId="1EAB5230" w14:textId="05E40E71" w:rsidR="00CB7C78" w:rsidRPr="00530108" w:rsidRDefault="00B867FE" w:rsidP="00530108">
      <w:pPr>
        <w:jc w:val="left"/>
        <w:rPr>
          <w:rFonts w:ascii="Arial" w:hAnsi="Arial" w:cs="Arial"/>
          <w:b/>
          <w:bCs/>
          <w:sz w:val="22"/>
          <w:szCs w:val="22"/>
        </w:rPr>
      </w:pPr>
      <w:r w:rsidRPr="00530108">
        <w:rPr>
          <w:rFonts w:ascii="Arial" w:hAnsi="Arial" w:cs="Arial"/>
          <w:b/>
          <w:bCs/>
          <w:sz w:val="22"/>
          <w:szCs w:val="22"/>
        </w:rPr>
        <w:lastRenderedPageBreak/>
        <w:t xml:space="preserve">11. </w:t>
      </w:r>
      <w:r w:rsidR="009F10E7" w:rsidRPr="00530108">
        <w:rPr>
          <w:rFonts w:ascii="Arial" w:hAnsi="Arial" w:cs="Arial"/>
          <w:b/>
          <w:bCs/>
          <w:sz w:val="22"/>
          <w:szCs w:val="22"/>
        </w:rPr>
        <w:t>Appendices</w:t>
      </w:r>
    </w:p>
    <w:p w14:paraId="138268B8" w14:textId="26125B9F" w:rsidR="009F10E7" w:rsidRPr="00530108" w:rsidRDefault="00B867FE" w:rsidP="00530108">
      <w:pPr>
        <w:jc w:val="left"/>
        <w:rPr>
          <w:rFonts w:ascii="Arial" w:hAnsi="Arial" w:cs="Arial"/>
          <w:b/>
          <w:bCs/>
          <w:sz w:val="22"/>
          <w:szCs w:val="22"/>
        </w:rPr>
      </w:pPr>
      <w:r w:rsidRPr="00530108">
        <w:rPr>
          <w:rFonts w:ascii="Arial" w:hAnsi="Arial" w:cs="Arial"/>
          <w:b/>
          <w:bCs/>
          <w:sz w:val="22"/>
          <w:szCs w:val="22"/>
        </w:rPr>
        <w:t>APPENDIX</w:t>
      </w:r>
      <w:r w:rsidR="009F10E7" w:rsidRPr="00530108">
        <w:rPr>
          <w:rFonts w:ascii="Arial" w:hAnsi="Arial" w:cs="Arial"/>
          <w:b/>
          <w:bCs/>
          <w:sz w:val="22"/>
          <w:szCs w:val="22"/>
        </w:rPr>
        <w:t xml:space="preserve"> </w:t>
      </w:r>
      <w:r w:rsidRPr="00530108">
        <w:rPr>
          <w:rFonts w:ascii="Arial" w:hAnsi="Arial" w:cs="Arial"/>
          <w:b/>
          <w:bCs/>
          <w:sz w:val="22"/>
          <w:szCs w:val="22"/>
        </w:rPr>
        <w:t>A</w:t>
      </w:r>
      <w:r w:rsidR="009F10E7" w:rsidRPr="00530108">
        <w:rPr>
          <w:rFonts w:ascii="Arial" w:hAnsi="Arial" w:cs="Arial"/>
          <w:b/>
          <w:bCs/>
          <w:sz w:val="22"/>
          <w:szCs w:val="22"/>
        </w:rPr>
        <w:t xml:space="preserve"> – Work Breakdown Structure (WBS)</w:t>
      </w:r>
    </w:p>
    <w:p w14:paraId="467A44CD" w14:textId="3A8812AA" w:rsidR="00CB7C78" w:rsidRPr="00530108" w:rsidRDefault="00CB7C78" w:rsidP="00530108">
      <w:pPr>
        <w:jc w:val="left"/>
        <w:rPr>
          <w:rFonts w:ascii="Arial" w:hAnsi="Arial" w:cs="Arial"/>
          <w:sz w:val="22"/>
          <w:szCs w:val="22"/>
        </w:rPr>
      </w:pPr>
      <w:r w:rsidRPr="00530108">
        <w:rPr>
          <w:rFonts w:ascii="Arial" w:hAnsi="Arial" w:cs="Arial"/>
          <w:sz w:val="22"/>
          <w:szCs w:val="22"/>
        </w:rPr>
        <w:t>Table A1:WBS Breakdown</w:t>
      </w:r>
    </w:p>
    <w:p w14:paraId="47F4374D" w14:textId="77777777" w:rsidR="009F10E7" w:rsidRPr="00530108" w:rsidRDefault="009F10E7" w:rsidP="00530108">
      <w:pPr>
        <w:jc w:val="left"/>
        <w:rPr>
          <w:rFonts w:ascii="Arial" w:hAnsi="Arial" w:cs="Arial"/>
          <w:sz w:val="22"/>
          <w:szCs w:val="22"/>
        </w:rPr>
      </w:pPr>
    </w:p>
    <w:tbl>
      <w:tblPr>
        <w:tblStyle w:val="TableGrid"/>
        <w:tblW w:w="11058" w:type="dxa"/>
        <w:tblInd w:w="-998" w:type="dxa"/>
        <w:tblLook w:val="04A0" w:firstRow="1" w:lastRow="0" w:firstColumn="1" w:lastColumn="0" w:noHBand="0" w:noVBand="1"/>
      </w:tblPr>
      <w:tblGrid>
        <w:gridCol w:w="851"/>
        <w:gridCol w:w="3119"/>
        <w:gridCol w:w="4111"/>
        <w:gridCol w:w="2977"/>
      </w:tblGrid>
      <w:tr w:rsidR="00DE6FE6" w:rsidRPr="00530108" w14:paraId="30D38B30" w14:textId="77777777" w:rsidTr="00DC73D6">
        <w:tc>
          <w:tcPr>
            <w:tcW w:w="851" w:type="dxa"/>
            <w:shd w:val="clear" w:color="auto" w:fill="D1D1D1" w:themeFill="background2" w:themeFillShade="E6"/>
          </w:tcPr>
          <w:p w14:paraId="726AF4DC" w14:textId="502039A9"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WBS Level </w:t>
            </w:r>
          </w:p>
        </w:tc>
        <w:tc>
          <w:tcPr>
            <w:tcW w:w="3119" w:type="dxa"/>
            <w:shd w:val="clear" w:color="auto" w:fill="D1D1D1" w:themeFill="background2" w:themeFillShade="E6"/>
          </w:tcPr>
          <w:p w14:paraId="0C408DBE" w14:textId="40907D7A"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Activity / work package</w:t>
            </w:r>
          </w:p>
        </w:tc>
        <w:tc>
          <w:tcPr>
            <w:tcW w:w="4111" w:type="dxa"/>
            <w:shd w:val="clear" w:color="auto" w:fill="D1D1D1" w:themeFill="background2" w:themeFillShade="E6"/>
          </w:tcPr>
          <w:p w14:paraId="238A6234" w14:textId="1E81E220"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Description </w:t>
            </w:r>
          </w:p>
        </w:tc>
        <w:tc>
          <w:tcPr>
            <w:tcW w:w="2977" w:type="dxa"/>
            <w:shd w:val="clear" w:color="auto" w:fill="D1D1D1" w:themeFill="background2" w:themeFillShade="E6"/>
          </w:tcPr>
          <w:p w14:paraId="0EE636DE" w14:textId="36226B32"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Key resources </w:t>
            </w:r>
          </w:p>
        </w:tc>
      </w:tr>
      <w:tr w:rsidR="00DE6FE6" w:rsidRPr="00530108" w14:paraId="52EB485D" w14:textId="77777777" w:rsidTr="00DC73D6">
        <w:tc>
          <w:tcPr>
            <w:tcW w:w="851" w:type="dxa"/>
          </w:tcPr>
          <w:p w14:paraId="3E8F6E2E" w14:textId="61772EE9" w:rsidR="00491589" w:rsidRPr="00530108" w:rsidRDefault="00491589" w:rsidP="00530108">
            <w:pPr>
              <w:jc w:val="left"/>
              <w:rPr>
                <w:rFonts w:ascii="Arial" w:hAnsi="Arial" w:cs="Arial"/>
                <w:sz w:val="22"/>
                <w:szCs w:val="22"/>
              </w:rPr>
            </w:pPr>
            <w:r w:rsidRPr="00530108">
              <w:rPr>
                <w:rFonts w:ascii="Arial" w:hAnsi="Arial" w:cs="Arial"/>
                <w:sz w:val="22"/>
                <w:szCs w:val="22"/>
              </w:rPr>
              <w:t>1</w:t>
            </w:r>
          </w:p>
        </w:tc>
        <w:tc>
          <w:tcPr>
            <w:tcW w:w="3119" w:type="dxa"/>
          </w:tcPr>
          <w:p w14:paraId="1F82A7F7" w14:textId="42701288" w:rsidR="00491589" w:rsidRPr="00530108" w:rsidRDefault="00491589" w:rsidP="00530108">
            <w:pPr>
              <w:jc w:val="left"/>
              <w:rPr>
                <w:rFonts w:ascii="Arial" w:hAnsi="Arial" w:cs="Arial"/>
                <w:sz w:val="22"/>
                <w:szCs w:val="22"/>
              </w:rPr>
            </w:pPr>
            <w:r w:rsidRPr="00530108">
              <w:rPr>
                <w:rFonts w:ascii="Arial" w:hAnsi="Arial" w:cs="Arial"/>
                <w:sz w:val="22"/>
                <w:szCs w:val="22"/>
              </w:rPr>
              <w:t xml:space="preserve">Highway 5 restoration </w:t>
            </w:r>
          </w:p>
        </w:tc>
        <w:tc>
          <w:tcPr>
            <w:tcW w:w="4111" w:type="dxa"/>
          </w:tcPr>
          <w:p w14:paraId="5F4CFA6A"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 Project Full rebuild of damaged highway sections</w:t>
            </w:r>
          </w:p>
          <w:p w14:paraId="72726C9E" w14:textId="77777777" w:rsidR="00491589" w:rsidRPr="00530108" w:rsidRDefault="00491589" w:rsidP="00530108">
            <w:pPr>
              <w:jc w:val="left"/>
              <w:rPr>
                <w:rFonts w:ascii="Arial" w:hAnsi="Arial" w:cs="Arial"/>
                <w:sz w:val="22"/>
                <w:szCs w:val="22"/>
              </w:rPr>
            </w:pPr>
          </w:p>
        </w:tc>
        <w:tc>
          <w:tcPr>
            <w:tcW w:w="2977" w:type="dxa"/>
          </w:tcPr>
          <w:p w14:paraId="01E517D2"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All project resources</w:t>
            </w:r>
          </w:p>
          <w:p w14:paraId="2ABDEAF3" w14:textId="77777777" w:rsidR="00491589" w:rsidRPr="00530108" w:rsidRDefault="00491589" w:rsidP="00530108">
            <w:pPr>
              <w:jc w:val="left"/>
              <w:rPr>
                <w:rFonts w:ascii="Arial" w:hAnsi="Arial" w:cs="Arial"/>
                <w:sz w:val="22"/>
                <w:szCs w:val="22"/>
              </w:rPr>
            </w:pPr>
          </w:p>
        </w:tc>
      </w:tr>
      <w:tr w:rsidR="00DE6FE6" w:rsidRPr="00530108" w14:paraId="2B0F7DB7" w14:textId="77777777" w:rsidTr="00DC73D6">
        <w:tc>
          <w:tcPr>
            <w:tcW w:w="851" w:type="dxa"/>
          </w:tcPr>
          <w:p w14:paraId="2743FAB1" w14:textId="5E1B40B8" w:rsidR="00491589" w:rsidRPr="00530108" w:rsidRDefault="00491589" w:rsidP="00530108">
            <w:pPr>
              <w:jc w:val="left"/>
              <w:rPr>
                <w:rFonts w:ascii="Arial" w:hAnsi="Arial" w:cs="Arial"/>
                <w:sz w:val="22"/>
                <w:szCs w:val="22"/>
              </w:rPr>
            </w:pPr>
            <w:r w:rsidRPr="00530108">
              <w:rPr>
                <w:rFonts w:ascii="Arial" w:hAnsi="Arial" w:cs="Arial"/>
                <w:sz w:val="22"/>
                <w:szCs w:val="22"/>
              </w:rPr>
              <w:t>2.1</w:t>
            </w:r>
          </w:p>
        </w:tc>
        <w:tc>
          <w:tcPr>
            <w:tcW w:w="3119" w:type="dxa"/>
          </w:tcPr>
          <w:p w14:paraId="5B6FC2DE" w14:textId="7C798A3F" w:rsidR="00491589" w:rsidRPr="00491589" w:rsidRDefault="00491589" w:rsidP="00530108">
            <w:pPr>
              <w:jc w:val="left"/>
              <w:rPr>
                <w:rFonts w:ascii="Arial" w:hAnsi="Arial" w:cs="Arial"/>
                <w:sz w:val="22"/>
                <w:szCs w:val="22"/>
              </w:rPr>
            </w:pPr>
            <w:r w:rsidRPr="00491589">
              <w:rPr>
                <w:rFonts w:ascii="Arial" w:hAnsi="Arial" w:cs="Arial"/>
                <w:sz w:val="22"/>
                <w:szCs w:val="22"/>
              </w:rPr>
              <w:t>Planning</w:t>
            </w:r>
            <w:r w:rsidRPr="00530108">
              <w:rPr>
                <w:rFonts w:ascii="Arial" w:hAnsi="Arial" w:cs="Arial"/>
                <w:sz w:val="22"/>
                <w:szCs w:val="22"/>
              </w:rPr>
              <w:t xml:space="preserve"> </w:t>
            </w:r>
            <w:r w:rsidRPr="00491589">
              <w:rPr>
                <w:rFonts w:ascii="Arial" w:hAnsi="Arial" w:cs="Arial"/>
                <w:sz w:val="22"/>
                <w:szCs w:val="22"/>
              </w:rPr>
              <w:t>and Approvals</w:t>
            </w:r>
          </w:p>
          <w:p w14:paraId="75F52925" w14:textId="77777777" w:rsidR="00491589" w:rsidRPr="00530108" w:rsidRDefault="00491589" w:rsidP="00530108">
            <w:pPr>
              <w:jc w:val="left"/>
              <w:rPr>
                <w:rFonts w:ascii="Arial" w:hAnsi="Arial" w:cs="Arial"/>
                <w:sz w:val="22"/>
                <w:szCs w:val="22"/>
              </w:rPr>
            </w:pPr>
          </w:p>
        </w:tc>
        <w:tc>
          <w:tcPr>
            <w:tcW w:w="4111" w:type="dxa"/>
          </w:tcPr>
          <w:p w14:paraId="1B200C63"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 xml:space="preserve">Surveys, design finalisation, permits, procurement </w:t>
            </w:r>
          </w:p>
          <w:p w14:paraId="59387045" w14:textId="77777777" w:rsidR="00491589" w:rsidRPr="00530108" w:rsidRDefault="00491589" w:rsidP="00530108">
            <w:pPr>
              <w:jc w:val="left"/>
              <w:rPr>
                <w:rFonts w:ascii="Arial" w:hAnsi="Arial" w:cs="Arial"/>
                <w:sz w:val="22"/>
                <w:szCs w:val="22"/>
              </w:rPr>
            </w:pPr>
          </w:p>
        </w:tc>
        <w:tc>
          <w:tcPr>
            <w:tcW w:w="2977" w:type="dxa"/>
          </w:tcPr>
          <w:p w14:paraId="0C39FC73"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Engineers, planners, surveyors</w:t>
            </w:r>
          </w:p>
          <w:p w14:paraId="6537DC68" w14:textId="77777777" w:rsidR="00491589" w:rsidRPr="00530108" w:rsidRDefault="00491589" w:rsidP="00530108">
            <w:pPr>
              <w:jc w:val="left"/>
              <w:rPr>
                <w:rFonts w:ascii="Arial" w:hAnsi="Arial" w:cs="Arial"/>
                <w:sz w:val="22"/>
                <w:szCs w:val="22"/>
              </w:rPr>
            </w:pPr>
          </w:p>
        </w:tc>
      </w:tr>
      <w:tr w:rsidR="00DE6FE6" w:rsidRPr="00530108" w14:paraId="54B25582" w14:textId="77777777" w:rsidTr="00DC73D6">
        <w:tc>
          <w:tcPr>
            <w:tcW w:w="851" w:type="dxa"/>
          </w:tcPr>
          <w:p w14:paraId="0C569998" w14:textId="479541E3" w:rsidR="00491589" w:rsidRPr="00530108" w:rsidRDefault="00491589" w:rsidP="00530108">
            <w:pPr>
              <w:jc w:val="left"/>
              <w:rPr>
                <w:rFonts w:ascii="Arial" w:hAnsi="Arial" w:cs="Arial"/>
                <w:sz w:val="22"/>
                <w:szCs w:val="22"/>
              </w:rPr>
            </w:pPr>
            <w:r w:rsidRPr="00530108">
              <w:rPr>
                <w:rFonts w:ascii="Arial" w:hAnsi="Arial" w:cs="Arial"/>
                <w:sz w:val="22"/>
                <w:szCs w:val="22"/>
              </w:rPr>
              <w:t>3.1.1</w:t>
            </w:r>
          </w:p>
        </w:tc>
        <w:tc>
          <w:tcPr>
            <w:tcW w:w="3119" w:type="dxa"/>
          </w:tcPr>
          <w:p w14:paraId="1CD2F2EC"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Engineering Surveys</w:t>
            </w:r>
          </w:p>
          <w:p w14:paraId="714F13F6" w14:textId="77777777" w:rsidR="00491589" w:rsidRPr="00530108" w:rsidRDefault="00491589" w:rsidP="00530108">
            <w:pPr>
              <w:jc w:val="left"/>
              <w:rPr>
                <w:rFonts w:ascii="Arial" w:hAnsi="Arial" w:cs="Arial"/>
                <w:sz w:val="22"/>
                <w:szCs w:val="22"/>
              </w:rPr>
            </w:pPr>
          </w:p>
        </w:tc>
        <w:tc>
          <w:tcPr>
            <w:tcW w:w="4111" w:type="dxa"/>
          </w:tcPr>
          <w:p w14:paraId="3966F0C8"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Structural, land, geotechnica</w:t>
            </w:r>
          </w:p>
          <w:p w14:paraId="01BDC9F8" w14:textId="77777777" w:rsidR="00491589" w:rsidRPr="00530108" w:rsidRDefault="00491589" w:rsidP="00530108">
            <w:pPr>
              <w:jc w:val="left"/>
              <w:rPr>
                <w:rFonts w:ascii="Arial" w:hAnsi="Arial" w:cs="Arial"/>
                <w:sz w:val="22"/>
                <w:szCs w:val="22"/>
              </w:rPr>
            </w:pPr>
          </w:p>
        </w:tc>
        <w:tc>
          <w:tcPr>
            <w:tcW w:w="2977" w:type="dxa"/>
          </w:tcPr>
          <w:p w14:paraId="7DF6424F"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Survey teams, GIS tools</w:t>
            </w:r>
          </w:p>
          <w:p w14:paraId="68F9DD79" w14:textId="77777777" w:rsidR="00491589" w:rsidRPr="00530108" w:rsidRDefault="00491589" w:rsidP="00530108">
            <w:pPr>
              <w:jc w:val="left"/>
              <w:rPr>
                <w:rFonts w:ascii="Arial" w:hAnsi="Arial" w:cs="Arial"/>
                <w:sz w:val="22"/>
                <w:szCs w:val="22"/>
              </w:rPr>
            </w:pPr>
          </w:p>
        </w:tc>
      </w:tr>
      <w:tr w:rsidR="00DE6FE6" w:rsidRPr="00530108" w14:paraId="438A0448" w14:textId="77777777" w:rsidTr="00DC73D6">
        <w:tc>
          <w:tcPr>
            <w:tcW w:w="851" w:type="dxa"/>
          </w:tcPr>
          <w:p w14:paraId="588731F1" w14:textId="467D3351" w:rsidR="00491589" w:rsidRPr="00530108" w:rsidRDefault="00491589" w:rsidP="00530108">
            <w:pPr>
              <w:jc w:val="left"/>
              <w:rPr>
                <w:rFonts w:ascii="Arial" w:hAnsi="Arial" w:cs="Arial"/>
                <w:sz w:val="22"/>
                <w:szCs w:val="22"/>
              </w:rPr>
            </w:pPr>
            <w:r w:rsidRPr="00530108">
              <w:rPr>
                <w:rFonts w:ascii="Arial" w:hAnsi="Arial" w:cs="Arial"/>
                <w:sz w:val="22"/>
                <w:szCs w:val="22"/>
              </w:rPr>
              <w:t>3.1.2</w:t>
            </w:r>
          </w:p>
        </w:tc>
        <w:tc>
          <w:tcPr>
            <w:tcW w:w="3119" w:type="dxa"/>
          </w:tcPr>
          <w:p w14:paraId="611C2A2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Environmental Assessments</w:t>
            </w:r>
          </w:p>
          <w:p w14:paraId="5593E2F6" w14:textId="77777777" w:rsidR="00491589" w:rsidRPr="00530108" w:rsidRDefault="00491589" w:rsidP="00530108">
            <w:pPr>
              <w:jc w:val="left"/>
              <w:rPr>
                <w:rFonts w:ascii="Arial" w:hAnsi="Arial" w:cs="Arial"/>
                <w:sz w:val="22"/>
                <w:szCs w:val="22"/>
              </w:rPr>
            </w:pPr>
          </w:p>
        </w:tc>
        <w:tc>
          <w:tcPr>
            <w:tcW w:w="4111" w:type="dxa"/>
          </w:tcPr>
          <w:p w14:paraId="0A4FEA0B"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Habitat, water and impact reports</w:t>
            </w:r>
          </w:p>
          <w:p w14:paraId="2576CD3D" w14:textId="77777777" w:rsidR="00491589" w:rsidRPr="00530108" w:rsidRDefault="00491589" w:rsidP="00530108">
            <w:pPr>
              <w:jc w:val="left"/>
              <w:rPr>
                <w:rFonts w:ascii="Arial" w:hAnsi="Arial" w:cs="Arial"/>
                <w:sz w:val="22"/>
                <w:szCs w:val="22"/>
              </w:rPr>
            </w:pPr>
          </w:p>
        </w:tc>
        <w:tc>
          <w:tcPr>
            <w:tcW w:w="2977" w:type="dxa"/>
          </w:tcPr>
          <w:p w14:paraId="1921294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Environmental specialists</w:t>
            </w:r>
          </w:p>
          <w:p w14:paraId="59AC56C7" w14:textId="77777777" w:rsidR="00491589" w:rsidRPr="00530108" w:rsidRDefault="00491589" w:rsidP="00530108">
            <w:pPr>
              <w:jc w:val="left"/>
              <w:rPr>
                <w:rFonts w:ascii="Arial" w:hAnsi="Arial" w:cs="Arial"/>
                <w:sz w:val="22"/>
                <w:szCs w:val="22"/>
              </w:rPr>
            </w:pPr>
          </w:p>
        </w:tc>
      </w:tr>
      <w:tr w:rsidR="00DE6FE6" w:rsidRPr="00530108" w14:paraId="247FE4D5" w14:textId="77777777" w:rsidTr="00DC73D6">
        <w:tc>
          <w:tcPr>
            <w:tcW w:w="851" w:type="dxa"/>
          </w:tcPr>
          <w:p w14:paraId="365D5108"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3.1.3</w:t>
            </w:r>
          </w:p>
          <w:p w14:paraId="20D31EE4" w14:textId="77777777" w:rsidR="00491589" w:rsidRPr="00530108" w:rsidRDefault="00491589" w:rsidP="00530108">
            <w:pPr>
              <w:jc w:val="left"/>
              <w:rPr>
                <w:rFonts w:ascii="Arial" w:hAnsi="Arial" w:cs="Arial"/>
                <w:sz w:val="22"/>
                <w:szCs w:val="22"/>
              </w:rPr>
            </w:pPr>
          </w:p>
        </w:tc>
        <w:tc>
          <w:tcPr>
            <w:tcW w:w="3119" w:type="dxa"/>
          </w:tcPr>
          <w:p w14:paraId="6DBB3D90"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Permit Approvals</w:t>
            </w:r>
          </w:p>
          <w:p w14:paraId="5E54D769" w14:textId="77777777" w:rsidR="00491589" w:rsidRPr="00530108" w:rsidRDefault="00491589" w:rsidP="00530108">
            <w:pPr>
              <w:jc w:val="left"/>
              <w:rPr>
                <w:rFonts w:ascii="Arial" w:hAnsi="Arial" w:cs="Arial"/>
                <w:sz w:val="22"/>
                <w:szCs w:val="22"/>
              </w:rPr>
            </w:pPr>
          </w:p>
        </w:tc>
        <w:tc>
          <w:tcPr>
            <w:tcW w:w="4111" w:type="dxa"/>
          </w:tcPr>
          <w:p w14:paraId="7F35DF2D"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Government compliance and licensing</w:t>
            </w:r>
          </w:p>
          <w:p w14:paraId="77D8B507" w14:textId="77777777" w:rsidR="00491589" w:rsidRPr="00530108" w:rsidRDefault="00491589" w:rsidP="00530108">
            <w:pPr>
              <w:jc w:val="left"/>
              <w:rPr>
                <w:rFonts w:ascii="Arial" w:hAnsi="Arial" w:cs="Arial"/>
                <w:sz w:val="22"/>
                <w:szCs w:val="22"/>
              </w:rPr>
            </w:pPr>
          </w:p>
        </w:tc>
        <w:tc>
          <w:tcPr>
            <w:tcW w:w="2977" w:type="dxa"/>
          </w:tcPr>
          <w:p w14:paraId="2A93B862"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Legal and regulatory teams</w:t>
            </w:r>
          </w:p>
          <w:p w14:paraId="4FA5BE3C" w14:textId="77777777" w:rsidR="00491589" w:rsidRPr="00530108" w:rsidRDefault="00491589" w:rsidP="00530108">
            <w:pPr>
              <w:jc w:val="left"/>
              <w:rPr>
                <w:rFonts w:ascii="Arial" w:hAnsi="Arial" w:cs="Arial"/>
                <w:sz w:val="22"/>
                <w:szCs w:val="22"/>
              </w:rPr>
            </w:pPr>
          </w:p>
        </w:tc>
      </w:tr>
      <w:tr w:rsidR="00395776" w:rsidRPr="00530108" w14:paraId="6B3D368C" w14:textId="77777777" w:rsidTr="00DC73D6">
        <w:tc>
          <w:tcPr>
            <w:tcW w:w="851" w:type="dxa"/>
          </w:tcPr>
          <w:p w14:paraId="55FEBAF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2.2</w:t>
            </w:r>
          </w:p>
          <w:p w14:paraId="063261F1" w14:textId="77777777" w:rsidR="00491589" w:rsidRPr="00530108" w:rsidRDefault="00491589" w:rsidP="00530108">
            <w:pPr>
              <w:jc w:val="left"/>
              <w:rPr>
                <w:rFonts w:ascii="Arial" w:hAnsi="Arial" w:cs="Arial"/>
                <w:sz w:val="22"/>
                <w:szCs w:val="22"/>
              </w:rPr>
            </w:pPr>
          </w:p>
        </w:tc>
        <w:tc>
          <w:tcPr>
            <w:tcW w:w="3119" w:type="dxa"/>
          </w:tcPr>
          <w:p w14:paraId="1EB3F1FE"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Site Clearance and Safety Works</w:t>
            </w:r>
          </w:p>
          <w:p w14:paraId="55E41E96" w14:textId="77777777" w:rsidR="00491589" w:rsidRPr="00530108" w:rsidRDefault="00491589" w:rsidP="00530108">
            <w:pPr>
              <w:jc w:val="left"/>
              <w:rPr>
                <w:rFonts w:ascii="Arial" w:hAnsi="Arial" w:cs="Arial"/>
                <w:sz w:val="22"/>
                <w:szCs w:val="22"/>
              </w:rPr>
            </w:pPr>
          </w:p>
        </w:tc>
        <w:tc>
          <w:tcPr>
            <w:tcW w:w="4111" w:type="dxa"/>
          </w:tcPr>
          <w:p w14:paraId="5F1090FD"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Debris removal, slope stabilisation, temporary roads</w:t>
            </w:r>
          </w:p>
          <w:p w14:paraId="2B7637A3" w14:textId="77777777" w:rsidR="00491589" w:rsidRPr="00530108" w:rsidRDefault="00491589" w:rsidP="00530108">
            <w:pPr>
              <w:jc w:val="left"/>
              <w:rPr>
                <w:rFonts w:ascii="Arial" w:hAnsi="Arial" w:cs="Arial"/>
                <w:sz w:val="22"/>
                <w:szCs w:val="22"/>
              </w:rPr>
            </w:pPr>
          </w:p>
        </w:tc>
        <w:tc>
          <w:tcPr>
            <w:tcW w:w="2977" w:type="dxa"/>
          </w:tcPr>
          <w:p w14:paraId="6C3457C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Heavy machinery, geotechnical staff</w:t>
            </w:r>
          </w:p>
          <w:p w14:paraId="71412534" w14:textId="77777777" w:rsidR="00491589" w:rsidRPr="00530108" w:rsidRDefault="00491589" w:rsidP="00530108">
            <w:pPr>
              <w:jc w:val="left"/>
              <w:rPr>
                <w:rFonts w:ascii="Arial" w:hAnsi="Arial" w:cs="Arial"/>
                <w:sz w:val="22"/>
                <w:szCs w:val="22"/>
              </w:rPr>
            </w:pPr>
          </w:p>
        </w:tc>
      </w:tr>
      <w:tr w:rsidR="00395776" w:rsidRPr="00530108" w14:paraId="6B9E63EF" w14:textId="77777777" w:rsidTr="00DC73D6">
        <w:tc>
          <w:tcPr>
            <w:tcW w:w="851" w:type="dxa"/>
          </w:tcPr>
          <w:p w14:paraId="55A4FC97"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3.2.1</w:t>
            </w:r>
          </w:p>
          <w:p w14:paraId="29DC07B8" w14:textId="77777777" w:rsidR="00491589" w:rsidRPr="00530108" w:rsidRDefault="00491589" w:rsidP="00530108">
            <w:pPr>
              <w:jc w:val="left"/>
              <w:rPr>
                <w:rFonts w:ascii="Arial" w:hAnsi="Arial" w:cs="Arial"/>
                <w:sz w:val="22"/>
                <w:szCs w:val="22"/>
              </w:rPr>
            </w:pPr>
          </w:p>
        </w:tc>
        <w:tc>
          <w:tcPr>
            <w:tcW w:w="3119" w:type="dxa"/>
          </w:tcPr>
          <w:p w14:paraId="7D70B5F9"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Debris Removal</w:t>
            </w:r>
          </w:p>
          <w:p w14:paraId="7920F56F" w14:textId="77777777" w:rsidR="00491589" w:rsidRPr="00530108" w:rsidRDefault="00491589" w:rsidP="00530108">
            <w:pPr>
              <w:jc w:val="left"/>
              <w:rPr>
                <w:rFonts w:ascii="Arial" w:hAnsi="Arial" w:cs="Arial"/>
                <w:sz w:val="22"/>
                <w:szCs w:val="22"/>
              </w:rPr>
            </w:pPr>
          </w:p>
        </w:tc>
        <w:tc>
          <w:tcPr>
            <w:tcW w:w="4111" w:type="dxa"/>
          </w:tcPr>
          <w:p w14:paraId="06711D0F"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Clearing flood-damaged materials</w:t>
            </w:r>
          </w:p>
          <w:p w14:paraId="00748A21" w14:textId="77777777" w:rsidR="00491589" w:rsidRPr="00530108" w:rsidRDefault="00491589" w:rsidP="00530108">
            <w:pPr>
              <w:jc w:val="left"/>
              <w:rPr>
                <w:rFonts w:ascii="Arial" w:hAnsi="Arial" w:cs="Arial"/>
                <w:sz w:val="22"/>
                <w:szCs w:val="22"/>
              </w:rPr>
            </w:pPr>
          </w:p>
        </w:tc>
        <w:tc>
          <w:tcPr>
            <w:tcW w:w="2977" w:type="dxa"/>
          </w:tcPr>
          <w:p w14:paraId="1D77286A"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Excavators, trucks</w:t>
            </w:r>
          </w:p>
          <w:p w14:paraId="11E3CF8F" w14:textId="77777777" w:rsidR="00491589" w:rsidRPr="00530108" w:rsidRDefault="00491589" w:rsidP="00530108">
            <w:pPr>
              <w:jc w:val="left"/>
              <w:rPr>
                <w:rFonts w:ascii="Arial" w:hAnsi="Arial" w:cs="Arial"/>
                <w:sz w:val="22"/>
                <w:szCs w:val="22"/>
              </w:rPr>
            </w:pPr>
          </w:p>
        </w:tc>
      </w:tr>
      <w:tr w:rsidR="00395776" w:rsidRPr="00530108" w14:paraId="3F02E9A9" w14:textId="77777777" w:rsidTr="00DC73D6">
        <w:tc>
          <w:tcPr>
            <w:tcW w:w="851" w:type="dxa"/>
          </w:tcPr>
          <w:p w14:paraId="1A37754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3.2.2</w:t>
            </w:r>
          </w:p>
          <w:p w14:paraId="1D19DEFF" w14:textId="77777777" w:rsidR="00491589" w:rsidRPr="00530108" w:rsidRDefault="00491589" w:rsidP="00530108">
            <w:pPr>
              <w:jc w:val="left"/>
              <w:rPr>
                <w:rFonts w:ascii="Arial" w:hAnsi="Arial" w:cs="Arial"/>
                <w:sz w:val="22"/>
                <w:szCs w:val="22"/>
              </w:rPr>
            </w:pPr>
          </w:p>
        </w:tc>
        <w:tc>
          <w:tcPr>
            <w:tcW w:w="3119" w:type="dxa"/>
          </w:tcPr>
          <w:p w14:paraId="652C5CE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Slope Stabilisation</w:t>
            </w:r>
          </w:p>
          <w:p w14:paraId="048C980F" w14:textId="77777777" w:rsidR="00491589" w:rsidRPr="00530108" w:rsidRDefault="00491589" w:rsidP="00530108">
            <w:pPr>
              <w:jc w:val="left"/>
              <w:rPr>
                <w:rFonts w:ascii="Arial" w:hAnsi="Arial" w:cs="Arial"/>
                <w:sz w:val="22"/>
                <w:szCs w:val="22"/>
              </w:rPr>
            </w:pPr>
          </w:p>
        </w:tc>
        <w:tc>
          <w:tcPr>
            <w:tcW w:w="4111" w:type="dxa"/>
          </w:tcPr>
          <w:p w14:paraId="497D56DC"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Rock bolting, erosion control</w:t>
            </w:r>
          </w:p>
          <w:p w14:paraId="20B22C80" w14:textId="77777777" w:rsidR="00491589" w:rsidRPr="00530108" w:rsidRDefault="00491589" w:rsidP="00530108">
            <w:pPr>
              <w:jc w:val="left"/>
              <w:rPr>
                <w:rFonts w:ascii="Arial" w:hAnsi="Arial" w:cs="Arial"/>
                <w:sz w:val="22"/>
                <w:szCs w:val="22"/>
              </w:rPr>
            </w:pPr>
          </w:p>
        </w:tc>
        <w:tc>
          <w:tcPr>
            <w:tcW w:w="2977" w:type="dxa"/>
          </w:tcPr>
          <w:p w14:paraId="0A71F74A"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Geotechnical engineers</w:t>
            </w:r>
          </w:p>
          <w:p w14:paraId="6E61F50D" w14:textId="77777777" w:rsidR="00491589" w:rsidRPr="00530108" w:rsidRDefault="00491589" w:rsidP="00530108">
            <w:pPr>
              <w:jc w:val="left"/>
              <w:rPr>
                <w:rFonts w:ascii="Arial" w:hAnsi="Arial" w:cs="Arial"/>
                <w:sz w:val="22"/>
                <w:szCs w:val="22"/>
              </w:rPr>
            </w:pPr>
          </w:p>
        </w:tc>
      </w:tr>
      <w:tr w:rsidR="00395776" w:rsidRPr="00530108" w14:paraId="5D4F4252" w14:textId="77777777" w:rsidTr="00DC73D6">
        <w:tc>
          <w:tcPr>
            <w:tcW w:w="851" w:type="dxa"/>
          </w:tcPr>
          <w:p w14:paraId="4B35345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3.2.3</w:t>
            </w:r>
          </w:p>
          <w:p w14:paraId="016487C2" w14:textId="77777777" w:rsidR="00491589" w:rsidRPr="00530108" w:rsidRDefault="00491589" w:rsidP="00530108">
            <w:pPr>
              <w:jc w:val="left"/>
              <w:rPr>
                <w:rFonts w:ascii="Arial" w:hAnsi="Arial" w:cs="Arial"/>
                <w:sz w:val="22"/>
                <w:szCs w:val="22"/>
              </w:rPr>
            </w:pPr>
          </w:p>
        </w:tc>
        <w:tc>
          <w:tcPr>
            <w:tcW w:w="3119" w:type="dxa"/>
          </w:tcPr>
          <w:p w14:paraId="0461AEAE" w14:textId="35A2B9DB" w:rsidR="00DE6FE6" w:rsidRPr="00DE6FE6" w:rsidRDefault="00DE6FE6" w:rsidP="00530108">
            <w:pPr>
              <w:jc w:val="left"/>
              <w:rPr>
                <w:rFonts w:ascii="Arial" w:hAnsi="Arial" w:cs="Arial"/>
                <w:sz w:val="22"/>
                <w:szCs w:val="22"/>
              </w:rPr>
            </w:pPr>
            <w:r w:rsidRPr="00DE6FE6">
              <w:rPr>
                <w:rFonts w:ascii="Arial" w:hAnsi="Arial" w:cs="Arial"/>
                <w:sz w:val="22"/>
                <w:szCs w:val="22"/>
              </w:rPr>
              <w:t>Traffic</w:t>
            </w:r>
            <w:r w:rsidR="00395776" w:rsidRPr="00530108">
              <w:rPr>
                <w:rFonts w:ascii="Arial" w:hAnsi="Arial" w:cs="Arial"/>
                <w:sz w:val="22"/>
                <w:szCs w:val="22"/>
              </w:rPr>
              <w:t xml:space="preserve"> </w:t>
            </w:r>
            <w:r w:rsidRPr="00DE6FE6">
              <w:rPr>
                <w:rFonts w:ascii="Arial" w:hAnsi="Arial" w:cs="Arial"/>
                <w:sz w:val="22"/>
                <w:szCs w:val="22"/>
              </w:rPr>
              <w:t>Management Setup</w:t>
            </w:r>
          </w:p>
          <w:p w14:paraId="08B8BB74" w14:textId="77777777" w:rsidR="00491589" w:rsidRPr="00530108" w:rsidRDefault="00491589" w:rsidP="00530108">
            <w:pPr>
              <w:jc w:val="left"/>
              <w:rPr>
                <w:rFonts w:ascii="Arial" w:hAnsi="Arial" w:cs="Arial"/>
                <w:sz w:val="22"/>
                <w:szCs w:val="22"/>
              </w:rPr>
            </w:pPr>
          </w:p>
        </w:tc>
        <w:tc>
          <w:tcPr>
            <w:tcW w:w="4111" w:type="dxa"/>
          </w:tcPr>
          <w:p w14:paraId="6CE28890"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Signs, diversions, safety measures</w:t>
            </w:r>
          </w:p>
          <w:p w14:paraId="31FBF76E" w14:textId="77777777" w:rsidR="00491589" w:rsidRPr="00530108" w:rsidRDefault="00491589" w:rsidP="00530108">
            <w:pPr>
              <w:jc w:val="left"/>
              <w:rPr>
                <w:rFonts w:ascii="Arial" w:hAnsi="Arial" w:cs="Arial"/>
                <w:sz w:val="22"/>
                <w:szCs w:val="22"/>
              </w:rPr>
            </w:pPr>
          </w:p>
        </w:tc>
        <w:tc>
          <w:tcPr>
            <w:tcW w:w="2977" w:type="dxa"/>
          </w:tcPr>
          <w:p w14:paraId="22143D3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Traffic officers, signage</w:t>
            </w:r>
          </w:p>
          <w:p w14:paraId="2A501556" w14:textId="77777777" w:rsidR="00491589" w:rsidRPr="00530108" w:rsidRDefault="00491589" w:rsidP="00530108">
            <w:pPr>
              <w:jc w:val="left"/>
              <w:rPr>
                <w:rFonts w:ascii="Arial" w:hAnsi="Arial" w:cs="Arial"/>
                <w:sz w:val="22"/>
                <w:szCs w:val="22"/>
              </w:rPr>
            </w:pPr>
          </w:p>
        </w:tc>
      </w:tr>
      <w:tr w:rsidR="00395776" w:rsidRPr="00530108" w14:paraId="1A3F7855" w14:textId="77777777" w:rsidTr="00DC73D6">
        <w:tc>
          <w:tcPr>
            <w:tcW w:w="851" w:type="dxa"/>
          </w:tcPr>
          <w:p w14:paraId="4A02EDEF"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2.3</w:t>
            </w:r>
          </w:p>
          <w:p w14:paraId="468D7D82" w14:textId="77777777" w:rsidR="00491589" w:rsidRPr="00530108" w:rsidRDefault="00491589" w:rsidP="00530108">
            <w:pPr>
              <w:jc w:val="left"/>
              <w:rPr>
                <w:rFonts w:ascii="Arial" w:hAnsi="Arial" w:cs="Arial"/>
                <w:sz w:val="22"/>
                <w:szCs w:val="22"/>
              </w:rPr>
            </w:pPr>
          </w:p>
        </w:tc>
        <w:tc>
          <w:tcPr>
            <w:tcW w:w="3119" w:type="dxa"/>
          </w:tcPr>
          <w:p w14:paraId="3B6CEC0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Bridge Reconstruction</w:t>
            </w:r>
          </w:p>
          <w:p w14:paraId="3D14C363" w14:textId="77777777" w:rsidR="00491589" w:rsidRPr="00530108" w:rsidRDefault="00491589" w:rsidP="00530108">
            <w:pPr>
              <w:jc w:val="left"/>
              <w:rPr>
                <w:rFonts w:ascii="Arial" w:hAnsi="Arial" w:cs="Arial"/>
                <w:sz w:val="22"/>
                <w:szCs w:val="22"/>
              </w:rPr>
            </w:pPr>
          </w:p>
        </w:tc>
        <w:tc>
          <w:tcPr>
            <w:tcW w:w="4111" w:type="dxa"/>
          </w:tcPr>
          <w:p w14:paraId="7CB7690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Foundations, steel installation, deck placement </w:t>
            </w:r>
          </w:p>
          <w:p w14:paraId="60987AAA" w14:textId="77777777" w:rsidR="00491589" w:rsidRPr="00530108" w:rsidRDefault="00491589" w:rsidP="00530108">
            <w:pPr>
              <w:jc w:val="left"/>
              <w:rPr>
                <w:rFonts w:ascii="Arial" w:hAnsi="Arial" w:cs="Arial"/>
                <w:sz w:val="22"/>
                <w:szCs w:val="22"/>
              </w:rPr>
            </w:pPr>
          </w:p>
        </w:tc>
        <w:tc>
          <w:tcPr>
            <w:tcW w:w="2977" w:type="dxa"/>
          </w:tcPr>
          <w:p w14:paraId="4DAD438E"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Construction teams, cranes</w:t>
            </w:r>
          </w:p>
          <w:p w14:paraId="54A6B375" w14:textId="77777777" w:rsidR="00491589" w:rsidRPr="00530108" w:rsidRDefault="00491589" w:rsidP="00530108">
            <w:pPr>
              <w:jc w:val="left"/>
              <w:rPr>
                <w:rFonts w:ascii="Arial" w:hAnsi="Arial" w:cs="Arial"/>
                <w:sz w:val="22"/>
                <w:szCs w:val="22"/>
              </w:rPr>
            </w:pPr>
          </w:p>
        </w:tc>
      </w:tr>
      <w:tr w:rsidR="00395776" w:rsidRPr="00530108" w14:paraId="50C19B18" w14:textId="77777777" w:rsidTr="00DC73D6">
        <w:tc>
          <w:tcPr>
            <w:tcW w:w="851" w:type="dxa"/>
          </w:tcPr>
          <w:p w14:paraId="2F856AA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3.3.1</w:t>
            </w:r>
          </w:p>
          <w:p w14:paraId="3D2160D6" w14:textId="77777777" w:rsidR="00491589" w:rsidRPr="00530108" w:rsidRDefault="00491589" w:rsidP="00530108">
            <w:pPr>
              <w:jc w:val="left"/>
              <w:rPr>
                <w:rFonts w:ascii="Arial" w:hAnsi="Arial" w:cs="Arial"/>
                <w:sz w:val="22"/>
                <w:szCs w:val="22"/>
              </w:rPr>
            </w:pPr>
          </w:p>
        </w:tc>
        <w:tc>
          <w:tcPr>
            <w:tcW w:w="3119" w:type="dxa"/>
          </w:tcPr>
          <w:p w14:paraId="448CD09A" w14:textId="22709262" w:rsidR="00491589" w:rsidRPr="00530108" w:rsidRDefault="00395776" w:rsidP="00530108">
            <w:pPr>
              <w:jc w:val="left"/>
              <w:rPr>
                <w:rFonts w:ascii="Arial" w:hAnsi="Arial" w:cs="Arial"/>
                <w:sz w:val="22"/>
                <w:szCs w:val="22"/>
              </w:rPr>
            </w:pPr>
            <w:r w:rsidRPr="00395776">
              <w:rPr>
                <w:rFonts w:ascii="Arial" w:hAnsi="Arial" w:cs="Arial"/>
                <w:sz w:val="22"/>
                <w:szCs w:val="22"/>
              </w:rPr>
              <w:t>Foundation Works</w:t>
            </w:r>
          </w:p>
        </w:tc>
        <w:tc>
          <w:tcPr>
            <w:tcW w:w="4111" w:type="dxa"/>
          </w:tcPr>
          <w:p w14:paraId="43018D52"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Pile installation and excavation</w:t>
            </w:r>
          </w:p>
          <w:p w14:paraId="692B7C22" w14:textId="77777777" w:rsidR="00491589" w:rsidRPr="00530108" w:rsidRDefault="00491589" w:rsidP="00530108">
            <w:pPr>
              <w:jc w:val="left"/>
              <w:rPr>
                <w:rFonts w:ascii="Arial" w:hAnsi="Arial" w:cs="Arial"/>
                <w:sz w:val="22"/>
                <w:szCs w:val="22"/>
              </w:rPr>
            </w:pPr>
          </w:p>
        </w:tc>
        <w:tc>
          <w:tcPr>
            <w:tcW w:w="2977" w:type="dxa"/>
          </w:tcPr>
          <w:p w14:paraId="415BFE4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Concrete teams, piling rigs</w:t>
            </w:r>
          </w:p>
          <w:p w14:paraId="44461C89" w14:textId="77777777" w:rsidR="00491589" w:rsidRPr="00530108" w:rsidRDefault="00491589" w:rsidP="00530108">
            <w:pPr>
              <w:jc w:val="left"/>
              <w:rPr>
                <w:rFonts w:ascii="Arial" w:hAnsi="Arial" w:cs="Arial"/>
                <w:sz w:val="22"/>
                <w:szCs w:val="22"/>
              </w:rPr>
            </w:pPr>
          </w:p>
        </w:tc>
      </w:tr>
      <w:tr w:rsidR="00395776" w:rsidRPr="00530108" w14:paraId="4C95B6CA" w14:textId="77777777" w:rsidTr="00DC73D6">
        <w:tc>
          <w:tcPr>
            <w:tcW w:w="851" w:type="dxa"/>
          </w:tcPr>
          <w:p w14:paraId="195A9DF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3.3.2 </w:t>
            </w:r>
          </w:p>
          <w:p w14:paraId="0879A9AA" w14:textId="77777777" w:rsidR="00491589" w:rsidRPr="00530108" w:rsidRDefault="00491589" w:rsidP="00530108">
            <w:pPr>
              <w:jc w:val="left"/>
              <w:rPr>
                <w:rFonts w:ascii="Arial" w:hAnsi="Arial" w:cs="Arial"/>
                <w:sz w:val="22"/>
                <w:szCs w:val="22"/>
              </w:rPr>
            </w:pPr>
          </w:p>
        </w:tc>
        <w:tc>
          <w:tcPr>
            <w:tcW w:w="3119" w:type="dxa"/>
          </w:tcPr>
          <w:p w14:paraId="02848024"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Superstructure Construction </w:t>
            </w:r>
          </w:p>
          <w:p w14:paraId="3E6E9827" w14:textId="77777777" w:rsidR="00491589" w:rsidRPr="00530108" w:rsidRDefault="00491589" w:rsidP="00530108">
            <w:pPr>
              <w:jc w:val="left"/>
              <w:rPr>
                <w:rFonts w:ascii="Arial" w:hAnsi="Arial" w:cs="Arial"/>
                <w:sz w:val="22"/>
                <w:szCs w:val="22"/>
              </w:rPr>
            </w:pPr>
          </w:p>
        </w:tc>
        <w:tc>
          <w:tcPr>
            <w:tcW w:w="4111" w:type="dxa"/>
          </w:tcPr>
          <w:p w14:paraId="5B3E3AC9"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Steel beams, bridge deck </w:t>
            </w:r>
          </w:p>
          <w:p w14:paraId="33CFEF41" w14:textId="77777777" w:rsidR="00491589" w:rsidRPr="00530108" w:rsidRDefault="00491589" w:rsidP="00530108">
            <w:pPr>
              <w:jc w:val="left"/>
              <w:rPr>
                <w:rFonts w:ascii="Arial" w:hAnsi="Arial" w:cs="Arial"/>
                <w:sz w:val="22"/>
                <w:szCs w:val="22"/>
              </w:rPr>
            </w:pPr>
          </w:p>
        </w:tc>
        <w:tc>
          <w:tcPr>
            <w:tcW w:w="2977" w:type="dxa"/>
          </w:tcPr>
          <w:p w14:paraId="1C7B9D58"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Structural engineers</w:t>
            </w:r>
          </w:p>
          <w:p w14:paraId="4B1A5758" w14:textId="77777777" w:rsidR="00491589" w:rsidRPr="00530108" w:rsidRDefault="00491589" w:rsidP="00530108">
            <w:pPr>
              <w:jc w:val="left"/>
              <w:rPr>
                <w:rFonts w:ascii="Arial" w:hAnsi="Arial" w:cs="Arial"/>
                <w:sz w:val="22"/>
                <w:szCs w:val="22"/>
              </w:rPr>
            </w:pPr>
          </w:p>
        </w:tc>
      </w:tr>
      <w:tr w:rsidR="00395776" w:rsidRPr="00530108" w14:paraId="58D80841" w14:textId="77777777" w:rsidTr="00DC73D6">
        <w:tc>
          <w:tcPr>
            <w:tcW w:w="851" w:type="dxa"/>
          </w:tcPr>
          <w:p w14:paraId="4CD726F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2.4</w:t>
            </w:r>
          </w:p>
          <w:p w14:paraId="1C7E4631" w14:textId="77777777" w:rsidR="00491589" w:rsidRPr="00530108" w:rsidRDefault="00491589" w:rsidP="00530108">
            <w:pPr>
              <w:jc w:val="left"/>
              <w:rPr>
                <w:rFonts w:ascii="Arial" w:hAnsi="Arial" w:cs="Arial"/>
                <w:sz w:val="22"/>
                <w:szCs w:val="22"/>
              </w:rPr>
            </w:pPr>
          </w:p>
        </w:tc>
        <w:tc>
          <w:tcPr>
            <w:tcW w:w="3119" w:type="dxa"/>
          </w:tcPr>
          <w:p w14:paraId="0C714E48"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Road Surface Repair</w:t>
            </w:r>
          </w:p>
          <w:p w14:paraId="335775AE" w14:textId="77777777" w:rsidR="00491589" w:rsidRPr="00530108" w:rsidRDefault="00491589" w:rsidP="00530108">
            <w:pPr>
              <w:jc w:val="left"/>
              <w:rPr>
                <w:rFonts w:ascii="Arial" w:hAnsi="Arial" w:cs="Arial"/>
                <w:sz w:val="22"/>
                <w:szCs w:val="22"/>
              </w:rPr>
            </w:pPr>
          </w:p>
        </w:tc>
        <w:tc>
          <w:tcPr>
            <w:tcW w:w="4111" w:type="dxa"/>
          </w:tcPr>
          <w:p w14:paraId="16136E9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resurfacing and drainage</w:t>
            </w:r>
          </w:p>
          <w:p w14:paraId="3D4A70AC" w14:textId="77777777" w:rsidR="00491589" w:rsidRPr="00530108" w:rsidRDefault="00491589" w:rsidP="00530108">
            <w:pPr>
              <w:jc w:val="left"/>
              <w:rPr>
                <w:rFonts w:ascii="Arial" w:hAnsi="Arial" w:cs="Arial"/>
                <w:sz w:val="22"/>
                <w:szCs w:val="22"/>
              </w:rPr>
            </w:pPr>
          </w:p>
        </w:tc>
        <w:tc>
          <w:tcPr>
            <w:tcW w:w="2977" w:type="dxa"/>
          </w:tcPr>
          <w:p w14:paraId="41AA4DE5"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Road crews, pavers</w:t>
            </w:r>
          </w:p>
          <w:p w14:paraId="6BD155DE" w14:textId="77777777" w:rsidR="00491589" w:rsidRPr="00530108" w:rsidRDefault="00491589" w:rsidP="00530108">
            <w:pPr>
              <w:jc w:val="left"/>
              <w:rPr>
                <w:rFonts w:ascii="Arial" w:hAnsi="Arial" w:cs="Arial"/>
                <w:sz w:val="22"/>
                <w:szCs w:val="22"/>
              </w:rPr>
            </w:pPr>
          </w:p>
        </w:tc>
      </w:tr>
      <w:tr w:rsidR="00395776" w:rsidRPr="00530108" w14:paraId="195190D9" w14:textId="77777777" w:rsidTr="00DC73D6">
        <w:tc>
          <w:tcPr>
            <w:tcW w:w="851" w:type="dxa"/>
          </w:tcPr>
          <w:p w14:paraId="550466E1"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3.4.1</w:t>
            </w:r>
          </w:p>
          <w:p w14:paraId="1432AF91" w14:textId="77777777" w:rsidR="00491589" w:rsidRPr="00530108" w:rsidRDefault="00491589" w:rsidP="00530108">
            <w:pPr>
              <w:jc w:val="left"/>
              <w:rPr>
                <w:rFonts w:ascii="Arial" w:hAnsi="Arial" w:cs="Arial"/>
                <w:sz w:val="22"/>
                <w:szCs w:val="22"/>
              </w:rPr>
            </w:pPr>
          </w:p>
        </w:tc>
        <w:tc>
          <w:tcPr>
            <w:tcW w:w="3119" w:type="dxa"/>
          </w:tcPr>
          <w:p w14:paraId="274B546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Works</w:t>
            </w:r>
          </w:p>
          <w:p w14:paraId="7785FE00" w14:textId="77777777" w:rsidR="00491589" w:rsidRPr="00530108" w:rsidRDefault="00491589" w:rsidP="00530108">
            <w:pPr>
              <w:jc w:val="left"/>
              <w:rPr>
                <w:rFonts w:ascii="Arial" w:hAnsi="Arial" w:cs="Arial"/>
                <w:sz w:val="22"/>
                <w:szCs w:val="22"/>
              </w:rPr>
            </w:pPr>
          </w:p>
        </w:tc>
        <w:tc>
          <w:tcPr>
            <w:tcW w:w="4111" w:type="dxa"/>
          </w:tcPr>
          <w:p w14:paraId="7071DD4C"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Milling, resurfacing</w:t>
            </w:r>
          </w:p>
          <w:p w14:paraId="6A6E4C45" w14:textId="77777777" w:rsidR="00491589" w:rsidRPr="00530108" w:rsidRDefault="00491589" w:rsidP="00530108">
            <w:pPr>
              <w:jc w:val="left"/>
              <w:rPr>
                <w:rFonts w:ascii="Arial" w:hAnsi="Arial" w:cs="Arial"/>
                <w:sz w:val="22"/>
                <w:szCs w:val="22"/>
              </w:rPr>
            </w:pPr>
          </w:p>
        </w:tc>
        <w:tc>
          <w:tcPr>
            <w:tcW w:w="2977" w:type="dxa"/>
          </w:tcPr>
          <w:p w14:paraId="189FA72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machinery</w:t>
            </w:r>
          </w:p>
          <w:p w14:paraId="2470E017" w14:textId="77777777" w:rsidR="00491589" w:rsidRPr="00530108" w:rsidRDefault="00491589" w:rsidP="00530108">
            <w:pPr>
              <w:jc w:val="left"/>
              <w:rPr>
                <w:rFonts w:ascii="Arial" w:hAnsi="Arial" w:cs="Arial"/>
                <w:sz w:val="22"/>
                <w:szCs w:val="22"/>
              </w:rPr>
            </w:pPr>
          </w:p>
        </w:tc>
      </w:tr>
      <w:tr w:rsidR="00395776" w:rsidRPr="00530108" w14:paraId="16808F91" w14:textId="77777777" w:rsidTr="00DC73D6">
        <w:tc>
          <w:tcPr>
            <w:tcW w:w="851" w:type="dxa"/>
          </w:tcPr>
          <w:p w14:paraId="6E1BE451"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3.4.2</w:t>
            </w:r>
          </w:p>
          <w:p w14:paraId="4A9BB271" w14:textId="77777777" w:rsidR="00491589" w:rsidRPr="00530108" w:rsidRDefault="00491589" w:rsidP="00530108">
            <w:pPr>
              <w:jc w:val="left"/>
              <w:rPr>
                <w:rFonts w:ascii="Arial" w:hAnsi="Arial" w:cs="Arial"/>
                <w:sz w:val="22"/>
                <w:szCs w:val="22"/>
              </w:rPr>
            </w:pPr>
          </w:p>
        </w:tc>
        <w:tc>
          <w:tcPr>
            <w:tcW w:w="3119" w:type="dxa"/>
          </w:tcPr>
          <w:p w14:paraId="641C307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Drainage Upgrades</w:t>
            </w:r>
          </w:p>
          <w:p w14:paraId="521980C0" w14:textId="77777777" w:rsidR="00491589" w:rsidRPr="00530108" w:rsidRDefault="00491589" w:rsidP="00530108">
            <w:pPr>
              <w:jc w:val="left"/>
              <w:rPr>
                <w:rFonts w:ascii="Arial" w:hAnsi="Arial" w:cs="Arial"/>
                <w:sz w:val="22"/>
                <w:szCs w:val="22"/>
              </w:rPr>
            </w:pPr>
          </w:p>
        </w:tc>
        <w:tc>
          <w:tcPr>
            <w:tcW w:w="4111" w:type="dxa"/>
          </w:tcPr>
          <w:p w14:paraId="3E06E9A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Culverts, channels</w:t>
            </w:r>
          </w:p>
          <w:p w14:paraId="376D2E93" w14:textId="77777777" w:rsidR="00491589" w:rsidRPr="00530108" w:rsidRDefault="00491589" w:rsidP="00530108">
            <w:pPr>
              <w:jc w:val="left"/>
              <w:rPr>
                <w:rFonts w:ascii="Arial" w:hAnsi="Arial" w:cs="Arial"/>
                <w:sz w:val="22"/>
                <w:szCs w:val="22"/>
              </w:rPr>
            </w:pPr>
          </w:p>
        </w:tc>
        <w:tc>
          <w:tcPr>
            <w:tcW w:w="2977" w:type="dxa"/>
          </w:tcPr>
          <w:p w14:paraId="6A1D169A" w14:textId="77777777" w:rsidR="00395776" w:rsidRPr="00530108" w:rsidRDefault="00395776" w:rsidP="00530108">
            <w:pPr>
              <w:jc w:val="left"/>
              <w:rPr>
                <w:rFonts w:ascii="Arial" w:hAnsi="Arial" w:cs="Arial"/>
                <w:sz w:val="22"/>
                <w:szCs w:val="22"/>
              </w:rPr>
            </w:pPr>
            <w:r w:rsidRPr="00530108">
              <w:rPr>
                <w:rFonts w:ascii="Arial" w:hAnsi="Arial" w:cs="Arial"/>
                <w:sz w:val="22"/>
                <w:szCs w:val="22"/>
              </w:rPr>
              <w:t xml:space="preserve"> </w:t>
            </w:r>
            <w:r w:rsidRPr="00530108">
              <w:rPr>
                <w:rFonts w:ascii="Arial" w:hAnsi="Arial" w:cs="Arial"/>
                <w:sz w:val="22"/>
                <w:szCs w:val="22"/>
              </w:rPr>
              <w:t>Drainage specialists</w:t>
            </w:r>
          </w:p>
          <w:p w14:paraId="72A09BA9" w14:textId="78F91165" w:rsidR="00491589" w:rsidRPr="00530108" w:rsidRDefault="00491589" w:rsidP="00530108">
            <w:pPr>
              <w:jc w:val="left"/>
              <w:rPr>
                <w:rFonts w:ascii="Arial" w:hAnsi="Arial" w:cs="Arial"/>
                <w:sz w:val="22"/>
                <w:szCs w:val="22"/>
              </w:rPr>
            </w:pPr>
          </w:p>
        </w:tc>
      </w:tr>
      <w:tr w:rsidR="00395776" w:rsidRPr="00530108" w14:paraId="1016764D" w14:textId="77777777" w:rsidTr="00DC73D6">
        <w:tc>
          <w:tcPr>
            <w:tcW w:w="851" w:type="dxa"/>
          </w:tcPr>
          <w:p w14:paraId="221BA270"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2.5</w:t>
            </w:r>
          </w:p>
          <w:p w14:paraId="38034DC8" w14:textId="77777777" w:rsidR="00491589" w:rsidRPr="00530108" w:rsidRDefault="00491589" w:rsidP="00530108">
            <w:pPr>
              <w:jc w:val="left"/>
              <w:rPr>
                <w:rFonts w:ascii="Arial" w:hAnsi="Arial" w:cs="Arial"/>
                <w:sz w:val="22"/>
                <w:szCs w:val="22"/>
              </w:rPr>
            </w:pPr>
          </w:p>
        </w:tc>
        <w:tc>
          <w:tcPr>
            <w:tcW w:w="3119" w:type="dxa"/>
          </w:tcPr>
          <w:p w14:paraId="2D7FE4FD"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Inspection &amp; Quality Control</w:t>
            </w:r>
          </w:p>
          <w:p w14:paraId="71CBD4DC" w14:textId="77777777" w:rsidR="00491589" w:rsidRPr="00530108" w:rsidRDefault="00491589" w:rsidP="00530108">
            <w:pPr>
              <w:jc w:val="left"/>
              <w:rPr>
                <w:rFonts w:ascii="Arial" w:hAnsi="Arial" w:cs="Arial"/>
                <w:sz w:val="22"/>
                <w:szCs w:val="22"/>
              </w:rPr>
            </w:pPr>
          </w:p>
        </w:tc>
        <w:tc>
          <w:tcPr>
            <w:tcW w:w="4111" w:type="dxa"/>
          </w:tcPr>
          <w:p w14:paraId="60ABA712"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 xml:space="preserve">Material tests, load tests, audits </w:t>
            </w:r>
          </w:p>
          <w:p w14:paraId="33B1E8A5" w14:textId="77777777" w:rsidR="00491589" w:rsidRPr="00530108" w:rsidRDefault="00491589" w:rsidP="00530108">
            <w:pPr>
              <w:jc w:val="left"/>
              <w:rPr>
                <w:rFonts w:ascii="Arial" w:hAnsi="Arial" w:cs="Arial"/>
                <w:sz w:val="22"/>
                <w:szCs w:val="22"/>
              </w:rPr>
            </w:pPr>
          </w:p>
        </w:tc>
        <w:tc>
          <w:tcPr>
            <w:tcW w:w="2977" w:type="dxa"/>
          </w:tcPr>
          <w:p w14:paraId="11F7950C"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Inspectors, labs</w:t>
            </w:r>
          </w:p>
          <w:p w14:paraId="4B36CAFF" w14:textId="77777777" w:rsidR="00491589" w:rsidRPr="00530108" w:rsidRDefault="00491589" w:rsidP="00530108">
            <w:pPr>
              <w:jc w:val="left"/>
              <w:rPr>
                <w:rFonts w:ascii="Arial" w:hAnsi="Arial" w:cs="Arial"/>
                <w:sz w:val="22"/>
                <w:szCs w:val="22"/>
              </w:rPr>
            </w:pPr>
          </w:p>
        </w:tc>
      </w:tr>
      <w:tr w:rsidR="00395776" w:rsidRPr="00530108" w14:paraId="7ADA9E8A" w14:textId="77777777" w:rsidTr="00DC73D6">
        <w:tc>
          <w:tcPr>
            <w:tcW w:w="851" w:type="dxa"/>
          </w:tcPr>
          <w:p w14:paraId="3048C524" w14:textId="04552E5F" w:rsidR="00395776" w:rsidRPr="00530108" w:rsidRDefault="00395776" w:rsidP="00530108">
            <w:pPr>
              <w:jc w:val="left"/>
              <w:rPr>
                <w:rFonts w:ascii="Arial" w:hAnsi="Arial" w:cs="Arial"/>
                <w:sz w:val="22"/>
                <w:szCs w:val="22"/>
              </w:rPr>
            </w:pPr>
            <w:r w:rsidRPr="00530108">
              <w:rPr>
                <w:rFonts w:ascii="Arial" w:hAnsi="Arial" w:cs="Arial"/>
                <w:sz w:val="22"/>
                <w:szCs w:val="22"/>
              </w:rPr>
              <w:t>2.6</w:t>
            </w:r>
          </w:p>
        </w:tc>
        <w:tc>
          <w:tcPr>
            <w:tcW w:w="3119" w:type="dxa"/>
          </w:tcPr>
          <w:p w14:paraId="1AC7C7C9"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Reporting and Closure</w:t>
            </w:r>
          </w:p>
          <w:p w14:paraId="72BFBC82" w14:textId="6AED089E" w:rsidR="00491589" w:rsidRPr="00530108" w:rsidRDefault="00491589" w:rsidP="00530108">
            <w:pPr>
              <w:jc w:val="left"/>
              <w:rPr>
                <w:rFonts w:ascii="Arial" w:hAnsi="Arial" w:cs="Arial"/>
                <w:sz w:val="22"/>
                <w:szCs w:val="22"/>
              </w:rPr>
            </w:pPr>
          </w:p>
        </w:tc>
        <w:tc>
          <w:tcPr>
            <w:tcW w:w="4111" w:type="dxa"/>
          </w:tcPr>
          <w:p w14:paraId="64B764B7"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Handover, lessons learned, documentation</w:t>
            </w:r>
          </w:p>
          <w:p w14:paraId="40AFBD8A" w14:textId="77777777" w:rsidR="00491589" w:rsidRPr="00530108" w:rsidRDefault="00491589" w:rsidP="00530108">
            <w:pPr>
              <w:jc w:val="left"/>
              <w:rPr>
                <w:rFonts w:ascii="Arial" w:hAnsi="Arial" w:cs="Arial"/>
                <w:sz w:val="22"/>
                <w:szCs w:val="22"/>
              </w:rPr>
            </w:pPr>
          </w:p>
        </w:tc>
        <w:tc>
          <w:tcPr>
            <w:tcW w:w="2977" w:type="dxa"/>
          </w:tcPr>
          <w:p w14:paraId="213BC4A7"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Project manager, admin</w:t>
            </w:r>
          </w:p>
          <w:p w14:paraId="310729C8" w14:textId="77777777" w:rsidR="00491589" w:rsidRPr="00530108" w:rsidRDefault="00491589" w:rsidP="00530108">
            <w:pPr>
              <w:jc w:val="left"/>
              <w:rPr>
                <w:rFonts w:ascii="Arial" w:hAnsi="Arial" w:cs="Arial"/>
                <w:sz w:val="22"/>
                <w:szCs w:val="22"/>
              </w:rPr>
            </w:pPr>
          </w:p>
        </w:tc>
      </w:tr>
    </w:tbl>
    <w:p w14:paraId="63E39C73" w14:textId="77777777" w:rsidR="009F10E7" w:rsidRPr="00530108" w:rsidRDefault="009F10E7" w:rsidP="00530108">
      <w:pPr>
        <w:jc w:val="left"/>
        <w:rPr>
          <w:rFonts w:ascii="Arial" w:hAnsi="Arial" w:cs="Arial"/>
          <w:sz w:val="22"/>
          <w:szCs w:val="22"/>
        </w:rPr>
      </w:pPr>
    </w:p>
    <w:p w14:paraId="7E672E1A" w14:textId="77777777" w:rsidR="0016707F" w:rsidRPr="00530108" w:rsidRDefault="0016707F" w:rsidP="00530108">
      <w:pPr>
        <w:jc w:val="left"/>
        <w:rPr>
          <w:rFonts w:ascii="Arial" w:hAnsi="Arial" w:cs="Arial"/>
          <w:sz w:val="22"/>
          <w:szCs w:val="22"/>
        </w:rPr>
      </w:pPr>
    </w:p>
    <w:p w14:paraId="0028A87F" w14:textId="77777777" w:rsidR="00CB7C78" w:rsidRPr="00530108" w:rsidRDefault="00CB7C78" w:rsidP="00530108">
      <w:pPr>
        <w:jc w:val="left"/>
        <w:rPr>
          <w:rFonts w:ascii="Arial" w:hAnsi="Arial" w:cs="Arial"/>
          <w:sz w:val="22"/>
          <w:szCs w:val="22"/>
        </w:rPr>
      </w:pPr>
    </w:p>
    <w:p w14:paraId="57608A7D" w14:textId="77777777" w:rsidR="0016707F" w:rsidRDefault="0016707F" w:rsidP="00530108">
      <w:pPr>
        <w:jc w:val="left"/>
        <w:rPr>
          <w:rFonts w:ascii="Arial" w:hAnsi="Arial" w:cs="Arial"/>
          <w:sz w:val="22"/>
          <w:szCs w:val="22"/>
        </w:rPr>
      </w:pPr>
    </w:p>
    <w:p w14:paraId="3DEC2409" w14:textId="77777777" w:rsidR="00530108" w:rsidRPr="00530108" w:rsidRDefault="00530108" w:rsidP="00530108">
      <w:pPr>
        <w:jc w:val="left"/>
        <w:rPr>
          <w:rFonts w:ascii="Arial" w:hAnsi="Arial" w:cs="Arial"/>
          <w:sz w:val="22"/>
          <w:szCs w:val="22"/>
        </w:rPr>
      </w:pPr>
    </w:p>
    <w:p w14:paraId="4AFBF856" w14:textId="27900494" w:rsidR="00DC73D6" w:rsidRPr="00530108" w:rsidRDefault="00B867FE" w:rsidP="00530108">
      <w:pPr>
        <w:jc w:val="left"/>
        <w:rPr>
          <w:rFonts w:ascii="Arial" w:hAnsi="Arial" w:cs="Arial"/>
          <w:b/>
          <w:bCs/>
          <w:sz w:val="22"/>
          <w:szCs w:val="22"/>
        </w:rPr>
      </w:pPr>
      <w:r w:rsidRPr="00530108">
        <w:rPr>
          <w:rFonts w:ascii="Arial" w:hAnsi="Arial" w:cs="Arial"/>
          <w:b/>
          <w:bCs/>
          <w:sz w:val="22"/>
          <w:szCs w:val="22"/>
        </w:rPr>
        <w:lastRenderedPageBreak/>
        <w:t>APPENDIX</w:t>
      </w:r>
      <w:r w:rsidR="00DC73D6" w:rsidRPr="00530108">
        <w:rPr>
          <w:rFonts w:ascii="Arial" w:hAnsi="Arial" w:cs="Arial"/>
          <w:b/>
          <w:bCs/>
          <w:sz w:val="22"/>
          <w:szCs w:val="22"/>
        </w:rPr>
        <w:t xml:space="preserve"> B – Gnatt Chart</w:t>
      </w:r>
    </w:p>
    <w:p w14:paraId="005CA9F0" w14:textId="0DF9BB05" w:rsidR="00CB7C78" w:rsidRPr="00530108" w:rsidRDefault="00CB7C78" w:rsidP="00530108">
      <w:pPr>
        <w:jc w:val="left"/>
        <w:rPr>
          <w:rFonts w:ascii="Arial" w:hAnsi="Arial" w:cs="Arial"/>
          <w:sz w:val="22"/>
          <w:szCs w:val="22"/>
        </w:rPr>
      </w:pPr>
      <w:r w:rsidRPr="00530108">
        <w:rPr>
          <w:rFonts w:ascii="Arial" w:hAnsi="Arial" w:cs="Arial"/>
          <w:sz w:val="22"/>
          <w:szCs w:val="22"/>
        </w:rPr>
        <w:t xml:space="preserve">Table </w:t>
      </w:r>
      <w:r w:rsidRPr="00530108">
        <w:rPr>
          <w:rFonts w:ascii="Arial" w:hAnsi="Arial" w:cs="Arial"/>
          <w:sz w:val="22"/>
          <w:szCs w:val="22"/>
        </w:rPr>
        <w:t>B1: Project Schedule Summary</w:t>
      </w:r>
    </w:p>
    <w:p w14:paraId="2977D7A8" w14:textId="77777777" w:rsidR="00CB7C78" w:rsidRPr="00530108" w:rsidRDefault="00CB7C78" w:rsidP="00530108">
      <w:pPr>
        <w:jc w:val="left"/>
        <w:rPr>
          <w:rFonts w:ascii="Arial" w:hAnsi="Arial" w:cs="Arial"/>
          <w:sz w:val="22"/>
          <w:szCs w:val="22"/>
        </w:rPr>
      </w:pPr>
    </w:p>
    <w:p w14:paraId="7DAA13D7" w14:textId="77777777" w:rsidR="00DC73D6" w:rsidRPr="00530108" w:rsidRDefault="00DC73D6" w:rsidP="00530108">
      <w:pPr>
        <w:jc w:val="left"/>
        <w:rPr>
          <w:rFonts w:ascii="Arial" w:hAnsi="Arial" w:cs="Arial"/>
          <w:sz w:val="22"/>
          <w:szCs w:val="22"/>
        </w:rPr>
      </w:pPr>
    </w:p>
    <w:tbl>
      <w:tblPr>
        <w:tblStyle w:val="TableGrid"/>
        <w:tblW w:w="11199" w:type="dxa"/>
        <w:tblInd w:w="-998" w:type="dxa"/>
        <w:tblLook w:val="04A0" w:firstRow="1" w:lastRow="0" w:firstColumn="1" w:lastColumn="0" w:noHBand="0" w:noVBand="1"/>
      </w:tblPr>
      <w:tblGrid>
        <w:gridCol w:w="2801"/>
        <w:gridCol w:w="1311"/>
        <w:gridCol w:w="1276"/>
        <w:gridCol w:w="1275"/>
        <w:gridCol w:w="4536"/>
      </w:tblGrid>
      <w:tr w:rsidR="00B04577" w:rsidRPr="00530108" w14:paraId="49770248" w14:textId="77777777" w:rsidTr="0054465F">
        <w:tc>
          <w:tcPr>
            <w:tcW w:w="2801" w:type="dxa"/>
            <w:shd w:val="clear" w:color="auto" w:fill="D1D1D1" w:themeFill="background2" w:themeFillShade="E6"/>
          </w:tcPr>
          <w:p w14:paraId="7516A537" w14:textId="77777777" w:rsidR="00B04577" w:rsidRPr="00B04577" w:rsidRDefault="00B04577" w:rsidP="00530108">
            <w:pPr>
              <w:jc w:val="left"/>
              <w:rPr>
                <w:rFonts w:ascii="Arial" w:hAnsi="Arial" w:cs="Arial"/>
                <w:b/>
                <w:bCs/>
                <w:sz w:val="22"/>
                <w:szCs w:val="22"/>
              </w:rPr>
            </w:pPr>
            <w:r w:rsidRPr="00B04577">
              <w:rPr>
                <w:rFonts w:ascii="Arial" w:hAnsi="Arial" w:cs="Arial"/>
                <w:b/>
                <w:bCs/>
                <w:sz w:val="22"/>
                <w:szCs w:val="22"/>
              </w:rPr>
              <w:t>Stage</w:t>
            </w:r>
          </w:p>
          <w:p w14:paraId="69C1B7FC" w14:textId="77777777" w:rsidR="00B04577" w:rsidRPr="00530108" w:rsidRDefault="00B04577" w:rsidP="00530108">
            <w:pPr>
              <w:jc w:val="left"/>
              <w:rPr>
                <w:rFonts w:ascii="Arial" w:hAnsi="Arial" w:cs="Arial"/>
                <w:b/>
                <w:bCs/>
                <w:sz w:val="22"/>
                <w:szCs w:val="22"/>
              </w:rPr>
            </w:pPr>
          </w:p>
        </w:tc>
        <w:tc>
          <w:tcPr>
            <w:tcW w:w="1311" w:type="dxa"/>
            <w:shd w:val="clear" w:color="auto" w:fill="D1D1D1" w:themeFill="background2" w:themeFillShade="E6"/>
          </w:tcPr>
          <w:p w14:paraId="47BC3DB3" w14:textId="25F17C36"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Start</w:t>
            </w:r>
          </w:p>
        </w:tc>
        <w:tc>
          <w:tcPr>
            <w:tcW w:w="1276" w:type="dxa"/>
            <w:shd w:val="clear" w:color="auto" w:fill="D1D1D1" w:themeFill="background2" w:themeFillShade="E6"/>
          </w:tcPr>
          <w:p w14:paraId="1B97DF3C" w14:textId="434E75CA"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End</w:t>
            </w:r>
          </w:p>
        </w:tc>
        <w:tc>
          <w:tcPr>
            <w:tcW w:w="1275" w:type="dxa"/>
            <w:shd w:val="clear" w:color="auto" w:fill="D1D1D1" w:themeFill="background2" w:themeFillShade="E6"/>
          </w:tcPr>
          <w:p w14:paraId="2C5BC728" w14:textId="5FE4377D"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 xml:space="preserve">Duration </w:t>
            </w:r>
          </w:p>
        </w:tc>
        <w:tc>
          <w:tcPr>
            <w:tcW w:w="4536" w:type="dxa"/>
            <w:shd w:val="clear" w:color="auto" w:fill="D1D1D1" w:themeFill="background2" w:themeFillShade="E6"/>
          </w:tcPr>
          <w:p w14:paraId="57F41283" w14:textId="02BB0063"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 xml:space="preserve">Notes </w:t>
            </w:r>
          </w:p>
        </w:tc>
      </w:tr>
      <w:tr w:rsidR="00B04577" w:rsidRPr="00530108" w14:paraId="472D2398" w14:textId="77777777" w:rsidTr="0054465F">
        <w:tc>
          <w:tcPr>
            <w:tcW w:w="2801" w:type="dxa"/>
          </w:tcPr>
          <w:p w14:paraId="74D1DBB5" w14:textId="77777777" w:rsidR="00B04577" w:rsidRPr="00B04577" w:rsidRDefault="00B04577" w:rsidP="00530108">
            <w:pPr>
              <w:jc w:val="left"/>
              <w:rPr>
                <w:rFonts w:ascii="Arial" w:hAnsi="Arial" w:cs="Arial"/>
                <w:sz w:val="22"/>
                <w:szCs w:val="22"/>
              </w:rPr>
            </w:pPr>
            <w:r w:rsidRPr="00B04577">
              <w:rPr>
                <w:rFonts w:ascii="Arial" w:hAnsi="Arial" w:cs="Arial"/>
                <w:sz w:val="22"/>
                <w:szCs w:val="22"/>
              </w:rPr>
              <w:t>Planning &amp; Approvals</w:t>
            </w:r>
          </w:p>
          <w:p w14:paraId="759F6410" w14:textId="77777777" w:rsidR="00B04577" w:rsidRPr="00530108" w:rsidRDefault="00B04577" w:rsidP="00530108">
            <w:pPr>
              <w:jc w:val="left"/>
              <w:rPr>
                <w:rFonts w:ascii="Arial" w:hAnsi="Arial" w:cs="Arial"/>
                <w:sz w:val="22"/>
                <w:szCs w:val="22"/>
              </w:rPr>
            </w:pPr>
          </w:p>
        </w:tc>
        <w:tc>
          <w:tcPr>
            <w:tcW w:w="1311" w:type="dxa"/>
          </w:tcPr>
          <w:p w14:paraId="4A9EBF9D" w14:textId="77777777" w:rsidR="00B04577" w:rsidRPr="00B04577" w:rsidRDefault="00B04577" w:rsidP="00530108">
            <w:pPr>
              <w:jc w:val="left"/>
              <w:rPr>
                <w:rFonts w:ascii="Arial" w:hAnsi="Arial" w:cs="Arial"/>
                <w:sz w:val="22"/>
                <w:szCs w:val="22"/>
              </w:rPr>
            </w:pPr>
            <w:r w:rsidRPr="00B04577">
              <w:rPr>
                <w:rFonts w:ascii="Arial" w:hAnsi="Arial" w:cs="Arial"/>
                <w:sz w:val="22"/>
                <w:szCs w:val="22"/>
              </w:rPr>
              <w:t>Month 1</w:t>
            </w:r>
          </w:p>
          <w:p w14:paraId="7ECEA6D4" w14:textId="77777777" w:rsidR="00B04577" w:rsidRPr="00530108" w:rsidRDefault="00B04577" w:rsidP="00530108">
            <w:pPr>
              <w:jc w:val="left"/>
              <w:rPr>
                <w:rFonts w:ascii="Arial" w:hAnsi="Arial" w:cs="Arial"/>
                <w:sz w:val="22"/>
                <w:szCs w:val="22"/>
              </w:rPr>
            </w:pPr>
          </w:p>
        </w:tc>
        <w:tc>
          <w:tcPr>
            <w:tcW w:w="1276" w:type="dxa"/>
          </w:tcPr>
          <w:p w14:paraId="58E31E4E" w14:textId="23B6DBF7" w:rsidR="00B04577" w:rsidRPr="00530108" w:rsidRDefault="00B04577"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2</w:t>
            </w:r>
          </w:p>
        </w:tc>
        <w:tc>
          <w:tcPr>
            <w:tcW w:w="1275" w:type="dxa"/>
          </w:tcPr>
          <w:p w14:paraId="1C0E89F4" w14:textId="7467C400" w:rsidR="00B04577" w:rsidRPr="00530108" w:rsidRDefault="00B04577"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1DA964A4"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Surveys, approvals, procurement</w:t>
            </w:r>
          </w:p>
          <w:p w14:paraId="74CF1387" w14:textId="77777777" w:rsidR="00B04577" w:rsidRPr="00530108" w:rsidRDefault="00B04577" w:rsidP="00530108">
            <w:pPr>
              <w:jc w:val="left"/>
              <w:rPr>
                <w:rFonts w:ascii="Arial" w:hAnsi="Arial" w:cs="Arial"/>
                <w:sz w:val="22"/>
                <w:szCs w:val="22"/>
              </w:rPr>
            </w:pPr>
          </w:p>
        </w:tc>
      </w:tr>
      <w:tr w:rsidR="00B04577" w:rsidRPr="00530108" w14:paraId="39A55616" w14:textId="77777777" w:rsidTr="0054465F">
        <w:tc>
          <w:tcPr>
            <w:tcW w:w="2801" w:type="dxa"/>
          </w:tcPr>
          <w:p w14:paraId="72D253A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Site Clearance &amp; Safety</w:t>
            </w:r>
          </w:p>
          <w:p w14:paraId="29BB5A4F" w14:textId="77777777" w:rsidR="00B04577" w:rsidRPr="00530108" w:rsidRDefault="00B04577" w:rsidP="00530108">
            <w:pPr>
              <w:jc w:val="left"/>
              <w:rPr>
                <w:rFonts w:ascii="Arial" w:hAnsi="Arial" w:cs="Arial"/>
                <w:sz w:val="22"/>
                <w:szCs w:val="22"/>
              </w:rPr>
            </w:pPr>
          </w:p>
        </w:tc>
        <w:tc>
          <w:tcPr>
            <w:tcW w:w="1311" w:type="dxa"/>
          </w:tcPr>
          <w:p w14:paraId="10832488" w14:textId="0331FDBA" w:rsidR="0054465F" w:rsidRPr="00B04577"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3</w:t>
            </w:r>
          </w:p>
          <w:p w14:paraId="1384453F" w14:textId="77777777" w:rsidR="00B04577" w:rsidRPr="00530108" w:rsidRDefault="00B04577" w:rsidP="00530108">
            <w:pPr>
              <w:jc w:val="left"/>
              <w:rPr>
                <w:rFonts w:ascii="Arial" w:hAnsi="Arial" w:cs="Arial"/>
                <w:sz w:val="22"/>
                <w:szCs w:val="22"/>
              </w:rPr>
            </w:pPr>
          </w:p>
        </w:tc>
        <w:tc>
          <w:tcPr>
            <w:tcW w:w="1276" w:type="dxa"/>
          </w:tcPr>
          <w:p w14:paraId="54612C5F" w14:textId="390F38D5" w:rsidR="00B04577" w:rsidRPr="00530108"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4</w:t>
            </w:r>
          </w:p>
        </w:tc>
        <w:tc>
          <w:tcPr>
            <w:tcW w:w="1275" w:type="dxa"/>
          </w:tcPr>
          <w:p w14:paraId="2EF011FA" w14:textId="70A561BB" w:rsidR="00B04577" w:rsidRPr="00530108" w:rsidRDefault="0054465F"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63E4750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Debris removal + slope stabilisation</w:t>
            </w:r>
          </w:p>
          <w:p w14:paraId="4AEE7903" w14:textId="77777777" w:rsidR="00B04577" w:rsidRPr="00530108" w:rsidRDefault="00B04577" w:rsidP="00530108">
            <w:pPr>
              <w:jc w:val="left"/>
              <w:rPr>
                <w:rFonts w:ascii="Arial" w:hAnsi="Arial" w:cs="Arial"/>
                <w:sz w:val="22"/>
                <w:szCs w:val="22"/>
              </w:rPr>
            </w:pPr>
          </w:p>
        </w:tc>
      </w:tr>
      <w:tr w:rsidR="00B04577" w:rsidRPr="00530108" w14:paraId="4FFBC209" w14:textId="77777777" w:rsidTr="0054465F">
        <w:tc>
          <w:tcPr>
            <w:tcW w:w="2801" w:type="dxa"/>
          </w:tcPr>
          <w:p w14:paraId="26B0AE9A"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Bridge Reconstruction</w:t>
            </w:r>
          </w:p>
          <w:p w14:paraId="16E45659" w14:textId="77777777" w:rsidR="00B04577" w:rsidRPr="00530108" w:rsidRDefault="00B04577" w:rsidP="00530108">
            <w:pPr>
              <w:jc w:val="left"/>
              <w:rPr>
                <w:rFonts w:ascii="Arial" w:hAnsi="Arial" w:cs="Arial"/>
                <w:sz w:val="22"/>
                <w:szCs w:val="22"/>
              </w:rPr>
            </w:pPr>
          </w:p>
        </w:tc>
        <w:tc>
          <w:tcPr>
            <w:tcW w:w="1311" w:type="dxa"/>
          </w:tcPr>
          <w:p w14:paraId="6DA7124C" w14:textId="6EC6E69A" w:rsidR="0054465F" w:rsidRPr="00B04577"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5</w:t>
            </w:r>
          </w:p>
          <w:p w14:paraId="50D14B54" w14:textId="77777777" w:rsidR="00B04577" w:rsidRPr="00530108" w:rsidRDefault="00B04577" w:rsidP="00530108">
            <w:pPr>
              <w:jc w:val="left"/>
              <w:rPr>
                <w:rFonts w:ascii="Arial" w:hAnsi="Arial" w:cs="Arial"/>
                <w:sz w:val="22"/>
                <w:szCs w:val="22"/>
              </w:rPr>
            </w:pPr>
          </w:p>
        </w:tc>
        <w:tc>
          <w:tcPr>
            <w:tcW w:w="1276" w:type="dxa"/>
          </w:tcPr>
          <w:p w14:paraId="0843BBCC" w14:textId="35D9C7BA" w:rsidR="00B04577" w:rsidRPr="00530108"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9</w:t>
            </w:r>
          </w:p>
        </w:tc>
        <w:tc>
          <w:tcPr>
            <w:tcW w:w="1275" w:type="dxa"/>
          </w:tcPr>
          <w:p w14:paraId="05E2250A" w14:textId="3CA3E60F" w:rsidR="0054465F" w:rsidRPr="0054465F" w:rsidRDefault="0054465F" w:rsidP="00530108">
            <w:pPr>
              <w:jc w:val="left"/>
              <w:rPr>
                <w:rFonts w:ascii="Arial" w:hAnsi="Arial" w:cs="Arial"/>
                <w:sz w:val="22"/>
                <w:szCs w:val="22"/>
              </w:rPr>
            </w:pPr>
            <w:r w:rsidRPr="0054465F">
              <w:rPr>
                <w:rFonts w:ascii="Arial" w:hAnsi="Arial" w:cs="Arial"/>
                <w:sz w:val="22"/>
                <w:szCs w:val="22"/>
              </w:rPr>
              <w:t xml:space="preserve">5 </w:t>
            </w:r>
            <w:r w:rsidRPr="00530108">
              <w:rPr>
                <w:rFonts w:ascii="Arial" w:hAnsi="Arial" w:cs="Arial"/>
                <w:sz w:val="22"/>
                <w:szCs w:val="22"/>
              </w:rPr>
              <w:t>M</w:t>
            </w:r>
            <w:r w:rsidRPr="0054465F">
              <w:rPr>
                <w:rFonts w:ascii="Arial" w:hAnsi="Arial" w:cs="Arial"/>
                <w:sz w:val="22"/>
                <w:szCs w:val="22"/>
              </w:rPr>
              <w:t>onths</w:t>
            </w:r>
          </w:p>
          <w:p w14:paraId="29883244" w14:textId="77777777" w:rsidR="00B04577" w:rsidRPr="00530108" w:rsidRDefault="00B04577" w:rsidP="00530108">
            <w:pPr>
              <w:jc w:val="left"/>
              <w:rPr>
                <w:rFonts w:ascii="Arial" w:hAnsi="Arial" w:cs="Arial"/>
                <w:sz w:val="22"/>
                <w:szCs w:val="22"/>
              </w:rPr>
            </w:pPr>
          </w:p>
        </w:tc>
        <w:tc>
          <w:tcPr>
            <w:tcW w:w="4536" w:type="dxa"/>
          </w:tcPr>
          <w:p w14:paraId="3C00C92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Major structural work; longest stage</w:t>
            </w:r>
          </w:p>
          <w:p w14:paraId="68FD142C" w14:textId="77777777" w:rsidR="00B04577" w:rsidRPr="00530108" w:rsidRDefault="00B04577" w:rsidP="00530108">
            <w:pPr>
              <w:jc w:val="left"/>
              <w:rPr>
                <w:rFonts w:ascii="Arial" w:hAnsi="Arial" w:cs="Arial"/>
                <w:sz w:val="22"/>
                <w:szCs w:val="22"/>
              </w:rPr>
            </w:pPr>
          </w:p>
        </w:tc>
      </w:tr>
      <w:tr w:rsidR="00B04577" w:rsidRPr="00530108" w14:paraId="663EFCEB" w14:textId="77777777" w:rsidTr="0054465F">
        <w:tc>
          <w:tcPr>
            <w:tcW w:w="2801" w:type="dxa"/>
          </w:tcPr>
          <w:p w14:paraId="6699777D"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Road Surface Repairs</w:t>
            </w:r>
          </w:p>
          <w:p w14:paraId="084FBC3F" w14:textId="77777777" w:rsidR="00B04577" w:rsidRPr="00530108" w:rsidRDefault="00B04577" w:rsidP="00530108">
            <w:pPr>
              <w:jc w:val="left"/>
              <w:rPr>
                <w:rFonts w:ascii="Arial" w:hAnsi="Arial" w:cs="Arial"/>
                <w:sz w:val="22"/>
                <w:szCs w:val="22"/>
              </w:rPr>
            </w:pPr>
          </w:p>
        </w:tc>
        <w:tc>
          <w:tcPr>
            <w:tcW w:w="1311" w:type="dxa"/>
          </w:tcPr>
          <w:p w14:paraId="4670226E"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Month 7</w:t>
            </w:r>
          </w:p>
          <w:p w14:paraId="75F582B8" w14:textId="77777777" w:rsidR="00B04577" w:rsidRPr="00530108" w:rsidRDefault="00B04577" w:rsidP="00530108">
            <w:pPr>
              <w:jc w:val="left"/>
              <w:rPr>
                <w:rFonts w:ascii="Arial" w:hAnsi="Arial" w:cs="Arial"/>
                <w:sz w:val="22"/>
                <w:szCs w:val="22"/>
              </w:rPr>
            </w:pPr>
          </w:p>
        </w:tc>
        <w:tc>
          <w:tcPr>
            <w:tcW w:w="1276" w:type="dxa"/>
          </w:tcPr>
          <w:p w14:paraId="650DE8E5" w14:textId="5899A72C" w:rsidR="0054465F" w:rsidRPr="0054465F" w:rsidRDefault="0054465F"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10</w:t>
            </w:r>
          </w:p>
          <w:p w14:paraId="66A4B1C5" w14:textId="77777777" w:rsidR="00B04577" w:rsidRPr="00530108" w:rsidRDefault="00B04577" w:rsidP="00530108">
            <w:pPr>
              <w:jc w:val="left"/>
              <w:rPr>
                <w:rFonts w:ascii="Arial" w:hAnsi="Arial" w:cs="Arial"/>
                <w:sz w:val="22"/>
                <w:szCs w:val="22"/>
              </w:rPr>
            </w:pPr>
          </w:p>
        </w:tc>
        <w:tc>
          <w:tcPr>
            <w:tcW w:w="1275" w:type="dxa"/>
          </w:tcPr>
          <w:p w14:paraId="6F7B6A9B" w14:textId="0EDD8FA7" w:rsidR="0054465F" w:rsidRPr="0054465F" w:rsidRDefault="0054465F" w:rsidP="00530108">
            <w:pPr>
              <w:jc w:val="left"/>
              <w:rPr>
                <w:rFonts w:ascii="Arial" w:hAnsi="Arial" w:cs="Arial"/>
                <w:sz w:val="22"/>
                <w:szCs w:val="22"/>
              </w:rPr>
            </w:pPr>
            <w:r w:rsidRPr="00530108">
              <w:rPr>
                <w:rFonts w:ascii="Arial" w:hAnsi="Arial" w:cs="Arial"/>
                <w:sz w:val="22"/>
                <w:szCs w:val="22"/>
              </w:rPr>
              <w:t>4</w:t>
            </w:r>
            <w:r w:rsidRPr="0054465F">
              <w:rPr>
                <w:rFonts w:ascii="Arial" w:hAnsi="Arial" w:cs="Arial"/>
                <w:sz w:val="22"/>
                <w:szCs w:val="22"/>
              </w:rPr>
              <w:t xml:space="preserve"> </w:t>
            </w:r>
            <w:r w:rsidRPr="00530108">
              <w:rPr>
                <w:rFonts w:ascii="Arial" w:hAnsi="Arial" w:cs="Arial"/>
                <w:sz w:val="22"/>
                <w:szCs w:val="22"/>
              </w:rPr>
              <w:t>M</w:t>
            </w:r>
            <w:r w:rsidRPr="0054465F">
              <w:rPr>
                <w:rFonts w:ascii="Arial" w:hAnsi="Arial" w:cs="Arial"/>
                <w:sz w:val="22"/>
                <w:szCs w:val="22"/>
              </w:rPr>
              <w:t>onths</w:t>
            </w:r>
          </w:p>
          <w:p w14:paraId="5744C62E" w14:textId="77777777" w:rsidR="00B04577" w:rsidRPr="00530108" w:rsidRDefault="00B04577" w:rsidP="00530108">
            <w:pPr>
              <w:jc w:val="left"/>
              <w:rPr>
                <w:rFonts w:ascii="Arial" w:hAnsi="Arial" w:cs="Arial"/>
                <w:sz w:val="22"/>
                <w:szCs w:val="22"/>
              </w:rPr>
            </w:pPr>
          </w:p>
        </w:tc>
        <w:tc>
          <w:tcPr>
            <w:tcW w:w="4536" w:type="dxa"/>
          </w:tcPr>
          <w:p w14:paraId="5E25A1C3"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Overlaps bridge work</w:t>
            </w:r>
          </w:p>
          <w:p w14:paraId="0473B6F8" w14:textId="77777777" w:rsidR="00B04577" w:rsidRPr="00530108" w:rsidRDefault="00B04577" w:rsidP="00530108">
            <w:pPr>
              <w:jc w:val="left"/>
              <w:rPr>
                <w:rFonts w:ascii="Arial" w:hAnsi="Arial" w:cs="Arial"/>
                <w:sz w:val="22"/>
                <w:szCs w:val="22"/>
              </w:rPr>
            </w:pPr>
          </w:p>
        </w:tc>
      </w:tr>
      <w:tr w:rsidR="00B04577" w:rsidRPr="00530108" w14:paraId="64CA6DC3" w14:textId="77777777" w:rsidTr="0054465F">
        <w:tc>
          <w:tcPr>
            <w:tcW w:w="2801" w:type="dxa"/>
          </w:tcPr>
          <w:p w14:paraId="25723F17"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Inspections &amp; Testing</w:t>
            </w:r>
          </w:p>
          <w:p w14:paraId="4F39B375" w14:textId="77777777" w:rsidR="00B04577" w:rsidRPr="00530108" w:rsidRDefault="00B04577" w:rsidP="00530108">
            <w:pPr>
              <w:jc w:val="left"/>
              <w:rPr>
                <w:rFonts w:ascii="Arial" w:hAnsi="Arial" w:cs="Arial"/>
                <w:sz w:val="22"/>
                <w:szCs w:val="22"/>
              </w:rPr>
            </w:pPr>
          </w:p>
        </w:tc>
        <w:tc>
          <w:tcPr>
            <w:tcW w:w="1311" w:type="dxa"/>
          </w:tcPr>
          <w:p w14:paraId="68A4B895" w14:textId="77777777"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10</w:t>
            </w:r>
          </w:p>
          <w:p w14:paraId="73A65D34" w14:textId="77777777" w:rsidR="00B04577" w:rsidRPr="00530108" w:rsidRDefault="00B04577" w:rsidP="00530108">
            <w:pPr>
              <w:jc w:val="left"/>
              <w:rPr>
                <w:rFonts w:ascii="Arial" w:hAnsi="Arial" w:cs="Arial"/>
                <w:sz w:val="22"/>
                <w:szCs w:val="22"/>
              </w:rPr>
            </w:pPr>
          </w:p>
        </w:tc>
        <w:tc>
          <w:tcPr>
            <w:tcW w:w="1276" w:type="dxa"/>
          </w:tcPr>
          <w:p w14:paraId="124A194D" w14:textId="475A0C62"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1</w:t>
            </w:r>
          </w:p>
          <w:p w14:paraId="50527B97" w14:textId="77777777" w:rsidR="00B04577" w:rsidRPr="00530108" w:rsidRDefault="00B04577" w:rsidP="00530108">
            <w:pPr>
              <w:jc w:val="left"/>
              <w:rPr>
                <w:rFonts w:ascii="Arial" w:hAnsi="Arial" w:cs="Arial"/>
                <w:sz w:val="22"/>
                <w:szCs w:val="22"/>
              </w:rPr>
            </w:pPr>
          </w:p>
        </w:tc>
        <w:tc>
          <w:tcPr>
            <w:tcW w:w="1275" w:type="dxa"/>
          </w:tcPr>
          <w:p w14:paraId="075C38AF" w14:textId="0043035F" w:rsidR="00B04577" w:rsidRPr="00530108" w:rsidRDefault="00CB7C78"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61240D5A"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Quality and safety checks</w:t>
            </w:r>
          </w:p>
          <w:p w14:paraId="77F74978" w14:textId="77777777" w:rsidR="00B04577" w:rsidRPr="00530108" w:rsidRDefault="00B04577" w:rsidP="00530108">
            <w:pPr>
              <w:jc w:val="left"/>
              <w:rPr>
                <w:rFonts w:ascii="Arial" w:hAnsi="Arial" w:cs="Arial"/>
                <w:sz w:val="22"/>
                <w:szCs w:val="22"/>
              </w:rPr>
            </w:pPr>
          </w:p>
        </w:tc>
      </w:tr>
      <w:tr w:rsidR="00B04577" w:rsidRPr="00530108" w14:paraId="06B29C28" w14:textId="77777777" w:rsidTr="0054465F">
        <w:tc>
          <w:tcPr>
            <w:tcW w:w="2801" w:type="dxa"/>
          </w:tcPr>
          <w:p w14:paraId="61DFAF00"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Reporting &amp; Closure</w:t>
            </w:r>
          </w:p>
          <w:p w14:paraId="19799F63" w14:textId="77777777" w:rsidR="00B04577" w:rsidRPr="00530108" w:rsidRDefault="00B04577" w:rsidP="00530108">
            <w:pPr>
              <w:jc w:val="left"/>
              <w:rPr>
                <w:rFonts w:ascii="Arial" w:hAnsi="Arial" w:cs="Arial"/>
                <w:sz w:val="22"/>
                <w:szCs w:val="22"/>
              </w:rPr>
            </w:pPr>
          </w:p>
        </w:tc>
        <w:tc>
          <w:tcPr>
            <w:tcW w:w="1311" w:type="dxa"/>
          </w:tcPr>
          <w:p w14:paraId="1BE9908A" w14:textId="41BAF6A4"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2</w:t>
            </w:r>
          </w:p>
          <w:p w14:paraId="69E44E89" w14:textId="77777777" w:rsidR="00B04577" w:rsidRPr="00530108" w:rsidRDefault="00B04577" w:rsidP="00530108">
            <w:pPr>
              <w:jc w:val="left"/>
              <w:rPr>
                <w:rFonts w:ascii="Arial" w:hAnsi="Arial" w:cs="Arial"/>
                <w:sz w:val="22"/>
                <w:szCs w:val="22"/>
              </w:rPr>
            </w:pPr>
          </w:p>
        </w:tc>
        <w:tc>
          <w:tcPr>
            <w:tcW w:w="1276" w:type="dxa"/>
          </w:tcPr>
          <w:p w14:paraId="6A5AB221" w14:textId="5F7B1197"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2</w:t>
            </w:r>
          </w:p>
          <w:p w14:paraId="76A5D919" w14:textId="77777777" w:rsidR="00B04577" w:rsidRPr="00530108" w:rsidRDefault="00B04577" w:rsidP="00530108">
            <w:pPr>
              <w:jc w:val="left"/>
              <w:rPr>
                <w:rFonts w:ascii="Arial" w:hAnsi="Arial" w:cs="Arial"/>
                <w:sz w:val="22"/>
                <w:szCs w:val="22"/>
              </w:rPr>
            </w:pPr>
          </w:p>
        </w:tc>
        <w:tc>
          <w:tcPr>
            <w:tcW w:w="1275" w:type="dxa"/>
          </w:tcPr>
          <w:p w14:paraId="329A6190" w14:textId="0392452E" w:rsidR="00CB7C78" w:rsidRPr="0054465F" w:rsidRDefault="00CB7C78" w:rsidP="00530108">
            <w:pPr>
              <w:jc w:val="left"/>
              <w:rPr>
                <w:rFonts w:ascii="Arial" w:hAnsi="Arial" w:cs="Arial"/>
                <w:sz w:val="22"/>
                <w:szCs w:val="22"/>
              </w:rPr>
            </w:pPr>
            <w:r w:rsidRPr="00530108">
              <w:rPr>
                <w:rFonts w:ascii="Arial" w:hAnsi="Arial" w:cs="Arial"/>
                <w:sz w:val="22"/>
                <w:szCs w:val="22"/>
              </w:rPr>
              <w:t>1</w:t>
            </w:r>
            <w:r w:rsidRPr="0054465F">
              <w:rPr>
                <w:rFonts w:ascii="Arial" w:hAnsi="Arial" w:cs="Arial"/>
                <w:sz w:val="22"/>
                <w:szCs w:val="22"/>
              </w:rPr>
              <w:t xml:space="preserve"> </w:t>
            </w:r>
            <w:r w:rsidRPr="00530108">
              <w:rPr>
                <w:rFonts w:ascii="Arial" w:hAnsi="Arial" w:cs="Arial"/>
                <w:sz w:val="22"/>
                <w:szCs w:val="22"/>
              </w:rPr>
              <w:t>M</w:t>
            </w:r>
            <w:r w:rsidRPr="0054465F">
              <w:rPr>
                <w:rFonts w:ascii="Arial" w:hAnsi="Arial" w:cs="Arial"/>
                <w:sz w:val="22"/>
                <w:szCs w:val="22"/>
              </w:rPr>
              <w:t>onth</w:t>
            </w:r>
          </w:p>
          <w:p w14:paraId="53869389" w14:textId="77777777" w:rsidR="00B04577" w:rsidRPr="00530108" w:rsidRDefault="00B04577" w:rsidP="00530108">
            <w:pPr>
              <w:jc w:val="left"/>
              <w:rPr>
                <w:rFonts w:ascii="Arial" w:hAnsi="Arial" w:cs="Arial"/>
                <w:sz w:val="22"/>
                <w:szCs w:val="22"/>
              </w:rPr>
            </w:pPr>
          </w:p>
        </w:tc>
        <w:tc>
          <w:tcPr>
            <w:tcW w:w="4536" w:type="dxa"/>
          </w:tcPr>
          <w:p w14:paraId="36FDF866"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Handover + lessons learned</w:t>
            </w:r>
          </w:p>
          <w:p w14:paraId="6CD6C78F" w14:textId="77777777" w:rsidR="00B04577" w:rsidRPr="00530108" w:rsidRDefault="00B04577" w:rsidP="00530108">
            <w:pPr>
              <w:jc w:val="left"/>
              <w:rPr>
                <w:rFonts w:ascii="Arial" w:hAnsi="Arial" w:cs="Arial"/>
                <w:sz w:val="22"/>
                <w:szCs w:val="22"/>
              </w:rPr>
            </w:pPr>
          </w:p>
        </w:tc>
      </w:tr>
    </w:tbl>
    <w:p w14:paraId="17E77124" w14:textId="77777777" w:rsidR="00DC73D6" w:rsidRPr="00530108" w:rsidRDefault="00DC73D6" w:rsidP="00530108">
      <w:pPr>
        <w:jc w:val="left"/>
        <w:rPr>
          <w:rFonts w:ascii="Arial" w:hAnsi="Arial" w:cs="Arial"/>
          <w:sz w:val="22"/>
          <w:szCs w:val="22"/>
        </w:rPr>
      </w:pPr>
    </w:p>
    <w:p w14:paraId="2DADBEBE" w14:textId="77777777" w:rsidR="0016707F" w:rsidRPr="00530108" w:rsidRDefault="0016707F" w:rsidP="00530108">
      <w:pPr>
        <w:jc w:val="left"/>
        <w:rPr>
          <w:rFonts w:ascii="Arial" w:hAnsi="Arial" w:cs="Arial"/>
          <w:sz w:val="22"/>
          <w:szCs w:val="22"/>
        </w:rPr>
      </w:pPr>
    </w:p>
    <w:p w14:paraId="54FF9E40" w14:textId="7F2F513D" w:rsidR="00CB7C78" w:rsidRPr="00530108" w:rsidRDefault="00CB7C78" w:rsidP="00530108">
      <w:pPr>
        <w:jc w:val="left"/>
        <w:rPr>
          <w:rFonts w:ascii="Arial" w:hAnsi="Arial" w:cs="Arial"/>
          <w:b/>
          <w:bCs/>
          <w:sz w:val="22"/>
          <w:szCs w:val="22"/>
        </w:rPr>
      </w:pPr>
      <w:r w:rsidRPr="00530108">
        <w:rPr>
          <w:rFonts w:ascii="Arial" w:hAnsi="Arial" w:cs="Arial"/>
          <w:b/>
          <w:bCs/>
          <w:sz w:val="22"/>
          <w:szCs w:val="22"/>
        </w:rPr>
        <w:t>A</w:t>
      </w:r>
      <w:r w:rsidR="00B867FE" w:rsidRPr="00530108">
        <w:rPr>
          <w:rFonts w:ascii="Arial" w:hAnsi="Arial" w:cs="Arial"/>
          <w:b/>
          <w:bCs/>
          <w:sz w:val="22"/>
          <w:szCs w:val="22"/>
        </w:rPr>
        <w:t>PPENDIX</w:t>
      </w:r>
      <w:r w:rsidRPr="00530108">
        <w:rPr>
          <w:rFonts w:ascii="Arial" w:hAnsi="Arial" w:cs="Arial"/>
          <w:b/>
          <w:bCs/>
          <w:sz w:val="22"/>
          <w:szCs w:val="22"/>
        </w:rPr>
        <w:t xml:space="preserve"> </w:t>
      </w:r>
      <w:r w:rsidRPr="00530108">
        <w:rPr>
          <w:rFonts w:ascii="Arial" w:hAnsi="Arial" w:cs="Arial"/>
          <w:b/>
          <w:bCs/>
          <w:sz w:val="22"/>
          <w:szCs w:val="22"/>
        </w:rPr>
        <w:t>C</w:t>
      </w:r>
      <w:r w:rsidRPr="00530108">
        <w:rPr>
          <w:rFonts w:ascii="Arial" w:hAnsi="Arial" w:cs="Arial"/>
          <w:b/>
          <w:bCs/>
          <w:sz w:val="22"/>
          <w:szCs w:val="22"/>
        </w:rPr>
        <w:t xml:space="preserve"> – Budget Breakdown</w:t>
      </w:r>
    </w:p>
    <w:p w14:paraId="4A60B23B" w14:textId="49D2AEAF" w:rsidR="00CB7C78" w:rsidRPr="00530108" w:rsidRDefault="00CB7C78" w:rsidP="00530108">
      <w:pPr>
        <w:jc w:val="left"/>
        <w:rPr>
          <w:rFonts w:ascii="Arial" w:hAnsi="Arial" w:cs="Arial"/>
          <w:sz w:val="22"/>
          <w:szCs w:val="22"/>
        </w:rPr>
      </w:pPr>
      <w:r w:rsidRPr="00530108">
        <w:rPr>
          <w:rFonts w:ascii="Arial" w:hAnsi="Arial" w:cs="Arial"/>
          <w:sz w:val="22"/>
          <w:szCs w:val="22"/>
        </w:rPr>
        <w:t xml:space="preserve">Table </w:t>
      </w:r>
      <w:r w:rsidRPr="00530108">
        <w:rPr>
          <w:rFonts w:ascii="Arial" w:hAnsi="Arial" w:cs="Arial"/>
          <w:sz w:val="22"/>
          <w:szCs w:val="22"/>
        </w:rPr>
        <w:t>C</w:t>
      </w:r>
      <w:r w:rsidRPr="00530108">
        <w:rPr>
          <w:rFonts w:ascii="Arial" w:hAnsi="Arial" w:cs="Arial"/>
          <w:sz w:val="22"/>
          <w:szCs w:val="22"/>
        </w:rPr>
        <w:t xml:space="preserve">1: </w:t>
      </w:r>
      <w:r w:rsidRPr="00530108">
        <w:rPr>
          <w:rFonts w:ascii="Arial" w:hAnsi="Arial" w:cs="Arial"/>
          <w:sz w:val="22"/>
          <w:szCs w:val="22"/>
        </w:rPr>
        <w:t xml:space="preserve">Detailed Budget Allocation (CAD 200 Million) </w:t>
      </w:r>
    </w:p>
    <w:p w14:paraId="18206078" w14:textId="6D66DB48" w:rsidR="00CB7C78" w:rsidRPr="00530108" w:rsidRDefault="00CB7C78" w:rsidP="00530108">
      <w:pPr>
        <w:jc w:val="left"/>
        <w:rPr>
          <w:rFonts w:ascii="Arial" w:hAnsi="Arial" w:cs="Arial"/>
          <w:b/>
          <w:bCs/>
          <w:sz w:val="22"/>
          <w:szCs w:val="22"/>
        </w:rPr>
      </w:pPr>
    </w:p>
    <w:tbl>
      <w:tblPr>
        <w:tblStyle w:val="TableGrid"/>
        <w:tblW w:w="10632" w:type="dxa"/>
        <w:tblInd w:w="-998" w:type="dxa"/>
        <w:tblLook w:val="04A0" w:firstRow="1" w:lastRow="0" w:firstColumn="1" w:lastColumn="0" w:noHBand="0" w:noVBand="1"/>
      </w:tblPr>
      <w:tblGrid>
        <w:gridCol w:w="3252"/>
        <w:gridCol w:w="1852"/>
        <w:gridCol w:w="1985"/>
        <w:gridCol w:w="3543"/>
      </w:tblGrid>
      <w:tr w:rsidR="00CB7C78" w:rsidRPr="00530108" w14:paraId="475BE9EA" w14:textId="77777777" w:rsidTr="00B867FE">
        <w:tc>
          <w:tcPr>
            <w:tcW w:w="3252" w:type="dxa"/>
            <w:shd w:val="clear" w:color="auto" w:fill="D1D1D1" w:themeFill="background2" w:themeFillShade="E6"/>
          </w:tcPr>
          <w:p w14:paraId="274F645D"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Cost Category</w:t>
            </w:r>
          </w:p>
          <w:p w14:paraId="02D47B0E" w14:textId="77777777" w:rsidR="00CB7C78" w:rsidRPr="00530108" w:rsidRDefault="00CB7C78" w:rsidP="00530108">
            <w:pPr>
              <w:jc w:val="left"/>
              <w:rPr>
                <w:rFonts w:ascii="Arial" w:hAnsi="Arial" w:cs="Arial"/>
                <w:sz w:val="22"/>
                <w:szCs w:val="22"/>
              </w:rPr>
            </w:pPr>
          </w:p>
        </w:tc>
        <w:tc>
          <w:tcPr>
            <w:tcW w:w="1852" w:type="dxa"/>
            <w:shd w:val="clear" w:color="auto" w:fill="D1D1D1" w:themeFill="background2" w:themeFillShade="E6"/>
          </w:tcPr>
          <w:p w14:paraId="68AB0ABD"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Allocation</w:t>
            </w:r>
          </w:p>
          <w:p w14:paraId="2C818BE6" w14:textId="77777777" w:rsidR="00CB7C78" w:rsidRPr="00530108" w:rsidRDefault="00CB7C78" w:rsidP="00530108">
            <w:pPr>
              <w:jc w:val="left"/>
              <w:rPr>
                <w:rFonts w:ascii="Arial" w:hAnsi="Arial" w:cs="Arial"/>
                <w:sz w:val="22"/>
                <w:szCs w:val="22"/>
              </w:rPr>
            </w:pPr>
          </w:p>
        </w:tc>
        <w:tc>
          <w:tcPr>
            <w:tcW w:w="1985" w:type="dxa"/>
            <w:shd w:val="clear" w:color="auto" w:fill="D1D1D1" w:themeFill="background2" w:themeFillShade="E6"/>
          </w:tcPr>
          <w:p w14:paraId="68BAE751"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xml:space="preserve">Cost (CAD) </w:t>
            </w:r>
          </w:p>
          <w:p w14:paraId="00E0B8CC" w14:textId="77777777" w:rsidR="00CB7C78" w:rsidRPr="00530108" w:rsidRDefault="00CB7C78" w:rsidP="00530108">
            <w:pPr>
              <w:jc w:val="left"/>
              <w:rPr>
                <w:rFonts w:ascii="Arial" w:hAnsi="Arial" w:cs="Arial"/>
                <w:sz w:val="22"/>
                <w:szCs w:val="22"/>
              </w:rPr>
            </w:pPr>
          </w:p>
        </w:tc>
        <w:tc>
          <w:tcPr>
            <w:tcW w:w="3543" w:type="dxa"/>
            <w:shd w:val="clear" w:color="auto" w:fill="D1D1D1" w:themeFill="background2" w:themeFillShade="E6"/>
          </w:tcPr>
          <w:p w14:paraId="31B821BE"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Description</w:t>
            </w:r>
          </w:p>
          <w:p w14:paraId="481E241B" w14:textId="77777777" w:rsidR="00CB7C78" w:rsidRPr="00530108" w:rsidRDefault="00CB7C78" w:rsidP="00530108">
            <w:pPr>
              <w:jc w:val="left"/>
              <w:rPr>
                <w:rFonts w:ascii="Arial" w:hAnsi="Arial" w:cs="Arial"/>
                <w:sz w:val="22"/>
                <w:szCs w:val="22"/>
              </w:rPr>
            </w:pPr>
          </w:p>
        </w:tc>
      </w:tr>
      <w:tr w:rsidR="00CB7C78" w:rsidRPr="00530108" w14:paraId="5FE9D0C9" w14:textId="77777777" w:rsidTr="00B867FE">
        <w:tc>
          <w:tcPr>
            <w:tcW w:w="3252" w:type="dxa"/>
          </w:tcPr>
          <w:p w14:paraId="2B209F74"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Planning &amp; Approvals</w:t>
            </w:r>
          </w:p>
          <w:p w14:paraId="2C298D9A" w14:textId="77777777" w:rsidR="00CB7C78" w:rsidRPr="00530108" w:rsidRDefault="00CB7C78" w:rsidP="00530108">
            <w:pPr>
              <w:jc w:val="left"/>
              <w:rPr>
                <w:rFonts w:ascii="Arial" w:hAnsi="Arial" w:cs="Arial"/>
                <w:sz w:val="22"/>
                <w:szCs w:val="22"/>
              </w:rPr>
            </w:pPr>
          </w:p>
        </w:tc>
        <w:tc>
          <w:tcPr>
            <w:tcW w:w="1852" w:type="dxa"/>
          </w:tcPr>
          <w:p w14:paraId="4ED5ABF4"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8%</w:t>
            </w:r>
          </w:p>
          <w:p w14:paraId="512A0D62" w14:textId="77777777" w:rsidR="00CB7C78" w:rsidRPr="00530108" w:rsidRDefault="00CB7C78" w:rsidP="00530108">
            <w:pPr>
              <w:jc w:val="left"/>
              <w:rPr>
                <w:rFonts w:ascii="Arial" w:hAnsi="Arial" w:cs="Arial"/>
                <w:sz w:val="22"/>
                <w:szCs w:val="22"/>
              </w:rPr>
            </w:pPr>
          </w:p>
        </w:tc>
        <w:tc>
          <w:tcPr>
            <w:tcW w:w="1985" w:type="dxa"/>
          </w:tcPr>
          <w:p w14:paraId="7FBADA65"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xml:space="preserve">16,000,000 </w:t>
            </w:r>
          </w:p>
          <w:p w14:paraId="55504A88" w14:textId="77777777" w:rsidR="00CB7C78" w:rsidRPr="00530108" w:rsidRDefault="00CB7C78" w:rsidP="00530108">
            <w:pPr>
              <w:jc w:val="left"/>
              <w:rPr>
                <w:rFonts w:ascii="Arial" w:hAnsi="Arial" w:cs="Arial"/>
                <w:sz w:val="22"/>
                <w:szCs w:val="22"/>
              </w:rPr>
            </w:pPr>
          </w:p>
        </w:tc>
        <w:tc>
          <w:tcPr>
            <w:tcW w:w="3543" w:type="dxa"/>
          </w:tcPr>
          <w:p w14:paraId="5B25F7C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Surveys, consultants, permits</w:t>
            </w:r>
          </w:p>
          <w:p w14:paraId="04482CC2" w14:textId="77777777" w:rsidR="00CB7C78" w:rsidRPr="00530108" w:rsidRDefault="00CB7C78" w:rsidP="00530108">
            <w:pPr>
              <w:jc w:val="left"/>
              <w:rPr>
                <w:rFonts w:ascii="Arial" w:hAnsi="Arial" w:cs="Arial"/>
                <w:sz w:val="22"/>
                <w:szCs w:val="22"/>
              </w:rPr>
            </w:pPr>
          </w:p>
        </w:tc>
      </w:tr>
      <w:tr w:rsidR="00CB7C78" w:rsidRPr="00530108" w14:paraId="1A29331D" w14:textId="77777777" w:rsidTr="00B867FE">
        <w:tc>
          <w:tcPr>
            <w:tcW w:w="3252" w:type="dxa"/>
          </w:tcPr>
          <w:p w14:paraId="74DC829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Site Clearance &amp; Safety</w:t>
            </w:r>
          </w:p>
          <w:p w14:paraId="27FBA5B5" w14:textId="77777777" w:rsidR="00CB7C78" w:rsidRPr="00530108" w:rsidRDefault="00CB7C78" w:rsidP="00530108">
            <w:pPr>
              <w:jc w:val="left"/>
              <w:rPr>
                <w:rFonts w:ascii="Arial" w:hAnsi="Arial" w:cs="Arial"/>
                <w:sz w:val="22"/>
                <w:szCs w:val="22"/>
              </w:rPr>
            </w:pPr>
          </w:p>
        </w:tc>
        <w:tc>
          <w:tcPr>
            <w:tcW w:w="1852" w:type="dxa"/>
          </w:tcPr>
          <w:p w14:paraId="4B985DEC"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12%</w:t>
            </w:r>
          </w:p>
          <w:p w14:paraId="7C10DFCD" w14:textId="77777777" w:rsidR="00CB7C78" w:rsidRPr="00530108" w:rsidRDefault="00CB7C78" w:rsidP="00530108">
            <w:pPr>
              <w:jc w:val="left"/>
              <w:rPr>
                <w:rFonts w:ascii="Arial" w:hAnsi="Arial" w:cs="Arial"/>
                <w:sz w:val="22"/>
                <w:szCs w:val="22"/>
              </w:rPr>
            </w:pPr>
          </w:p>
        </w:tc>
        <w:tc>
          <w:tcPr>
            <w:tcW w:w="1985" w:type="dxa"/>
          </w:tcPr>
          <w:p w14:paraId="152CE9C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24,000,000</w:t>
            </w:r>
          </w:p>
          <w:p w14:paraId="2E66AD84" w14:textId="77777777" w:rsidR="00CB7C78" w:rsidRPr="00530108" w:rsidRDefault="00CB7C78" w:rsidP="00530108">
            <w:pPr>
              <w:jc w:val="left"/>
              <w:rPr>
                <w:rFonts w:ascii="Arial" w:hAnsi="Arial" w:cs="Arial"/>
                <w:sz w:val="22"/>
                <w:szCs w:val="22"/>
              </w:rPr>
            </w:pPr>
          </w:p>
        </w:tc>
        <w:tc>
          <w:tcPr>
            <w:tcW w:w="3543" w:type="dxa"/>
          </w:tcPr>
          <w:p w14:paraId="3187CBA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Debris removal, traffic control</w:t>
            </w:r>
          </w:p>
          <w:p w14:paraId="341B661D" w14:textId="77777777" w:rsidR="00CB7C78" w:rsidRPr="00530108" w:rsidRDefault="00CB7C78" w:rsidP="00530108">
            <w:pPr>
              <w:jc w:val="left"/>
              <w:rPr>
                <w:rFonts w:ascii="Arial" w:hAnsi="Arial" w:cs="Arial"/>
                <w:sz w:val="22"/>
                <w:szCs w:val="22"/>
              </w:rPr>
            </w:pPr>
          </w:p>
        </w:tc>
      </w:tr>
      <w:tr w:rsidR="00CB7C78" w:rsidRPr="00530108" w14:paraId="7361AB4F" w14:textId="77777777" w:rsidTr="00B867FE">
        <w:tc>
          <w:tcPr>
            <w:tcW w:w="3252" w:type="dxa"/>
          </w:tcPr>
          <w:p w14:paraId="04FFFC7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Bridge Reconstruction</w:t>
            </w:r>
          </w:p>
          <w:p w14:paraId="399AAB70" w14:textId="77777777" w:rsidR="00CB7C78" w:rsidRPr="00530108" w:rsidRDefault="00CB7C78" w:rsidP="00530108">
            <w:pPr>
              <w:jc w:val="left"/>
              <w:rPr>
                <w:rFonts w:ascii="Arial" w:hAnsi="Arial" w:cs="Arial"/>
                <w:sz w:val="22"/>
                <w:szCs w:val="22"/>
              </w:rPr>
            </w:pPr>
          </w:p>
        </w:tc>
        <w:tc>
          <w:tcPr>
            <w:tcW w:w="1852" w:type="dxa"/>
          </w:tcPr>
          <w:p w14:paraId="3A87D2B8"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 xml:space="preserve">25% </w:t>
            </w:r>
          </w:p>
          <w:p w14:paraId="7DAFC199" w14:textId="77777777" w:rsidR="00CB7C78" w:rsidRPr="00530108" w:rsidRDefault="00CB7C78" w:rsidP="00530108">
            <w:pPr>
              <w:jc w:val="left"/>
              <w:rPr>
                <w:rFonts w:ascii="Arial" w:hAnsi="Arial" w:cs="Arial"/>
                <w:sz w:val="22"/>
                <w:szCs w:val="22"/>
              </w:rPr>
            </w:pPr>
          </w:p>
        </w:tc>
        <w:tc>
          <w:tcPr>
            <w:tcW w:w="1985" w:type="dxa"/>
          </w:tcPr>
          <w:p w14:paraId="344AED19"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50,000,000</w:t>
            </w:r>
          </w:p>
          <w:p w14:paraId="5AA30996" w14:textId="77777777" w:rsidR="00CB7C78" w:rsidRPr="00530108" w:rsidRDefault="00CB7C78" w:rsidP="00530108">
            <w:pPr>
              <w:jc w:val="left"/>
              <w:rPr>
                <w:rFonts w:ascii="Arial" w:hAnsi="Arial" w:cs="Arial"/>
                <w:sz w:val="22"/>
                <w:szCs w:val="22"/>
              </w:rPr>
            </w:pPr>
          </w:p>
        </w:tc>
        <w:tc>
          <w:tcPr>
            <w:tcW w:w="3543" w:type="dxa"/>
          </w:tcPr>
          <w:p w14:paraId="36964CA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Foundations, steel, concrete</w:t>
            </w:r>
          </w:p>
          <w:p w14:paraId="3BB394D6" w14:textId="77777777" w:rsidR="00CB7C78" w:rsidRPr="00530108" w:rsidRDefault="00CB7C78" w:rsidP="00530108">
            <w:pPr>
              <w:jc w:val="left"/>
              <w:rPr>
                <w:rFonts w:ascii="Arial" w:hAnsi="Arial" w:cs="Arial"/>
                <w:sz w:val="22"/>
                <w:szCs w:val="22"/>
              </w:rPr>
            </w:pPr>
          </w:p>
        </w:tc>
      </w:tr>
      <w:tr w:rsidR="00CB7C78" w:rsidRPr="00530108" w14:paraId="7C8A587A" w14:textId="77777777" w:rsidTr="00B867FE">
        <w:tc>
          <w:tcPr>
            <w:tcW w:w="3252" w:type="dxa"/>
          </w:tcPr>
          <w:p w14:paraId="560AB422"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Road Surface Repair</w:t>
            </w:r>
          </w:p>
          <w:p w14:paraId="04F5E02D" w14:textId="77777777" w:rsidR="00CB7C78" w:rsidRPr="00530108" w:rsidRDefault="00CB7C78" w:rsidP="00530108">
            <w:pPr>
              <w:jc w:val="left"/>
              <w:rPr>
                <w:rFonts w:ascii="Arial" w:hAnsi="Arial" w:cs="Arial"/>
                <w:sz w:val="22"/>
                <w:szCs w:val="22"/>
              </w:rPr>
            </w:pPr>
          </w:p>
        </w:tc>
        <w:tc>
          <w:tcPr>
            <w:tcW w:w="1852" w:type="dxa"/>
          </w:tcPr>
          <w:p w14:paraId="50E631C4"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30%</w:t>
            </w:r>
          </w:p>
          <w:p w14:paraId="67A5D62B" w14:textId="77777777" w:rsidR="00CB7C78" w:rsidRPr="00530108" w:rsidRDefault="00CB7C78" w:rsidP="00530108">
            <w:pPr>
              <w:jc w:val="left"/>
              <w:rPr>
                <w:rFonts w:ascii="Arial" w:hAnsi="Arial" w:cs="Arial"/>
                <w:sz w:val="22"/>
                <w:szCs w:val="22"/>
              </w:rPr>
            </w:pPr>
          </w:p>
        </w:tc>
        <w:tc>
          <w:tcPr>
            <w:tcW w:w="1985" w:type="dxa"/>
          </w:tcPr>
          <w:p w14:paraId="194EFD35"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60,000,000</w:t>
            </w:r>
          </w:p>
          <w:p w14:paraId="601615D2" w14:textId="77777777" w:rsidR="00CB7C78" w:rsidRPr="00530108" w:rsidRDefault="00CB7C78" w:rsidP="00530108">
            <w:pPr>
              <w:jc w:val="left"/>
              <w:rPr>
                <w:rFonts w:ascii="Arial" w:hAnsi="Arial" w:cs="Arial"/>
                <w:sz w:val="22"/>
                <w:szCs w:val="22"/>
              </w:rPr>
            </w:pPr>
          </w:p>
        </w:tc>
        <w:tc>
          <w:tcPr>
            <w:tcW w:w="3543" w:type="dxa"/>
          </w:tcPr>
          <w:p w14:paraId="115C8FC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Asphalt, drainage, barriers</w:t>
            </w:r>
          </w:p>
          <w:p w14:paraId="4A501033" w14:textId="77777777" w:rsidR="00CB7C78" w:rsidRPr="00530108" w:rsidRDefault="00CB7C78" w:rsidP="00530108">
            <w:pPr>
              <w:jc w:val="left"/>
              <w:rPr>
                <w:rFonts w:ascii="Arial" w:hAnsi="Arial" w:cs="Arial"/>
                <w:sz w:val="22"/>
                <w:szCs w:val="22"/>
              </w:rPr>
            </w:pPr>
          </w:p>
        </w:tc>
      </w:tr>
      <w:tr w:rsidR="00CB7C78" w:rsidRPr="00530108" w14:paraId="0E11229B" w14:textId="77777777" w:rsidTr="00B867FE">
        <w:tc>
          <w:tcPr>
            <w:tcW w:w="3252" w:type="dxa"/>
          </w:tcPr>
          <w:p w14:paraId="186A1D5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Inspections &amp; Quality</w:t>
            </w:r>
          </w:p>
          <w:p w14:paraId="62714C5C" w14:textId="77777777" w:rsidR="00CB7C78" w:rsidRPr="00530108" w:rsidRDefault="00CB7C78" w:rsidP="00530108">
            <w:pPr>
              <w:jc w:val="left"/>
              <w:rPr>
                <w:rFonts w:ascii="Arial" w:hAnsi="Arial" w:cs="Arial"/>
                <w:sz w:val="22"/>
                <w:szCs w:val="22"/>
              </w:rPr>
            </w:pPr>
          </w:p>
        </w:tc>
        <w:tc>
          <w:tcPr>
            <w:tcW w:w="1852" w:type="dxa"/>
          </w:tcPr>
          <w:p w14:paraId="1020FA8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w:t>
            </w:r>
          </w:p>
          <w:p w14:paraId="2F8B51FF" w14:textId="77777777" w:rsidR="00CB7C78" w:rsidRPr="00530108" w:rsidRDefault="00CB7C78" w:rsidP="00530108">
            <w:pPr>
              <w:jc w:val="left"/>
              <w:rPr>
                <w:rFonts w:ascii="Arial" w:hAnsi="Arial" w:cs="Arial"/>
                <w:sz w:val="22"/>
                <w:szCs w:val="22"/>
              </w:rPr>
            </w:pPr>
          </w:p>
        </w:tc>
        <w:tc>
          <w:tcPr>
            <w:tcW w:w="1985" w:type="dxa"/>
          </w:tcPr>
          <w:p w14:paraId="62C5675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20,000,000</w:t>
            </w:r>
          </w:p>
          <w:p w14:paraId="0ED55EAF" w14:textId="77777777" w:rsidR="00CB7C78" w:rsidRPr="00530108" w:rsidRDefault="00CB7C78" w:rsidP="00530108">
            <w:pPr>
              <w:jc w:val="left"/>
              <w:rPr>
                <w:rFonts w:ascii="Arial" w:hAnsi="Arial" w:cs="Arial"/>
                <w:sz w:val="22"/>
                <w:szCs w:val="22"/>
              </w:rPr>
            </w:pPr>
          </w:p>
        </w:tc>
        <w:tc>
          <w:tcPr>
            <w:tcW w:w="3543" w:type="dxa"/>
          </w:tcPr>
          <w:p w14:paraId="740B1732"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Testing, audits, reports</w:t>
            </w:r>
          </w:p>
          <w:p w14:paraId="2A9E1826" w14:textId="77777777" w:rsidR="00CB7C78" w:rsidRPr="00530108" w:rsidRDefault="00CB7C78" w:rsidP="00530108">
            <w:pPr>
              <w:jc w:val="left"/>
              <w:rPr>
                <w:rFonts w:ascii="Arial" w:hAnsi="Arial" w:cs="Arial"/>
                <w:sz w:val="22"/>
                <w:szCs w:val="22"/>
              </w:rPr>
            </w:pPr>
          </w:p>
        </w:tc>
      </w:tr>
      <w:tr w:rsidR="00B867FE" w:rsidRPr="00530108" w14:paraId="4E477C0A" w14:textId="77777777" w:rsidTr="00B867FE">
        <w:tc>
          <w:tcPr>
            <w:tcW w:w="3252" w:type="dxa"/>
          </w:tcPr>
          <w:p w14:paraId="6A81EA3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Reporting &amp; Closure</w:t>
            </w:r>
          </w:p>
          <w:p w14:paraId="12508701" w14:textId="77777777" w:rsidR="00B867FE" w:rsidRPr="00530108" w:rsidRDefault="00B867FE" w:rsidP="00530108">
            <w:pPr>
              <w:jc w:val="left"/>
              <w:rPr>
                <w:rFonts w:ascii="Arial" w:hAnsi="Arial" w:cs="Arial"/>
                <w:sz w:val="22"/>
                <w:szCs w:val="22"/>
              </w:rPr>
            </w:pPr>
          </w:p>
        </w:tc>
        <w:tc>
          <w:tcPr>
            <w:tcW w:w="1852" w:type="dxa"/>
          </w:tcPr>
          <w:p w14:paraId="1CAC58EC"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5%</w:t>
            </w:r>
          </w:p>
          <w:p w14:paraId="3657F0C1" w14:textId="77777777" w:rsidR="00B867FE" w:rsidRPr="00530108" w:rsidRDefault="00B867FE" w:rsidP="00530108">
            <w:pPr>
              <w:jc w:val="left"/>
              <w:rPr>
                <w:rFonts w:ascii="Arial" w:hAnsi="Arial" w:cs="Arial"/>
                <w:sz w:val="22"/>
                <w:szCs w:val="22"/>
              </w:rPr>
            </w:pPr>
          </w:p>
        </w:tc>
        <w:tc>
          <w:tcPr>
            <w:tcW w:w="1985" w:type="dxa"/>
          </w:tcPr>
          <w:p w14:paraId="68C8C58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10,000,000</w:t>
            </w:r>
          </w:p>
          <w:p w14:paraId="66BBE936" w14:textId="77777777" w:rsidR="00B867FE" w:rsidRPr="00530108" w:rsidRDefault="00B867FE" w:rsidP="00530108">
            <w:pPr>
              <w:jc w:val="left"/>
              <w:rPr>
                <w:rFonts w:ascii="Arial" w:hAnsi="Arial" w:cs="Arial"/>
                <w:sz w:val="22"/>
                <w:szCs w:val="22"/>
              </w:rPr>
            </w:pPr>
          </w:p>
        </w:tc>
        <w:tc>
          <w:tcPr>
            <w:tcW w:w="3543" w:type="dxa"/>
          </w:tcPr>
          <w:p w14:paraId="61FCBC4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Post review + documentation</w:t>
            </w:r>
          </w:p>
          <w:p w14:paraId="51EEB94C" w14:textId="77777777" w:rsidR="00B867FE" w:rsidRPr="00530108" w:rsidRDefault="00B867FE" w:rsidP="00530108">
            <w:pPr>
              <w:jc w:val="left"/>
              <w:rPr>
                <w:rFonts w:ascii="Arial" w:hAnsi="Arial" w:cs="Arial"/>
                <w:sz w:val="22"/>
                <w:szCs w:val="22"/>
              </w:rPr>
            </w:pPr>
          </w:p>
        </w:tc>
      </w:tr>
      <w:tr w:rsidR="00B867FE" w:rsidRPr="00530108" w14:paraId="0B533CA7" w14:textId="77777777" w:rsidTr="00B867FE">
        <w:tc>
          <w:tcPr>
            <w:tcW w:w="3252" w:type="dxa"/>
          </w:tcPr>
          <w:p w14:paraId="3F494D5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Contingency</w:t>
            </w:r>
          </w:p>
          <w:p w14:paraId="7DD8D17E" w14:textId="77777777" w:rsidR="00B867FE" w:rsidRPr="00530108" w:rsidRDefault="00B867FE" w:rsidP="00530108">
            <w:pPr>
              <w:jc w:val="left"/>
              <w:rPr>
                <w:rFonts w:ascii="Arial" w:hAnsi="Arial" w:cs="Arial"/>
                <w:sz w:val="22"/>
                <w:szCs w:val="22"/>
              </w:rPr>
            </w:pPr>
          </w:p>
        </w:tc>
        <w:tc>
          <w:tcPr>
            <w:tcW w:w="1852" w:type="dxa"/>
          </w:tcPr>
          <w:p w14:paraId="7DAE8F9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w:t>
            </w:r>
          </w:p>
          <w:p w14:paraId="01E9B940" w14:textId="77777777" w:rsidR="00B867FE" w:rsidRPr="00530108" w:rsidRDefault="00B867FE" w:rsidP="00530108">
            <w:pPr>
              <w:jc w:val="left"/>
              <w:rPr>
                <w:rFonts w:ascii="Arial" w:hAnsi="Arial" w:cs="Arial"/>
                <w:sz w:val="22"/>
                <w:szCs w:val="22"/>
              </w:rPr>
            </w:pPr>
          </w:p>
        </w:tc>
        <w:tc>
          <w:tcPr>
            <w:tcW w:w="1985" w:type="dxa"/>
          </w:tcPr>
          <w:p w14:paraId="6C302615"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20,000,000</w:t>
            </w:r>
          </w:p>
          <w:p w14:paraId="7E748411" w14:textId="77777777" w:rsidR="00B867FE" w:rsidRPr="00530108" w:rsidRDefault="00B867FE" w:rsidP="00530108">
            <w:pPr>
              <w:jc w:val="left"/>
              <w:rPr>
                <w:rFonts w:ascii="Arial" w:hAnsi="Arial" w:cs="Arial"/>
                <w:sz w:val="22"/>
                <w:szCs w:val="22"/>
              </w:rPr>
            </w:pPr>
          </w:p>
        </w:tc>
        <w:tc>
          <w:tcPr>
            <w:tcW w:w="3543" w:type="dxa"/>
          </w:tcPr>
          <w:p w14:paraId="0499778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Weather delays, inflation</w:t>
            </w:r>
          </w:p>
          <w:p w14:paraId="56FB8CBE" w14:textId="77777777" w:rsidR="00B867FE" w:rsidRPr="00530108" w:rsidRDefault="00B867FE" w:rsidP="00530108">
            <w:pPr>
              <w:jc w:val="left"/>
              <w:rPr>
                <w:rFonts w:ascii="Arial" w:hAnsi="Arial" w:cs="Arial"/>
                <w:sz w:val="22"/>
                <w:szCs w:val="22"/>
              </w:rPr>
            </w:pPr>
          </w:p>
        </w:tc>
      </w:tr>
      <w:tr w:rsidR="00B867FE" w:rsidRPr="00530108" w14:paraId="2C0FCFF4" w14:textId="77777777" w:rsidTr="00B867FE">
        <w:tc>
          <w:tcPr>
            <w:tcW w:w="3252" w:type="dxa"/>
          </w:tcPr>
          <w:p w14:paraId="54921FA3"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TOTAL</w:t>
            </w:r>
          </w:p>
          <w:p w14:paraId="707EBA62" w14:textId="77777777" w:rsidR="00B867FE" w:rsidRPr="00530108" w:rsidRDefault="00B867FE" w:rsidP="00530108">
            <w:pPr>
              <w:jc w:val="left"/>
              <w:rPr>
                <w:rFonts w:ascii="Arial" w:hAnsi="Arial" w:cs="Arial"/>
                <w:sz w:val="22"/>
                <w:szCs w:val="22"/>
              </w:rPr>
            </w:pPr>
          </w:p>
        </w:tc>
        <w:tc>
          <w:tcPr>
            <w:tcW w:w="1852" w:type="dxa"/>
          </w:tcPr>
          <w:p w14:paraId="21537F1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100%</w:t>
            </w:r>
          </w:p>
          <w:p w14:paraId="48C1483F" w14:textId="77777777" w:rsidR="00B867FE" w:rsidRPr="00530108" w:rsidRDefault="00B867FE" w:rsidP="00530108">
            <w:pPr>
              <w:jc w:val="left"/>
              <w:rPr>
                <w:rFonts w:ascii="Arial" w:hAnsi="Arial" w:cs="Arial"/>
                <w:sz w:val="22"/>
                <w:szCs w:val="22"/>
              </w:rPr>
            </w:pPr>
          </w:p>
        </w:tc>
        <w:tc>
          <w:tcPr>
            <w:tcW w:w="1985" w:type="dxa"/>
          </w:tcPr>
          <w:p w14:paraId="51C8AC6B"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 xml:space="preserve">200,000,000 </w:t>
            </w:r>
          </w:p>
          <w:p w14:paraId="39FD8276" w14:textId="77777777" w:rsidR="00B867FE" w:rsidRPr="00530108" w:rsidRDefault="00B867FE" w:rsidP="00530108">
            <w:pPr>
              <w:jc w:val="left"/>
              <w:rPr>
                <w:rFonts w:ascii="Arial" w:hAnsi="Arial" w:cs="Arial"/>
                <w:sz w:val="22"/>
                <w:szCs w:val="22"/>
              </w:rPr>
            </w:pPr>
          </w:p>
        </w:tc>
        <w:tc>
          <w:tcPr>
            <w:tcW w:w="3543" w:type="dxa"/>
          </w:tcPr>
          <w:p w14:paraId="3658E84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Within approved budget</w:t>
            </w:r>
          </w:p>
          <w:p w14:paraId="4D82C015" w14:textId="77777777" w:rsidR="00B867FE" w:rsidRPr="00530108" w:rsidRDefault="00B867FE" w:rsidP="00530108">
            <w:pPr>
              <w:jc w:val="left"/>
              <w:rPr>
                <w:rFonts w:ascii="Arial" w:hAnsi="Arial" w:cs="Arial"/>
                <w:sz w:val="22"/>
                <w:szCs w:val="22"/>
              </w:rPr>
            </w:pPr>
          </w:p>
        </w:tc>
      </w:tr>
    </w:tbl>
    <w:p w14:paraId="728110E1" w14:textId="77777777" w:rsidR="00B867FE" w:rsidRPr="00530108" w:rsidRDefault="00B867FE" w:rsidP="00530108">
      <w:pPr>
        <w:jc w:val="left"/>
        <w:rPr>
          <w:rFonts w:ascii="Arial" w:hAnsi="Arial" w:cs="Arial"/>
          <w:b/>
          <w:bCs/>
          <w:sz w:val="22"/>
          <w:szCs w:val="22"/>
        </w:rPr>
      </w:pPr>
    </w:p>
    <w:p w14:paraId="7361EE19" w14:textId="03B73489" w:rsidR="00B867FE" w:rsidRPr="00B867FE" w:rsidRDefault="00B867FE" w:rsidP="00530108">
      <w:pPr>
        <w:jc w:val="left"/>
        <w:rPr>
          <w:rFonts w:ascii="Arial" w:hAnsi="Arial" w:cs="Arial"/>
          <w:b/>
          <w:bCs/>
          <w:sz w:val="22"/>
          <w:szCs w:val="22"/>
        </w:rPr>
      </w:pPr>
      <w:r w:rsidRPr="00B867FE">
        <w:rPr>
          <w:rFonts w:ascii="Arial" w:hAnsi="Arial" w:cs="Arial"/>
          <w:b/>
          <w:bCs/>
          <w:sz w:val="22"/>
          <w:szCs w:val="22"/>
        </w:rPr>
        <w:t>Additional Costs Considered</w:t>
      </w:r>
    </w:p>
    <w:p w14:paraId="63186394" w14:textId="6C848498"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Fuel for machinery</w:t>
      </w:r>
    </w:p>
    <w:p w14:paraId="57ED5D6B" w14:textId="1D6BDC11"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Weather protection (heating tents, snow clearance)</w:t>
      </w:r>
    </w:p>
    <w:p w14:paraId="67B21CDE" w14:textId="4567E034"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Environmental monitoring</w:t>
      </w:r>
    </w:p>
    <w:p w14:paraId="210F0CA1" w14:textId="3B5EC09F"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Waste disposal</w:t>
      </w:r>
    </w:p>
    <w:p w14:paraId="73434BE4" w14:textId="350EE146"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lastRenderedPageBreak/>
        <w:t>PPE and safety equipment</w:t>
      </w:r>
    </w:p>
    <w:p w14:paraId="1E23AE1A" w14:textId="002AFDD9"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IT and drone inspections</w:t>
      </w:r>
    </w:p>
    <w:p w14:paraId="3CFE65DA" w14:textId="23773C02"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Consultant fees</w:t>
      </w:r>
    </w:p>
    <w:p w14:paraId="06962D7F" w14:textId="77777777"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Traffic diversions</w:t>
      </w:r>
    </w:p>
    <w:p w14:paraId="467BD598" w14:textId="77777777" w:rsidR="00B867FE" w:rsidRPr="00530108" w:rsidRDefault="00B867FE" w:rsidP="00530108">
      <w:pPr>
        <w:jc w:val="left"/>
        <w:rPr>
          <w:rFonts w:ascii="Arial" w:hAnsi="Arial" w:cs="Arial"/>
          <w:sz w:val="22"/>
          <w:szCs w:val="22"/>
        </w:rPr>
      </w:pPr>
    </w:p>
    <w:p w14:paraId="0A7F7212" w14:textId="47BA1497" w:rsidR="00B867FE" w:rsidRPr="00B867FE" w:rsidRDefault="00B867FE" w:rsidP="00530108">
      <w:pPr>
        <w:jc w:val="left"/>
        <w:rPr>
          <w:rFonts w:ascii="Arial" w:hAnsi="Arial" w:cs="Arial"/>
          <w:b/>
          <w:bCs/>
          <w:sz w:val="22"/>
          <w:szCs w:val="22"/>
        </w:rPr>
      </w:pPr>
      <w:r w:rsidRPr="00B867FE">
        <w:rPr>
          <w:rFonts w:ascii="Arial" w:hAnsi="Arial" w:cs="Arial"/>
          <w:b/>
          <w:bCs/>
          <w:sz w:val="22"/>
          <w:szCs w:val="22"/>
        </w:rPr>
        <w:t>APPENDIX D – Risk Register</w:t>
      </w:r>
    </w:p>
    <w:p w14:paraId="5647CB5E" w14:textId="77777777" w:rsidR="00B867FE" w:rsidRPr="00530108" w:rsidRDefault="00B867FE" w:rsidP="00530108">
      <w:pPr>
        <w:jc w:val="left"/>
        <w:rPr>
          <w:rFonts w:ascii="Arial" w:hAnsi="Arial" w:cs="Arial"/>
          <w:sz w:val="22"/>
          <w:szCs w:val="22"/>
        </w:rPr>
      </w:pPr>
      <w:r w:rsidRPr="00B867FE">
        <w:rPr>
          <w:rFonts w:ascii="Arial" w:hAnsi="Arial" w:cs="Arial"/>
          <w:sz w:val="22"/>
          <w:szCs w:val="22"/>
        </w:rPr>
        <w:t>Table D1: Risk Register Summary</w:t>
      </w:r>
    </w:p>
    <w:p w14:paraId="54035577" w14:textId="77777777" w:rsidR="00530108" w:rsidRPr="00530108" w:rsidRDefault="00530108" w:rsidP="00530108">
      <w:pPr>
        <w:jc w:val="left"/>
        <w:rPr>
          <w:rFonts w:ascii="Arial" w:hAnsi="Arial" w:cs="Arial"/>
          <w:sz w:val="22"/>
          <w:szCs w:val="22"/>
        </w:rPr>
      </w:pPr>
    </w:p>
    <w:tbl>
      <w:tblPr>
        <w:tblStyle w:val="TableGrid"/>
        <w:tblW w:w="10774" w:type="dxa"/>
        <w:tblInd w:w="-714" w:type="dxa"/>
        <w:tblLook w:val="04A0" w:firstRow="1" w:lastRow="0" w:firstColumn="1" w:lastColumn="0" w:noHBand="0" w:noVBand="1"/>
      </w:tblPr>
      <w:tblGrid>
        <w:gridCol w:w="2517"/>
        <w:gridCol w:w="1453"/>
        <w:gridCol w:w="1134"/>
        <w:gridCol w:w="2551"/>
        <w:gridCol w:w="3119"/>
      </w:tblGrid>
      <w:tr w:rsidR="00530108" w:rsidRPr="00530108" w14:paraId="29663E73" w14:textId="77777777" w:rsidTr="00530108">
        <w:tc>
          <w:tcPr>
            <w:tcW w:w="2517" w:type="dxa"/>
            <w:shd w:val="clear" w:color="auto" w:fill="D1D1D1" w:themeFill="background2" w:themeFillShade="E6"/>
          </w:tcPr>
          <w:p w14:paraId="0FEF1D8D"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Risk</w:t>
            </w:r>
          </w:p>
          <w:p w14:paraId="7600D4AA" w14:textId="77777777" w:rsidR="00530108" w:rsidRPr="00530108" w:rsidRDefault="00530108" w:rsidP="00530108">
            <w:pPr>
              <w:jc w:val="left"/>
              <w:rPr>
                <w:rFonts w:ascii="Arial" w:hAnsi="Arial" w:cs="Arial"/>
                <w:b/>
                <w:bCs/>
                <w:sz w:val="22"/>
                <w:szCs w:val="22"/>
              </w:rPr>
            </w:pPr>
          </w:p>
        </w:tc>
        <w:tc>
          <w:tcPr>
            <w:tcW w:w="1453" w:type="dxa"/>
            <w:shd w:val="clear" w:color="auto" w:fill="D1D1D1" w:themeFill="background2" w:themeFillShade="E6"/>
          </w:tcPr>
          <w:p w14:paraId="1D56E602"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Likelihood</w:t>
            </w:r>
          </w:p>
          <w:p w14:paraId="18EB859B" w14:textId="77777777" w:rsidR="00530108" w:rsidRPr="00530108" w:rsidRDefault="00530108" w:rsidP="00530108">
            <w:pPr>
              <w:jc w:val="left"/>
              <w:rPr>
                <w:rFonts w:ascii="Arial" w:hAnsi="Arial" w:cs="Arial"/>
                <w:b/>
                <w:bCs/>
                <w:sz w:val="22"/>
                <w:szCs w:val="22"/>
              </w:rPr>
            </w:pPr>
          </w:p>
        </w:tc>
        <w:tc>
          <w:tcPr>
            <w:tcW w:w="1134" w:type="dxa"/>
            <w:shd w:val="clear" w:color="auto" w:fill="D1D1D1" w:themeFill="background2" w:themeFillShade="E6"/>
          </w:tcPr>
          <w:p w14:paraId="097C3DD7"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Impact</w:t>
            </w:r>
          </w:p>
          <w:p w14:paraId="1E714AED" w14:textId="77777777" w:rsidR="00530108" w:rsidRPr="00530108" w:rsidRDefault="00530108" w:rsidP="00530108">
            <w:pPr>
              <w:jc w:val="left"/>
              <w:rPr>
                <w:rFonts w:ascii="Arial" w:hAnsi="Arial" w:cs="Arial"/>
                <w:b/>
                <w:bCs/>
                <w:sz w:val="22"/>
                <w:szCs w:val="22"/>
              </w:rPr>
            </w:pPr>
          </w:p>
        </w:tc>
        <w:tc>
          <w:tcPr>
            <w:tcW w:w="2551" w:type="dxa"/>
            <w:shd w:val="clear" w:color="auto" w:fill="D1D1D1" w:themeFill="background2" w:themeFillShade="E6"/>
          </w:tcPr>
          <w:p w14:paraId="46ADD81C"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Risk Owner</w:t>
            </w:r>
          </w:p>
          <w:p w14:paraId="7B5421BD" w14:textId="77777777" w:rsidR="00530108" w:rsidRPr="00530108" w:rsidRDefault="00530108" w:rsidP="00530108">
            <w:pPr>
              <w:jc w:val="left"/>
              <w:rPr>
                <w:rFonts w:ascii="Arial" w:hAnsi="Arial" w:cs="Arial"/>
                <w:b/>
                <w:bCs/>
                <w:sz w:val="22"/>
                <w:szCs w:val="22"/>
              </w:rPr>
            </w:pPr>
          </w:p>
        </w:tc>
        <w:tc>
          <w:tcPr>
            <w:tcW w:w="3119" w:type="dxa"/>
            <w:shd w:val="clear" w:color="auto" w:fill="D1D1D1" w:themeFill="background2" w:themeFillShade="E6"/>
          </w:tcPr>
          <w:p w14:paraId="67C9E730"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Mitigation Strategy</w:t>
            </w:r>
          </w:p>
          <w:p w14:paraId="659F3FFA" w14:textId="77777777" w:rsidR="00530108" w:rsidRPr="00530108" w:rsidRDefault="00530108" w:rsidP="00530108">
            <w:pPr>
              <w:jc w:val="left"/>
              <w:rPr>
                <w:rFonts w:ascii="Arial" w:hAnsi="Arial" w:cs="Arial"/>
                <w:b/>
                <w:bCs/>
                <w:sz w:val="22"/>
                <w:szCs w:val="22"/>
              </w:rPr>
            </w:pPr>
          </w:p>
        </w:tc>
      </w:tr>
      <w:tr w:rsidR="00530108" w:rsidRPr="00530108" w14:paraId="7F4079FD" w14:textId="77777777" w:rsidTr="00530108">
        <w:tc>
          <w:tcPr>
            <w:tcW w:w="2517" w:type="dxa"/>
          </w:tcPr>
          <w:p w14:paraId="3A3EFB89"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Extreme Weather</w:t>
            </w:r>
          </w:p>
          <w:p w14:paraId="52769971" w14:textId="77777777" w:rsidR="00530108" w:rsidRPr="00530108" w:rsidRDefault="00530108" w:rsidP="00530108">
            <w:pPr>
              <w:jc w:val="left"/>
              <w:rPr>
                <w:rFonts w:ascii="Arial" w:hAnsi="Arial" w:cs="Arial"/>
                <w:sz w:val="22"/>
                <w:szCs w:val="22"/>
              </w:rPr>
            </w:pPr>
          </w:p>
        </w:tc>
        <w:tc>
          <w:tcPr>
            <w:tcW w:w="1453" w:type="dxa"/>
          </w:tcPr>
          <w:p w14:paraId="036D560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2AE971D3" w14:textId="77777777" w:rsidR="00530108" w:rsidRPr="00530108" w:rsidRDefault="00530108" w:rsidP="00530108">
            <w:pPr>
              <w:jc w:val="left"/>
              <w:rPr>
                <w:rFonts w:ascii="Arial" w:hAnsi="Arial" w:cs="Arial"/>
                <w:sz w:val="22"/>
                <w:szCs w:val="22"/>
              </w:rPr>
            </w:pPr>
          </w:p>
        </w:tc>
        <w:tc>
          <w:tcPr>
            <w:tcW w:w="1134" w:type="dxa"/>
          </w:tcPr>
          <w:p w14:paraId="44FEC4E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58C06319" w14:textId="77777777" w:rsidR="00530108" w:rsidRPr="00530108" w:rsidRDefault="00530108" w:rsidP="00530108">
            <w:pPr>
              <w:jc w:val="left"/>
              <w:rPr>
                <w:rFonts w:ascii="Arial" w:hAnsi="Arial" w:cs="Arial"/>
                <w:sz w:val="22"/>
                <w:szCs w:val="22"/>
              </w:rPr>
            </w:pPr>
          </w:p>
        </w:tc>
        <w:tc>
          <w:tcPr>
            <w:tcW w:w="2551" w:type="dxa"/>
          </w:tcPr>
          <w:p w14:paraId="1D5A0BAC"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 xml:space="preserve">Project Manager </w:t>
            </w:r>
          </w:p>
          <w:p w14:paraId="67A69FCE" w14:textId="77777777" w:rsidR="00530108" w:rsidRPr="00530108" w:rsidRDefault="00530108" w:rsidP="00530108">
            <w:pPr>
              <w:jc w:val="left"/>
              <w:rPr>
                <w:rFonts w:ascii="Arial" w:hAnsi="Arial" w:cs="Arial"/>
                <w:sz w:val="22"/>
                <w:szCs w:val="22"/>
              </w:rPr>
            </w:pPr>
          </w:p>
        </w:tc>
        <w:tc>
          <w:tcPr>
            <w:tcW w:w="3119" w:type="dxa"/>
          </w:tcPr>
          <w:p w14:paraId="41929F64"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Build buffers, winter tents, flexible sequencing</w:t>
            </w:r>
          </w:p>
          <w:p w14:paraId="7E4D86FC" w14:textId="77777777" w:rsidR="00530108" w:rsidRPr="00530108" w:rsidRDefault="00530108" w:rsidP="00530108">
            <w:pPr>
              <w:jc w:val="left"/>
              <w:rPr>
                <w:rFonts w:ascii="Arial" w:hAnsi="Arial" w:cs="Arial"/>
                <w:sz w:val="22"/>
                <w:szCs w:val="22"/>
              </w:rPr>
            </w:pPr>
          </w:p>
        </w:tc>
      </w:tr>
      <w:tr w:rsidR="00530108" w:rsidRPr="00530108" w14:paraId="403BCF43" w14:textId="77777777" w:rsidTr="00530108">
        <w:tc>
          <w:tcPr>
            <w:tcW w:w="2517" w:type="dxa"/>
          </w:tcPr>
          <w:p w14:paraId="0E01678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Material Cost Inflation</w:t>
            </w:r>
          </w:p>
          <w:p w14:paraId="6794D645" w14:textId="77777777" w:rsidR="00530108" w:rsidRPr="00530108" w:rsidRDefault="00530108" w:rsidP="00530108">
            <w:pPr>
              <w:jc w:val="left"/>
              <w:rPr>
                <w:rFonts w:ascii="Arial" w:hAnsi="Arial" w:cs="Arial"/>
                <w:sz w:val="22"/>
                <w:szCs w:val="22"/>
              </w:rPr>
            </w:pPr>
          </w:p>
        </w:tc>
        <w:tc>
          <w:tcPr>
            <w:tcW w:w="1453" w:type="dxa"/>
          </w:tcPr>
          <w:p w14:paraId="649837EC"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3ECFC8B" w14:textId="77777777" w:rsidR="00530108" w:rsidRPr="00530108" w:rsidRDefault="00530108" w:rsidP="00530108">
            <w:pPr>
              <w:jc w:val="left"/>
              <w:rPr>
                <w:rFonts w:ascii="Arial" w:hAnsi="Arial" w:cs="Arial"/>
                <w:sz w:val="22"/>
                <w:szCs w:val="22"/>
              </w:rPr>
            </w:pPr>
          </w:p>
        </w:tc>
        <w:tc>
          <w:tcPr>
            <w:tcW w:w="1134" w:type="dxa"/>
          </w:tcPr>
          <w:p w14:paraId="10F5D9E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45A1346A" w14:textId="77777777" w:rsidR="00530108" w:rsidRPr="00530108" w:rsidRDefault="00530108" w:rsidP="00530108">
            <w:pPr>
              <w:jc w:val="left"/>
              <w:rPr>
                <w:rFonts w:ascii="Arial" w:hAnsi="Arial" w:cs="Arial"/>
                <w:sz w:val="22"/>
                <w:szCs w:val="22"/>
              </w:rPr>
            </w:pPr>
          </w:p>
        </w:tc>
        <w:tc>
          <w:tcPr>
            <w:tcW w:w="2551" w:type="dxa"/>
          </w:tcPr>
          <w:p w14:paraId="43D3A0A9"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Finance Manager</w:t>
            </w:r>
          </w:p>
          <w:p w14:paraId="5464B121" w14:textId="77777777" w:rsidR="00530108" w:rsidRPr="00530108" w:rsidRDefault="00530108" w:rsidP="00530108">
            <w:pPr>
              <w:jc w:val="left"/>
              <w:rPr>
                <w:rFonts w:ascii="Arial" w:hAnsi="Arial" w:cs="Arial"/>
                <w:sz w:val="22"/>
                <w:szCs w:val="22"/>
              </w:rPr>
            </w:pPr>
          </w:p>
        </w:tc>
        <w:tc>
          <w:tcPr>
            <w:tcW w:w="3119" w:type="dxa"/>
          </w:tcPr>
          <w:p w14:paraId="2CDE778F"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Fixed contracts, contingency fund</w:t>
            </w:r>
          </w:p>
          <w:p w14:paraId="35EC2B09" w14:textId="77777777" w:rsidR="00530108" w:rsidRPr="00530108" w:rsidRDefault="00530108" w:rsidP="00530108">
            <w:pPr>
              <w:jc w:val="left"/>
              <w:rPr>
                <w:rFonts w:ascii="Arial" w:hAnsi="Arial" w:cs="Arial"/>
                <w:sz w:val="22"/>
                <w:szCs w:val="22"/>
              </w:rPr>
            </w:pPr>
          </w:p>
        </w:tc>
      </w:tr>
      <w:tr w:rsidR="00530108" w:rsidRPr="00530108" w14:paraId="3FD8C71C" w14:textId="77777777" w:rsidTr="00530108">
        <w:tc>
          <w:tcPr>
            <w:tcW w:w="2517" w:type="dxa"/>
          </w:tcPr>
          <w:p w14:paraId="558FFFC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Labour Shortages</w:t>
            </w:r>
          </w:p>
          <w:p w14:paraId="518B12C2" w14:textId="77777777" w:rsidR="00530108" w:rsidRPr="00530108" w:rsidRDefault="00530108" w:rsidP="00530108">
            <w:pPr>
              <w:jc w:val="left"/>
              <w:rPr>
                <w:rFonts w:ascii="Arial" w:hAnsi="Arial" w:cs="Arial"/>
                <w:sz w:val="22"/>
                <w:szCs w:val="22"/>
              </w:rPr>
            </w:pPr>
          </w:p>
        </w:tc>
        <w:tc>
          <w:tcPr>
            <w:tcW w:w="1453" w:type="dxa"/>
          </w:tcPr>
          <w:p w14:paraId="7FAA114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F5B7903" w14:textId="77777777" w:rsidR="00530108" w:rsidRPr="00530108" w:rsidRDefault="00530108" w:rsidP="00530108">
            <w:pPr>
              <w:jc w:val="left"/>
              <w:rPr>
                <w:rFonts w:ascii="Arial" w:hAnsi="Arial" w:cs="Arial"/>
                <w:sz w:val="22"/>
                <w:szCs w:val="22"/>
              </w:rPr>
            </w:pPr>
          </w:p>
        </w:tc>
        <w:tc>
          <w:tcPr>
            <w:tcW w:w="1134" w:type="dxa"/>
          </w:tcPr>
          <w:p w14:paraId="1CA4E1D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33E4E71" w14:textId="77777777" w:rsidR="00530108" w:rsidRPr="00530108" w:rsidRDefault="00530108" w:rsidP="00530108">
            <w:pPr>
              <w:jc w:val="left"/>
              <w:rPr>
                <w:rFonts w:ascii="Arial" w:hAnsi="Arial" w:cs="Arial"/>
                <w:sz w:val="22"/>
                <w:szCs w:val="22"/>
              </w:rPr>
            </w:pPr>
          </w:p>
        </w:tc>
        <w:tc>
          <w:tcPr>
            <w:tcW w:w="2551" w:type="dxa"/>
          </w:tcPr>
          <w:p w14:paraId="09FA819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Contractor PM</w:t>
            </w:r>
          </w:p>
          <w:p w14:paraId="1854238A" w14:textId="77777777" w:rsidR="00530108" w:rsidRPr="00530108" w:rsidRDefault="00530108" w:rsidP="00530108">
            <w:pPr>
              <w:jc w:val="left"/>
              <w:rPr>
                <w:rFonts w:ascii="Arial" w:hAnsi="Arial" w:cs="Arial"/>
                <w:sz w:val="22"/>
                <w:szCs w:val="22"/>
              </w:rPr>
            </w:pPr>
          </w:p>
        </w:tc>
        <w:tc>
          <w:tcPr>
            <w:tcW w:w="3119" w:type="dxa"/>
          </w:tcPr>
          <w:p w14:paraId="40F5294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Multiple contractors, overtime</w:t>
            </w:r>
          </w:p>
          <w:p w14:paraId="6EE41A7B" w14:textId="77777777" w:rsidR="00530108" w:rsidRPr="00530108" w:rsidRDefault="00530108" w:rsidP="00530108">
            <w:pPr>
              <w:jc w:val="left"/>
              <w:rPr>
                <w:rFonts w:ascii="Arial" w:hAnsi="Arial" w:cs="Arial"/>
                <w:sz w:val="22"/>
                <w:szCs w:val="22"/>
              </w:rPr>
            </w:pPr>
          </w:p>
        </w:tc>
      </w:tr>
      <w:tr w:rsidR="00530108" w:rsidRPr="00530108" w14:paraId="43C51CAB" w14:textId="77777777" w:rsidTr="00530108">
        <w:tc>
          <w:tcPr>
            <w:tcW w:w="2517" w:type="dxa"/>
          </w:tcPr>
          <w:p w14:paraId="6A1C24C7"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Equipment Breakdown</w:t>
            </w:r>
          </w:p>
          <w:p w14:paraId="7A5B62B2" w14:textId="77777777" w:rsidR="00530108" w:rsidRPr="00530108" w:rsidRDefault="00530108" w:rsidP="00530108">
            <w:pPr>
              <w:jc w:val="left"/>
              <w:rPr>
                <w:rFonts w:ascii="Arial" w:hAnsi="Arial" w:cs="Arial"/>
                <w:sz w:val="22"/>
                <w:szCs w:val="22"/>
              </w:rPr>
            </w:pPr>
          </w:p>
        </w:tc>
        <w:tc>
          <w:tcPr>
            <w:tcW w:w="1453" w:type="dxa"/>
          </w:tcPr>
          <w:p w14:paraId="1EE64B97" w14:textId="6C56CADB"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202A1C74"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03EE9C54" w14:textId="77777777" w:rsidR="00530108" w:rsidRPr="00530108" w:rsidRDefault="00530108" w:rsidP="00530108">
            <w:pPr>
              <w:jc w:val="left"/>
              <w:rPr>
                <w:rFonts w:ascii="Arial" w:hAnsi="Arial" w:cs="Arial"/>
                <w:sz w:val="22"/>
                <w:szCs w:val="22"/>
              </w:rPr>
            </w:pPr>
          </w:p>
        </w:tc>
        <w:tc>
          <w:tcPr>
            <w:tcW w:w="2551" w:type="dxa"/>
          </w:tcPr>
          <w:p w14:paraId="11E8B3F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Site Supervisor</w:t>
            </w:r>
          </w:p>
          <w:p w14:paraId="73EFE607" w14:textId="77777777" w:rsidR="00530108" w:rsidRPr="00530108" w:rsidRDefault="00530108" w:rsidP="00530108">
            <w:pPr>
              <w:jc w:val="left"/>
              <w:rPr>
                <w:rFonts w:ascii="Arial" w:hAnsi="Arial" w:cs="Arial"/>
                <w:sz w:val="22"/>
                <w:szCs w:val="22"/>
              </w:rPr>
            </w:pPr>
          </w:p>
        </w:tc>
        <w:tc>
          <w:tcPr>
            <w:tcW w:w="3119" w:type="dxa"/>
          </w:tcPr>
          <w:p w14:paraId="42E825A9"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Regular maintenance, backup machines</w:t>
            </w:r>
          </w:p>
          <w:p w14:paraId="55589E7E" w14:textId="77777777" w:rsidR="00530108" w:rsidRPr="00530108" w:rsidRDefault="00530108" w:rsidP="00530108">
            <w:pPr>
              <w:jc w:val="left"/>
              <w:rPr>
                <w:rFonts w:ascii="Arial" w:hAnsi="Arial" w:cs="Arial"/>
                <w:sz w:val="22"/>
                <w:szCs w:val="22"/>
              </w:rPr>
            </w:pPr>
          </w:p>
        </w:tc>
      </w:tr>
      <w:tr w:rsidR="00530108" w:rsidRPr="00530108" w14:paraId="4FE6A696" w14:textId="77777777" w:rsidTr="00530108">
        <w:tc>
          <w:tcPr>
            <w:tcW w:w="2517" w:type="dxa"/>
          </w:tcPr>
          <w:p w14:paraId="1CF28CC7"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Environmental Non Compliance</w:t>
            </w:r>
          </w:p>
          <w:p w14:paraId="7BE99E3D" w14:textId="77777777" w:rsidR="00530108" w:rsidRPr="00530108" w:rsidRDefault="00530108" w:rsidP="00530108">
            <w:pPr>
              <w:jc w:val="left"/>
              <w:rPr>
                <w:rFonts w:ascii="Arial" w:hAnsi="Arial" w:cs="Arial"/>
                <w:sz w:val="22"/>
                <w:szCs w:val="22"/>
              </w:rPr>
            </w:pPr>
          </w:p>
        </w:tc>
        <w:tc>
          <w:tcPr>
            <w:tcW w:w="1453" w:type="dxa"/>
          </w:tcPr>
          <w:p w14:paraId="4C688D5C" w14:textId="65153AB2"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6203DE5B" w14:textId="23349715" w:rsidR="00530108" w:rsidRPr="00530108" w:rsidRDefault="005C61F5" w:rsidP="00530108">
            <w:pPr>
              <w:jc w:val="left"/>
              <w:rPr>
                <w:rFonts w:ascii="Arial" w:hAnsi="Arial" w:cs="Arial"/>
                <w:sz w:val="22"/>
                <w:szCs w:val="22"/>
              </w:rPr>
            </w:pPr>
            <w:r>
              <w:rPr>
                <w:rFonts w:ascii="Arial" w:hAnsi="Arial" w:cs="Arial"/>
                <w:sz w:val="22"/>
                <w:szCs w:val="22"/>
              </w:rPr>
              <w:t>High</w:t>
            </w:r>
          </w:p>
        </w:tc>
        <w:tc>
          <w:tcPr>
            <w:tcW w:w="2551" w:type="dxa"/>
          </w:tcPr>
          <w:p w14:paraId="09C654F6" w14:textId="0E43303F" w:rsidR="005C61F5" w:rsidRPr="005C61F5" w:rsidRDefault="005C61F5" w:rsidP="005C61F5">
            <w:pPr>
              <w:jc w:val="left"/>
              <w:rPr>
                <w:rFonts w:ascii="Arial" w:hAnsi="Arial" w:cs="Arial"/>
                <w:sz w:val="22"/>
                <w:szCs w:val="22"/>
              </w:rPr>
            </w:pPr>
            <w:r w:rsidRPr="005C61F5">
              <w:rPr>
                <w:rFonts w:ascii="Arial" w:hAnsi="Arial" w:cs="Arial"/>
                <w:sz w:val="22"/>
                <w:szCs w:val="22"/>
              </w:rPr>
              <w:t>Env</w:t>
            </w:r>
            <w:r>
              <w:rPr>
                <w:rFonts w:ascii="Arial" w:hAnsi="Arial" w:cs="Arial"/>
                <w:sz w:val="22"/>
                <w:szCs w:val="22"/>
              </w:rPr>
              <w:t>ironmental</w:t>
            </w:r>
            <w:r w:rsidRPr="005C61F5">
              <w:rPr>
                <w:rFonts w:ascii="Arial" w:hAnsi="Arial" w:cs="Arial"/>
                <w:sz w:val="22"/>
                <w:szCs w:val="22"/>
              </w:rPr>
              <w:t xml:space="preserve"> Officer</w:t>
            </w:r>
          </w:p>
          <w:p w14:paraId="49764464" w14:textId="77777777" w:rsidR="00530108" w:rsidRPr="00530108" w:rsidRDefault="00530108" w:rsidP="00530108">
            <w:pPr>
              <w:jc w:val="left"/>
              <w:rPr>
                <w:rFonts w:ascii="Arial" w:hAnsi="Arial" w:cs="Arial"/>
                <w:sz w:val="22"/>
                <w:szCs w:val="22"/>
              </w:rPr>
            </w:pPr>
          </w:p>
        </w:tc>
        <w:tc>
          <w:tcPr>
            <w:tcW w:w="3119" w:type="dxa"/>
          </w:tcPr>
          <w:p w14:paraId="62981CAE"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Weekly monitoring, sediment control</w:t>
            </w:r>
          </w:p>
          <w:p w14:paraId="592A896B" w14:textId="77777777" w:rsidR="00530108" w:rsidRPr="00530108" w:rsidRDefault="00530108" w:rsidP="00530108">
            <w:pPr>
              <w:jc w:val="left"/>
              <w:rPr>
                <w:rFonts w:ascii="Arial" w:hAnsi="Arial" w:cs="Arial"/>
                <w:sz w:val="22"/>
                <w:szCs w:val="22"/>
              </w:rPr>
            </w:pPr>
          </w:p>
        </w:tc>
      </w:tr>
      <w:tr w:rsidR="00530108" w:rsidRPr="00530108" w14:paraId="0DE3E024" w14:textId="77777777" w:rsidTr="00530108">
        <w:tc>
          <w:tcPr>
            <w:tcW w:w="2517" w:type="dxa"/>
          </w:tcPr>
          <w:p w14:paraId="5859A664"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Fuel Price Increase</w:t>
            </w:r>
          </w:p>
          <w:p w14:paraId="6CD914A5" w14:textId="77777777" w:rsidR="00530108" w:rsidRPr="00530108" w:rsidRDefault="00530108" w:rsidP="00530108">
            <w:pPr>
              <w:jc w:val="left"/>
              <w:rPr>
                <w:rFonts w:ascii="Arial" w:hAnsi="Arial" w:cs="Arial"/>
                <w:sz w:val="22"/>
                <w:szCs w:val="22"/>
              </w:rPr>
            </w:pPr>
          </w:p>
        </w:tc>
        <w:tc>
          <w:tcPr>
            <w:tcW w:w="1453" w:type="dxa"/>
          </w:tcPr>
          <w:p w14:paraId="311C1B59"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5EF9F560" w14:textId="77777777" w:rsidR="00530108" w:rsidRPr="00530108" w:rsidRDefault="00530108" w:rsidP="00530108">
            <w:pPr>
              <w:jc w:val="left"/>
              <w:rPr>
                <w:rFonts w:ascii="Arial" w:hAnsi="Arial" w:cs="Arial"/>
                <w:sz w:val="22"/>
                <w:szCs w:val="22"/>
              </w:rPr>
            </w:pPr>
          </w:p>
        </w:tc>
        <w:tc>
          <w:tcPr>
            <w:tcW w:w="1134" w:type="dxa"/>
          </w:tcPr>
          <w:p w14:paraId="1E51F129"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36475265" w14:textId="77777777" w:rsidR="00530108" w:rsidRPr="00530108" w:rsidRDefault="00530108" w:rsidP="00530108">
            <w:pPr>
              <w:jc w:val="left"/>
              <w:rPr>
                <w:rFonts w:ascii="Arial" w:hAnsi="Arial" w:cs="Arial"/>
                <w:sz w:val="22"/>
                <w:szCs w:val="22"/>
              </w:rPr>
            </w:pPr>
          </w:p>
        </w:tc>
        <w:tc>
          <w:tcPr>
            <w:tcW w:w="2551" w:type="dxa"/>
          </w:tcPr>
          <w:p w14:paraId="6ADF549F"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Finance Manager</w:t>
            </w:r>
          </w:p>
          <w:p w14:paraId="6930C375" w14:textId="77777777" w:rsidR="00530108" w:rsidRPr="00530108" w:rsidRDefault="00530108" w:rsidP="00530108">
            <w:pPr>
              <w:jc w:val="left"/>
              <w:rPr>
                <w:rFonts w:ascii="Arial" w:hAnsi="Arial" w:cs="Arial"/>
                <w:sz w:val="22"/>
                <w:szCs w:val="22"/>
              </w:rPr>
            </w:pPr>
          </w:p>
        </w:tc>
        <w:tc>
          <w:tcPr>
            <w:tcW w:w="3119" w:type="dxa"/>
          </w:tcPr>
          <w:p w14:paraId="7D2583DD"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Early purchasing, reserve funds</w:t>
            </w:r>
          </w:p>
          <w:p w14:paraId="0EC74662" w14:textId="77777777" w:rsidR="00530108" w:rsidRPr="00530108" w:rsidRDefault="00530108" w:rsidP="00530108">
            <w:pPr>
              <w:jc w:val="left"/>
              <w:rPr>
                <w:rFonts w:ascii="Arial" w:hAnsi="Arial" w:cs="Arial"/>
                <w:sz w:val="22"/>
                <w:szCs w:val="22"/>
              </w:rPr>
            </w:pPr>
          </w:p>
        </w:tc>
      </w:tr>
      <w:tr w:rsidR="00530108" w:rsidRPr="00530108" w14:paraId="066C4C49" w14:textId="77777777" w:rsidTr="00530108">
        <w:tc>
          <w:tcPr>
            <w:tcW w:w="2517" w:type="dxa"/>
          </w:tcPr>
          <w:p w14:paraId="2F5C25EA"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Community Concerns</w:t>
            </w:r>
          </w:p>
          <w:p w14:paraId="14E21095" w14:textId="77777777" w:rsidR="00530108" w:rsidRPr="00530108" w:rsidRDefault="00530108" w:rsidP="00530108">
            <w:pPr>
              <w:jc w:val="left"/>
              <w:rPr>
                <w:rFonts w:ascii="Arial" w:hAnsi="Arial" w:cs="Arial"/>
                <w:sz w:val="22"/>
                <w:szCs w:val="22"/>
              </w:rPr>
            </w:pPr>
          </w:p>
        </w:tc>
        <w:tc>
          <w:tcPr>
            <w:tcW w:w="1453" w:type="dxa"/>
          </w:tcPr>
          <w:p w14:paraId="3FA2E398" w14:textId="184BFAA1"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67021249" w14:textId="404A7C81" w:rsidR="00530108" w:rsidRPr="00530108" w:rsidRDefault="005C61F5" w:rsidP="00530108">
            <w:pPr>
              <w:jc w:val="left"/>
              <w:rPr>
                <w:rFonts w:ascii="Arial" w:hAnsi="Arial" w:cs="Arial"/>
                <w:sz w:val="22"/>
                <w:szCs w:val="22"/>
              </w:rPr>
            </w:pPr>
            <w:r>
              <w:rPr>
                <w:rFonts w:ascii="Arial" w:hAnsi="Arial" w:cs="Arial"/>
                <w:sz w:val="22"/>
                <w:szCs w:val="22"/>
              </w:rPr>
              <w:t xml:space="preserve">Medium </w:t>
            </w:r>
          </w:p>
        </w:tc>
        <w:tc>
          <w:tcPr>
            <w:tcW w:w="2551" w:type="dxa"/>
          </w:tcPr>
          <w:p w14:paraId="0B0ED5B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Communications Lead</w:t>
            </w:r>
          </w:p>
          <w:p w14:paraId="55847314" w14:textId="77777777" w:rsidR="00530108" w:rsidRPr="00530108" w:rsidRDefault="00530108" w:rsidP="00530108">
            <w:pPr>
              <w:jc w:val="left"/>
              <w:rPr>
                <w:rFonts w:ascii="Arial" w:hAnsi="Arial" w:cs="Arial"/>
                <w:sz w:val="22"/>
                <w:szCs w:val="22"/>
              </w:rPr>
            </w:pPr>
          </w:p>
        </w:tc>
        <w:tc>
          <w:tcPr>
            <w:tcW w:w="3119" w:type="dxa"/>
          </w:tcPr>
          <w:p w14:paraId="1ED4ADD4"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Lead Regular updates, meetings</w:t>
            </w:r>
          </w:p>
          <w:p w14:paraId="553FAA12" w14:textId="77777777" w:rsidR="00530108" w:rsidRPr="00530108" w:rsidRDefault="00530108" w:rsidP="00530108">
            <w:pPr>
              <w:jc w:val="left"/>
              <w:rPr>
                <w:rFonts w:ascii="Arial" w:hAnsi="Arial" w:cs="Arial"/>
                <w:sz w:val="22"/>
                <w:szCs w:val="22"/>
              </w:rPr>
            </w:pPr>
          </w:p>
        </w:tc>
      </w:tr>
      <w:tr w:rsidR="00530108" w:rsidRPr="00530108" w14:paraId="22DF5AA8" w14:textId="77777777" w:rsidTr="00530108">
        <w:tc>
          <w:tcPr>
            <w:tcW w:w="2517" w:type="dxa"/>
          </w:tcPr>
          <w:p w14:paraId="3FC2374F"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Unexpected Ground Conditions</w:t>
            </w:r>
          </w:p>
          <w:p w14:paraId="5A3FF264" w14:textId="77777777" w:rsidR="00530108" w:rsidRPr="00530108" w:rsidRDefault="00530108" w:rsidP="00530108">
            <w:pPr>
              <w:jc w:val="left"/>
              <w:rPr>
                <w:rFonts w:ascii="Arial" w:hAnsi="Arial" w:cs="Arial"/>
                <w:sz w:val="22"/>
                <w:szCs w:val="22"/>
              </w:rPr>
            </w:pPr>
          </w:p>
        </w:tc>
        <w:tc>
          <w:tcPr>
            <w:tcW w:w="1453" w:type="dxa"/>
          </w:tcPr>
          <w:p w14:paraId="6242C842" w14:textId="6F936400" w:rsidR="00530108" w:rsidRPr="00530108" w:rsidRDefault="005C61F5" w:rsidP="00530108">
            <w:pPr>
              <w:jc w:val="left"/>
              <w:rPr>
                <w:rFonts w:ascii="Arial" w:hAnsi="Arial" w:cs="Arial"/>
                <w:sz w:val="22"/>
                <w:szCs w:val="22"/>
              </w:rPr>
            </w:pPr>
            <w:r>
              <w:rPr>
                <w:rFonts w:ascii="Arial" w:hAnsi="Arial" w:cs="Arial"/>
                <w:sz w:val="22"/>
                <w:szCs w:val="22"/>
              </w:rPr>
              <w:t xml:space="preserve">Medium </w:t>
            </w:r>
          </w:p>
        </w:tc>
        <w:tc>
          <w:tcPr>
            <w:tcW w:w="1134" w:type="dxa"/>
          </w:tcPr>
          <w:p w14:paraId="37097554" w14:textId="74B9FDB4" w:rsidR="00530108" w:rsidRPr="00530108" w:rsidRDefault="005C61F5" w:rsidP="00530108">
            <w:pPr>
              <w:jc w:val="left"/>
              <w:rPr>
                <w:rFonts w:ascii="Arial" w:hAnsi="Arial" w:cs="Arial"/>
                <w:sz w:val="22"/>
                <w:szCs w:val="22"/>
              </w:rPr>
            </w:pPr>
            <w:r>
              <w:rPr>
                <w:rFonts w:ascii="Arial" w:hAnsi="Arial" w:cs="Arial"/>
                <w:sz w:val="22"/>
                <w:szCs w:val="22"/>
              </w:rPr>
              <w:t>High</w:t>
            </w:r>
          </w:p>
        </w:tc>
        <w:tc>
          <w:tcPr>
            <w:tcW w:w="2551" w:type="dxa"/>
          </w:tcPr>
          <w:p w14:paraId="27B3AF9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Geotechnical Lead</w:t>
            </w:r>
          </w:p>
          <w:p w14:paraId="00E6D9D5" w14:textId="77777777" w:rsidR="00530108" w:rsidRPr="00530108" w:rsidRDefault="00530108" w:rsidP="00530108">
            <w:pPr>
              <w:jc w:val="left"/>
              <w:rPr>
                <w:rFonts w:ascii="Arial" w:hAnsi="Arial" w:cs="Arial"/>
                <w:sz w:val="22"/>
                <w:szCs w:val="22"/>
              </w:rPr>
            </w:pPr>
          </w:p>
        </w:tc>
        <w:tc>
          <w:tcPr>
            <w:tcW w:w="3119" w:type="dxa"/>
          </w:tcPr>
          <w:p w14:paraId="02F32F9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Early investigations, redesign if needed</w:t>
            </w:r>
          </w:p>
          <w:p w14:paraId="333F6A57" w14:textId="77777777" w:rsidR="00530108" w:rsidRPr="00530108" w:rsidRDefault="00530108" w:rsidP="00530108">
            <w:pPr>
              <w:jc w:val="left"/>
              <w:rPr>
                <w:rFonts w:ascii="Arial" w:hAnsi="Arial" w:cs="Arial"/>
                <w:sz w:val="22"/>
                <w:szCs w:val="22"/>
              </w:rPr>
            </w:pPr>
          </w:p>
        </w:tc>
      </w:tr>
    </w:tbl>
    <w:p w14:paraId="5934E3BB" w14:textId="77777777" w:rsidR="00530108" w:rsidRPr="00B867FE" w:rsidRDefault="00530108" w:rsidP="00530108">
      <w:pPr>
        <w:jc w:val="left"/>
        <w:rPr>
          <w:rFonts w:ascii="Arial" w:hAnsi="Arial" w:cs="Arial"/>
          <w:sz w:val="22"/>
          <w:szCs w:val="22"/>
        </w:rPr>
      </w:pPr>
    </w:p>
    <w:p w14:paraId="708CBDAB" w14:textId="77777777" w:rsidR="00B867FE" w:rsidRPr="00530108" w:rsidRDefault="00B867FE" w:rsidP="00530108">
      <w:pPr>
        <w:jc w:val="left"/>
        <w:rPr>
          <w:rFonts w:ascii="Arial" w:hAnsi="Arial" w:cs="Arial"/>
          <w:sz w:val="22"/>
          <w:szCs w:val="22"/>
        </w:rPr>
      </w:pPr>
    </w:p>
    <w:p w14:paraId="19B33E83" w14:textId="37C35494"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A</w:t>
      </w:r>
      <w:r>
        <w:rPr>
          <w:rFonts w:ascii="Arial" w:hAnsi="Arial" w:cs="Arial"/>
          <w:b/>
          <w:bCs/>
          <w:sz w:val="22"/>
          <w:szCs w:val="22"/>
        </w:rPr>
        <w:t>PPENDIX</w:t>
      </w:r>
      <w:r w:rsidRPr="00A15A2E">
        <w:rPr>
          <w:rFonts w:ascii="Arial" w:hAnsi="Arial" w:cs="Arial"/>
          <w:b/>
          <w:bCs/>
          <w:sz w:val="22"/>
          <w:szCs w:val="22"/>
        </w:rPr>
        <w:t xml:space="preserve"> E: Quad Chart – Highway 5 Restoration Project</w:t>
      </w:r>
    </w:p>
    <w:p w14:paraId="0C71D9CC" w14:textId="77777777" w:rsidR="00A15A2E" w:rsidRPr="00A15A2E" w:rsidRDefault="00A15A2E" w:rsidP="00A15A2E">
      <w:pPr>
        <w:jc w:val="left"/>
        <w:rPr>
          <w:rFonts w:ascii="Arial" w:hAnsi="Arial" w:cs="Arial"/>
          <w:sz w:val="22"/>
          <w:szCs w:val="22"/>
        </w:rPr>
      </w:pPr>
    </w:p>
    <w:p w14:paraId="06BD0F0D"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Purpose:</w:t>
      </w:r>
    </w:p>
    <w:p w14:paraId="1DF7121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Restore Highway 5 to a safe, fully operational condition following the 2022 floods, reconnecting the Lower Mainland to the rest of Canada and supporting local communities and economic recovery.</w:t>
      </w:r>
    </w:p>
    <w:p w14:paraId="2A7D777D" w14:textId="77777777" w:rsidR="00A15A2E" w:rsidRPr="00A15A2E" w:rsidRDefault="00A15A2E" w:rsidP="00A15A2E">
      <w:pPr>
        <w:jc w:val="left"/>
        <w:rPr>
          <w:rFonts w:ascii="Arial" w:hAnsi="Arial" w:cs="Arial"/>
          <w:sz w:val="22"/>
          <w:szCs w:val="22"/>
        </w:rPr>
      </w:pPr>
    </w:p>
    <w:p w14:paraId="2A5DB14E"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Stakeholders:</w:t>
      </w:r>
    </w:p>
    <w:p w14:paraId="6767CE5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Government (Ministry of Transportation), local residents and businesses, construction contractors, environmental agencies, and emergency services.</w:t>
      </w:r>
    </w:p>
    <w:p w14:paraId="14637A48" w14:textId="77777777" w:rsidR="00A15A2E" w:rsidRPr="00A15A2E" w:rsidRDefault="00A15A2E" w:rsidP="00A15A2E">
      <w:pPr>
        <w:jc w:val="left"/>
        <w:rPr>
          <w:rFonts w:ascii="Arial" w:hAnsi="Arial" w:cs="Arial"/>
          <w:sz w:val="22"/>
          <w:szCs w:val="22"/>
        </w:rPr>
      </w:pPr>
    </w:p>
    <w:p w14:paraId="4756E91C"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Desired Result:</w:t>
      </w:r>
    </w:p>
    <w:p w14:paraId="6C399F8D"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Highway reopened within 12 months, 90 percent of pre-flood traffic restored, reduced disruption to local communities, and improved long-term resilience of critical transport infrastructure.</w:t>
      </w:r>
    </w:p>
    <w:p w14:paraId="79AACFE4" w14:textId="77777777" w:rsidR="00A15A2E" w:rsidRPr="00A15A2E" w:rsidRDefault="00A15A2E" w:rsidP="00A15A2E">
      <w:pPr>
        <w:jc w:val="left"/>
        <w:rPr>
          <w:rFonts w:ascii="Arial" w:hAnsi="Arial" w:cs="Arial"/>
          <w:sz w:val="22"/>
          <w:szCs w:val="22"/>
        </w:rPr>
      </w:pPr>
    </w:p>
    <w:p w14:paraId="0E9EE95D" w14:textId="58B8866E"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Measures of Success:</w:t>
      </w:r>
    </w:p>
    <w:p w14:paraId="016B4BF0"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Passing all safety, structural, and environmental inspections</w:t>
      </w:r>
    </w:p>
    <w:p w14:paraId="7BE1051F"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Achieving stakeholder satisfaction targets</w:t>
      </w:r>
    </w:p>
    <w:p w14:paraId="2B5FB7BE"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Completing the project within the approved CAD 200 million budget</w:t>
      </w:r>
    </w:p>
    <w:p w14:paraId="57771B52"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Zero major safety incidents</w:t>
      </w:r>
    </w:p>
    <w:p w14:paraId="6F421847"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Positive post-project evaluation and handover acceptance</w:t>
      </w:r>
    </w:p>
    <w:p w14:paraId="6C5884EB" w14:textId="77777777" w:rsidR="00B867FE" w:rsidRPr="00A15A2E" w:rsidRDefault="00B867FE" w:rsidP="00A15A2E">
      <w:pPr>
        <w:jc w:val="left"/>
        <w:rPr>
          <w:rFonts w:ascii="Arial" w:hAnsi="Arial" w:cs="Arial"/>
          <w:sz w:val="22"/>
          <w:szCs w:val="22"/>
        </w:rPr>
      </w:pPr>
    </w:p>
    <w:p w14:paraId="7F1C1BF2" w14:textId="77777777" w:rsidR="00B867FE" w:rsidRPr="00530108" w:rsidRDefault="00B867FE" w:rsidP="00530108">
      <w:pPr>
        <w:jc w:val="left"/>
        <w:rPr>
          <w:rFonts w:ascii="Arial" w:hAnsi="Arial" w:cs="Arial"/>
          <w:sz w:val="22"/>
          <w:szCs w:val="22"/>
        </w:rPr>
      </w:pPr>
    </w:p>
    <w:p w14:paraId="111F3C78" w14:textId="77777777" w:rsidR="00CB7C78" w:rsidRPr="00530108" w:rsidRDefault="00CB7C78" w:rsidP="00530108">
      <w:pPr>
        <w:jc w:val="left"/>
        <w:rPr>
          <w:rFonts w:ascii="Arial" w:hAnsi="Arial" w:cs="Arial"/>
          <w:b/>
          <w:bCs/>
          <w:sz w:val="22"/>
          <w:szCs w:val="22"/>
        </w:rPr>
      </w:pPr>
    </w:p>
    <w:p w14:paraId="7D7B56FC" w14:textId="77777777" w:rsidR="0016707F" w:rsidRPr="00530108" w:rsidRDefault="0016707F" w:rsidP="00530108">
      <w:pPr>
        <w:jc w:val="left"/>
        <w:rPr>
          <w:rFonts w:ascii="Arial" w:hAnsi="Arial" w:cs="Arial"/>
          <w:sz w:val="22"/>
          <w:szCs w:val="22"/>
        </w:rPr>
      </w:pPr>
    </w:p>
    <w:p w14:paraId="38252B77" w14:textId="26671F19" w:rsidR="00357F91" w:rsidRPr="00530108" w:rsidRDefault="00357F91" w:rsidP="00530108">
      <w:pPr>
        <w:jc w:val="left"/>
        <w:rPr>
          <w:rFonts w:ascii="Arial" w:hAnsi="Arial" w:cs="Arial"/>
          <w:sz w:val="22"/>
          <w:szCs w:val="22"/>
        </w:rPr>
      </w:pPr>
    </w:p>
    <w:sectPr w:rsidR="00357F91" w:rsidRPr="0053010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AE479" w14:textId="77777777" w:rsidR="008C0476" w:rsidRDefault="008C0476" w:rsidP="00A539ED">
      <w:pPr>
        <w:spacing w:line="240" w:lineRule="auto"/>
      </w:pPr>
      <w:r>
        <w:separator/>
      </w:r>
    </w:p>
  </w:endnote>
  <w:endnote w:type="continuationSeparator" w:id="0">
    <w:p w14:paraId="618DB5D1" w14:textId="77777777" w:rsidR="008C0476" w:rsidRDefault="008C0476" w:rsidP="00A539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9247655"/>
      <w:docPartObj>
        <w:docPartGallery w:val="Page Numbers (Bottom of Page)"/>
        <w:docPartUnique/>
      </w:docPartObj>
    </w:sdtPr>
    <w:sdtEndPr>
      <w:rPr>
        <w:color w:val="7F7F7F" w:themeColor="background1" w:themeShade="7F"/>
        <w:spacing w:val="60"/>
      </w:rPr>
    </w:sdtEndPr>
    <w:sdtContent>
      <w:p w14:paraId="65BF49E9" w14:textId="476174F0" w:rsidR="00A539ED" w:rsidRDefault="00A539E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17BBFD8" w14:textId="77777777" w:rsidR="00A539ED" w:rsidRDefault="00A53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BF404" w14:textId="77777777" w:rsidR="008C0476" w:rsidRDefault="008C0476" w:rsidP="00A539ED">
      <w:pPr>
        <w:spacing w:line="240" w:lineRule="auto"/>
      </w:pPr>
      <w:r>
        <w:separator/>
      </w:r>
    </w:p>
  </w:footnote>
  <w:footnote w:type="continuationSeparator" w:id="0">
    <w:p w14:paraId="4738ED98" w14:textId="77777777" w:rsidR="008C0476" w:rsidRDefault="008C0476" w:rsidP="00A539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3123CD"/>
    <w:multiLevelType w:val="hybridMultilevel"/>
    <w:tmpl w:val="F4C0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845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7DF"/>
    <w:rsid w:val="00085C08"/>
    <w:rsid w:val="0016707F"/>
    <w:rsid w:val="00267DE8"/>
    <w:rsid w:val="00350616"/>
    <w:rsid w:val="00357F91"/>
    <w:rsid w:val="00395776"/>
    <w:rsid w:val="00491589"/>
    <w:rsid w:val="004C547D"/>
    <w:rsid w:val="00530108"/>
    <w:rsid w:val="0054465F"/>
    <w:rsid w:val="00562094"/>
    <w:rsid w:val="00594750"/>
    <w:rsid w:val="005C61F5"/>
    <w:rsid w:val="006F5791"/>
    <w:rsid w:val="007C03E9"/>
    <w:rsid w:val="00816A06"/>
    <w:rsid w:val="00835E96"/>
    <w:rsid w:val="008C0476"/>
    <w:rsid w:val="009F0CDC"/>
    <w:rsid w:val="009F10E7"/>
    <w:rsid w:val="00A15A2E"/>
    <w:rsid w:val="00A539ED"/>
    <w:rsid w:val="00B04577"/>
    <w:rsid w:val="00B867FE"/>
    <w:rsid w:val="00CB7C78"/>
    <w:rsid w:val="00CF4C58"/>
    <w:rsid w:val="00D650CA"/>
    <w:rsid w:val="00DC605A"/>
    <w:rsid w:val="00DC73D6"/>
    <w:rsid w:val="00DE6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character" w:styleId="Hyperlink">
    <w:name w:val="Hyperlink"/>
    <w:basedOn w:val="DefaultParagraphFont"/>
    <w:uiPriority w:val="99"/>
    <w:unhideWhenUsed/>
    <w:rsid w:val="00085C08"/>
    <w:rPr>
      <w:color w:val="467886" w:themeColor="hyperlink"/>
      <w:u w:val="single"/>
    </w:rPr>
  </w:style>
  <w:style w:type="table" w:styleId="TableGrid">
    <w:name w:val="Table Grid"/>
    <w:basedOn w:val="TableNormal"/>
    <w:uiPriority w:val="39"/>
    <w:rsid w:val="0049158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39ED"/>
    <w:pPr>
      <w:tabs>
        <w:tab w:val="center" w:pos="4513"/>
        <w:tab w:val="right" w:pos="9026"/>
      </w:tabs>
      <w:spacing w:line="240" w:lineRule="auto"/>
    </w:pPr>
  </w:style>
  <w:style w:type="character" w:customStyle="1" w:styleId="HeaderChar">
    <w:name w:val="Header Char"/>
    <w:basedOn w:val="DefaultParagraphFont"/>
    <w:link w:val="Header"/>
    <w:uiPriority w:val="99"/>
    <w:rsid w:val="00A539ED"/>
  </w:style>
  <w:style w:type="paragraph" w:styleId="Footer">
    <w:name w:val="footer"/>
    <w:basedOn w:val="Normal"/>
    <w:link w:val="FooterChar"/>
    <w:uiPriority w:val="99"/>
    <w:unhideWhenUsed/>
    <w:rsid w:val="00A539ED"/>
    <w:pPr>
      <w:tabs>
        <w:tab w:val="center" w:pos="4513"/>
        <w:tab w:val="right" w:pos="9026"/>
      </w:tabs>
      <w:spacing w:line="240" w:lineRule="auto"/>
    </w:pPr>
  </w:style>
  <w:style w:type="character" w:customStyle="1" w:styleId="FooterChar">
    <w:name w:val="Footer Char"/>
    <w:basedOn w:val="DefaultParagraphFont"/>
    <w:link w:val="Footer"/>
    <w:uiPriority w:val="99"/>
    <w:rsid w:val="00A53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news.gov.bc.ca%2Freleases%2F2022TRAN0183-002023&amp;data=05%7C02%7C2329830%40student.uwtsd.ac.uk%7C76b3a9eac0414063d20308de0a597407%7C4e0f11f9046e45059cb8db2152311e21%7C0%7C0%7C638959576471840800%7CUnknown%7CTWFpbGZsb3d8eyJFbXB0eU1hcGkiOnRydWUsIlYiOiIwLjAuMDAwMCIsIlAiOiJXaW4zMiIsIkFOIjoiTWFpbCIsIldUIjoyfQ%3D%3D%7C0%7C%7C%7C&amp;sdata=1apJGdC5oUHVAp4m5kOziyZ2Yf8yD0U2v2hFoxkOgRM%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infrastructurebc.com%2F&amp;data=05%7C02%7C2329830%40student.uwtsd.ac.uk%7Cd968b84874db4b83eb1308de28a2745c%7C4e0f11f9046e45059cb8db2152311e21%7C0%7C0%7C638992875390152705%7CUnknown%7CTWFpbGZsb3d8eyJFbXB0eU1hcGkiOnRydWUsIlYiOiIwLjAuMDAwMCIsIlAiOiJXaW4zMiIsIkFOIjoiTWFpbCIsIldUIjoyfQ%3D%3D%7C0%7C%7C%7C&amp;sdata=5Igfa1bvCikAWyUlKcQCsUhA4DC8vh4E3q4G6gOGxM0%3D&amp;reserved=0" TargetMode="External"/><Relationship Id="rId5" Type="http://schemas.openxmlformats.org/officeDocument/2006/relationships/footnotes" Target="footnotes.xml"/><Relationship Id="rId10" Type="http://schemas.openxmlformats.org/officeDocument/2006/relationships/hyperlink" Target="https://eur01.safelinks.protection.outlook.com/?url=https%3A%2F%2Fwww.infrastructure.gc.ca%2Fplan%2Fnia-eng.html&amp;data=05%7C02%7C2329830%40student.uwtsd.ac.uk%7Cd968b84874db4b83eb1308de28a2745c%7C4e0f11f9046e45059cb8db2152311e21%7C0%7C0%7C638992875390126384%7CUnknown%7CTWFpbGZsb3d8eyJFbXB0eU1hcGkiOnRydWUsIlYiOiIwLjAuMDAwMCIsIlAiOiJXaW4zMiIsIkFOIjoiTWFpbCIsIldUIjoyfQ%3D%3D%7C0%7C%7C%7C&amp;sdata=%2BLdGq9KZxZL5Ao83dvMsLqbdKCJoO310N1n%2FqSi6%2F6o%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news.gov.bc.ca%2Freleases%2F2022TRAN0183-002023&amp;data=05%7C02%7C2329830%40student.uwtsd.ac.uk%7Cd968b84874db4b83eb1308de28a2745c%7C4e0f11f9046e45059cb8db2152311e21%7C0%7C0%7C638992875390085664%7CUnknown%7CTWFpbGZsb3d8eyJFbXB0eU1hcGkiOnRydWUsIlYiOiIwLjAuMDAwMCIsIlAiOiJXaW4zMiIsIkFOIjoiTWFpbCIsIldUIjoyfQ%3D%3D%7C0%7C%7C%7C&amp;sdata=sQ2EKoVn%2BkkM84wfL%2FTS7bcaCSSXl%2FupuTZqw5DGNbE%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4757</Words>
  <Characters>27116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Azar Hussain (2329830)</cp:lastModifiedBy>
  <cp:revision>25</cp:revision>
  <dcterms:created xsi:type="dcterms:W3CDTF">2025-11-20T23:43:00Z</dcterms:created>
  <dcterms:modified xsi:type="dcterms:W3CDTF">2025-11-21T12:09:00Z</dcterms:modified>
</cp:coreProperties>
</file>