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CBED1" w14:textId="77777777" w:rsidR="5A453747" w:rsidRDefault="00012B16">
      <w:r>
        <w:rPr>
          <w:noProof/>
        </w:rPr>
        <w:drawing>
          <wp:inline distT="0" distB="0" distL="0" distR="0" wp14:anchorId="51F05004" wp14:editId="0B3A901C">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A8127A7" w14:textId="77777777" w:rsidR="00563B58" w:rsidRPr="00A47621" w:rsidRDefault="00563B58" w:rsidP="0040668F">
      <w:pPr>
        <w:rPr>
          <w:rFonts w:ascii="Times New Roman" w:hAnsi="Times New Roman" w:cs="Times New Roman"/>
          <w:sz w:val="24"/>
          <w:szCs w:val="24"/>
        </w:rPr>
      </w:pPr>
    </w:p>
    <w:p w14:paraId="17DAEF56"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51C7C86"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70E2090D"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A8238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0CDAF16"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4DC2CF89"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5A08DDD"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B6F41FC"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6432D33"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51230844" w14:textId="77777777" w:rsidTr="00506E7A">
        <w:tc>
          <w:tcPr>
            <w:tcW w:w="10910" w:type="dxa"/>
            <w:shd w:val="clear" w:color="auto" w:fill="auto"/>
          </w:tcPr>
          <w:p w14:paraId="4A29D066"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06E7A">
              <w:rPr>
                <w:rFonts w:ascii="Times New Roman" w:hAnsi="Times New Roman" w:cs="Times New Roman"/>
                <w:b/>
                <w:color w:val="auto"/>
                <w:sz w:val="48"/>
              </w:rPr>
              <w:t>Paula Jones Dowling</w:t>
            </w:r>
          </w:p>
          <w:p w14:paraId="412CAED9"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6A3C93D8"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06E7A">
              <w:rPr>
                <w:rFonts w:ascii="Times New Roman" w:hAnsi="Times New Roman" w:cs="Times New Roman"/>
                <w:b/>
                <w:color w:val="auto"/>
                <w:sz w:val="48"/>
              </w:rPr>
              <w:t xml:space="preserve"> 2328683@student.uwtsd.ac.uk</w:t>
            </w:r>
          </w:p>
          <w:p w14:paraId="3100BD9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475B721"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65745">
              <w:rPr>
                <w:rFonts w:ascii="Times New Roman" w:hAnsi="Times New Roman" w:cs="Times New Roman"/>
                <w:b/>
                <w:color w:val="auto"/>
                <w:sz w:val="48"/>
              </w:rPr>
              <w:t xml:space="preserve"> </w:t>
            </w:r>
            <w:r w:rsidR="00506E7A">
              <w:rPr>
                <w:rFonts w:ascii="Times New Roman" w:hAnsi="Times New Roman" w:cs="Times New Roman"/>
                <w:b/>
                <w:color w:val="auto"/>
                <w:sz w:val="48"/>
              </w:rPr>
              <w:t>2328683</w:t>
            </w:r>
          </w:p>
          <w:p w14:paraId="32FF10BB"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7E31A20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8010B6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B1FE53B"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41A9EEB6"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2F3793B6" w14:textId="77777777" w:rsidR="00E559CE" w:rsidRDefault="00E83F91" w:rsidP="005B3A2D">
      <w:pPr>
        <w:jc w:val="center"/>
        <w:rPr>
          <w:b/>
          <w:sz w:val="24"/>
          <w:szCs w:val="24"/>
        </w:rPr>
      </w:pPr>
      <w:r>
        <w:rPr>
          <w:b/>
          <w:sz w:val="24"/>
          <w:szCs w:val="24"/>
        </w:rPr>
        <w:br w:type="page"/>
      </w:r>
    </w:p>
    <w:p w14:paraId="022A6D8F" w14:textId="77777777" w:rsidR="00151DA6" w:rsidRDefault="00151DA6" w:rsidP="002A1A44">
      <w:pPr>
        <w:keepNext/>
        <w:spacing w:before="240" w:after="60"/>
        <w:jc w:val="both"/>
        <w:rPr>
          <w:b/>
          <w:sz w:val="28"/>
          <w:szCs w:val="28"/>
        </w:rPr>
      </w:pPr>
      <w:r>
        <w:rPr>
          <w:b/>
          <w:sz w:val="28"/>
          <w:szCs w:val="28"/>
        </w:rPr>
        <w:lastRenderedPageBreak/>
        <w:t>Reference List</w:t>
      </w:r>
    </w:p>
    <w:p w14:paraId="30B9C285" w14:textId="77777777" w:rsidR="00DE11BF"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1682B4E" w14:textId="77777777" w:rsidR="002A1A44" w:rsidRDefault="00DE11BF" w:rsidP="002A1A44">
      <w:pPr>
        <w:keepNext/>
        <w:spacing w:before="240" w:after="60"/>
        <w:jc w:val="both"/>
        <w:rPr>
          <w:sz w:val="24"/>
          <w:szCs w:val="24"/>
        </w:rPr>
      </w:pPr>
      <w:r>
        <w:rPr>
          <w:sz w:val="24"/>
          <w:szCs w:val="24"/>
        </w:rPr>
        <w:t xml:space="preserve">Action for Children (2025) </w:t>
      </w:r>
      <w:r w:rsidRPr="00DE11BF">
        <w:rPr>
          <w:i/>
          <w:iCs/>
          <w:sz w:val="24"/>
          <w:szCs w:val="24"/>
        </w:rPr>
        <w:t>Therapeutic Approach,</w:t>
      </w:r>
      <w:r>
        <w:rPr>
          <w:sz w:val="24"/>
          <w:szCs w:val="24"/>
        </w:rPr>
        <w:t xml:space="preserve"> Available at: </w:t>
      </w:r>
      <w:hyperlink r:id="rId11" w:history="1">
        <w:r w:rsidRPr="00DE11BF">
          <w:rPr>
            <w:rStyle w:val="Hyperlink"/>
            <w:sz w:val="24"/>
            <w:szCs w:val="24"/>
          </w:rPr>
          <w:t>Therapeutic approach | Action for Children Fostering | Action For Children</w:t>
        </w:r>
      </w:hyperlink>
      <w:r>
        <w:rPr>
          <w:sz w:val="24"/>
          <w:szCs w:val="24"/>
        </w:rPr>
        <w:t xml:space="preserve"> (12</w:t>
      </w:r>
      <w:r w:rsidRPr="00DE11BF">
        <w:rPr>
          <w:sz w:val="24"/>
          <w:szCs w:val="24"/>
          <w:vertAlign w:val="superscript"/>
        </w:rPr>
        <w:t>th</w:t>
      </w:r>
      <w:r>
        <w:rPr>
          <w:sz w:val="24"/>
          <w:szCs w:val="24"/>
        </w:rPr>
        <w:t xml:space="preserve"> January 2025)</w:t>
      </w:r>
      <w:r w:rsidR="002A1A44" w:rsidRPr="008B28E7">
        <w:rPr>
          <w:sz w:val="24"/>
          <w:szCs w:val="24"/>
        </w:rPr>
        <w:t xml:space="preserve">    </w:t>
      </w:r>
    </w:p>
    <w:p w14:paraId="0EEE55EE" w14:textId="77777777" w:rsidR="0096595B" w:rsidRDefault="0096595B" w:rsidP="002A1A44">
      <w:pPr>
        <w:keepNext/>
        <w:spacing w:before="240" w:after="60"/>
        <w:jc w:val="both"/>
        <w:rPr>
          <w:sz w:val="24"/>
          <w:szCs w:val="24"/>
        </w:rPr>
      </w:pPr>
      <w:r w:rsidRPr="0096595B">
        <w:rPr>
          <w:sz w:val="24"/>
          <w:szCs w:val="24"/>
        </w:rPr>
        <w:t>Bain, K., and Harris, J. (2024). 7: The non-compliant parent. In </w:t>
      </w:r>
      <w:r w:rsidRPr="0096595B">
        <w:rPr>
          <w:i/>
          <w:iCs/>
          <w:sz w:val="24"/>
          <w:szCs w:val="24"/>
        </w:rPr>
        <w:t>Social Work, Parents and the Child Protection Process</w:t>
      </w:r>
      <w:r w:rsidRPr="0096595B">
        <w:rPr>
          <w:sz w:val="24"/>
          <w:szCs w:val="24"/>
        </w:rPr>
        <w:t>, Bristol, UK: Policy Press. available from: &lt;</w:t>
      </w:r>
      <w:hyperlink r:id="rId12" w:tgtFrame="_blank" w:history="1">
        <w:r w:rsidRPr="0096595B">
          <w:rPr>
            <w:rStyle w:val="Hyperlink"/>
            <w:sz w:val="24"/>
            <w:szCs w:val="24"/>
          </w:rPr>
          <w:t> https://doi.org/10.51952/9781447370666.ch007</w:t>
        </w:r>
      </w:hyperlink>
      <w:r w:rsidRPr="0096595B">
        <w:rPr>
          <w:sz w:val="24"/>
          <w:szCs w:val="24"/>
        </w:rPr>
        <w:t>&gt; [Accessed 12</w:t>
      </w:r>
      <w:r w:rsidR="003D2CBD">
        <w:rPr>
          <w:sz w:val="24"/>
          <w:szCs w:val="24"/>
        </w:rPr>
        <w:t>th</w:t>
      </w:r>
      <w:r w:rsidRPr="0096595B">
        <w:rPr>
          <w:sz w:val="24"/>
          <w:szCs w:val="24"/>
        </w:rPr>
        <w:t xml:space="preserve"> January 2025]</w:t>
      </w:r>
    </w:p>
    <w:p w14:paraId="40F6DFEE" w14:textId="6FF39D08" w:rsidR="001D2A14" w:rsidRDefault="008B54F7" w:rsidP="002A1A44">
      <w:pPr>
        <w:keepNext/>
        <w:spacing w:before="240" w:after="60"/>
        <w:jc w:val="both"/>
        <w:rPr>
          <w:sz w:val="24"/>
          <w:szCs w:val="24"/>
        </w:rPr>
      </w:pPr>
      <w:r w:rsidRPr="008B54F7">
        <w:rPr>
          <w:sz w:val="24"/>
          <w:szCs w:val="24"/>
        </w:rPr>
        <w:t xml:space="preserve">BASW (2023) </w:t>
      </w:r>
      <w:r w:rsidRPr="006C3ABE">
        <w:rPr>
          <w:i/>
          <w:iCs/>
          <w:sz w:val="24"/>
          <w:szCs w:val="24"/>
        </w:rPr>
        <w:t>Code of Ethics</w:t>
      </w:r>
      <w:r w:rsidRPr="008B54F7">
        <w:rPr>
          <w:sz w:val="24"/>
          <w:szCs w:val="24"/>
        </w:rPr>
        <w:t>,</w:t>
      </w:r>
      <w:r>
        <w:rPr>
          <w:sz w:val="24"/>
          <w:szCs w:val="24"/>
        </w:rPr>
        <w:t xml:space="preserve"> Available at: </w:t>
      </w:r>
      <w:hyperlink r:id="rId13" w:history="1">
        <w:r w:rsidRPr="008B54F7">
          <w:rPr>
            <w:rStyle w:val="Hyperlink"/>
            <w:sz w:val="24"/>
            <w:szCs w:val="24"/>
          </w:rPr>
          <w:t>Code of Ethics | BASW</w:t>
        </w:r>
      </w:hyperlink>
      <w:r w:rsidR="00673705">
        <w:t xml:space="preserve"> </w:t>
      </w:r>
      <w:r>
        <w:rPr>
          <w:sz w:val="24"/>
          <w:szCs w:val="24"/>
        </w:rPr>
        <w:t>(Accessed 3</w:t>
      </w:r>
      <w:r w:rsidR="003D2CBD">
        <w:rPr>
          <w:sz w:val="24"/>
          <w:szCs w:val="24"/>
        </w:rPr>
        <w:t>0</w:t>
      </w:r>
      <w:r w:rsidR="003D2CBD" w:rsidRPr="003D2CBD">
        <w:rPr>
          <w:sz w:val="24"/>
          <w:szCs w:val="24"/>
          <w:vertAlign w:val="superscript"/>
        </w:rPr>
        <w:t>th</w:t>
      </w:r>
      <w:r w:rsidR="003D2CBD">
        <w:rPr>
          <w:sz w:val="24"/>
          <w:szCs w:val="24"/>
        </w:rPr>
        <w:t xml:space="preserve"> July </w:t>
      </w:r>
      <w:r>
        <w:rPr>
          <w:sz w:val="24"/>
          <w:szCs w:val="24"/>
        </w:rPr>
        <w:t>2024)</w:t>
      </w:r>
    </w:p>
    <w:p w14:paraId="3E6B249A" w14:textId="77777777" w:rsidR="00EA3015" w:rsidRDefault="00EA3015" w:rsidP="002A1A44">
      <w:pPr>
        <w:keepNext/>
        <w:spacing w:before="240" w:after="60"/>
        <w:jc w:val="both"/>
        <w:rPr>
          <w:sz w:val="24"/>
          <w:szCs w:val="24"/>
        </w:rPr>
      </w:pPr>
    </w:p>
    <w:p w14:paraId="59F98DBE" w14:textId="77777777" w:rsidR="0072045C" w:rsidRPr="0072045C" w:rsidRDefault="0072045C" w:rsidP="0072045C">
      <w:pPr>
        <w:pStyle w:val="Standard"/>
      </w:pPr>
      <w:r>
        <w:rPr>
          <w:rFonts w:ascii="Arial" w:hAnsi="Arial" w:cs="Arial"/>
          <w:sz w:val="24"/>
          <w:szCs w:val="24"/>
        </w:rPr>
        <w:t xml:space="preserve">Brammer, A. (2010) </w:t>
      </w:r>
      <w:r>
        <w:rPr>
          <w:rFonts w:ascii="Arial" w:hAnsi="Arial" w:cs="Arial"/>
          <w:i/>
          <w:iCs/>
          <w:sz w:val="24"/>
          <w:szCs w:val="24"/>
        </w:rPr>
        <w:t>Social Work Law</w:t>
      </w:r>
      <w:r>
        <w:rPr>
          <w:rFonts w:ascii="Arial" w:hAnsi="Arial" w:cs="Arial"/>
          <w:sz w:val="24"/>
          <w:szCs w:val="24"/>
        </w:rPr>
        <w:t>. 3</w:t>
      </w:r>
      <w:r>
        <w:rPr>
          <w:rFonts w:ascii="Arial" w:hAnsi="Arial" w:cs="Arial"/>
          <w:sz w:val="24"/>
          <w:szCs w:val="24"/>
          <w:vertAlign w:val="superscript"/>
        </w:rPr>
        <w:t>rd</w:t>
      </w:r>
      <w:r>
        <w:rPr>
          <w:rFonts w:ascii="Arial" w:hAnsi="Arial" w:cs="Arial"/>
          <w:sz w:val="24"/>
          <w:szCs w:val="24"/>
        </w:rPr>
        <w:t xml:space="preserve"> ed. Essex: Pearson Education Limited.</w:t>
      </w:r>
    </w:p>
    <w:p w14:paraId="55BF9B85" w14:textId="77777777" w:rsidR="006C3412" w:rsidRDefault="00047371" w:rsidP="002A1A44">
      <w:pPr>
        <w:keepNext/>
        <w:spacing w:before="240" w:after="60"/>
        <w:jc w:val="both"/>
        <w:rPr>
          <w:sz w:val="24"/>
          <w:szCs w:val="24"/>
        </w:rPr>
      </w:pPr>
      <w:r w:rsidRPr="008B54F7">
        <w:rPr>
          <w:sz w:val="24"/>
          <w:szCs w:val="24"/>
        </w:rPr>
        <w:t>Bruce, L., 2013. </w:t>
      </w:r>
      <w:r w:rsidRPr="00047371">
        <w:rPr>
          <w:i/>
          <w:iCs/>
          <w:sz w:val="24"/>
          <w:szCs w:val="24"/>
        </w:rPr>
        <w:t>Reflective practice for social workers: A handbook for developing professional confidence</w:t>
      </w:r>
      <w:r w:rsidRPr="00047371">
        <w:rPr>
          <w:sz w:val="24"/>
          <w:szCs w:val="24"/>
        </w:rPr>
        <w:t>. McGraw-Hill Education (UK).</w:t>
      </w:r>
    </w:p>
    <w:p w14:paraId="4BEDC9E5" w14:textId="7C672516" w:rsidR="00EA3015" w:rsidRDefault="00EA3015" w:rsidP="002A1A44">
      <w:pPr>
        <w:keepNext/>
        <w:spacing w:before="240" w:after="60"/>
        <w:jc w:val="both"/>
        <w:rPr>
          <w:sz w:val="24"/>
          <w:szCs w:val="24"/>
        </w:rPr>
      </w:pPr>
      <w:r w:rsidRPr="00EA3015">
        <w:rPr>
          <w:sz w:val="24"/>
          <w:szCs w:val="24"/>
        </w:rPr>
        <w:t xml:space="preserve">Bywaters, P., Featherstone, B., Morris, K. and White, S. (2017) ‘Child welfare inequalities: new evidence, further questions’, </w:t>
      </w:r>
      <w:r w:rsidRPr="00EA3015">
        <w:rPr>
          <w:i/>
          <w:iCs/>
          <w:sz w:val="24"/>
          <w:szCs w:val="24"/>
        </w:rPr>
        <w:t>Child &amp; Family Social Work</w:t>
      </w:r>
      <w:r w:rsidRPr="00EA3015">
        <w:rPr>
          <w:sz w:val="24"/>
          <w:szCs w:val="24"/>
        </w:rPr>
        <w:t>, 22(1), pp. 1–5. doi:10.1111/cfs.12240.</w:t>
      </w:r>
    </w:p>
    <w:p w14:paraId="07306C86" w14:textId="77777777" w:rsidR="00EA3015" w:rsidRDefault="00EA3015" w:rsidP="002A1A44">
      <w:pPr>
        <w:keepNext/>
        <w:spacing w:before="240" w:after="60"/>
        <w:jc w:val="both"/>
        <w:rPr>
          <w:sz w:val="24"/>
          <w:szCs w:val="24"/>
        </w:rPr>
      </w:pPr>
    </w:p>
    <w:p w14:paraId="45DAF98B" w14:textId="77777777" w:rsidR="006C3412" w:rsidRPr="006C3412" w:rsidRDefault="006C3412" w:rsidP="006C3412">
      <w:pPr>
        <w:pStyle w:val="Standard"/>
      </w:pPr>
      <w:r>
        <w:rPr>
          <w:rFonts w:ascii="Arial" w:hAnsi="Arial" w:cs="Arial"/>
          <w:sz w:val="24"/>
          <w:szCs w:val="24"/>
        </w:rPr>
        <w:t xml:space="preserve">Carr, H. and </w:t>
      </w:r>
      <w:proofErr w:type="spellStart"/>
      <w:r>
        <w:rPr>
          <w:rFonts w:ascii="Arial" w:hAnsi="Arial" w:cs="Arial"/>
          <w:sz w:val="24"/>
          <w:szCs w:val="24"/>
        </w:rPr>
        <w:t>Goosey</w:t>
      </w:r>
      <w:proofErr w:type="spellEnd"/>
      <w:r>
        <w:rPr>
          <w:rFonts w:ascii="Arial" w:hAnsi="Arial" w:cs="Arial"/>
          <w:sz w:val="24"/>
          <w:szCs w:val="24"/>
        </w:rPr>
        <w:t xml:space="preserve">, D., 2019. </w:t>
      </w:r>
      <w:r>
        <w:rPr>
          <w:rFonts w:ascii="Arial" w:hAnsi="Arial" w:cs="Arial"/>
          <w:i/>
          <w:iCs/>
          <w:sz w:val="24"/>
          <w:szCs w:val="24"/>
        </w:rPr>
        <w:t>Law for Social Workers</w:t>
      </w:r>
      <w:r>
        <w:rPr>
          <w:rFonts w:ascii="Arial" w:hAnsi="Arial" w:cs="Arial"/>
          <w:sz w:val="24"/>
          <w:szCs w:val="24"/>
        </w:rPr>
        <w:t>. 15</w:t>
      </w:r>
      <w:r>
        <w:rPr>
          <w:rFonts w:ascii="Arial" w:hAnsi="Arial" w:cs="Arial"/>
          <w:sz w:val="24"/>
          <w:szCs w:val="24"/>
          <w:vertAlign w:val="superscript"/>
        </w:rPr>
        <w:t>th</w:t>
      </w:r>
      <w:r>
        <w:rPr>
          <w:rFonts w:ascii="Arial" w:hAnsi="Arial" w:cs="Arial"/>
          <w:sz w:val="24"/>
          <w:szCs w:val="24"/>
        </w:rPr>
        <w:t xml:space="preserve"> ed. Oxford: Oxford University Press.</w:t>
      </w:r>
    </w:p>
    <w:p w14:paraId="7CA4194B" w14:textId="77777777" w:rsidR="00A94238" w:rsidRPr="008B28E7" w:rsidRDefault="00A94238" w:rsidP="002A1A44">
      <w:pPr>
        <w:keepNext/>
        <w:spacing w:before="240" w:after="60"/>
        <w:jc w:val="both"/>
        <w:rPr>
          <w:sz w:val="24"/>
          <w:szCs w:val="24"/>
        </w:rPr>
      </w:pPr>
      <w:r w:rsidRPr="00A94238">
        <w:rPr>
          <w:sz w:val="24"/>
          <w:szCs w:val="24"/>
        </w:rPr>
        <w:t>Cave, E., 2014. Goodbye Gillick? Identifying and resolving problems with the concept of child competence. </w:t>
      </w:r>
      <w:r w:rsidRPr="00A94238">
        <w:rPr>
          <w:i/>
          <w:iCs/>
          <w:sz w:val="24"/>
          <w:szCs w:val="24"/>
        </w:rPr>
        <w:t>Legal studies</w:t>
      </w:r>
      <w:r w:rsidRPr="00A94238">
        <w:rPr>
          <w:sz w:val="24"/>
          <w:szCs w:val="24"/>
        </w:rPr>
        <w:t>, </w:t>
      </w:r>
      <w:r w:rsidRPr="00A94238">
        <w:rPr>
          <w:i/>
          <w:iCs/>
          <w:sz w:val="24"/>
          <w:szCs w:val="24"/>
        </w:rPr>
        <w:t>34</w:t>
      </w:r>
      <w:r w:rsidRPr="00A94238">
        <w:rPr>
          <w:sz w:val="24"/>
          <w:szCs w:val="24"/>
        </w:rPr>
        <w:t>(1), pp.103-122.</w:t>
      </w:r>
    </w:p>
    <w:p w14:paraId="3E6B3D3E" w14:textId="77777777" w:rsidR="00EB695F" w:rsidRDefault="00EB695F" w:rsidP="00FF7EBB">
      <w:pPr>
        <w:jc w:val="both"/>
        <w:rPr>
          <w:sz w:val="24"/>
          <w:szCs w:val="24"/>
        </w:rPr>
      </w:pPr>
    </w:p>
    <w:p w14:paraId="33195C0D" w14:textId="77777777" w:rsidR="00F3495D" w:rsidRDefault="00F3495D" w:rsidP="00FF7EBB">
      <w:pPr>
        <w:jc w:val="both"/>
        <w:rPr>
          <w:sz w:val="24"/>
          <w:szCs w:val="24"/>
        </w:rPr>
      </w:pPr>
      <w:r>
        <w:rPr>
          <w:sz w:val="24"/>
          <w:szCs w:val="24"/>
        </w:rPr>
        <w:t>Children’s Act (1989), London, HMSO.</w:t>
      </w:r>
    </w:p>
    <w:p w14:paraId="6EED211B" w14:textId="77777777" w:rsidR="0031049A" w:rsidRDefault="0031049A" w:rsidP="00FF7EBB">
      <w:pPr>
        <w:jc w:val="both"/>
        <w:rPr>
          <w:sz w:val="24"/>
          <w:szCs w:val="24"/>
        </w:rPr>
      </w:pPr>
    </w:p>
    <w:p w14:paraId="1A1C0677" w14:textId="77777777" w:rsidR="0031049A" w:rsidRDefault="0031049A" w:rsidP="00FF7EBB">
      <w:pPr>
        <w:jc w:val="both"/>
        <w:rPr>
          <w:sz w:val="24"/>
          <w:szCs w:val="24"/>
        </w:rPr>
      </w:pPr>
      <w:r w:rsidRPr="0031049A">
        <w:rPr>
          <w:sz w:val="24"/>
          <w:szCs w:val="24"/>
        </w:rPr>
        <w:t xml:space="preserve">Council of Europe. (1950). </w:t>
      </w:r>
      <w:r w:rsidRPr="0031049A">
        <w:rPr>
          <w:i/>
          <w:iCs/>
          <w:sz w:val="24"/>
          <w:szCs w:val="24"/>
        </w:rPr>
        <w:t>European Convention on Human Rights</w:t>
      </w:r>
      <w:r w:rsidRPr="0031049A">
        <w:rPr>
          <w:sz w:val="24"/>
          <w:szCs w:val="24"/>
        </w:rPr>
        <w:t>. Rome: Council of Europe.</w:t>
      </w:r>
    </w:p>
    <w:p w14:paraId="4030CE3C" w14:textId="77777777" w:rsidR="00410CBD" w:rsidRDefault="00410CBD" w:rsidP="00FF7EBB">
      <w:pPr>
        <w:jc w:val="both"/>
        <w:rPr>
          <w:sz w:val="24"/>
          <w:szCs w:val="24"/>
        </w:rPr>
      </w:pPr>
    </w:p>
    <w:p w14:paraId="2B64A6D2" w14:textId="77777777" w:rsidR="001D2A14" w:rsidRDefault="00410CBD" w:rsidP="00410CBD">
      <w:pPr>
        <w:pStyle w:val="Standard"/>
        <w:rPr>
          <w:rFonts w:ascii="Arial" w:hAnsi="Arial" w:cs="Arial"/>
          <w:sz w:val="24"/>
          <w:szCs w:val="24"/>
        </w:rPr>
      </w:pPr>
      <w:r>
        <w:rPr>
          <w:rFonts w:ascii="Arial" w:hAnsi="Arial" w:cs="Arial"/>
          <w:sz w:val="24"/>
          <w:szCs w:val="24"/>
        </w:rPr>
        <w:t xml:space="preserve">Cull, L. and Roche, J. (2001) </w:t>
      </w:r>
      <w:r>
        <w:rPr>
          <w:rFonts w:ascii="Arial" w:hAnsi="Arial" w:cs="Arial"/>
          <w:i/>
          <w:iCs/>
          <w:sz w:val="24"/>
          <w:szCs w:val="24"/>
        </w:rPr>
        <w:t>The Law and Social Work</w:t>
      </w:r>
      <w:r>
        <w:rPr>
          <w:rFonts w:ascii="Arial" w:hAnsi="Arial" w:cs="Arial"/>
          <w:sz w:val="24"/>
          <w:szCs w:val="24"/>
        </w:rPr>
        <w:t>. Hampshire: Palgrave</w:t>
      </w:r>
      <w:r w:rsidR="001D2A14">
        <w:rPr>
          <w:rFonts w:ascii="Arial" w:hAnsi="Arial" w:cs="Arial"/>
          <w:sz w:val="24"/>
          <w:szCs w:val="24"/>
        </w:rPr>
        <w:t>.</w:t>
      </w:r>
    </w:p>
    <w:p w14:paraId="4F6083A8" w14:textId="77777777" w:rsidR="001D2A14" w:rsidRDefault="001D2A14" w:rsidP="00410CBD">
      <w:pPr>
        <w:pStyle w:val="Standard"/>
        <w:rPr>
          <w:rFonts w:ascii="Arial" w:hAnsi="Arial" w:cs="Arial"/>
          <w:sz w:val="24"/>
          <w:szCs w:val="24"/>
        </w:rPr>
      </w:pPr>
    </w:p>
    <w:p w14:paraId="44A794CE" w14:textId="77777777" w:rsidR="00CF1026" w:rsidRDefault="00CF1026" w:rsidP="00410CBD">
      <w:pPr>
        <w:pStyle w:val="Standard"/>
        <w:rPr>
          <w:rFonts w:ascii="Arial" w:hAnsi="Arial" w:cs="Arial"/>
          <w:sz w:val="24"/>
          <w:szCs w:val="24"/>
        </w:rPr>
      </w:pPr>
      <w:r>
        <w:rPr>
          <w:rFonts w:ascii="Arial" w:hAnsi="Arial" w:cs="Arial"/>
          <w:sz w:val="24"/>
          <w:szCs w:val="24"/>
        </w:rPr>
        <w:t xml:space="preserve">Davies, L. (2009) </w:t>
      </w:r>
      <w:r w:rsidRPr="00CF1026">
        <w:rPr>
          <w:rFonts w:ascii="Arial" w:hAnsi="Arial" w:cs="Arial"/>
          <w:i/>
          <w:iCs/>
          <w:sz w:val="24"/>
          <w:szCs w:val="24"/>
        </w:rPr>
        <w:t>The Social Worker’s Guide to Children and Families Law</w:t>
      </w:r>
      <w:r>
        <w:rPr>
          <w:rFonts w:ascii="Arial" w:hAnsi="Arial" w:cs="Arial"/>
          <w:sz w:val="24"/>
          <w:szCs w:val="24"/>
        </w:rPr>
        <w:t>. London: Kingsley Publishers.</w:t>
      </w:r>
    </w:p>
    <w:p w14:paraId="6C047554" w14:textId="77777777" w:rsidR="001D2A14" w:rsidRDefault="001D2A14" w:rsidP="00410CBD">
      <w:pPr>
        <w:pStyle w:val="Standard"/>
        <w:rPr>
          <w:rFonts w:ascii="Arial" w:hAnsi="Arial" w:cs="Arial"/>
          <w:sz w:val="24"/>
          <w:szCs w:val="24"/>
        </w:rPr>
      </w:pPr>
    </w:p>
    <w:p w14:paraId="02161733" w14:textId="77777777" w:rsidR="008614D2" w:rsidRPr="008614D2" w:rsidRDefault="008614D2" w:rsidP="00410CBD">
      <w:pPr>
        <w:pStyle w:val="Standard"/>
        <w:rPr>
          <w:rFonts w:ascii="Arial" w:hAnsi="Arial" w:cs="Arial"/>
          <w:sz w:val="24"/>
          <w:szCs w:val="24"/>
        </w:rPr>
      </w:pPr>
      <w:r w:rsidRPr="003D2CBD">
        <w:rPr>
          <w:rFonts w:ascii="Arial" w:hAnsi="Arial" w:cs="Arial"/>
          <w:sz w:val="24"/>
          <w:szCs w:val="24"/>
        </w:rPr>
        <w:lastRenderedPageBreak/>
        <w:t xml:space="preserve">Doyle, C. and Cicchetti, D., 2017. </w:t>
      </w:r>
      <w:r w:rsidRPr="008614D2">
        <w:rPr>
          <w:rFonts w:ascii="Arial" w:hAnsi="Arial" w:cs="Arial"/>
          <w:sz w:val="24"/>
          <w:szCs w:val="24"/>
        </w:rPr>
        <w:t>From the cradle to the grave: The effect of adverse caregiving environments on attachment and relationships throughout the lifespan. </w:t>
      </w:r>
      <w:r w:rsidRPr="008614D2">
        <w:rPr>
          <w:rFonts w:ascii="Arial" w:hAnsi="Arial" w:cs="Arial"/>
          <w:i/>
          <w:iCs/>
          <w:sz w:val="24"/>
          <w:szCs w:val="24"/>
        </w:rPr>
        <w:t>Clinical Psychology: Science and Practice</w:t>
      </w:r>
      <w:r w:rsidRPr="008614D2">
        <w:rPr>
          <w:rFonts w:ascii="Arial" w:hAnsi="Arial" w:cs="Arial"/>
          <w:sz w:val="24"/>
          <w:szCs w:val="24"/>
        </w:rPr>
        <w:t>, </w:t>
      </w:r>
      <w:r w:rsidRPr="008614D2">
        <w:rPr>
          <w:rFonts w:ascii="Arial" w:hAnsi="Arial" w:cs="Arial"/>
          <w:i/>
          <w:iCs/>
          <w:sz w:val="24"/>
          <w:szCs w:val="24"/>
        </w:rPr>
        <w:t>24</w:t>
      </w:r>
      <w:r w:rsidRPr="008614D2">
        <w:rPr>
          <w:rFonts w:ascii="Arial" w:hAnsi="Arial" w:cs="Arial"/>
          <w:sz w:val="24"/>
          <w:szCs w:val="24"/>
        </w:rPr>
        <w:t>(2), p.203.</w:t>
      </w:r>
    </w:p>
    <w:p w14:paraId="2484A06C" w14:textId="77777777" w:rsidR="00F3495D" w:rsidRDefault="00F3495D" w:rsidP="00FF7EBB">
      <w:pPr>
        <w:jc w:val="both"/>
        <w:rPr>
          <w:sz w:val="24"/>
          <w:szCs w:val="24"/>
        </w:rPr>
      </w:pPr>
    </w:p>
    <w:p w14:paraId="0F0B1F1D" w14:textId="77777777" w:rsidR="00F3495D" w:rsidRDefault="00F3495D" w:rsidP="00FF7EBB">
      <w:pPr>
        <w:jc w:val="both"/>
        <w:rPr>
          <w:sz w:val="24"/>
          <w:szCs w:val="24"/>
        </w:rPr>
      </w:pPr>
      <w:r>
        <w:rPr>
          <w:sz w:val="24"/>
          <w:szCs w:val="24"/>
        </w:rPr>
        <w:t>Equality Act (2000), London, HMSO.</w:t>
      </w:r>
    </w:p>
    <w:p w14:paraId="38B557C7" w14:textId="77777777" w:rsidR="00885114" w:rsidRDefault="00885114" w:rsidP="00FF7EBB">
      <w:pPr>
        <w:jc w:val="both"/>
        <w:rPr>
          <w:sz w:val="24"/>
          <w:szCs w:val="24"/>
        </w:rPr>
      </w:pPr>
    </w:p>
    <w:p w14:paraId="1FF548A2" w14:textId="77777777" w:rsidR="00854771" w:rsidRDefault="00AD1785" w:rsidP="00FF7EBB">
      <w:pPr>
        <w:jc w:val="both"/>
        <w:rPr>
          <w:sz w:val="24"/>
          <w:szCs w:val="24"/>
        </w:rPr>
      </w:pPr>
      <w:r w:rsidRPr="00AD1785">
        <w:rPr>
          <w:sz w:val="24"/>
          <w:szCs w:val="24"/>
        </w:rPr>
        <w:t>Fox, L., 2022. Detecting parental deception in the child safeguarding context. </w:t>
      </w:r>
      <w:r w:rsidRPr="00AD1785">
        <w:rPr>
          <w:i/>
          <w:iCs/>
          <w:sz w:val="24"/>
          <w:szCs w:val="24"/>
        </w:rPr>
        <w:t>Child abuse review</w:t>
      </w:r>
      <w:r w:rsidRPr="00AD1785">
        <w:rPr>
          <w:sz w:val="24"/>
          <w:szCs w:val="24"/>
        </w:rPr>
        <w:t>, </w:t>
      </w:r>
      <w:r w:rsidRPr="00AD1785">
        <w:rPr>
          <w:i/>
          <w:iCs/>
          <w:sz w:val="24"/>
          <w:szCs w:val="24"/>
        </w:rPr>
        <w:t>31</w:t>
      </w:r>
      <w:r w:rsidRPr="00AD1785">
        <w:rPr>
          <w:sz w:val="24"/>
          <w:szCs w:val="24"/>
        </w:rPr>
        <w:t>(2).</w:t>
      </w:r>
    </w:p>
    <w:p w14:paraId="1FF03270" w14:textId="77777777" w:rsidR="00AD1785" w:rsidRDefault="00AD1785" w:rsidP="00FF7EBB">
      <w:pPr>
        <w:jc w:val="both"/>
        <w:rPr>
          <w:sz w:val="24"/>
          <w:szCs w:val="24"/>
        </w:rPr>
      </w:pPr>
    </w:p>
    <w:p w14:paraId="5CCBC662" w14:textId="77777777" w:rsidR="00854771" w:rsidRDefault="00854771" w:rsidP="00FF7EBB">
      <w:pPr>
        <w:jc w:val="both"/>
        <w:rPr>
          <w:sz w:val="24"/>
          <w:szCs w:val="24"/>
        </w:rPr>
      </w:pPr>
      <w:r w:rsidRPr="00854771">
        <w:rPr>
          <w:sz w:val="24"/>
          <w:szCs w:val="24"/>
        </w:rPr>
        <w:t>Friedman, B.D. and Allen, K.N., 2011. Systems theory. </w:t>
      </w:r>
      <w:r w:rsidRPr="00854771">
        <w:rPr>
          <w:i/>
          <w:iCs/>
          <w:sz w:val="24"/>
          <w:szCs w:val="24"/>
        </w:rPr>
        <w:t>Theory &amp; practice in clinical social work</w:t>
      </w:r>
      <w:r w:rsidRPr="00854771">
        <w:rPr>
          <w:sz w:val="24"/>
          <w:szCs w:val="24"/>
        </w:rPr>
        <w:t>, </w:t>
      </w:r>
      <w:r w:rsidRPr="00854771">
        <w:rPr>
          <w:i/>
          <w:iCs/>
          <w:sz w:val="24"/>
          <w:szCs w:val="24"/>
        </w:rPr>
        <w:t>2</w:t>
      </w:r>
      <w:r w:rsidRPr="00854771">
        <w:rPr>
          <w:sz w:val="24"/>
          <w:szCs w:val="24"/>
        </w:rPr>
        <w:t>(3), pp.3-20.</w:t>
      </w:r>
    </w:p>
    <w:p w14:paraId="10867353" w14:textId="77777777" w:rsidR="00473958" w:rsidRDefault="00473958" w:rsidP="00FF7EBB">
      <w:pPr>
        <w:jc w:val="both"/>
        <w:rPr>
          <w:sz w:val="24"/>
          <w:szCs w:val="24"/>
        </w:rPr>
      </w:pPr>
    </w:p>
    <w:p w14:paraId="1102E2D7" w14:textId="77777777" w:rsidR="00473958" w:rsidRDefault="00473958" w:rsidP="00FF7EBB">
      <w:pPr>
        <w:jc w:val="both"/>
        <w:rPr>
          <w:sz w:val="24"/>
          <w:szCs w:val="24"/>
        </w:rPr>
      </w:pPr>
      <w:r w:rsidRPr="00473958">
        <w:rPr>
          <w:sz w:val="24"/>
          <w:szCs w:val="24"/>
        </w:rPr>
        <w:t>Garran, A.M. and Werkmeister Rozas, L., 2013. Cultural competence revisited. </w:t>
      </w:r>
      <w:r w:rsidRPr="00473958">
        <w:rPr>
          <w:i/>
          <w:iCs/>
          <w:sz w:val="24"/>
          <w:szCs w:val="24"/>
        </w:rPr>
        <w:t>Journal of Ethnic and Cultural Diversity in Social Work</w:t>
      </w:r>
      <w:r w:rsidRPr="00473958">
        <w:rPr>
          <w:sz w:val="24"/>
          <w:szCs w:val="24"/>
        </w:rPr>
        <w:t>, </w:t>
      </w:r>
      <w:r w:rsidRPr="00473958">
        <w:rPr>
          <w:i/>
          <w:iCs/>
          <w:sz w:val="24"/>
          <w:szCs w:val="24"/>
        </w:rPr>
        <w:t>22</w:t>
      </w:r>
      <w:r w:rsidRPr="00473958">
        <w:rPr>
          <w:sz w:val="24"/>
          <w:szCs w:val="24"/>
        </w:rPr>
        <w:t>(2), pp.97-111.</w:t>
      </w:r>
    </w:p>
    <w:p w14:paraId="36C5019C" w14:textId="77777777" w:rsidR="00F1615F" w:rsidRDefault="00F1615F" w:rsidP="00FF7EBB">
      <w:pPr>
        <w:jc w:val="both"/>
        <w:rPr>
          <w:sz w:val="24"/>
          <w:szCs w:val="24"/>
        </w:rPr>
      </w:pPr>
    </w:p>
    <w:p w14:paraId="3EDB9DA8" w14:textId="77777777" w:rsidR="003D2CBD" w:rsidRDefault="003D2CBD" w:rsidP="00FF7EBB">
      <w:pPr>
        <w:jc w:val="both"/>
        <w:rPr>
          <w:sz w:val="24"/>
          <w:szCs w:val="24"/>
        </w:rPr>
      </w:pPr>
      <w:r>
        <w:rPr>
          <w:sz w:val="24"/>
          <w:szCs w:val="24"/>
        </w:rPr>
        <w:t xml:space="preserve">Information Commissioners Office (2018) </w:t>
      </w:r>
      <w:r w:rsidRPr="003D2CBD">
        <w:rPr>
          <w:i/>
          <w:iCs/>
          <w:sz w:val="24"/>
          <w:szCs w:val="24"/>
        </w:rPr>
        <w:t>Guide to the General Data Protection Regulation (GDPR</w:t>
      </w:r>
      <w:r>
        <w:rPr>
          <w:sz w:val="24"/>
          <w:szCs w:val="24"/>
        </w:rPr>
        <w:t xml:space="preserve">), Available at: </w:t>
      </w:r>
      <w:hyperlink r:id="rId14" w:history="1">
        <w:r w:rsidRPr="003D2CBD">
          <w:rPr>
            <w:rStyle w:val="Hyperlink"/>
            <w:sz w:val="24"/>
            <w:szCs w:val="24"/>
          </w:rPr>
          <w:t>guide-to-the-general-data-protection-regulation-gdpr-1-1.pdf</w:t>
        </w:r>
      </w:hyperlink>
      <w:r>
        <w:rPr>
          <w:sz w:val="24"/>
          <w:szCs w:val="24"/>
        </w:rPr>
        <w:t xml:space="preserve"> (Accessed 12</w:t>
      </w:r>
      <w:r w:rsidRPr="003D2CBD">
        <w:rPr>
          <w:sz w:val="24"/>
          <w:szCs w:val="24"/>
          <w:vertAlign w:val="superscript"/>
        </w:rPr>
        <w:t>th</w:t>
      </w:r>
      <w:r>
        <w:rPr>
          <w:sz w:val="24"/>
          <w:szCs w:val="24"/>
        </w:rPr>
        <w:t xml:space="preserve"> January 2025</w:t>
      </w:r>
    </w:p>
    <w:p w14:paraId="0A3C03A9" w14:textId="77777777" w:rsidR="003D2CBD" w:rsidRDefault="003D2CBD" w:rsidP="00FF7EBB">
      <w:pPr>
        <w:jc w:val="both"/>
        <w:rPr>
          <w:sz w:val="24"/>
          <w:szCs w:val="24"/>
        </w:rPr>
      </w:pPr>
    </w:p>
    <w:p w14:paraId="3B6524C4" w14:textId="77777777" w:rsidR="00F1615F" w:rsidRDefault="00F1615F" w:rsidP="00FF7EBB">
      <w:pPr>
        <w:jc w:val="both"/>
        <w:rPr>
          <w:sz w:val="24"/>
          <w:szCs w:val="24"/>
        </w:rPr>
      </w:pPr>
      <w:r w:rsidRPr="00F1615F">
        <w:rPr>
          <w:sz w:val="24"/>
          <w:szCs w:val="24"/>
        </w:rPr>
        <w:t>Krebs, R.J., 2009. Bronfenbrenner's bioecological theory of human development and the process of development of sports talent. </w:t>
      </w:r>
      <w:r w:rsidRPr="00F1615F">
        <w:rPr>
          <w:i/>
          <w:iCs/>
          <w:sz w:val="24"/>
          <w:szCs w:val="24"/>
        </w:rPr>
        <w:t>International journal of sport psychology</w:t>
      </w:r>
      <w:r w:rsidRPr="00F1615F">
        <w:rPr>
          <w:sz w:val="24"/>
          <w:szCs w:val="24"/>
        </w:rPr>
        <w:t>, </w:t>
      </w:r>
      <w:r w:rsidRPr="00F1615F">
        <w:rPr>
          <w:i/>
          <w:iCs/>
          <w:sz w:val="24"/>
          <w:szCs w:val="24"/>
        </w:rPr>
        <w:t>40</w:t>
      </w:r>
      <w:r w:rsidRPr="00F1615F">
        <w:rPr>
          <w:sz w:val="24"/>
          <w:szCs w:val="24"/>
        </w:rPr>
        <w:t>(1), p.108.</w:t>
      </w:r>
    </w:p>
    <w:p w14:paraId="324039C9" w14:textId="77777777" w:rsidR="00F008C6" w:rsidRDefault="00F008C6" w:rsidP="00FF7EBB">
      <w:pPr>
        <w:jc w:val="both"/>
        <w:rPr>
          <w:sz w:val="24"/>
          <w:szCs w:val="24"/>
        </w:rPr>
      </w:pPr>
    </w:p>
    <w:p w14:paraId="64F5B1E7" w14:textId="77777777" w:rsidR="00F008C6" w:rsidRDefault="00F008C6" w:rsidP="00FF7EBB">
      <w:pPr>
        <w:jc w:val="both"/>
        <w:rPr>
          <w:sz w:val="24"/>
          <w:szCs w:val="24"/>
        </w:rPr>
      </w:pPr>
      <w:r w:rsidRPr="00F008C6">
        <w:rPr>
          <w:sz w:val="24"/>
          <w:szCs w:val="24"/>
        </w:rPr>
        <w:t>Lee, M.Y., 2003. A solution-focused approach to cross-cultural clinical social work practice utilizing cultural strengths. </w:t>
      </w:r>
      <w:r w:rsidRPr="00F008C6">
        <w:rPr>
          <w:i/>
          <w:iCs/>
          <w:sz w:val="24"/>
          <w:szCs w:val="24"/>
        </w:rPr>
        <w:t>Families in society</w:t>
      </w:r>
      <w:r w:rsidRPr="00F008C6">
        <w:rPr>
          <w:sz w:val="24"/>
          <w:szCs w:val="24"/>
        </w:rPr>
        <w:t>, </w:t>
      </w:r>
      <w:r w:rsidRPr="00F008C6">
        <w:rPr>
          <w:i/>
          <w:iCs/>
          <w:sz w:val="24"/>
          <w:szCs w:val="24"/>
        </w:rPr>
        <w:t>84</w:t>
      </w:r>
      <w:r w:rsidRPr="00F008C6">
        <w:rPr>
          <w:sz w:val="24"/>
          <w:szCs w:val="24"/>
        </w:rPr>
        <w:t>(3), pp.385-395.</w:t>
      </w:r>
    </w:p>
    <w:p w14:paraId="40B6DB9C" w14:textId="77777777" w:rsidR="0096595B" w:rsidRDefault="0096595B" w:rsidP="00FF7EBB">
      <w:pPr>
        <w:jc w:val="both"/>
        <w:rPr>
          <w:sz w:val="24"/>
          <w:szCs w:val="24"/>
        </w:rPr>
      </w:pPr>
    </w:p>
    <w:p w14:paraId="4213D0B4" w14:textId="77777777" w:rsidR="0096595B" w:rsidRDefault="0096595B" w:rsidP="00FF7EBB">
      <w:pPr>
        <w:jc w:val="both"/>
        <w:rPr>
          <w:sz w:val="24"/>
          <w:szCs w:val="24"/>
        </w:rPr>
      </w:pPr>
      <w:r w:rsidRPr="0096595B">
        <w:rPr>
          <w:sz w:val="24"/>
          <w:szCs w:val="24"/>
        </w:rPr>
        <w:t>Leigh, J., Beddoe, L., and Keddell, E. (2020). Disguised compliance or undisguised nonsense? A critical discourse analysis of compliance and resistance in social work practice. </w:t>
      </w:r>
      <w:r w:rsidRPr="0096595B">
        <w:rPr>
          <w:i/>
          <w:iCs/>
          <w:sz w:val="24"/>
          <w:szCs w:val="24"/>
        </w:rPr>
        <w:t>Families, Relationships and Societies</w:t>
      </w:r>
      <w:r w:rsidRPr="0096595B">
        <w:rPr>
          <w:sz w:val="24"/>
          <w:szCs w:val="24"/>
        </w:rPr>
        <w:t> 9, 2, 269-285, available from: &lt;</w:t>
      </w:r>
      <w:hyperlink r:id="rId15" w:tgtFrame="_blank" w:history="1">
        <w:r w:rsidRPr="0096595B">
          <w:rPr>
            <w:rStyle w:val="Hyperlink"/>
            <w:sz w:val="24"/>
            <w:szCs w:val="24"/>
          </w:rPr>
          <w:t> https://doi.org/10.1332/204674319X15536730156921</w:t>
        </w:r>
      </w:hyperlink>
      <w:r w:rsidRPr="0096595B">
        <w:rPr>
          <w:sz w:val="24"/>
          <w:szCs w:val="24"/>
        </w:rPr>
        <w:t>&gt; [Accessed 12</w:t>
      </w:r>
      <w:r w:rsidR="003D2CBD" w:rsidRPr="003D2CBD">
        <w:rPr>
          <w:sz w:val="24"/>
          <w:szCs w:val="24"/>
          <w:vertAlign w:val="superscript"/>
        </w:rPr>
        <w:t>th</w:t>
      </w:r>
      <w:r w:rsidR="003D2CBD">
        <w:rPr>
          <w:sz w:val="24"/>
          <w:szCs w:val="24"/>
        </w:rPr>
        <w:t xml:space="preserve"> January </w:t>
      </w:r>
      <w:r w:rsidRPr="0096595B">
        <w:rPr>
          <w:sz w:val="24"/>
          <w:szCs w:val="24"/>
        </w:rPr>
        <w:t>2025]</w:t>
      </w:r>
    </w:p>
    <w:p w14:paraId="0D3A6BDA" w14:textId="77777777" w:rsidR="00F3495D" w:rsidRDefault="00F3495D" w:rsidP="00FF7EBB">
      <w:pPr>
        <w:jc w:val="both"/>
        <w:rPr>
          <w:sz w:val="24"/>
          <w:szCs w:val="24"/>
        </w:rPr>
      </w:pPr>
    </w:p>
    <w:p w14:paraId="1548313C" w14:textId="77777777" w:rsidR="00F3495D" w:rsidRDefault="00F3495D" w:rsidP="00FF7EBB">
      <w:pPr>
        <w:jc w:val="both"/>
        <w:rPr>
          <w:sz w:val="24"/>
          <w:szCs w:val="24"/>
        </w:rPr>
      </w:pPr>
      <w:r>
        <w:rPr>
          <w:sz w:val="24"/>
          <w:szCs w:val="24"/>
        </w:rPr>
        <w:t xml:space="preserve">HM Government (2018) </w:t>
      </w:r>
      <w:r w:rsidRPr="001D2A14">
        <w:rPr>
          <w:i/>
          <w:iCs/>
          <w:sz w:val="24"/>
          <w:szCs w:val="24"/>
        </w:rPr>
        <w:t xml:space="preserve">Working Together to </w:t>
      </w:r>
      <w:r w:rsidR="00B2615D" w:rsidRPr="001D2A14">
        <w:rPr>
          <w:i/>
          <w:iCs/>
          <w:sz w:val="24"/>
          <w:szCs w:val="24"/>
        </w:rPr>
        <w:t>Safeguard</w:t>
      </w:r>
      <w:r w:rsidR="00B2615D">
        <w:rPr>
          <w:sz w:val="24"/>
          <w:szCs w:val="24"/>
        </w:rPr>
        <w:t xml:space="preserve"> </w:t>
      </w:r>
      <w:r w:rsidR="00B2615D" w:rsidRPr="001D2A14">
        <w:rPr>
          <w:i/>
          <w:iCs/>
          <w:sz w:val="24"/>
          <w:szCs w:val="24"/>
        </w:rPr>
        <w:t>Children</w:t>
      </w:r>
      <w:r w:rsidR="00B2615D">
        <w:rPr>
          <w:sz w:val="24"/>
          <w:szCs w:val="24"/>
        </w:rPr>
        <w:t>; Statutory Framework: Legislation Relevant to Safeguarding and  Promoting the Welfare of Children, London, HSMO.</w:t>
      </w:r>
    </w:p>
    <w:p w14:paraId="0D9596A1" w14:textId="77777777" w:rsidR="003E14B0" w:rsidRDefault="003E14B0" w:rsidP="00FF7EBB">
      <w:pPr>
        <w:jc w:val="both"/>
        <w:rPr>
          <w:sz w:val="24"/>
          <w:szCs w:val="24"/>
        </w:rPr>
      </w:pPr>
    </w:p>
    <w:p w14:paraId="3EC04B12" w14:textId="77777777" w:rsidR="003E14B0" w:rsidRDefault="003E14B0" w:rsidP="00FF7EBB">
      <w:pPr>
        <w:jc w:val="both"/>
        <w:rPr>
          <w:sz w:val="24"/>
          <w:szCs w:val="24"/>
        </w:rPr>
      </w:pPr>
      <w:r w:rsidRPr="003E14B0">
        <w:rPr>
          <w:sz w:val="24"/>
          <w:szCs w:val="24"/>
        </w:rPr>
        <w:t>Howe, D., 2012. Attachment theory. </w:t>
      </w:r>
      <w:r w:rsidRPr="003E14B0">
        <w:rPr>
          <w:i/>
          <w:iCs/>
          <w:sz w:val="24"/>
          <w:szCs w:val="24"/>
        </w:rPr>
        <w:t>Social work theories and methods</w:t>
      </w:r>
      <w:r w:rsidRPr="003E14B0">
        <w:rPr>
          <w:sz w:val="24"/>
          <w:szCs w:val="24"/>
        </w:rPr>
        <w:t>, </w:t>
      </w:r>
      <w:r w:rsidRPr="003E14B0">
        <w:rPr>
          <w:i/>
          <w:iCs/>
          <w:sz w:val="24"/>
          <w:szCs w:val="24"/>
        </w:rPr>
        <w:t>75</w:t>
      </w:r>
      <w:r w:rsidRPr="003E14B0">
        <w:rPr>
          <w:sz w:val="24"/>
          <w:szCs w:val="24"/>
        </w:rPr>
        <w:t>.</w:t>
      </w:r>
    </w:p>
    <w:p w14:paraId="720CCE4C" w14:textId="77777777" w:rsidR="00B2615D" w:rsidRDefault="00B2615D" w:rsidP="00FF7EBB">
      <w:pPr>
        <w:jc w:val="both"/>
        <w:rPr>
          <w:sz w:val="24"/>
          <w:szCs w:val="24"/>
        </w:rPr>
      </w:pPr>
    </w:p>
    <w:p w14:paraId="705334DD" w14:textId="77777777" w:rsidR="004E7199" w:rsidRDefault="004E7199" w:rsidP="00FF7EBB">
      <w:pPr>
        <w:jc w:val="both"/>
        <w:rPr>
          <w:sz w:val="24"/>
          <w:szCs w:val="24"/>
        </w:rPr>
      </w:pPr>
      <w:proofErr w:type="spellStart"/>
      <w:r w:rsidRPr="004E7199">
        <w:rPr>
          <w:sz w:val="24"/>
          <w:szCs w:val="24"/>
        </w:rPr>
        <w:t>Olarinde</w:t>
      </w:r>
      <w:proofErr w:type="spellEnd"/>
      <w:r w:rsidRPr="004E7199">
        <w:rPr>
          <w:sz w:val="24"/>
          <w:szCs w:val="24"/>
        </w:rPr>
        <w:t>, E.S. and Bamidele, I., 2016. Gillick v West Norfolk and Wisbech AHA: The Right of Adolescents to Make Medical Decisions and the Many Shades of Grey. </w:t>
      </w:r>
      <w:r w:rsidRPr="004E7199">
        <w:rPr>
          <w:i/>
          <w:iCs/>
          <w:sz w:val="24"/>
          <w:szCs w:val="24"/>
        </w:rPr>
        <w:t xml:space="preserve">JL </w:t>
      </w:r>
      <w:proofErr w:type="spellStart"/>
      <w:r w:rsidRPr="004E7199">
        <w:rPr>
          <w:i/>
          <w:iCs/>
          <w:sz w:val="24"/>
          <w:szCs w:val="24"/>
        </w:rPr>
        <w:t>Pol'y</w:t>
      </w:r>
      <w:proofErr w:type="spellEnd"/>
      <w:r w:rsidRPr="004E7199">
        <w:rPr>
          <w:i/>
          <w:iCs/>
          <w:sz w:val="24"/>
          <w:szCs w:val="24"/>
        </w:rPr>
        <w:t xml:space="preserve"> &amp; Globalization</w:t>
      </w:r>
      <w:r w:rsidRPr="004E7199">
        <w:rPr>
          <w:sz w:val="24"/>
          <w:szCs w:val="24"/>
        </w:rPr>
        <w:t>, </w:t>
      </w:r>
      <w:r w:rsidRPr="004E7199">
        <w:rPr>
          <w:i/>
          <w:iCs/>
          <w:sz w:val="24"/>
          <w:szCs w:val="24"/>
        </w:rPr>
        <w:t>54</w:t>
      </w:r>
      <w:r w:rsidRPr="004E7199">
        <w:rPr>
          <w:sz w:val="24"/>
          <w:szCs w:val="24"/>
        </w:rPr>
        <w:t>, p.13.</w:t>
      </w:r>
    </w:p>
    <w:p w14:paraId="431FFAD8" w14:textId="77777777" w:rsidR="004E7199" w:rsidRDefault="004E7199" w:rsidP="00FF7EBB">
      <w:pPr>
        <w:jc w:val="both"/>
        <w:rPr>
          <w:sz w:val="24"/>
          <w:szCs w:val="24"/>
        </w:rPr>
      </w:pPr>
    </w:p>
    <w:p w14:paraId="0804790C" w14:textId="77777777" w:rsidR="00F3495D" w:rsidRDefault="00F3495D" w:rsidP="00FF7EBB">
      <w:pPr>
        <w:jc w:val="both"/>
        <w:rPr>
          <w:sz w:val="24"/>
          <w:szCs w:val="24"/>
        </w:rPr>
      </w:pPr>
    </w:p>
    <w:p w14:paraId="2EA46540" w14:textId="77777777" w:rsidR="000164A7" w:rsidRDefault="000164A7" w:rsidP="00FF7EBB">
      <w:pPr>
        <w:jc w:val="both"/>
        <w:rPr>
          <w:sz w:val="24"/>
          <w:szCs w:val="24"/>
        </w:rPr>
      </w:pPr>
      <w:r>
        <w:rPr>
          <w:sz w:val="24"/>
          <w:szCs w:val="24"/>
        </w:rPr>
        <w:t xml:space="preserve">NHS (2024) </w:t>
      </w:r>
      <w:r w:rsidRPr="000164A7">
        <w:rPr>
          <w:i/>
          <w:iCs/>
          <w:sz w:val="24"/>
          <w:szCs w:val="24"/>
        </w:rPr>
        <w:t>Mental Capacity Act</w:t>
      </w:r>
      <w:r>
        <w:rPr>
          <w:sz w:val="24"/>
          <w:szCs w:val="24"/>
        </w:rPr>
        <w:t xml:space="preserve">, Available at: </w:t>
      </w:r>
      <w:hyperlink r:id="rId16" w:history="1">
        <w:r w:rsidRPr="000164A7">
          <w:rPr>
            <w:rStyle w:val="Hyperlink"/>
            <w:sz w:val="24"/>
            <w:szCs w:val="24"/>
          </w:rPr>
          <w:t>Mental Capacity Act - Social care and support guide - NHS</w:t>
        </w:r>
      </w:hyperlink>
      <w:r>
        <w:rPr>
          <w:sz w:val="24"/>
          <w:szCs w:val="24"/>
        </w:rPr>
        <w:t xml:space="preserve"> (Accessed 14</w:t>
      </w:r>
      <w:r w:rsidRPr="000164A7">
        <w:rPr>
          <w:sz w:val="24"/>
          <w:szCs w:val="24"/>
          <w:vertAlign w:val="superscript"/>
        </w:rPr>
        <w:t>th</w:t>
      </w:r>
      <w:r>
        <w:rPr>
          <w:sz w:val="24"/>
          <w:szCs w:val="24"/>
        </w:rPr>
        <w:t xml:space="preserve"> January 2025).</w:t>
      </w:r>
    </w:p>
    <w:p w14:paraId="73CD2250" w14:textId="77777777" w:rsidR="000164A7" w:rsidRDefault="000164A7" w:rsidP="00FF7EBB">
      <w:pPr>
        <w:jc w:val="both"/>
        <w:rPr>
          <w:sz w:val="24"/>
          <w:szCs w:val="24"/>
        </w:rPr>
      </w:pPr>
    </w:p>
    <w:p w14:paraId="1FAA3DA4" w14:textId="77777777" w:rsidR="00EB695F" w:rsidRDefault="00F3495D" w:rsidP="00FF7EBB">
      <w:pPr>
        <w:jc w:val="both"/>
        <w:rPr>
          <w:sz w:val="24"/>
          <w:szCs w:val="24"/>
        </w:rPr>
      </w:pPr>
      <w:r>
        <w:rPr>
          <w:sz w:val="24"/>
          <w:szCs w:val="24"/>
        </w:rPr>
        <w:t xml:space="preserve">NICE (2021) </w:t>
      </w:r>
      <w:r w:rsidRPr="008B54F7">
        <w:rPr>
          <w:i/>
          <w:iCs/>
          <w:sz w:val="24"/>
          <w:szCs w:val="24"/>
        </w:rPr>
        <w:t>Looked – after children and young people</w:t>
      </w:r>
      <w:r>
        <w:rPr>
          <w:sz w:val="24"/>
          <w:szCs w:val="24"/>
        </w:rPr>
        <w:t>,</w:t>
      </w:r>
      <w:r w:rsidR="00E2514A">
        <w:rPr>
          <w:sz w:val="24"/>
          <w:szCs w:val="24"/>
        </w:rPr>
        <w:t xml:space="preserve"> </w:t>
      </w:r>
      <w:r>
        <w:rPr>
          <w:sz w:val="24"/>
          <w:szCs w:val="24"/>
        </w:rPr>
        <w:t xml:space="preserve">Available at: </w:t>
      </w:r>
      <w:hyperlink r:id="rId17" w:anchor="safeguarding" w:history="1">
        <w:r w:rsidRPr="00F3495D">
          <w:rPr>
            <w:rStyle w:val="Hyperlink"/>
            <w:sz w:val="24"/>
            <w:szCs w:val="24"/>
          </w:rPr>
          <w:t>Recommendations</w:t>
        </w:r>
        <w:r w:rsidR="00E2514A">
          <w:rPr>
            <w:rStyle w:val="Hyperlink"/>
            <w:sz w:val="24"/>
            <w:szCs w:val="24"/>
          </w:rPr>
          <w:t xml:space="preserve"> </w:t>
        </w:r>
        <w:r w:rsidRPr="00F3495D">
          <w:rPr>
            <w:rStyle w:val="Hyperlink"/>
            <w:sz w:val="24"/>
            <w:szCs w:val="24"/>
          </w:rPr>
          <w:t>| Looked-after children and young people | Guidance | NICE</w:t>
        </w:r>
      </w:hyperlink>
      <w:r w:rsidR="00E2514A">
        <w:rPr>
          <w:rStyle w:val="Hyperlink"/>
          <w:sz w:val="24"/>
          <w:szCs w:val="24"/>
        </w:rPr>
        <w:t xml:space="preserve"> </w:t>
      </w:r>
      <w:r w:rsidR="00E2514A">
        <w:rPr>
          <w:rStyle w:val="Hyperlink"/>
          <w:color w:val="auto"/>
          <w:sz w:val="24"/>
          <w:szCs w:val="24"/>
          <w:u w:val="none"/>
        </w:rPr>
        <w:t>(</w:t>
      </w:r>
      <w:r w:rsidR="00E2514A" w:rsidRPr="00E2514A">
        <w:rPr>
          <w:rStyle w:val="Hyperlink"/>
          <w:color w:val="auto"/>
          <w:sz w:val="24"/>
          <w:szCs w:val="24"/>
          <w:u w:val="none"/>
        </w:rPr>
        <w:t>A</w:t>
      </w:r>
      <w:r w:rsidR="00E2514A">
        <w:rPr>
          <w:sz w:val="24"/>
          <w:szCs w:val="24"/>
        </w:rPr>
        <w:t>ccessed 24</w:t>
      </w:r>
      <w:r w:rsidR="003D2CBD" w:rsidRPr="003D2CBD">
        <w:rPr>
          <w:sz w:val="24"/>
          <w:szCs w:val="24"/>
          <w:vertAlign w:val="superscript"/>
        </w:rPr>
        <w:t>th</w:t>
      </w:r>
      <w:r w:rsidR="003D2CBD">
        <w:rPr>
          <w:sz w:val="24"/>
          <w:szCs w:val="24"/>
        </w:rPr>
        <w:t xml:space="preserve"> July </w:t>
      </w:r>
      <w:r w:rsidR="00E2514A">
        <w:rPr>
          <w:sz w:val="24"/>
          <w:szCs w:val="24"/>
        </w:rPr>
        <w:t>2024).</w:t>
      </w:r>
    </w:p>
    <w:p w14:paraId="610B89AD" w14:textId="77777777" w:rsidR="00C43005" w:rsidRDefault="00C43005" w:rsidP="00FF7EBB">
      <w:pPr>
        <w:jc w:val="both"/>
        <w:rPr>
          <w:sz w:val="24"/>
          <w:szCs w:val="24"/>
        </w:rPr>
      </w:pPr>
    </w:p>
    <w:p w14:paraId="12ADAE88" w14:textId="77777777" w:rsidR="00C43005" w:rsidRPr="00C43005" w:rsidRDefault="00C43005" w:rsidP="00C43005">
      <w:pPr>
        <w:jc w:val="both"/>
        <w:rPr>
          <w:b/>
          <w:bCs/>
          <w:sz w:val="24"/>
          <w:szCs w:val="24"/>
        </w:rPr>
      </w:pPr>
      <w:r>
        <w:rPr>
          <w:sz w:val="24"/>
          <w:szCs w:val="24"/>
        </w:rPr>
        <w:lastRenderedPageBreak/>
        <w:t xml:space="preserve">NSPC (2022) </w:t>
      </w:r>
      <w:r w:rsidRPr="00C43005">
        <w:rPr>
          <w:i/>
          <w:iCs/>
          <w:sz w:val="24"/>
          <w:szCs w:val="24"/>
        </w:rPr>
        <w:t>Gillick competency and Fraser guidelines</w:t>
      </w:r>
      <w:r>
        <w:rPr>
          <w:sz w:val="24"/>
          <w:szCs w:val="24"/>
        </w:rPr>
        <w:t xml:space="preserve">, Available at: </w:t>
      </w:r>
      <w:hyperlink r:id="rId18" w:history="1">
        <w:r w:rsidRPr="00C43005">
          <w:rPr>
            <w:rStyle w:val="Hyperlink"/>
            <w:sz w:val="24"/>
            <w:szCs w:val="24"/>
          </w:rPr>
          <w:t>Gillick competence and Fraser guidelines | NSPCC Learning</w:t>
        </w:r>
      </w:hyperlink>
      <w:r>
        <w:rPr>
          <w:sz w:val="24"/>
          <w:szCs w:val="24"/>
        </w:rPr>
        <w:t xml:space="preserve"> (Accessed 14</w:t>
      </w:r>
      <w:r w:rsidRPr="00C43005">
        <w:rPr>
          <w:sz w:val="24"/>
          <w:szCs w:val="24"/>
          <w:vertAlign w:val="superscript"/>
        </w:rPr>
        <w:t>th</w:t>
      </w:r>
      <w:r>
        <w:rPr>
          <w:sz w:val="24"/>
          <w:szCs w:val="24"/>
        </w:rPr>
        <w:t xml:space="preserve"> January 2025)</w:t>
      </w:r>
    </w:p>
    <w:p w14:paraId="2C0D5479" w14:textId="77777777" w:rsidR="00C43005" w:rsidRDefault="00C43005" w:rsidP="00FF7EBB">
      <w:pPr>
        <w:jc w:val="both"/>
        <w:rPr>
          <w:sz w:val="24"/>
          <w:szCs w:val="24"/>
        </w:rPr>
      </w:pPr>
    </w:p>
    <w:p w14:paraId="166E8139" w14:textId="77777777" w:rsidR="00C43005" w:rsidRDefault="00C43005" w:rsidP="00FF7EBB">
      <w:pPr>
        <w:jc w:val="both"/>
        <w:rPr>
          <w:sz w:val="24"/>
          <w:szCs w:val="24"/>
        </w:rPr>
      </w:pPr>
    </w:p>
    <w:p w14:paraId="28602453" w14:textId="77777777" w:rsidR="00EB695F" w:rsidRDefault="00952DF9" w:rsidP="00FF7EBB">
      <w:pPr>
        <w:jc w:val="both"/>
        <w:rPr>
          <w:sz w:val="24"/>
          <w:szCs w:val="24"/>
        </w:rPr>
      </w:pPr>
      <w:r>
        <w:rPr>
          <w:sz w:val="24"/>
          <w:szCs w:val="24"/>
        </w:rPr>
        <w:t xml:space="preserve">NSPCC (2024) </w:t>
      </w:r>
      <w:r w:rsidRPr="00952DF9">
        <w:rPr>
          <w:i/>
          <w:iCs/>
          <w:sz w:val="24"/>
          <w:szCs w:val="24"/>
        </w:rPr>
        <w:t>What makes a good assessment</w:t>
      </w:r>
      <w:r>
        <w:rPr>
          <w:sz w:val="24"/>
          <w:szCs w:val="24"/>
        </w:rPr>
        <w:t xml:space="preserve">, Available at: </w:t>
      </w:r>
      <w:hyperlink r:id="rId19" w:history="1">
        <w:r w:rsidRPr="00952DF9">
          <w:rPr>
            <w:rStyle w:val="Hyperlink"/>
            <w:sz w:val="24"/>
            <w:szCs w:val="24"/>
          </w:rPr>
          <w:t>What makes a good assessment? | Practice points | NSPCC Learning</w:t>
        </w:r>
      </w:hyperlink>
      <w:r>
        <w:rPr>
          <w:sz w:val="24"/>
          <w:szCs w:val="24"/>
        </w:rPr>
        <w:t xml:space="preserve"> </w:t>
      </w:r>
      <w:r w:rsidR="00E2514A">
        <w:rPr>
          <w:sz w:val="24"/>
          <w:szCs w:val="24"/>
        </w:rPr>
        <w:t>(Accessed 24</w:t>
      </w:r>
      <w:r w:rsidR="003D2CBD" w:rsidRPr="003D2CBD">
        <w:rPr>
          <w:sz w:val="24"/>
          <w:szCs w:val="24"/>
          <w:vertAlign w:val="superscript"/>
        </w:rPr>
        <w:t>th</w:t>
      </w:r>
      <w:r w:rsidR="003D2CBD">
        <w:rPr>
          <w:sz w:val="24"/>
          <w:szCs w:val="24"/>
        </w:rPr>
        <w:t xml:space="preserve"> July </w:t>
      </w:r>
      <w:r w:rsidR="00E2514A">
        <w:rPr>
          <w:sz w:val="24"/>
          <w:szCs w:val="24"/>
        </w:rPr>
        <w:t>2024).</w:t>
      </w:r>
    </w:p>
    <w:p w14:paraId="0B5E5BF9" w14:textId="77777777" w:rsidR="00047371" w:rsidRDefault="00047371" w:rsidP="00FF7EBB">
      <w:pPr>
        <w:jc w:val="both"/>
        <w:rPr>
          <w:sz w:val="24"/>
          <w:szCs w:val="24"/>
        </w:rPr>
      </w:pPr>
    </w:p>
    <w:p w14:paraId="3DFB0E70" w14:textId="77777777" w:rsidR="000266B6" w:rsidRDefault="000266B6" w:rsidP="00FF7EBB">
      <w:pPr>
        <w:jc w:val="both"/>
        <w:rPr>
          <w:sz w:val="24"/>
          <w:szCs w:val="24"/>
        </w:rPr>
      </w:pPr>
      <w:r w:rsidRPr="000266B6">
        <w:rPr>
          <w:sz w:val="24"/>
          <w:szCs w:val="24"/>
        </w:rPr>
        <w:t>Payne, M., 1998. Social work theories and reflective practice. </w:t>
      </w:r>
      <w:r w:rsidRPr="000266B6">
        <w:rPr>
          <w:i/>
          <w:iCs/>
          <w:sz w:val="24"/>
          <w:szCs w:val="24"/>
        </w:rPr>
        <w:t>Social work: Themes, issues and critical debates</w:t>
      </w:r>
      <w:r w:rsidRPr="000266B6">
        <w:rPr>
          <w:sz w:val="24"/>
          <w:szCs w:val="24"/>
        </w:rPr>
        <w:t>, pp.119-137.</w:t>
      </w:r>
    </w:p>
    <w:p w14:paraId="6365B441" w14:textId="77777777" w:rsidR="000266B6" w:rsidRDefault="000266B6" w:rsidP="00FF7EBB">
      <w:pPr>
        <w:jc w:val="both"/>
        <w:rPr>
          <w:sz w:val="24"/>
          <w:szCs w:val="24"/>
        </w:rPr>
      </w:pPr>
    </w:p>
    <w:p w14:paraId="4FC10C16" w14:textId="77777777" w:rsidR="00047371" w:rsidRDefault="00047371" w:rsidP="00FF7EBB">
      <w:pPr>
        <w:jc w:val="both"/>
        <w:rPr>
          <w:sz w:val="24"/>
          <w:szCs w:val="24"/>
        </w:rPr>
      </w:pPr>
      <w:r w:rsidRPr="00047371">
        <w:rPr>
          <w:sz w:val="24"/>
          <w:szCs w:val="24"/>
        </w:rPr>
        <w:t>Sicora, A., 2024. 8 The emotions of social workers. </w:t>
      </w:r>
      <w:r w:rsidRPr="00047371">
        <w:rPr>
          <w:i/>
          <w:iCs/>
          <w:sz w:val="24"/>
          <w:szCs w:val="24"/>
        </w:rPr>
        <w:t>Social Welfare Programs and Social Work Education at a Crossroads: New Approaches for a Post-Pandemic Society</w:t>
      </w:r>
      <w:r w:rsidRPr="00047371">
        <w:rPr>
          <w:sz w:val="24"/>
          <w:szCs w:val="24"/>
        </w:rPr>
        <w:t>, p.89.</w:t>
      </w:r>
    </w:p>
    <w:p w14:paraId="3BF9861A" w14:textId="77777777" w:rsidR="00491EE2" w:rsidRDefault="00491EE2" w:rsidP="00FF7EBB">
      <w:pPr>
        <w:jc w:val="both"/>
        <w:rPr>
          <w:sz w:val="24"/>
          <w:szCs w:val="24"/>
        </w:rPr>
      </w:pPr>
    </w:p>
    <w:p w14:paraId="6E9A72AD" w14:textId="77777777" w:rsidR="00491EE2" w:rsidRDefault="00491EE2" w:rsidP="00FF7EBB">
      <w:pPr>
        <w:jc w:val="both"/>
        <w:rPr>
          <w:sz w:val="24"/>
          <w:szCs w:val="24"/>
        </w:rPr>
      </w:pPr>
      <w:r w:rsidRPr="00491EE2">
        <w:rPr>
          <w:sz w:val="24"/>
          <w:szCs w:val="24"/>
        </w:rPr>
        <w:t>Skinner, K., 2011. Continuous professional development in social work. </w:t>
      </w:r>
      <w:r w:rsidRPr="00491EE2">
        <w:rPr>
          <w:i/>
          <w:iCs/>
          <w:sz w:val="24"/>
          <w:szCs w:val="24"/>
        </w:rPr>
        <w:t>Social Work Education and Training</w:t>
      </w:r>
      <w:r w:rsidRPr="00491EE2">
        <w:rPr>
          <w:sz w:val="24"/>
          <w:szCs w:val="24"/>
        </w:rPr>
        <w:t>, p.184.</w:t>
      </w:r>
    </w:p>
    <w:p w14:paraId="362E51E1" w14:textId="77777777" w:rsidR="003A3A42" w:rsidRDefault="003A3A42" w:rsidP="00FF7EBB">
      <w:pPr>
        <w:jc w:val="both"/>
        <w:rPr>
          <w:sz w:val="24"/>
          <w:szCs w:val="24"/>
        </w:rPr>
      </w:pPr>
    </w:p>
    <w:p w14:paraId="2A080878" w14:textId="77777777" w:rsidR="00DF0D87" w:rsidRDefault="00DF0D87" w:rsidP="00FF7EBB">
      <w:pPr>
        <w:jc w:val="both"/>
        <w:rPr>
          <w:sz w:val="24"/>
          <w:szCs w:val="24"/>
        </w:rPr>
      </w:pPr>
      <w:r>
        <w:rPr>
          <w:sz w:val="24"/>
          <w:szCs w:val="24"/>
        </w:rPr>
        <w:t>Social Care Wales (202</w:t>
      </w:r>
      <w:r w:rsidR="00430397">
        <w:rPr>
          <w:sz w:val="24"/>
          <w:szCs w:val="24"/>
        </w:rPr>
        <w:t>3</w:t>
      </w:r>
      <w:r>
        <w:rPr>
          <w:sz w:val="24"/>
          <w:szCs w:val="24"/>
        </w:rPr>
        <w:t xml:space="preserve">) </w:t>
      </w:r>
      <w:r w:rsidRPr="00430397">
        <w:rPr>
          <w:i/>
          <w:iCs/>
          <w:sz w:val="24"/>
          <w:szCs w:val="24"/>
        </w:rPr>
        <w:t xml:space="preserve">Codes of Professional Practice </w:t>
      </w:r>
      <w:r w:rsidR="00430397" w:rsidRPr="00430397">
        <w:rPr>
          <w:i/>
          <w:iCs/>
          <w:sz w:val="24"/>
          <w:szCs w:val="24"/>
        </w:rPr>
        <w:t>and Guidance</w:t>
      </w:r>
      <w:r w:rsidR="00430397">
        <w:rPr>
          <w:sz w:val="24"/>
          <w:szCs w:val="24"/>
        </w:rPr>
        <w:t xml:space="preserve">, Available at: </w:t>
      </w:r>
      <w:hyperlink r:id="rId20" w:history="1">
        <w:r w:rsidR="00430397" w:rsidRPr="00430397">
          <w:rPr>
            <w:rStyle w:val="Hyperlink"/>
            <w:sz w:val="24"/>
            <w:szCs w:val="24"/>
          </w:rPr>
          <w:t>Codes of Practice and guidance | Social Care Wales</w:t>
        </w:r>
      </w:hyperlink>
      <w:r w:rsidR="00E2514A">
        <w:rPr>
          <w:rStyle w:val="Hyperlink"/>
          <w:sz w:val="24"/>
          <w:szCs w:val="24"/>
        </w:rPr>
        <w:t xml:space="preserve"> </w:t>
      </w:r>
      <w:r w:rsidR="00E2514A">
        <w:rPr>
          <w:sz w:val="24"/>
          <w:szCs w:val="24"/>
        </w:rPr>
        <w:t>(Accessed 06</w:t>
      </w:r>
      <w:r w:rsidR="003D2CBD" w:rsidRPr="003D2CBD">
        <w:rPr>
          <w:sz w:val="24"/>
          <w:szCs w:val="24"/>
          <w:vertAlign w:val="superscript"/>
        </w:rPr>
        <w:t>th</w:t>
      </w:r>
      <w:r w:rsidR="003D2CBD">
        <w:rPr>
          <w:sz w:val="24"/>
          <w:szCs w:val="24"/>
        </w:rPr>
        <w:t xml:space="preserve"> January </w:t>
      </w:r>
      <w:r w:rsidR="00E2514A">
        <w:rPr>
          <w:sz w:val="24"/>
          <w:szCs w:val="24"/>
        </w:rPr>
        <w:t>2025).</w:t>
      </w:r>
    </w:p>
    <w:p w14:paraId="1139B45F" w14:textId="77777777" w:rsidR="00B2615D" w:rsidRDefault="00B2615D" w:rsidP="00FF7EBB">
      <w:pPr>
        <w:jc w:val="both"/>
        <w:rPr>
          <w:sz w:val="24"/>
          <w:szCs w:val="24"/>
        </w:rPr>
      </w:pPr>
    </w:p>
    <w:p w14:paraId="6DC94CA4" w14:textId="77777777" w:rsidR="00B2615D" w:rsidRDefault="00B2615D" w:rsidP="00FF7EBB">
      <w:pPr>
        <w:jc w:val="both"/>
        <w:rPr>
          <w:sz w:val="24"/>
          <w:szCs w:val="24"/>
        </w:rPr>
      </w:pPr>
      <w:r>
        <w:rPr>
          <w:sz w:val="24"/>
          <w:szCs w:val="24"/>
        </w:rPr>
        <w:t xml:space="preserve">Social Services and Well-Being </w:t>
      </w:r>
      <w:r w:rsidR="00FF7769">
        <w:rPr>
          <w:sz w:val="24"/>
          <w:szCs w:val="24"/>
        </w:rPr>
        <w:t xml:space="preserve">(Wales) </w:t>
      </w:r>
      <w:r>
        <w:rPr>
          <w:sz w:val="24"/>
          <w:szCs w:val="24"/>
        </w:rPr>
        <w:t>Act (2014), Cardiff, Welsh Government.</w:t>
      </w:r>
    </w:p>
    <w:p w14:paraId="5E8E2F41" w14:textId="77777777" w:rsidR="00D24BC2" w:rsidRDefault="00D24BC2" w:rsidP="00FF7EBB">
      <w:pPr>
        <w:jc w:val="both"/>
        <w:rPr>
          <w:sz w:val="24"/>
          <w:szCs w:val="24"/>
        </w:rPr>
      </w:pPr>
    </w:p>
    <w:p w14:paraId="0FB7BE3D" w14:textId="77777777" w:rsidR="00D24BC2" w:rsidRDefault="00D24BC2" w:rsidP="00FF7EBB">
      <w:pPr>
        <w:jc w:val="both"/>
        <w:rPr>
          <w:sz w:val="24"/>
          <w:szCs w:val="24"/>
        </w:rPr>
      </w:pPr>
      <w:r w:rsidRPr="00D24BC2">
        <w:rPr>
          <w:sz w:val="24"/>
          <w:szCs w:val="24"/>
        </w:rPr>
        <w:t>Spratt, T., Devaney, J. and Frederick, J., 2019. Adverse childhood experiences: Beyond signs of safety; reimagining the organisation and practice of social work with children and families. </w:t>
      </w:r>
      <w:r w:rsidRPr="00D24BC2">
        <w:rPr>
          <w:i/>
          <w:iCs/>
          <w:sz w:val="24"/>
          <w:szCs w:val="24"/>
        </w:rPr>
        <w:t>The British Journal of Social Work</w:t>
      </w:r>
      <w:r w:rsidRPr="00D24BC2">
        <w:rPr>
          <w:sz w:val="24"/>
          <w:szCs w:val="24"/>
        </w:rPr>
        <w:t>, </w:t>
      </w:r>
      <w:r w:rsidRPr="00D24BC2">
        <w:rPr>
          <w:i/>
          <w:iCs/>
          <w:sz w:val="24"/>
          <w:szCs w:val="24"/>
        </w:rPr>
        <w:t>49</w:t>
      </w:r>
      <w:r w:rsidRPr="00D24BC2">
        <w:rPr>
          <w:sz w:val="24"/>
          <w:szCs w:val="24"/>
        </w:rPr>
        <w:t>(8), pp.2042-2058.</w:t>
      </w:r>
    </w:p>
    <w:p w14:paraId="1709D3AC" w14:textId="77777777" w:rsidR="003444A1" w:rsidRDefault="003444A1" w:rsidP="00FF7EBB">
      <w:pPr>
        <w:jc w:val="both"/>
        <w:rPr>
          <w:sz w:val="24"/>
          <w:szCs w:val="24"/>
        </w:rPr>
      </w:pPr>
    </w:p>
    <w:p w14:paraId="6F0A3916" w14:textId="77777777" w:rsidR="003444A1" w:rsidRDefault="003444A1" w:rsidP="00FF7EBB">
      <w:pPr>
        <w:jc w:val="both"/>
        <w:rPr>
          <w:sz w:val="24"/>
          <w:szCs w:val="24"/>
        </w:rPr>
      </w:pPr>
      <w:r w:rsidRPr="003444A1">
        <w:rPr>
          <w:sz w:val="24"/>
          <w:szCs w:val="24"/>
        </w:rPr>
        <w:t>Taylor, B. and Whittaker, A., 2018. Professional judgement and decision-making in social work. </w:t>
      </w:r>
      <w:r w:rsidRPr="003444A1">
        <w:rPr>
          <w:i/>
          <w:iCs/>
          <w:sz w:val="24"/>
          <w:szCs w:val="24"/>
        </w:rPr>
        <w:t>Journal of Social Work Practice</w:t>
      </w:r>
      <w:r w:rsidRPr="003444A1">
        <w:rPr>
          <w:sz w:val="24"/>
          <w:szCs w:val="24"/>
        </w:rPr>
        <w:t>, </w:t>
      </w:r>
      <w:r w:rsidRPr="003444A1">
        <w:rPr>
          <w:i/>
          <w:iCs/>
          <w:sz w:val="24"/>
          <w:szCs w:val="24"/>
        </w:rPr>
        <w:t>32</w:t>
      </w:r>
      <w:r w:rsidRPr="003444A1">
        <w:rPr>
          <w:sz w:val="24"/>
          <w:szCs w:val="24"/>
        </w:rPr>
        <w:t>(2), pp.105-109.</w:t>
      </w:r>
    </w:p>
    <w:p w14:paraId="763CE565" w14:textId="77777777" w:rsidR="00410CBD" w:rsidRDefault="00410CBD" w:rsidP="00FF7EBB">
      <w:pPr>
        <w:jc w:val="both"/>
        <w:rPr>
          <w:sz w:val="24"/>
          <w:szCs w:val="24"/>
        </w:rPr>
      </w:pPr>
    </w:p>
    <w:p w14:paraId="19393CD2" w14:textId="77777777" w:rsidR="00410CBD" w:rsidRDefault="00410CBD" w:rsidP="00410CBD">
      <w:pPr>
        <w:pStyle w:val="Standard"/>
        <w:rPr>
          <w:rFonts w:ascii="Arial" w:hAnsi="Arial" w:cs="Arial"/>
          <w:sz w:val="24"/>
          <w:szCs w:val="24"/>
        </w:rPr>
      </w:pPr>
      <w:r>
        <w:rPr>
          <w:rFonts w:ascii="Arial" w:hAnsi="Arial" w:cs="Arial"/>
          <w:sz w:val="24"/>
          <w:szCs w:val="24"/>
        </w:rPr>
        <w:t xml:space="preserve">Thompson, N. (2000) </w:t>
      </w:r>
      <w:r>
        <w:rPr>
          <w:rFonts w:ascii="Arial" w:hAnsi="Arial" w:cs="Arial"/>
          <w:i/>
          <w:iCs/>
          <w:sz w:val="24"/>
          <w:szCs w:val="24"/>
        </w:rPr>
        <w:t>Understanding Social Work</w:t>
      </w:r>
      <w:r>
        <w:rPr>
          <w:rFonts w:ascii="Arial" w:hAnsi="Arial" w:cs="Arial"/>
          <w:sz w:val="24"/>
          <w:szCs w:val="24"/>
        </w:rPr>
        <w:t>. Hampshire: Macmillan Press Ltd.</w:t>
      </w:r>
    </w:p>
    <w:p w14:paraId="43DEF1C5" w14:textId="77777777" w:rsidR="00061672" w:rsidRDefault="00061672" w:rsidP="00410CBD">
      <w:pPr>
        <w:pStyle w:val="Standard"/>
        <w:rPr>
          <w:rFonts w:ascii="Arial" w:hAnsi="Arial" w:cs="Arial"/>
          <w:sz w:val="24"/>
          <w:szCs w:val="24"/>
        </w:rPr>
      </w:pPr>
      <w:r w:rsidRPr="00061672">
        <w:rPr>
          <w:rFonts w:ascii="Arial" w:hAnsi="Arial" w:cs="Arial"/>
          <w:sz w:val="24"/>
          <w:szCs w:val="24"/>
        </w:rPr>
        <w:t>United Kingdom Parliament</w:t>
      </w:r>
      <w:r w:rsidRPr="00061672">
        <w:rPr>
          <w:rFonts w:ascii="Arial" w:hAnsi="Arial" w:cs="Arial"/>
          <w:b/>
          <w:bCs/>
          <w:sz w:val="24"/>
          <w:szCs w:val="24"/>
        </w:rPr>
        <w:t>.</w:t>
      </w:r>
      <w:r w:rsidRPr="00061672">
        <w:rPr>
          <w:rFonts w:ascii="Arial" w:hAnsi="Arial" w:cs="Arial"/>
          <w:sz w:val="24"/>
          <w:szCs w:val="24"/>
        </w:rPr>
        <w:t xml:space="preserve"> (2017). </w:t>
      </w:r>
      <w:r w:rsidRPr="00061672">
        <w:rPr>
          <w:rFonts w:ascii="Arial" w:hAnsi="Arial" w:cs="Arial"/>
          <w:i/>
          <w:iCs/>
          <w:sz w:val="24"/>
          <w:szCs w:val="24"/>
        </w:rPr>
        <w:t>Children and Social Work Act 2017</w:t>
      </w:r>
      <w:r w:rsidRPr="00061672">
        <w:rPr>
          <w:rFonts w:ascii="Arial" w:hAnsi="Arial" w:cs="Arial"/>
          <w:sz w:val="24"/>
          <w:szCs w:val="24"/>
        </w:rPr>
        <w:t>. London: The Stationery Office.</w:t>
      </w:r>
    </w:p>
    <w:p w14:paraId="5AEDF638" w14:textId="77777777" w:rsidR="00061672" w:rsidRDefault="00061672" w:rsidP="00410CBD">
      <w:pPr>
        <w:pStyle w:val="Standard"/>
        <w:rPr>
          <w:rFonts w:ascii="Arial" w:hAnsi="Arial" w:cs="Arial"/>
          <w:sz w:val="24"/>
          <w:szCs w:val="24"/>
        </w:rPr>
      </w:pPr>
      <w:r w:rsidRPr="00061672">
        <w:rPr>
          <w:rFonts w:ascii="Arial" w:hAnsi="Arial" w:cs="Arial"/>
          <w:sz w:val="24"/>
          <w:szCs w:val="24"/>
        </w:rPr>
        <w:t xml:space="preserve">United Kingdom Parliament. (2004). </w:t>
      </w:r>
      <w:r w:rsidRPr="00061672">
        <w:rPr>
          <w:rFonts w:ascii="Arial" w:hAnsi="Arial" w:cs="Arial"/>
          <w:i/>
          <w:iCs/>
          <w:sz w:val="24"/>
          <w:szCs w:val="24"/>
        </w:rPr>
        <w:t>Children Act 2004</w:t>
      </w:r>
      <w:r w:rsidRPr="00061672">
        <w:rPr>
          <w:rFonts w:ascii="Arial" w:hAnsi="Arial" w:cs="Arial"/>
          <w:sz w:val="24"/>
          <w:szCs w:val="24"/>
        </w:rPr>
        <w:t>. London: The Stationery Office</w:t>
      </w:r>
    </w:p>
    <w:p w14:paraId="760BB282" w14:textId="77777777" w:rsidR="00834A4C" w:rsidRDefault="00834A4C" w:rsidP="00410CBD">
      <w:pPr>
        <w:pStyle w:val="Standard"/>
        <w:rPr>
          <w:rFonts w:ascii="Arial" w:hAnsi="Arial" w:cs="Arial"/>
          <w:sz w:val="24"/>
          <w:szCs w:val="24"/>
        </w:rPr>
      </w:pPr>
      <w:r w:rsidRPr="00834A4C">
        <w:rPr>
          <w:rFonts w:ascii="Arial" w:hAnsi="Arial" w:cs="Arial"/>
          <w:sz w:val="24"/>
          <w:szCs w:val="24"/>
        </w:rPr>
        <w:t>United Kingdom Parliament</w:t>
      </w:r>
      <w:r w:rsidRPr="00834A4C">
        <w:rPr>
          <w:rFonts w:ascii="Arial" w:hAnsi="Arial" w:cs="Arial"/>
          <w:b/>
          <w:bCs/>
          <w:sz w:val="24"/>
          <w:szCs w:val="24"/>
        </w:rPr>
        <w:t>.</w:t>
      </w:r>
      <w:r w:rsidRPr="00834A4C">
        <w:rPr>
          <w:rFonts w:ascii="Arial" w:hAnsi="Arial" w:cs="Arial"/>
          <w:sz w:val="24"/>
          <w:szCs w:val="24"/>
        </w:rPr>
        <w:t xml:space="preserve"> (1998). </w:t>
      </w:r>
      <w:r w:rsidRPr="00834A4C">
        <w:rPr>
          <w:rFonts w:ascii="Arial" w:hAnsi="Arial" w:cs="Arial"/>
          <w:i/>
          <w:iCs/>
          <w:sz w:val="24"/>
          <w:szCs w:val="24"/>
        </w:rPr>
        <w:t>Human Rights Act 1998</w:t>
      </w:r>
      <w:r w:rsidRPr="00834A4C">
        <w:rPr>
          <w:rFonts w:ascii="Arial" w:hAnsi="Arial" w:cs="Arial"/>
          <w:sz w:val="24"/>
          <w:szCs w:val="24"/>
        </w:rPr>
        <w:t>. London: The Stationery Office.</w:t>
      </w:r>
    </w:p>
    <w:p w14:paraId="39CC2235" w14:textId="77777777" w:rsidR="00834A4C" w:rsidRDefault="00834A4C" w:rsidP="00410CBD">
      <w:pPr>
        <w:pStyle w:val="Standard"/>
        <w:rPr>
          <w:rFonts w:ascii="Arial" w:hAnsi="Arial" w:cs="Arial"/>
          <w:sz w:val="24"/>
          <w:szCs w:val="24"/>
        </w:rPr>
      </w:pPr>
      <w:r w:rsidRPr="00834A4C">
        <w:rPr>
          <w:rFonts w:ascii="Arial" w:hAnsi="Arial" w:cs="Arial"/>
          <w:sz w:val="24"/>
          <w:szCs w:val="24"/>
        </w:rPr>
        <w:t>United Nations</w:t>
      </w:r>
      <w:r w:rsidRPr="00834A4C">
        <w:rPr>
          <w:rFonts w:ascii="Arial" w:hAnsi="Arial" w:cs="Arial"/>
          <w:b/>
          <w:bCs/>
          <w:sz w:val="24"/>
          <w:szCs w:val="24"/>
        </w:rPr>
        <w:t>.</w:t>
      </w:r>
      <w:r w:rsidRPr="00834A4C">
        <w:rPr>
          <w:rFonts w:ascii="Arial" w:hAnsi="Arial" w:cs="Arial"/>
          <w:sz w:val="24"/>
          <w:szCs w:val="24"/>
        </w:rPr>
        <w:t xml:space="preserve"> (1989). </w:t>
      </w:r>
      <w:r w:rsidRPr="00834A4C">
        <w:rPr>
          <w:rFonts w:ascii="Arial" w:hAnsi="Arial" w:cs="Arial"/>
          <w:i/>
          <w:iCs/>
          <w:sz w:val="24"/>
          <w:szCs w:val="24"/>
        </w:rPr>
        <w:t>Convention on the Rights of the Child</w:t>
      </w:r>
      <w:r w:rsidRPr="00834A4C">
        <w:rPr>
          <w:rFonts w:ascii="Arial" w:hAnsi="Arial" w:cs="Arial"/>
          <w:sz w:val="24"/>
          <w:szCs w:val="24"/>
        </w:rPr>
        <w:t>. New York: United Nations</w:t>
      </w:r>
    </w:p>
    <w:p w14:paraId="03C5EE2E" w14:textId="0EEE4781" w:rsidR="00F2561D" w:rsidRDefault="00F2561D" w:rsidP="00F2561D">
      <w:pPr>
        <w:rPr>
          <w:sz w:val="24"/>
          <w:szCs w:val="24"/>
        </w:rPr>
      </w:pPr>
      <w:r w:rsidRPr="00F2561D">
        <w:rPr>
          <w:sz w:val="24"/>
          <w:szCs w:val="24"/>
        </w:rPr>
        <w:t>Wales Safeguarding Procedures Project Board , 2019</w:t>
      </w:r>
      <w:r w:rsidRPr="00F2561D">
        <w:rPr>
          <w:b/>
          <w:bCs/>
          <w:sz w:val="24"/>
          <w:szCs w:val="24"/>
        </w:rPr>
        <w:t>.</w:t>
      </w:r>
      <w:r w:rsidRPr="00F2561D">
        <w:rPr>
          <w:sz w:val="24"/>
          <w:szCs w:val="24"/>
        </w:rPr>
        <w:t xml:space="preserve"> </w:t>
      </w:r>
      <w:r w:rsidRPr="00F2561D">
        <w:rPr>
          <w:i/>
          <w:iCs/>
          <w:sz w:val="24"/>
          <w:szCs w:val="24"/>
        </w:rPr>
        <w:t>Wales Safeguarding Procedures</w:t>
      </w:r>
      <w:r w:rsidRPr="00F2561D">
        <w:rPr>
          <w:sz w:val="24"/>
          <w:szCs w:val="24"/>
        </w:rPr>
        <w:t xml:space="preserve">. Published 11 November 2019. Available at: </w:t>
      </w:r>
      <w:r w:rsidRPr="00F2561D">
        <w:rPr>
          <w:i/>
          <w:iCs/>
          <w:sz w:val="24"/>
          <w:szCs w:val="24"/>
        </w:rPr>
        <w:t>safeguarding. Wales</w:t>
      </w:r>
      <w:r w:rsidRPr="00F2561D">
        <w:rPr>
          <w:sz w:val="24"/>
          <w:szCs w:val="24"/>
        </w:rPr>
        <w:t xml:space="preserve"> (Accessed: </w:t>
      </w:r>
      <w:r>
        <w:rPr>
          <w:sz w:val="24"/>
          <w:szCs w:val="24"/>
        </w:rPr>
        <w:t>02</w:t>
      </w:r>
      <w:r w:rsidRPr="00F2561D">
        <w:rPr>
          <w:sz w:val="24"/>
          <w:szCs w:val="24"/>
          <w:vertAlign w:val="superscript"/>
        </w:rPr>
        <w:t>nd</w:t>
      </w:r>
      <w:r>
        <w:rPr>
          <w:sz w:val="24"/>
          <w:szCs w:val="24"/>
        </w:rPr>
        <w:t xml:space="preserve"> June 2025</w:t>
      </w:r>
      <w:r w:rsidRPr="00F2561D">
        <w:rPr>
          <w:sz w:val="24"/>
          <w:szCs w:val="24"/>
        </w:rPr>
        <w:t>).</w:t>
      </w:r>
    </w:p>
    <w:p w14:paraId="2AF8CECD" w14:textId="77777777" w:rsidR="00F2561D" w:rsidRDefault="00F2561D" w:rsidP="00F2561D">
      <w:pPr>
        <w:rPr>
          <w:sz w:val="24"/>
          <w:szCs w:val="24"/>
        </w:rPr>
      </w:pPr>
    </w:p>
    <w:p w14:paraId="6E3EA530" w14:textId="745AC388" w:rsidR="00897B00" w:rsidRPr="00897B00" w:rsidRDefault="00897B00" w:rsidP="00897B00">
      <w:pPr>
        <w:pStyle w:val="Standard"/>
        <w:rPr>
          <w:rFonts w:ascii="Arial" w:hAnsi="Arial" w:cs="Arial"/>
          <w:sz w:val="24"/>
          <w:szCs w:val="24"/>
        </w:rPr>
      </w:pPr>
      <w:r w:rsidRPr="00897B00">
        <w:rPr>
          <w:rFonts w:ascii="Arial" w:hAnsi="Arial" w:cs="Arial"/>
          <w:sz w:val="24"/>
          <w:szCs w:val="24"/>
        </w:rPr>
        <w:t xml:space="preserve">Welsh Government (2014) </w:t>
      </w:r>
      <w:r w:rsidRPr="00897B00">
        <w:rPr>
          <w:rFonts w:ascii="Arial" w:hAnsi="Arial" w:cs="Arial"/>
          <w:i/>
          <w:iCs/>
          <w:sz w:val="24"/>
          <w:szCs w:val="24"/>
        </w:rPr>
        <w:t>Social Services and Well-being (Wales) Act 2014</w:t>
      </w:r>
      <w:r w:rsidRPr="00897B00">
        <w:rPr>
          <w:rFonts w:ascii="Arial" w:hAnsi="Arial" w:cs="Arial"/>
          <w:sz w:val="24"/>
          <w:szCs w:val="24"/>
        </w:rPr>
        <w:t>. Available at: https://www.legislation.gov.uk/anaw/2014/4/contents (Accessed: 10th April 202</w:t>
      </w:r>
      <w:r>
        <w:rPr>
          <w:rFonts w:ascii="Arial" w:hAnsi="Arial" w:cs="Arial"/>
          <w:sz w:val="24"/>
          <w:szCs w:val="24"/>
        </w:rPr>
        <w:t>4</w:t>
      </w:r>
      <w:r w:rsidRPr="00897B00">
        <w:rPr>
          <w:rFonts w:ascii="Arial" w:hAnsi="Arial" w:cs="Arial"/>
          <w:sz w:val="24"/>
          <w:szCs w:val="24"/>
        </w:rPr>
        <w:t>).</w:t>
      </w:r>
    </w:p>
    <w:p w14:paraId="40763275" w14:textId="0C9620D4" w:rsidR="00897B00" w:rsidRDefault="00897B00" w:rsidP="00410CBD">
      <w:pPr>
        <w:pStyle w:val="Standard"/>
        <w:rPr>
          <w:rFonts w:ascii="Arial" w:hAnsi="Arial" w:cs="Arial"/>
          <w:sz w:val="24"/>
          <w:szCs w:val="24"/>
        </w:rPr>
      </w:pPr>
      <w:r w:rsidRPr="00897B00">
        <w:rPr>
          <w:rFonts w:ascii="Arial" w:hAnsi="Arial" w:cs="Arial"/>
          <w:sz w:val="24"/>
          <w:szCs w:val="24"/>
        </w:rPr>
        <w:t xml:space="preserve">Welsh Government (2020) </w:t>
      </w:r>
      <w:r w:rsidRPr="00897B00">
        <w:rPr>
          <w:rFonts w:ascii="Arial" w:hAnsi="Arial" w:cs="Arial"/>
          <w:i/>
          <w:iCs/>
          <w:sz w:val="24"/>
          <w:szCs w:val="24"/>
        </w:rPr>
        <w:t>The Welsh Language Standards and the Active Offer</w:t>
      </w:r>
      <w:r w:rsidRPr="00897B00">
        <w:rPr>
          <w:rFonts w:ascii="Arial" w:hAnsi="Arial" w:cs="Arial"/>
          <w:sz w:val="24"/>
          <w:szCs w:val="24"/>
        </w:rPr>
        <w:t xml:space="preserve">. Available at: https://gov.wales/welsh-language-standards (Accessed: </w:t>
      </w:r>
      <w:r>
        <w:rPr>
          <w:rFonts w:ascii="Arial" w:hAnsi="Arial" w:cs="Arial"/>
          <w:sz w:val="24"/>
          <w:szCs w:val="24"/>
        </w:rPr>
        <w:t>10th April 2024</w:t>
      </w:r>
      <w:r w:rsidRPr="00897B00">
        <w:rPr>
          <w:rFonts w:ascii="Arial" w:hAnsi="Arial" w:cs="Arial"/>
          <w:sz w:val="24"/>
          <w:szCs w:val="24"/>
        </w:rPr>
        <w:t>).</w:t>
      </w:r>
    </w:p>
    <w:p w14:paraId="68406E07" w14:textId="46818C29" w:rsidR="00FA6B78" w:rsidRPr="004A4298" w:rsidRDefault="004A4298" w:rsidP="004A4298">
      <w:pPr>
        <w:pStyle w:val="Standard"/>
        <w:rPr>
          <w:rFonts w:ascii="Arial" w:hAnsi="Arial" w:cs="Arial"/>
          <w:sz w:val="24"/>
          <w:szCs w:val="24"/>
        </w:rPr>
      </w:pPr>
      <w:r w:rsidRPr="004A4298">
        <w:rPr>
          <w:rFonts w:ascii="Arial" w:hAnsi="Arial" w:cs="Arial"/>
          <w:sz w:val="24"/>
          <w:szCs w:val="24"/>
        </w:rPr>
        <w:lastRenderedPageBreak/>
        <w:t xml:space="preserve">Welsh Government (2019). </w:t>
      </w:r>
      <w:r w:rsidRPr="004A4298">
        <w:rPr>
          <w:rFonts w:ascii="Arial" w:hAnsi="Arial" w:cs="Arial"/>
          <w:i/>
          <w:iCs/>
          <w:sz w:val="24"/>
          <w:szCs w:val="24"/>
        </w:rPr>
        <w:t>More than Just Words – Strategic Framework for Welsh Language Services in Health and Social Care</w:t>
      </w:r>
      <w:r w:rsidRPr="004A4298">
        <w:rPr>
          <w:rFonts w:ascii="Arial" w:hAnsi="Arial" w:cs="Arial"/>
          <w:sz w:val="24"/>
          <w:szCs w:val="24"/>
        </w:rPr>
        <w:t>. Available at: https://gov.wales/more-just-words-strategic-framework-welsh-language-services-health-and-social-care (Accessed: 10 April 2025).</w:t>
      </w:r>
    </w:p>
    <w:p w14:paraId="0D74120A" w14:textId="692B1EA5" w:rsidR="00EB695F" w:rsidRDefault="00410CBD" w:rsidP="004A4298">
      <w:pPr>
        <w:pStyle w:val="Standard"/>
        <w:rPr>
          <w:rFonts w:ascii="Arial" w:hAnsi="Arial" w:cs="Arial"/>
          <w:sz w:val="24"/>
          <w:szCs w:val="24"/>
        </w:rPr>
      </w:pPr>
      <w:r>
        <w:rPr>
          <w:rFonts w:ascii="Arial" w:hAnsi="Arial" w:cs="Arial"/>
          <w:sz w:val="24"/>
          <w:szCs w:val="24"/>
        </w:rPr>
        <w:t xml:space="preserve">Wilson, K., Ruch, G., </w:t>
      </w:r>
      <w:proofErr w:type="spellStart"/>
      <w:r>
        <w:rPr>
          <w:rFonts w:ascii="Arial" w:hAnsi="Arial" w:cs="Arial"/>
          <w:sz w:val="24"/>
          <w:szCs w:val="24"/>
        </w:rPr>
        <w:t>Lymbery</w:t>
      </w:r>
      <w:proofErr w:type="spellEnd"/>
      <w:r>
        <w:rPr>
          <w:rFonts w:ascii="Arial" w:hAnsi="Arial" w:cs="Arial"/>
          <w:sz w:val="24"/>
          <w:szCs w:val="24"/>
        </w:rPr>
        <w:t>, M. and Cooper, A. (2008)</w:t>
      </w:r>
      <w:r>
        <w:rPr>
          <w:rFonts w:ascii="Arial" w:hAnsi="Arial" w:cs="Arial"/>
          <w:i/>
          <w:iCs/>
          <w:sz w:val="24"/>
          <w:szCs w:val="24"/>
        </w:rPr>
        <w:t xml:space="preserve"> Social Work: An introduction to contemporary practice</w:t>
      </w:r>
      <w:r>
        <w:rPr>
          <w:rFonts w:ascii="Arial" w:hAnsi="Arial" w:cs="Arial"/>
          <w:sz w:val="24"/>
          <w:szCs w:val="24"/>
        </w:rPr>
        <w:t>. Essex: Pearson Education Limited</w:t>
      </w:r>
      <w:r w:rsidR="004A4298">
        <w:rPr>
          <w:rFonts w:ascii="Arial" w:hAnsi="Arial" w:cs="Arial"/>
          <w:sz w:val="24"/>
          <w:szCs w:val="24"/>
        </w:rPr>
        <w:t>.</w:t>
      </w:r>
    </w:p>
    <w:p w14:paraId="6173EAF5" w14:textId="77777777" w:rsidR="00C65ACA" w:rsidRDefault="00C65ACA" w:rsidP="004A4298">
      <w:pPr>
        <w:pStyle w:val="Standard"/>
        <w:rPr>
          <w:rFonts w:ascii="Arial" w:hAnsi="Arial" w:cs="Arial"/>
          <w:sz w:val="24"/>
          <w:szCs w:val="24"/>
        </w:rPr>
      </w:pPr>
    </w:p>
    <w:p w14:paraId="09D6C628" w14:textId="77777777" w:rsidR="00C65ACA" w:rsidRDefault="00C65ACA" w:rsidP="004A4298">
      <w:pPr>
        <w:pStyle w:val="Standard"/>
        <w:rPr>
          <w:rFonts w:ascii="Arial" w:hAnsi="Arial" w:cs="Arial"/>
          <w:sz w:val="24"/>
          <w:szCs w:val="24"/>
        </w:rPr>
      </w:pPr>
    </w:p>
    <w:p w14:paraId="39F3CB55" w14:textId="77777777" w:rsidR="00C65ACA" w:rsidRDefault="00C65ACA" w:rsidP="004A4298">
      <w:pPr>
        <w:pStyle w:val="Standard"/>
        <w:rPr>
          <w:rFonts w:ascii="Arial" w:hAnsi="Arial" w:cs="Arial"/>
          <w:sz w:val="24"/>
          <w:szCs w:val="24"/>
        </w:rPr>
      </w:pPr>
    </w:p>
    <w:p w14:paraId="3074975D" w14:textId="77777777" w:rsidR="00C65ACA" w:rsidRDefault="00C65ACA" w:rsidP="004A4298">
      <w:pPr>
        <w:pStyle w:val="Standard"/>
        <w:rPr>
          <w:rFonts w:ascii="Arial" w:hAnsi="Arial" w:cs="Arial"/>
          <w:sz w:val="24"/>
          <w:szCs w:val="24"/>
        </w:rPr>
      </w:pPr>
    </w:p>
    <w:p w14:paraId="34A76C37" w14:textId="77777777" w:rsidR="00C65ACA" w:rsidRDefault="00C65ACA" w:rsidP="004A4298">
      <w:pPr>
        <w:pStyle w:val="Standard"/>
        <w:rPr>
          <w:rFonts w:ascii="Arial" w:hAnsi="Arial" w:cs="Arial"/>
          <w:sz w:val="24"/>
          <w:szCs w:val="24"/>
        </w:rPr>
      </w:pPr>
    </w:p>
    <w:p w14:paraId="156A5F43" w14:textId="77777777" w:rsidR="00C65ACA" w:rsidRDefault="00C65ACA" w:rsidP="004A4298">
      <w:pPr>
        <w:pStyle w:val="Standard"/>
        <w:rPr>
          <w:rFonts w:ascii="Arial" w:hAnsi="Arial" w:cs="Arial"/>
          <w:sz w:val="24"/>
          <w:szCs w:val="24"/>
        </w:rPr>
      </w:pPr>
    </w:p>
    <w:p w14:paraId="0EB3C61D" w14:textId="77777777" w:rsidR="00C65ACA" w:rsidRDefault="00C65ACA" w:rsidP="004A4298">
      <w:pPr>
        <w:pStyle w:val="Standard"/>
        <w:rPr>
          <w:rFonts w:ascii="Arial" w:hAnsi="Arial" w:cs="Arial"/>
          <w:sz w:val="24"/>
          <w:szCs w:val="24"/>
        </w:rPr>
      </w:pPr>
    </w:p>
    <w:p w14:paraId="793535E9" w14:textId="77777777" w:rsidR="00C65ACA" w:rsidRDefault="00C65ACA" w:rsidP="004A4298">
      <w:pPr>
        <w:pStyle w:val="Standard"/>
        <w:rPr>
          <w:rFonts w:ascii="Arial" w:hAnsi="Arial" w:cs="Arial"/>
          <w:sz w:val="24"/>
          <w:szCs w:val="24"/>
        </w:rPr>
      </w:pPr>
    </w:p>
    <w:p w14:paraId="1484093D" w14:textId="77777777" w:rsidR="00C65ACA" w:rsidRDefault="00C65ACA" w:rsidP="004A4298">
      <w:pPr>
        <w:pStyle w:val="Standard"/>
        <w:rPr>
          <w:rFonts w:ascii="Arial" w:hAnsi="Arial" w:cs="Arial"/>
          <w:sz w:val="24"/>
          <w:szCs w:val="24"/>
        </w:rPr>
      </w:pPr>
    </w:p>
    <w:p w14:paraId="002B69EA" w14:textId="77777777" w:rsidR="00C65ACA" w:rsidRDefault="00C65ACA" w:rsidP="004A4298">
      <w:pPr>
        <w:pStyle w:val="Standard"/>
        <w:rPr>
          <w:rFonts w:ascii="Arial" w:hAnsi="Arial" w:cs="Arial"/>
          <w:sz w:val="24"/>
          <w:szCs w:val="24"/>
        </w:rPr>
      </w:pPr>
    </w:p>
    <w:p w14:paraId="15D9067E" w14:textId="77777777" w:rsidR="00C65ACA" w:rsidRDefault="00C65ACA" w:rsidP="004A4298">
      <w:pPr>
        <w:pStyle w:val="Standard"/>
        <w:rPr>
          <w:rFonts w:ascii="Arial" w:hAnsi="Arial" w:cs="Arial"/>
          <w:sz w:val="24"/>
          <w:szCs w:val="24"/>
        </w:rPr>
      </w:pPr>
    </w:p>
    <w:p w14:paraId="03F3B839" w14:textId="77777777" w:rsidR="00C65ACA" w:rsidRDefault="00C65ACA" w:rsidP="004A4298">
      <w:pPr>
        <w:pStyle w:val="Standard"/>
        <w:rPr>
          <w:rFonts w:ascii="Arial" w:hAnsi="Arial" w:cs="Arial"/>
          <w:sz w:val="24"/>
          <w:szCs w:val="24"/>
        </w:rPr>
      </w:pPr>
    </w:p>
    <w:p w14:paraId="6A413A19" w14:textId="77777777" w:rsidR="00C65ACA" w:rsidRDefault="00C65ACA" w:rsidP="004A4298">
      <w:pPr>
        <w:pStyle w:val="Standard"/>
        <w:rPr>
          <w:rFonts w:ascii="Arial" w:hAnsi="Arial" w:cs="Arial"/>
          <w:sz w:val="24"/>
          <w:szCs w:val="24"/>
        </w:rPr>
      </w:pPr>
    </w:p>
    <w:p w14:paraId="4467F388" w14:textId="77777777" w:rsidR="00C65ACA" w:rsidRDefault="00C65ACA" w:rsidP="004A4298">
      <w:pPr>
        <w:pStyle w:val="Standard"/>
        <w:rPr>
          <w:rFonts w:ascii="Arial" w:hAnsi="Arial" w:cs="Arial"/>
          <w:sz w:val="24"/>
          <w:szCs w:val="24"/>
        </w:rPr>
      </w:pPr>
    </w:p>
    <w:p w14:paraId="26EF510D" w14:textId="77777777" w:rsidR="00C65ACA" w:rsidRDefault="00C65ACA" w:rsidP="004A4298">
      <w:pPr>
        <w:pStyle w:val="Standard"/>
        <w:rPr>
          <w:rFonts w:ascii="Arial" w:hAnsi="Arial" w:cs="Arial"/>
          <w:sz w:val="24"/>
          <w:szCs w:val="24"/>
        </w:rPr>
      </w:pPr>
    </w:p>
    <w:p w14:paraId="4E33E0E0" w14:textId="77777777" w:rsidR="00C65ACA" w:rsidRDefault="00C65ACA" w:rsidP="004A4298">
      <w:pPr>
        <w:pStyle w:val="Standard"/>
        <w:rPr>
          <w:rFonts w:ascii="Arial" w:hAnsi="Arial" w:cs="Arial"/>
          <w:sz w:val="24"/>
          <w:szCs w:val="24"/>
        </w:rPr>
      </w:pPr>
    </w:p>
    <w:p w14:paraId="34981001" w14:textId="77777777" w:rsidR="00C65ACA" w:rsidRDefault="00C65ACA" w:rsidP="004A4298">
      <w:pPr>
        <w:pStyle w:val="Standard"/>
        <w:rPr>
          <w:rFonts w:ascii="Arial" w:hAnsi="Arial" w:cs="Arial"/>
          <w:sz w:val="24"/>
          <w:szCs w:val="24"/>
        </w:rPr>
      </w:pPr>
    </w:p>
    <w:p w14:paraId="594D6BBB" w14:textId="77777777" w:rsidR="00C65ACA" w:rsidRDefault="00C65ACA" w:rsidP="004A4298">
      <w:pPr>
        <w:pStyle w:val="Standard"/>
        <w:rPr>
          <w:rFonts w:ascii="Arial" w:hAnsi="Arial" w:cs="Arial"/>
          <w:sz w:val="24"/>
          <w:szCs w:val="24"/>
        </w:rPr>
      </w:pPr>
    </w:p>
    <w:p w14:paraId="24306BC0" w14:textId="77777777" w:rsidR="00C65ACA" w:rsidRDefault="00C65ACA" w:rsidP="004A4298">
      <w:pPr>
        <w:pStyle w:val="Standard"/>
        <w:rPr>
          <w:rFonts w:ascii="Arial" w:hAnsi="Arial" w:cs="Arial"/>
          <w:sz w:val="24"/>
          <w:szCs w:val="24"/>
        </w:rPr>
      </w:pPr>
    </w:p>
    <w:p w14:paraId="2377E8B2" w14:textId="77777777" w:rsidR="00C65ACA" w:rsidRDefault="00C65ACA" w:rsidP="004A4298">
      <w:pPr>
        <w:pStyle w:val="Standard"/>
        <w:rPr>
          <w:rFonts w:ascii="Arial" w:hAnsi="Arial" w:cs="Arial"/>
          <w:sz w:val="24"/>
          <w:szCs w:val="24"/>
        </w:rPr>
      </w:pPr>
    </w:p>
    <w:p w14:paraId="4A746313" w14:textId="77777777" w:rsidR="00C65ACA" w:rsidRDefault="00C65ACA" w:rsidP="004A4298">
      <w:pPr>
        <w:pStyle w:val="Standard"/>
        <w:rPr>
          <w:rFonts w:ascii="Arial" w:hAnsi="Arial" w:cs="Arial"/>
          <w:sz w:val="24"/>
          <w:szCs w:val="24"/>
        </w:rPr>
      </w:pPr>
    </w:p>
    <w:p w14:paraId="03C1AFB3" w14:textId="77777777" w:rsidR="00C65ACA" w:rsidRDefault="00C65ACA" w:rsidP="004A4298">
      <w:pPr>
        <w:pStyle w:val="Standard"/>
        <w:rPr>
          <w:rFonts w:ascii="Arial" w:hAnsi="Arial" w:cs="Arial"/>
          <w:sz w:val="24"/>
          <w:szCs w:val="24"/>
        </w:rPr>
      </w:pPr>
    </w:p>
    <w:p w14:paraId="5899BC0D" w14:textId="77777777" w:rsidR="00C65ACA" w:rsidRDefault="00C65ACA" w:rsidP="004A4298">
      <w:pPr>
        <w:pStyle w:val="Standard"/>
        <w:rPr>
          <w:rFonts w:ascii="Arial" w:hAnsi="Arial" w:cs="Arial"/>
          <w:sz w:val="24"/>
          <w:szCs w:val="24"/>
        </w:rPr>
      </w:pPr>
    </w:p>
    <w:p w14:paraId="78B2424E" w14:textId="77777777" w:rsidR="00C65ACA" w:rsidRPr="004A4298" w:rsidRDefault="00C65ACA" w:rsidP="004A4298">
      <w:pPr>
        <w:pStyle w:val="Standard"/>
      </w:pPr>
    </w:p>
    <w:p w14:paraId="0D09512E" w14:textId="77777777" w:rsidR="002A1A44" w:rsidRDefault="002A1A44" w:rsidP="00E559CE">
      <w:pPr>
        <w:jc w:val="both"/>
        <w:rPr>
          <w:sz w:val="24"/>
          <w:szCs w:val="24"/>
        </w:rPr>
      </w:pPr>
    </w:p>
    <w:p w14:paraId="397C0975" w14:textId="77777777" w:rsidR="002A1A44" w:rsidRDefault="002A1A44" w:rsidP="00E559CE">
      <w:pPr>
        <w:jc w:val="both"/>
        <w:rPr>
          <w:sz w:val="24"/>
          <w:szCs w:val="24"/>
        </w:rPr>
      </w:pPr>
    </w:p>
    <w:p w14:paraId="6683ACBC"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486A354" w14:textId="77777777" w:rsidR="002A1A44" w:rsidRDefault="002A1A44" w:rsidP="00E559CE">
      <w:pPr>
        <w:jc w:val="both"/>
        <w:rPr>
          <w:sz w:val="24"/>
          <w:szCs w:val="24"/>
        </w:rPr>
      </w:pPr>
    </w:p>
    <w:p w14:paraId="1C34B119"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C7ACEEB"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5533EB1C" w14:textId="77777777" w:rsidTr="00B94443">
        <w:tc>
          <w:tcPr>
            <w:tcW w:w="5094" w:type="dxa"/>
          </w:tcPr>
          <w:p w14:paraId="7E60E81B"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6B552BC"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4EF56D47" w14:textId="77777777" w:rsidTr="00B94443">
        <w:tc>
          <w:tcPr>
            <w:tcW w:w="5094" w:type="dxa"/>
          </w:tcPr>
          <w:p w14:paraId="43CF71D4" w14:textId="77777777" w:rsidR="00E559CE" w:rsidRPr="00B17FA0" w:rsidRDefault="00E559CE" w:rsidP="00B94443">
            <w:pPr>
              <w:jc w:val="both"/>
              <w:rPr>
                <w:sz w:val="24"/>
                <w:szCs w:val="24"/>
              </w:rPr>
            </w:pPr>
            <w:r w:rsidRPr="00B17FA0">
              <w:rPr>
                <w:sz w:val="24"/>
                <w:szCs w:val="24"/>
              </w:rPr>
              <w:t>1</w:t>
            </w:r>
            <w:r w:rsidR="00965745">
              <w:rPr>
                <w:sz w:val="24"/>
                <w:szCs w:val="24"/>
              </w:rPr>
              <w:t xml:space="preserve"> Workshop 1</w:t>
            </w:r>
          </w:p>
        </w:tc>
        <w:tc>
          <w:tcPr>
            <w:tcW w:w="5094" w:type="dxa"/>
          </w:tcPr>
          <w:p w14:paraId="084EB7FF" w14:textId="77777777" w:rsidR="00E559CE" w:rsidRPr="00B17FA0" w:rsidRDefault="00965745" w:rsidP="00B94443">
            <w:pPr>
              <w:jc w:val="both"/>
              <w:rPr>
                <w:sz w:val="24"/>
                <w:szCs w:val="24"/>
              </w:rPr>
            </w:pPr>
            <w:r>
              <w:rPr>
                <w:sz w:val="24"/>
                <w:szCs w:val="24"/>
              </w:rPr>
              <w:t>21</w:t>
            </w:r>
            <w:r w:rsidRPr="00965745">
              <w:rPr>
                <w:sz w:val="24"/>
                <w:szCs w:val="24"/>
                <w:vertAlign w:val="superscript"/>
              </w:rPr>
              <w:t>st</w:t>
            </w:r>
            <w:r>
              <w:rPr>
                <w:sz w:val="24"/>
                <w:szCs w:val="24"/>
              </w:rPr>
              <w:t xml:space="preserve"> March 2024</w:t>
            </w:r>
          </w:p>
        </w:tc>
      </w:tr>
      <w:tr w:rsidR="00E559CE" w:rsidRPr="00B17FA0" w14:paraId="325C0345" w14:textId="77777777" w:rsidTr="00B94443">
        <w:tc>
          <w:tcPr>
            <w:tcW w:w="5094" w:type="dxa"/>
          </w:tcPr>
          <w:p w14:paraId="386E2D1C" w14:textId="77777777" w:rsidR="00E559CE" w:rsidRPr="00B17FA0" w:rsidRDefault="00E559CE" w:rsidP="00B94443">
            <w:pPr>
              <w:jc w:val="both"/>
              <w:rPr>
                <w:sz w:val="24"/>
                <w:szCs w:val="24"/>
              </w:rPr>
            </w:pPr>
            <w:r w:rsidRPr="00B17FA0">
              <w:rPr>
                <w:sz w:val="24"/>
                <w:szCs w:val="24"/>
              </w:rPr>
              <w:t>2</w:t>
            </w:r>
            <w:r w:rsidR="00965745">
              <w:rPr>
                <w:sz w:val="24"/>
                <w:szCs w:val="24"/>
              </w:rPr>
              <w:t xml:space="preserve"> Workshop 2</w:t>
            </w:r>
          </w:p>
        </w:tc>
        <w:tc>
          <w:tcPr>
            <w:tcW w:w="5094" w:type="dxa"/>
          </w:tcPr>
          <w:p w14:paraId="75C56FB9" w14:textId="77777777" w:rsidR="00E559CE" w:rsidRPr="00B17FA0" w:rsidRDefault="00965745" w:rsidP="00B94443">
            <w:pPr>
              <w:jc w:val="both"/>
              <w:rPr>
                <w:sz w:val="24"/>
                <w:szCs w:val="24"/>
              </w:rPr>
            </w:pPr>
            <w:r>
              <w:rPr>
                <w:sz w:val="24"/>
                <w:szCs w:val="24"/>
              </w:rPr>
              <w:t>8</w:t>
            </w:r>
            <w:r w:rsidRPr="00965745">
              <w:rPr>
                <w:sz w:val="24"/>
                <w:szCs w:val="24"/>
                <w:vertAlign w:val="superscript"/>
              </w:rPr>
              <w:t>th</w:t>
            </w:r>
            <w:r>
              <w:rPr>
                <w:sz w:val="24"/>
                <w:szCs w:val="24"/>
              </w:rPr>
              <w:t xml:space="preserve"> May 2024</w:t>
            </w:r>
          </w:p>
        </w:tc>
      </w:tr>
      <w:tr w:rsidR="00E559CE" w:rsidRPr="00B17FA0" w14:paraId="3E1EB2CE" w14:textId="77777777" w:rsidTr="00B94443">
        <w:tc>
          <w:tcPr>
            <w:tcW w:w="5094" w:type="dxa"/>
          </w:tcPr>
          <w:p w14:paraId="0EF639AC" w14:textId="77777777" w:rsidR="00E559CE" w:rsidRPr="00B17FA0" w:rsidRDefault="00E559CE" w:rsidP="00B94443">
            <w:pPr>
              <w:jc w:val="both"/>
              <w:rPr>
                <w:sz w:val="24"/>
                <w:szCs w:val="24"/>
              </w:rPr>
            </w:pPr>
            <w:r w:rsidRPr="00B17FA0">
              <w:rPr>
                <w:sz w:val="24"/>
                <w:szCs w:val="24"/>
              </w:rPr>
              <w:t>3</w:t>
            </w:r>
            <w:r w:rsidR="00965745">
              <w:rPr>
                <w:sz w:val="24"/>
                <w:szCs w:val="24"/>
              </w:rPr>
              <w:t xml:space="preserve"> Workshop 3</w:t>
            </w:r>
          </w:p>
        </w:tc>
        <w:tc>
          <w:tcPr>
            <w:tcW w:w="5094" w:type="dxa"/>
          </w:tcPr>
          <w:p w14:paraId="170F3987" w14:textId="77777777" w:rsidR="00E559CE" w:rsidRPr="00B17FA0" w:rsidRDefault="00965745" w:rsidP="00B94443">
            <w:pPr>
              <w:jc w:val="both"/>
              <w:rPr>
                <w:sz w:val="24"/>
                <w:szCs w:val="24"/>
              </w:rPr>
            </w:pPr>
            <w:r>
              <w:rPr>
                <w:sz w:val="24"/>
                <w:szCs w:val="24"/>
              </w:rPr>
              <w:t>8</w:t>
            </w:r>
            <w:r w:rsidRPr="00965745">
              <w:rPr>
                <w:sz w:val="24"/>
                <w:szCs w:val="24"/>
                <w:vertAlign w:val="superscript"/>
              </w:rPr>
              <w:t>th</w:t>
            </w:r>
            <w:r>
              <w:rPr>
                <w:sz w:val="24"/>
                <w:szCs w:val="24"/>
              </w:rPr>
              <w:t xml:space="preserve"> July 2024</w:t>
            </w:r>
          </w:p>
        </w:tc>
      </w:tr>
      <w:tr w:rsidR="00E559CE" w:rsidRPr="008B28E7" w14:paraId="1FF53E90" w14:textId="77777777" w:rsidTr="00B94443">
        <w:tc>
          <w:tcPr>
            <w:tcW w:w="5094" w:type="dxa"/>
          </w:tcPr>
          <w:p w14:paraId="3ABE5C9B" w14:textId="77777777" w:rsidR="00E559CE" w:rsidRPr="00B17FA0" w:rsidRDefault="00E559CE" w:rsidP="00B94443">
            <w:pPr>
              <w:jc w:val="both"/>
              <w:rPr>
                <w:sz w:val="24"/>
                <w:szCs w:val="24"/>
              </w:rPr>
            </w:pPr>
            <w:r w:rsidRPr="00B17FA0">
              <w:rPr>
                <w:sz w:val="24"/>
                <w:szCs w:val="24"/>
              </w:rPr>
              <w:t>4</w:t>
            </w:r>
            <w:r w:rsidR="00965745">
              <w:rPr>
                <w:sz w:val="24"/>
                <w:szCs w:val="24"/>
              </w:rPr>
              <w:t xml:space="preserve"> Workshop 4</w:t>
            </w:r>
          </w:p>
        </w:tc>
        <w:tc>
          <w:tcPr>
            <w:tcW w:w="5094" w:type="dxa"/>
          </w:tcPr>
          <w:p w14:paraId="33F382FF" w14:textId="77777777" w:rsidR="00E559CE" w:rsidRPr="00B17FA0" w:rsidRDefault="00965745" w:rsidP="00B94443">
            <w:pPr>
              <w:jc w:val="both"/>
              <w:rPr>
                <w:sz w:val="24"/>
                <w:szCs w:val="24"/>
              </w:rPr>
            </w:pPr>
            <w:r>
              <w:rPr>
                <w:sz w:val="24"/>
                <w:szCs w:val="24"/>
              </w:rPr>
              <w:t>21</w:t>
            </w:r>
            <w:r w:rsidRPr="00965745">
              <w:rPr>
                <w:sz w:val="24"/>
                <w:szCs w:val="24"/>
                <w:vertAlign w:val="superscript"/>
              </w:rPr>
              <w:t>st</w:t>
            </w:r>
            <w:r>
              <w:rPr>
                <w:sz w:val="24"/>
                <w:szCs w:val="24"/>
              </w:rPr>
              <w:t xml:space="preserve"> November 2024</w:t>
            </w:r>
          </w:p>
        </w:tc>
      </w:tr>
    </w:tbl>
    <w:p w14:paraId="1E6DF08F" w14:textId="77777777" w:rsidR="00E559CE" w:rsidRPr="008B28E7" w:rsidRDefault="00E559CE" w:rsidP="00E559CE">
      <w:pPr>
        <w:jc w:val="both"/>
        <w:rPr>
          <w:sz w:val="24"/>
          <w:szCs w:val="24"/>
        </w:rPr>
      </w:pPr>
    </w:p>
    <w:p w14:paraId="7AB2540B" w14:textId="77777777" w:rsidR="000E38C3" w:rsidRDefault="00E559CE" w:rsidP="00E559CE">
      <w:pPr>
        <w:jc w:val="both"/>
        <w:rPr>
          <w:sz w:val="24"/>
          <w:szCs w:val="24"/>
        </w:rPr>
      </w:pPr>
      <w:r>
        <w:rPr>
          <w:sz w:val="24"/>
          <w:szCs w:val="24"/>
        </w:rPr>
        <w:t>Notes</w:t>
      </w:r>
      <w:r w:rsidRPr="008B28E7">
        <w:rPr>
          <w:sz w:val="24"/>
          <w:szCs w:val="24"/>
        </w:rPr>
        <w:t xml:space="preserve"> </w:t>
      </w:r>
    </w:p>
    <w:p w14:paraId="264F2FBF" w14:textId="77777777" w:rsidR="1661DBBC" w:rsidRPr="00706BB5" w:rsidRDefault="1661DBBC" w:rsidP="00706BB5">
      <w:pPr>
        <w:jc w:val="both"/>
        <w:rPr>
          <w:sz w:val="24"/>
          <w:szCs w:val="24"/>
        </w:rPr>
      </w:pPr>
    </w:p>
    <w:p w14:paraId="46E76EB4" w14:textId="77777777" w:rsidR="008C7770" w:rsidRDefault="008C7770" w:rsidP="00E559CE">
      <w:pPr>
        <w:jc w:val="both"/>
        <w:rPr>
          <w:sz w:val="24"/>
          <w:szCs w:val="24"/>
        </w:rPr>
      </w:pPr>
    </w:p>
    <w:p w14:paraId="378ED1B3"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D0F7F7D"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28C2254E" w14:textId="77777777" w:rsidTr="00D3203C">
        <w:tc>
          <w:tcPr>
            <w:tcW w:w="10070" w:type="dxa"/>
          </w:tcPr>
          <w:p w14:paraId="569AD8D8"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0D7DA8D1" w14:textId="77777777" w:rsidR="00B17FA0" w:rsidRPr="008B28E7" w:rsidRDefault="00B17FA0" w:rsidP="00FF7EBB">
            <w:pPr>
              <w:jc w:val="both"/>
              <w:rPr>
                <w:sz w:val="24"/>
                <w:szCs w:val="24"/>
              </w:rPr>
            </w:pPr>
          </w:p>
        </w:tc>
      </w:tr>
      <w:tr w:rsidR="0065276E" w:rsidRPr="008B28E7" w14:paraId="2E95D714" w14:textId="77777777" w:rsidTr="00D3203C">
        <w:tc>
          <w:tcPr>
            <w:tcW w:w="10070" w:type="dxa"/>
          </w:tcPr>
          <w:p w14:paraId="3B1DF0D6" w14:textId="77777777" w:rsidR="0095411C" w:rsidRDefault="0095411C" w:rsidP="0095411C">
            <w:pPr>
              <w:numPr>
                <w:ilvl w:val="0"/>
                <w:numId w:val="54"/>
              </w:numPr>
              <w:jc w:val="both"/>
            </w:pPr>
            <w:r>
              <w:t>A</w:t>
            </w:r>
            <w:r w:rsidRPr="0098262C">
              <w:t>pplying analysis in assessment to inform interventions</w:t>
            </w:r>
            <w:r>
              <w:t>.</w:t>
            </w:r>
          </w:p>
          <w:p w14:paraId="06AD10DF" w14:textId="77777777" w:rsidR="0095411C" w:rsidRPr="00EE5BC3" w:rsidRDefault="0095411C" w:rsidP="0095411C">
            <w:pPr>
              <w:numPr>
                <w:ilvl w:val="0"/>
                <w:numId w:val="54"/>
              </w:numPr>
              <w:jc w:val="both"/>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386CE74C" w14:textId="77777777" w:rsidR="0095411C" w:rsidRDefault="0095411C" w:rsidP="0095411C">
            <w:pPr>
              <w:numPr>
                <w:ilvl w:val="0"/>
                <w:numId w:val="54"/>
              </w:numPr>
              <w:jc w:val="both"/>
            </w:pPr>
            <w:r>
              <w:t>I</w:t>
            </w:r>
            <w:r w:rsidRPr="00FF07C3">
              <w:t>ntervention and application of professional judgement in increasingly complex situations</w:t>
            </w:r>
            <w:r>
              <w:t>.</w:t>
            </w:r>
          </w:p>
          <w:p w14:paraId="44F20F7F" w14:textId="77777777" w:rsidR="0095411C" w:rsidRDefault="0095411C" w:rsidP="0095411C">
            <w:pPr>
              <w:jc w:val="both"/>
            </w:pPr>
          </w:p>
          <w:p w14:paraId="15496085" w14:textId="77777777" w:rsidR="0018033C" w:rsidRDefault="0018033C" w:rsidP="0018033C">
            <w:pPr>
              <w:rPr>
                <w:rFonts w:ascii="Times New Roman" w:hAnsi="Times New Roman" w:cs="Times New Roman"/>
                <w:color w:val="auto"/>
              </w:rPr>
            </w:pPr>
          </w:p>
          <w:p w14:paraId="3B087894" w14:textId="77777777" w:rsidR="0018033C" w:rsidRDefault="0018033C" w:rsidP="0018033C">
            <w:r>
              <w:rPr>
                <w:b/>
                <w:bCs/>
              </w:rPr>
              <w:t>1. Applying Analysis in Assessment to Inform Interventions:</w:t>
            </w:r>
          </w:p>
          <w:p w14:paraId="4F068A53" w14:textId="77777777" w:rsidR="0018033C" w:rsidRDefault="0018033C" w:rsidP="0018033C"/>
          <w:p w14:paraId="48F573B5" w14:textId="77777777" w:rsidR="0018033C" w:rsidRDefault="0018033C" w:rsidP="0018033C">
            <w:r>
              <w:t>Paula consistently demonstrates a high level of skill in her assessments, ensuring that the analysis she provides is both thorough and well-informed. Her assessments are of the highest standard, and her ability to analyse the information gathered enables her to identify the most appropriate interventions required for the children and families she works with. Paula is always focused on the child’s best interests, ensuring that any decisions made adhere to safeguarding policies and procedures, while also ensuring that the child’s voice is at the forefront of her work. She carefully balances the necessary requirements with the need to understand the family’s dynamics and the potential impact of any intervention. In situations where there is an escalation of concerns, Paula demonstrates her professionalism by appropriately escalating the matter to either her direct manager or the Team Manager for further oversight, ensuring that all steps are taken to safeguard the children she supports.</w:t>
            </w:r>
          </w:p>
          <w:p w14:paraId="0B64D3A1" w14:textId="77777777" w:rsidR="0018033C" w:rsidRDefault="0018033C" w:rsidP="0018033C"/>
          <w:p w14:paraId="3617780B" w14:textId="77777777" w:rsidR="0018033C" w:rsidRDefault="0018033C" w:rsidP="0018033C">
            <w:r>
              <w:rPr>
                <w:b/>
                <w:bCs/>
              </w:rPr>
              <w:t>2. Working Collaboratively with People in Need of Care and Support, Their Carers, and Other Professionals:</w:t>
            </w:r>
          </w:p>
          <w:p w14:paraId="3D650C72" w14:textId="77777777" w:rsidR="0018033C" w:rsidRDefault="0018033C" w:rsidP="0018033C"/>
          <w:p w14:paraId="689B5212" w14:textId="77777777" w:rsidR="0018033C" w:rsidRDefault="0018033C" w:rsidP="0018033C">
            <w:r>
              <w:t xml:space="preserve">Paula excels in working collaboratively with the families and professionals involved in the lives of the children she works with. She fosters strong relationships with both family members and multi-agency professionals, ensuring that open lines of communication are always maintained. Paula is not afraid to challenge professionals when necessary, particularly when she feels that a family or child’s needs are not being met, advocating for the children she works with, by way of great passion. She does so in a balanced and measured way, ensuring her challenges are both professional and constructive. Paula’s ability to empower parents and </w:t>
            </w:r>
            <w:r>
              <w:lastRenderedPageBreak/>
              <w:t>carers, even when challenging them, allows her to build and maintain positive relationships that ultimately support the child’s welfare. Furthermore, she maintains a clear focus on the voice of the child in all her work, which ensures that interventions remain child centred and effective. A potential area for development would be for Paula to further enhance her use of direct work tools during home visits, which would further bolster her evidence gathering and strengthen her overall assessments.</w:t>
            </w:r>
          </w:p>
          <w:p w14:paraId="29A86285" w14:textId="77777777" w:rsidR="0018033C" w:rsidRDefault="0018033C" w:rsidP="0018033C"/>
          <w:p w14:paraId="3BD843F6" w14:textId="77777777" w:rsidR="0018033C" w:rsidRDefault="0018033C" w:rsidP="0018033C">
            <w:r>
              <w:rPr>
                <w:b/>
                <w:bCs/>
              </w:rPr>
              <w:t>3. Intervention and Application of Professional Judgement in Increasingly Complex Situations:</w:t>
            </w:r>
          </w:p>
          <w:p w14:paraId="72B3FE52" w14:textId="77777777" w:rsidR="0018033C" w:rsidRDefault="0018033C" w:rsidP="0018033C"/>
          <w:p w14:paraId="7E307457" w14:textId="77777777" w:rsidR="0018033C" w:rsidRDefault="0018033C" w:rsidP="0018033C">
            <w:r>
              <w:t>Paula’s ability to apply professional judgement in complex cases is excellent. She is confident in managing difficult situations and remains calm and measured, even when under pressure. An example of her professionalism was when Paula identified concerns about a child’s placement with their grandmother. Despite the complexities surrounding the child’s placement with his grandmother and the potential impact of moving him to another care arrangement, Paula was able to articulate her concerns clearly and make a sound judgment regarding the need for the child to be moved. She also carefully considered the potential consequences of such a move on the child’s emotional wellbeing, showing an ability to weigh the short term and long term impact of her decisions. Paula’s ability to remain calm and assess the situation in a level headed manner is a key strength that allows her to navigate complex cases effectively.</w:t>
            </w:r>
          </w:p>
          <w:p w14:paraId="23EC24D2" w14:textId="77777777" w:rsidR="0018033C" w:rsidRDefault="0018033C" w:rsidP="0018033C"/>
          <w:p w14:paraId="354D3F77" w14:textId="77777777" w:rsidR="0018033C" w:rsidRDefault="0018033C" w:rsidP="0018033C"/>
          <w:p w14:paraId="6F889464" w14:textId="77777777" w:rsidR="0018033C" w:rsidRDefault="0018033C" w:rsidP="0018033C">
            <w:r>
              <w:rPr>
                <w:b/>
                <w:bCs/>
              </w:rPr>
              <w:t>Future Development:</w:t>
            </w:r>
          </w:p>
          <w:p w14:paraId="65B1AA33" w14:textId="77777777" w:rsidR="0018033C" w:rsidRDefault="0018033C" w:rsidP="0018033C"/>
          <w:p w14:paraId="6BDB59B1" w14:textId="77777777" w:rsidR="0018033C" w:rsidRDefault="0018033C" w:rsidP="0018033C">
            <w:r w:rsidRPr="0018033C">
              <w:t>Paula has demonstrated significant growth in her practice, building confidence and expanding her skills in decision making and professional judgement. She has excelled in both day to day case management and in managing more complex, high pressure situations. As a result, Paula is seen as an asset to the team, and her continued professional development, including the completion of her practice educator qualification, is highly encouraged.</w:t>
            </w:r>
            <w:r>
              <w:t xml:space="preserve"> Moving forward, Paula would benefit from further utilising direct work tools during visits to engage children more directly and enhance her evidence gathering. Additionally, in cases where there are concerns about third party information with no evidence basis, it would be valuable for Paula to delve deeper into these concerns and not take them at face value. By investigating hearsay from family members more thoroughly, Paula will continue to strengthen her practice and sharpen her investigative skills. This is an area that will develop with experience, and Paula’s growth in this area will continue to enhance her already exemplary work.</w:t>
            </w:r>
          </w:p>
          <w:p w14:paraId="590CBC1B" w14:textId="77777777" w:rsidR="0018033C" w:rsidRDefault="0018033C" w:rsidP="0018033C"/>
          <w:p w14:paraId="58994BB9" w14:textId="77777777" w:rsidR="0018033C" w:rsidRDefault="0018033C" w:rsidP="0018033C">
            <w:r>
              <w:rPr>
                <w:b/>
                <w:bCs/>
              </w:rPr>
              <w:t>Conclusion:</w:t>
            </w:r>
          </w:p>
          <w:p w14:paraId="0BFAD1FA" w14:textId="77777777" w:rsidR="0018033C" w:rsidRDefault="0018033C" w:rsidP="0018033C"/>
          <w:p w14:paraId="30560829" w14:textId="77777777" w:rsidR="0018033C" w:rsidRDefault="0018033C" w:rsidP="0018033C">
            <w:r>
              <w:t>Paula is a highly skilled and professional Social Worker whose assessments, interventions, and collaborative work are a credit to the team. She remains calm, level</w:t>
            </w:r>
            <w:r w:rsidR="00DB4606">
              <w:t xml:space="preserve"> </w:t>
            </w:r>
            <w:r>
              <w:t>headed, and focused on the best interests of the child, even in complex and challenging situations. Paula is a valuable asset to the Looked After Children’s team in Wrexham, and her future in social work looks extremely promising.</w:t>
            </w:r>
          </w:p>
          <w:p w14:paraId="6F83EA67" w14:textId="77777777" w:rsidR="00FC0334" w:rsidRDefault="00FC0334" w:rsidP="005D4F72">
            <w:pPr>
              <w:jc w:val="both"/>
              <w:rPr>
                <w:color w:val="auto"/>
                <w:sz w:val="24"/>
                <w:szCs w:val="24"/>
              </w:rPr>
            </w:pPr>
          </w:p>
          <w:p w14:paraId="32C465A2" w14:textId="77777777" w:rsidR="00FC0334" w:rsidRDefault="00FC0334" w:rsidP="005D4F72">
            <w:pPr>
              <w:jc w:val="both"/>
              <w:rPr>
                <w:color w:val="auto"/>
                <w:sz w:val="24"/>
                <w:szCs w:val="24"/>
              </w:rPr>
            </w:pPr>
          </w:p>
          <w:p w14:paraId="337BC734" w14:textId="77777777" w:rsidR="00FC0334" w:rsidRPr="008B28E7" w:rsidRDefault="00FC0334" w:rsidP="005D4F72">
            <w:pPr>
              <w:jc w:val="both"/>
              <w:rPr>
                <w:color w:val="auto"/>
                <w:sz w:val="24"/>
                <w:szCs w:val="24"/>
              </w:rPr>
            </w:pPr>
          </w:p>
        </w:tc>
      </w:tr>
      <w:tr w:rsidR="00D3203C" w:rsidRPr="008B28E7" w14:paraId="6691BFAB" w14:textId="77777777" w:rsidTr="00D3203C">
        <w:tc>
          <w:tcPr>
            <w:tcW w:w="10070" w:type="dxa"/>
          </w:tcPr>
          <w:p w14:paraId="4568F527"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072EF8C" w14:textId="77777777" w:rsidR="00092970" w:rsidRDefault="00092970" w:rsidP="00FF7EBB">
      <w:pPr>
        <w:jc w:val="both"/>
        <w:rPr>
          <w:sz w:val="24"/>
          <w:szCs w:val="24"/>
        </w:rPr>
      </w:pPr>
    </w:p>
    <w:p w14:paraId="545C7AF7" w14:textId="77777777" w:rsidR="008B28E7" w:rsidRDefault="008B28E7" w:rsidP="00FF7EBB">
      <w:pPr>
        <w:jc w:val="both"/>
        <w:rPr>
          <w:sz w:val="24"/>
          <w:szCs w:val="24"/>
        </w:rPr>
      </w:pPr>
    </w:p>
    <w:p w14:paraId="7AE63CE8" w14:textId="77777777" w:rsidR="008B28E7" w:rsidRDefault="008B28E7" w:rsidP="00FF7EBB">
      <w:pPr>
        <w:jc w:val="both"/>
        <w:rPr>
          <w:sz w:val="24"/>
          <w:szCs w:val="24"/>
        </w:rPr>
      </w:pPr>
    </w:p>
    <w:p w14:paraId="6DBB7A27" w14:textId="77777777" w:rsidR="008B28E7" w:rsidRDefault="008B28E7" w:rsidP="00FF7EBB">
      <w:pPr>
        <w:jc w:val="both"/>
        <w:rPr>
          <w:sz w:val="24"/>
          <w:szCs w:val="24"/>
        </w:rPr>
      </w:pPr>
    </w:p>
    <w:p w14:paraId="4C4A1D55" w14:textId="77777777" w:rsidR="008B28E7" w:rsidRDefault="008B28E7" w:rsidP="00FF7EBB">
      <w:pPr>
        <w:jc w:val="both"/>
        <w:rPr>
          <w:sz w:val="24"/>
          <w:szCs w:val="24"/>
        </w:rPr>
      </w:pPr>
    </w:p>
    <w:p w14:paraId="525426C3" w14:textId="77777777" w:rsidR="008B28E7" w:rsidRDefault="008B28E7" w:rsidP="00FF7EBB">
      <w:pPr>
        <w:jc w:val="both"/>
        <w:rPr>
          <w:sz w:val="24"/>
          <w:szCs w:val="24"/>
        </w:rPr>
      </w:pPr>
    </w:p>
    <w:p w14:paraId="015FDB5D" w14:textId="77777777" w:rsidR="00500748" w:rsidRPr="00EE5BC3" w:rsidRDefault="00064063" w:rsidP="00AA7960">
      <w:pPr>
        <w:keepNext/>
        <w:jc w:val="center"/>
        <w:rPr>
          <w:b/>
          <w:sz w:val="28"/>
          <w:szCs w:val="28"/>
        </w:rPr>
      </w:pPr>
      <w:r w:rsidRPr="00EE5BC3">
        <w:rPr>
          <w:b/>
          <w:sz w:val="28"/>
          <w:szCs w:val="28"/>
        </w:rPr>
        <w:lastRenderedPageBreak/>
        <w:t>Learner Details</w:t>
      </w:r>
    </w:p>
    <w:p w14:paraId="556F2E10" w14:textId="77777777" w:rsidR="000E38C3" w:rsidRDefault="000E38C3" w:rsidP="0093018C">
      <w:pPr>
        <w:keepNext/>
        <w:jc w:val="center"/>
        <w:rPr>
          <w:b/>
          <w:sz w:val="24"/>
          <w:szCs w:val="24"/>
        </w:rPr>
      </w:pPr>
    </w:p>
    <w:p w14:paraId="25470D42"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31D45C11" w14:textId="77777777" w:rsidR="0093018C" w:rsidRPr="008B28E7" w:rsidRDefault="0093018C" w:rsidP="0093018C">
      <w:pPr>
        <w:keepNext/>
        <w:jc w:val="center"/>
        <w:rPr>
          <w:b/>
          <w:sz w:val="24"/>
          <w:szCs w:val="24"/>
        </w:rPr>
      </w:pPr>
    </w:p>
    <w:p w14:paraId="3ADCCFC5"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441B7901" w14:textId="77777777" w:rsidR="00B17FA0" w:rsidRDefault="00B17FA0" w:rsidP="00C65921">
      <w:pPr>
        <w:keepNext/>
        <w:rPr>
          <w:b/>
          <w:sz w:val="24"/>
          <w:szCs w:val="24"/>
        </w:rPr>
      </w:pPr>
    </w:p>
    <w:p w14:paraId="6CFDFD4B" w14:textId="77777777" w:rsidR="004923DA" w:rsidRDefault="004923DA" w:rsidP="00B17FA0">
      <w:pPr>
        <w:ind w:right="180"/>
        <w:jc w:val="both"/>
        <w:rPr>
          <w:b/>
          <w:sz w:val="24"/>
          <w:szCs w:val="24"/>
        </w:rPr>
      </w:pPr>
      <w:r w:rsidRPr="008B28E7">
        <w:rPr>
          <w:b/>
          <w:sz w:val="24"/>
          <w:szCs w:val="24"/>
        </w:rPr>
        <w:t xml:space="preserve">Learner Details </w:t>
      </w:r>
    </w:p>
    <w:p w14:paraId="66EB0F98"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2C2230B" w14:textId="77777777" w:rsidR="004923DA" w:rsidRPr="008B28E7" w:rsidRDefault="004923DA" w:rsidP="00FF7EBB">
      <w:pPr>
        <w:ind w:right="180"/>
        <w:jc w:val="both"/>
        <w:rPr>
          <w:b/>
          <w:sz w:val="24"/>
          <w:szCs w:val="24"/>
        </w:rPr>
      </w:pPr>
    </w:p>
    <w:p w14:paraId="4CC73B4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E0127">
        <w:rPr>
          <w:b/>
          <w:sz w:val="24"/>
          <w:szCs w:val="24"/>
        </w:rPr>
        <w:t>Paula Jones Dowling</w:t>
      </w:r>
    </w:p>
    <w:p w14:paraId="123919C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9F0073"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E0127">
        <w:rPr>
          <w:b/>
          <w:sz w:val="24"/>
          <w:szCs w:val="24"/>
        </w:rPr>
        <w:t xml:space="preserve"> 2328683</w:t>
      </w:r>
    </w:p>
    <w:p w14:paraId="75E0F9B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D9D02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3E0127">
        <w:rPr>
          <w:b/>
          <w:sz w:val="24"/>
          <w:szCs w:val="24"/>
        </w:rPr>
        <w:t xml:space="preserve"> 2 </w:t>
      </w:r>
      <w:proofErr w:type="spellStart"/>
      <w:r w:rsidR="003E0127">
        <w:rPr>
          <w:b/>
          <w:sz w:val="24"/>
          <w:szCs w:val="24"/>
        </w:rPr>
        <w:t>Burnthwaite</w:t>
      </w:r>
      <w:proofErr w:type="spellEnd"/>
      <w:r w:rsidR="003E0127">
        <w:rPr>
          <w:b/>
          <w:sz w:val="24"/>
          <w:szCs w:val="24"/>
        </w:rPr>
        <w:t xml:space="preserve"> Road</w:t>
      </w:r>
    </w:p>
    <w:p w14:paraId="09144CC1" w14:textId="77777777" w:rsidR="003E0127" w:rsidRDefault="003E012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Liverpool</w:t>
      </w:r>
    </w:p>
    <w:p w14:paraId="6AD14BFF" w14:textId="77777777" w:rsidR="004923DA" w:rsidRPr="008B28E7" w:rsidRDefault="003E012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L14 1QA</w:t>
      </w:r>
    </w:p>
    <w:p w14:paraId="7A5D653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C00678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1D9E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E0127">
        <w:rPr>
          <w:b/>
          <w:sz w:val="24"/>
          <w:szCs w:val="24"/>
        </w:rPr>
        <w:t xml:space="preserve"> 07581062354</w:t>
      </w:r>
    </w:p>
    <w:p w14:paraId="04613DA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185DA4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E0127">
        <w:rPr>
          <w:b/>
          <w:sz w:val="24"/>
          <w:szCs w:val="24"/>
        </w:rPr>
        <w:t xml:space="preserve"> paula.dowling@yahoo.co.uk</w:t>
      </w:r>
    </w:p>
    <w:p w14:paraId="27137D4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BA026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F483D">
        <w:rPr>
          <w:b/>
          <w:sz w:val="24"/>
          <w:szCs w:val="24"/>
        </w:rPr>
        <w:t>26/01/2023</w:t>
      </w:r>
    </w:p>
    <w:p w14:paraId="47FC168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CF9B18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F483D">
        <w:rPr>
          <w:b/>
          <w:sz w:val="24"/>
          <w:szCs w:val="24"/>
        </w:rPr>
        <w:t xml:space="preserve"> 06/01/2023</w:t>
      </w:r>
    </w:p>
    <w:p w14:paraId="021B87FF"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753CE4DA" w14:textId="77777777" w:rsidR="004923DA" w:rsidRDefault="004923DA" w:rsidP="00FF7EBB">
      <w:pPr>
        <w:jc w:val="both"/>
        <w:rPr>
          <w:b/>
          <w:sz w:val="24"/>
          <w:szCs w:val="24"/>
        </w:rPr>
      </w:pPr>
    </w:p>
    <w:p w14:paraId="3C246746" w14:textId="77777777" w:rsidR="000E0D51" w:rsidRPr="008B28E7" w:rsidRDefault="000E0D51" w:rsidP="00FF7EBB">
      <w:pPr>
        <w:jc w:val="both"/>
        <w:rPr>
          <w:b/>
          <w:sz w:val="24"/>
          <w:szCs w:val="24"/>
        </w:rPr>
      </w:pPr>
    </w:p>
    <w:p w14:paraId="5B9ABE5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A86297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7F183B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65745">
        <w:rPr>
          <w:b/>
          <w:sz w:val="24"/>
          <w:szCs w:val="24"/>
        </w:rPr>
        <w:t xml:space="preserve"> Wrexham County Borough Council</w:t>
      </w:r>
    </w:p>
    <w:p w14:paraId="3757A46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4AECD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65745">
        <w:rPr>
          <w:b/>
          <w:sz w:val="24"/>
          <w:szCs w:val="24"/>
        </w:rPr>
        <w:t xml:space="preserve"> </w:t>
      </w:r>
      <w:r w:rsidR="00C70F43">
        <w:rPr>
          <w:b/>
          <w:sz w:val="24"/>
          <w:szCs w:val="24"/>
        </w:rPr>
        <w:t>David Nulty</w:t>
      </w:r>
    </w:p>
    <w:p w14:paraId="2D6CE3C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6A08F4" w14:textId="6AF372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F3A60">
        <w:rPr>
          <w:b/>
          <w:sz w:val="24"/>
          <w:szCs w:val="24"/>
        </w:rPr>
        <w:t xml:space="preserve"> </w:t>
      </w:r>
    </w:p>
    <w:p w14:paraId="0FE6481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0677C5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199FA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B0E63D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70F43">
        <w:rPr>
          <w:b/>
          <w:sz w:val="24"/>
          <w:szCs w:val="24"/>
        </w:rPr>
        <w:t xml:space="preserve"> </w:t>
      </w:r>
    </w:p>
    <w:p w14:paraId="421831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3F30C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543E1AAD" w14:textId="77777777" w:rsidR="000E0D51" w:rsidRDefault="000E0D51" w:rsidP="000E0D51">
      <w:pPr>
        <w:jc w:val="both"/>
        <w:rPr>
          <w:b/>
          <w:sz w:val="24"/>
          <w:szCs w:val="24"/>
        </w:rPr>
      </w:pPr>
    </w:p>
    <w:p w14:paraId="6D925262" w14:textId="77777777" w:rsidR="008C7770" w:rsidRPr="008B28E7" w:rsidRDefault="008C7770" w:rsidP="000E0D51">
      <w:pPr>
        <w:jc w:val="both"/>
        <w:rPr>
          <w:b/>
          <w:sz w:val="24"/>
          <w:szCs w:val="24"/>
        </w:rPr>
      </w:pPr>
    </w:p>
    <w:p w14:paraId="216F7D4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4D24DFA2"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1AA42C76"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E0127">
        <w:rPr>
          <w:b/>
          <w:sz w:val="24"/>
          <w:szCs w:val="24"/>
        </w:rPr>
        <w:t>X</w:t>
      </w:r>
    </w:p>
    <w:p w14:paraId="274A5FD8" w14:textId="77777777" w:rsidR="004923DA" w:rsidRDefault="004923DA" w:rsidP="00FF7EBB">
      <w:pPr>
        <w:jc w:val="both"/>
        <w:rPr>
          <w:b/>
          <w:sz w:val="24"/>
          <w:szCs w:val="24"/>
        </w:rPr>
      </w:pPr>
    </w:p>
    <w:p w14:paraId="6B4BA50D" w14:textId="77777777" w:rsidR="000E0D51" w:rsidRDefault="000E0D51" w:rsidP="00FF7EBB">
      <w:pPr>
        <w:jc w:val="both"/>
        <w:rPr>
          <w:b/>
          <w:sz w:val="24"/>
          <w:szCs w:val="24"/>
        </w:rPr>
      </w:pPr>
    </w:p>
    <w:p w14:paraId="5007DDC8" w14:textId="77777777" w:rsidR="000E0D51" w:rsidRDefault="000E0D51" w:rsidP="00FF7EBB">
      <w:pPr>
        <w:jc w:val="both"/>
        <w:rPr>
          <w:b/>
          <w:sz w:val="24"/>
          <w:szCs w:val="24"/>
        </w:rPr>
      </w:pPr>
      <w:r>
        <w:rPr>
          <w:b/>
          <w:sz w:val="24"/>
          <w:szCs w:val="24"/>
        </w:rPr>
        <w:t>Mentor’s details</w:t>
      </w:r>
    </w:p>
    <w:p w14:paraId="58D41773" w14:textId="77777777" w:rsidR="000E0D51" w:rsidRPr="008B28E7" w:rsidRDefault="000E0D51" w:rsidP="00FF7EBB">
      <w:pPr>
        <w:jc w:val="both"/>
        <w:rPr>
          <w:b/>
          <w:sz w:val="24"/>
          <w:szCs w:val="24"/>
        </w:rPr>
      </w:pPr>
    </w:p>
    <w:p w14:paraId="5B946FCA"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6891907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6112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E0127">
        <w:rPr>
          <w:b/>
          <w:sz w:val="24"/>
          <w:szCs w:val="24"/>
        </w:rPr>
        <w:t xml:space="preserve"> </w:t>
      </w:r>
      <w:r w:rsidR="00F40794">
        <w:rPr>
          <w:b/>
          <w:sz w:val="24"/>
          <w:szCs w:val="24"/>
        </w:rPr>
        <w:t>Natalie Williams</w:t>
      </w:r>
    </w:p>
    <w:p w14:paraId="2E016C7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AA90A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65745">
        <w:rPr>
          <w:b/>
          <w:sz w:val="24"/>
          <w:szCs w:val="24"/>
        </w:rPr>
        <w:t xml:space="preserve"> LAC Team</w:t>
      </w:r>
    </w:p>
    <w:p w14:paraId="357B5F4F"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 County Borough Council</w:t>
      </w:r>
    </w:p>
    <w:p w14:paraId="590425FA"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w:t>
      </w:r>
    </w:p>
    <w:p w14:paraId="0F31BE37"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31 Chester Street</w:t>
      </w:r>
    </w:p>
    <w:p w14:paraId="025B0805" w14:textId="77777777" w:rsidR="00965745"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Wrexham</w:t>
      </w:r>
    </w:p>
    <w:p w14:paraId="794F5897" w14:textId="77777777" w:rsidR="00965745" w:rsidRPr="008B28E7" w:rsidRDefault="009657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7406A29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97CCC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397AD0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65745">
        <w:rPr>
          <w:b/>
          <w:sz w:val="24"/>
          <w:szCs w:val="24"/>
        </w:rPr>
        <w:t xml:space="preserve"> </w:t>
      </w:r>
    </w:p>
    <w:p w14:paraId="6CD500D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28E0D2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D25D5">
        <w:rPr>
          <w:b/>
          <w:sz w:val="24"/>
          <w:szCs w:val="24"/>
        </w:rPr>
        <w:t xml:space="preserve"> </w:t>
      </w:r>
      <w:r w:rsidR="00F40794">
        <w:rPr>
          <w:b/>
          <w:sz w:val="24"/>
          <w:szCs w:val="24"/>
        </w:rPr>
        <w:t>Natalie.Williams@wrexham.gov.uk</w:t>
      </w:r>
    </w:p>
    <w:p w14:paraId="5E9B4AF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696B4C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5EA1023D" w14:textId="77777777" w:rsidR="00F81FEC" w:rsidRDefault="00F81FEC" w:rsidP="00F81FEC">
      <w:pPr>
        <w:jc w:val="both"/>
        <w:rPr>
          <w:b/>
          <w:sz w:val="24"/>
          <w:szCs w:val="24"/>
        </w:rPr>
      </w:pPr>
    </w:p>
    <w:p w14:paraId="61DFCBDA"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6A6E494" w14:textId="77777777" w:rsidTr="00B17FA0">
        <w:tc>
          <w:tcPr>
            <w:tcW w:w="10278" w:type="dxa"/>
            <w:shd w:val="clear" w:color="auto" w:fill="auto"/>
          </w:tcPr>
          <w:p w14:paraId="619C6766"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837A1E6" w14:textId="77777777" w:rsidR="004923DA" w:rsidRPr="008B28E7" w:rsidRDefault="004923DA" w:rsidP="00FF7EBB">
            <w:pPr>
              <w:jc w:val="both"/>
              <w:rPr>
                <w:b/>
                <w:sz w:val="24"/>
                <w:szCs w:val="24"/>
              </w:rPr>
            </w:pPr>
          </w:p>
          <w:p w14:paraId="194AD956" w14:textId="77777777" w:rsidR="004923DA" w:rsidRDefault="004923DA" w:rsidP="00FF7EBB">
            <w:pPr>
              <w:jc w:val="both"/>
              <w:rPr>
                <w:b/>
                <w:sz w:val="24"/>
                <w:szCs w:val="24"/>
              </w:rPr>
            </w:pPr>
            <w:r w:rsidRPr="008B28E7">
              <w:rPr>
                <w:b/>
                <w:sz w:val="24"/>
                <w:szCs w:val="24"/>
              </w:rPr>
              <w:t>Name:</w:t>
            </w:r>
            <w:r w:rsidR="003E0127">
              <w:rPr>
                <w:b/>
                <w:sz w:val="24"/>
                <w:szCs w:val="24"/>
              </w:rPr>
              <w:t xml:space="preserve"> Suzanna Isom</w:t>
            </w:r>
          </w:p>
          <w:p w14:paraId="6780777B" w14:textId="77777777" w:rsidR="004923DA" w:rsidRPr="008B28E7" w:rsidRDefault="004923DA" w:rsidP="00FF7EBB">
            <w:pPr>
              <w:jc w:val="both"/>
              <w:rPr>
                <w:b/>
                <w:sz w:val="24"/>
                <w:szCs w:val="24"/>
              </w:rPr>
            </w:pPr>
          </w:p>
          <w:p w14:paraId="46748F36" w14:textId="77777777" w:rsidR="00FD25D5" w:rsidRDefault="004923DA" w:rsidP="00FF7EBB">
            <w:pPr>
              <w:jc w:val="both"/>
              <w:rPr>
                <w:b/>
                <w:sz w:val="24"/>
                <w:szCs w:val="24"/>
              </w:rPr>
            </w:pPr>
            <w:r w:rsidRPr="008B28E7">
              <w:rPr>
                <w:b/>
                <w:sz w:val="24"/>
                <w:szCs w:val="24"/>
              </w:rPr>
              <w:t xml:space="preserve">Work Address: </w:t>
            </w:r>
            <w:r w:rsidR="00FD25D5">
              <w:rPr>
                <w:b/>
                <w:sz w:val="24"/>
                <w:szCs w:val="24"/>
              </w:rPr>
              <w:t>LAC Team</w:t>
            </w:r>
          </w:p>
          <w:p w14:paraId="00A6E92E" w14:textId="77777777" w:rsidR="00FD25D5" w:rsidRDefault="00FD25D5" w:rsidP="00FF7EBB">
            <w:pPr>
              <w:jc w:val="both"/>
              <w:rPr>
                <w:b/>
                <w:sz w:val="24"/>
                <w:szCs w:val="24"/>
              </w:rPr>
            </w:pPr>
            <w:r>
              <w:rPr>
                <w:b/>
                <w:sz w:val="24"/>
                <w:szCs w:val="24"/>
              </w:rPr>
              <w:t>Wrexham County Borough Council</w:t>
            </w:r>
          </w:p>
          <w:p w14:paraId="1E4C4608" w14:textId="77777777" w:rsidR="00FD25D5" w:rsidRDefault="00FD25D5" w:rsidP="00FF7EBB">
            <w:pPr>
              <w:jc w:val="both"/>
              <w:rPr>
                <w:b/>
                <w:sz w:val="24"/>
                <w:szCs w:val="24"/>
              </w:rPr>
            </w:pPr>
            <w:r>
              <w:rPr>
                <w:b/>
                <w:sz w:val="24"/>
                <w:szCs w:val="24"/>
              </w:rPr>
              <w:t>Crown Buildings</w:t>
            </w:r>
          </w:p>
          <w:p w14:paraId="6F275CD9" w14:textId="77777777" w:rsidR="00FD25D5" w:rsidRDefault="00FD25D5" w:rsidP="00FF7EBB">
            <w:pPr>
              <w:jc w:val="both"/>
              <w:rPr>
                <w:b/>
                <w:sz w:val="24"/>
                <w:szCs w:val="24"/>
              </w:rPr>
            </w:pPr>
            <w:r>
              <w:rPr>
                <w:b/>
                <w:sz w:val="24"/>
                <w:szCs w:val="24"/>
              </w:rPr>
              <w:t>31 Chester Street</w:t>
            </w:r>
          </w:p>
          <w:p w14:paraId="5421E229" w14:textId="77777777" w:rsidR="00FD25D5" w:rsidRDefault="00FD25D5" w:rsidP="00FF7EBB">
            <w:pPr>
              <w:jc w:val="both"/>
              <w:rPr>
                <w:b/>
                <w:sz w:val="24"/>
                <w:szCs w:val="24"/>
              </w:rPr>
            </w:pPr>
            <w:r>
              <w:rPr>
                <w:b/>
                <w:sz w:val="24"/>
                <w:szCs w:val="24"/>
              </w:rPr>
              <w:t xml:space="preserve">Wrexham </w:t>
            </w:r>
          </w:p>
          <w:p w14:paraId="32EE21BA" w14:textId="77777777" w:rsidR="00FD25D5" w:rsidRDefault="00FD25D5" w:rsidP="00FF7EBB">
            <w:pPr>
              <w:jc w:val="both"/>
              <w:rPr>
                <w:b/>
                <w:sz w:val="24"/>
                <w:szCs w:val="24"/>
              </w:rPr>
            </w:pPr>
            <w:r>
              <w:rPr>
                <w:b/>
                <w:sz w:val="24"/>
                <w:szCs w:val="24"/>
              </w:rPr>
              <w:t>LL13 8BG</w:t>
            </w:r>
          </w:p>
          <w:p w14:paraId="7490A672" w14:textId="77777777" w:rsidR="009D59C2" w:rsidRDefault="009D59C2" w:rsidP="00FF7EBB">
            <w:pPr>
              <w:jc w:val="both"/>
              <w:rPr>
                <w:b/>
                <w:sz w:val="24"/>
                <w:szCs w:val="24"/>
              </w:rPr>
            </w:pPr>
          </w:p>
          <w:p w14:paraId="6C4E675C" w14:textId="77777777" w:rsidR="004923DA" w:rsidRPr="008B28E7" w:rsidRDefault="004923DA" w:rsidP="00FF7EBB">
            <w:pPr>
              <w:jc w:val="both"/>
              <w:rPr>
                <w:b/>
                <w:sz w:val="24"/>
                <w:szCs w:val="24"/>
              </w:rPr>
            </w:pPr>
          </w:p>
          <w:p w14:paraId="16E02FAF" w14:textId="58789F19" w:rsidR="004923DA" w:rsidRPr="008B28E7" w:rsidRDefault="004923DA" w:rsidP="00FF7EBB">
            <w:pPr>
              <w:jc w:val="both"/>
              <w:rPr>
                <w:b/>
                <w:sz w:val="24"/>
                <w:szCs w:val="24"/>
              </w:rPr>
            </w:pPr>
            <w:r w:rsidRPr="008B28E7">
              <w:rPr>
                <w:b/>
                <w:sz w:val="24"/>
                <w:szCs w:val="24"/>
              </w:rPr>
              <w:t>Professional Qualification and date of qualification:</w:t>
            </w:r>
            <w:r w:rsidR="004963A6">
              <w:rPr>
                <w:b/>
                <w:sz w:val="24"/>
                <w:szCs w:val="24"/>
              </w:rPr>
              <w:t xml:space="preserve"> </w:t>
            </w:r>
            <w:r w:rsidR="008B2D73">
              <w:rPr>
                <w:b/>
                <w:sz w:val="24"/>
                <w:szCs w:val="24"/>
              </w:rPr>
              <w:t xml:space="preserve">Masters in </w:t>
            </w:r>
            <w:r w:rsidR="004963A6">
              <w:rPr>
                <w:b/>
                <w:sz w:val="24"/>
                <w:szCs w:val="24"/>
              </w:rPr>
              <w:t>Social Work</w:t>
            </w:r>
            <w:r w:rsidR="008B2D73">
              <w:rPr>
                <w:b/>
                <w:sz w:val="24"/>
                <w:szCs w:val="24"/>
              </w:rPr>
              <w:t xml:space="preserve">, </w:t>
            </w:r>
            <w:r w:rsidR="00BF3A60">
              <w:rPr>
                <w:b/>
                <w:sz w:val="24"/>
                <w:szCs w:val="24"/>
              </w:rPr>
              <w:t xml:space="preserve">qualification gained </w:t>
            </w:r>
            <w:r w:rsidR="008B2D73">
              <w:rPr>
                <w:b/>
                <w:sz w:val="24"/>
                <w:szCs w:val="24"/>
              </w:rPr>
              <w:t>23</w:t>
            </w:r>
            <w:r w:rsidR="008B2D73" w:rsidRPr="008B2D73">
              <w:rPr>
                <w:b/>
                <w:sz w:val="24"/>
                <w:szCs w:val="24"/>
                <w:vertAlign w:val="superscript"/>
              </w:rPr>
              <w:t>rd</w:t>
            </w:r>
            <w:r w:rsidR="008B2D73">
              <w:rPr>
                <w:b/>
                <w:sz w:val="24"/>
                <w:szCs w:val="24"/>
              </w:rPr>
              <w:t xml:space="preserve"> June 2016.</w:t>
            </w:r>
          </w:p>
          <w:p w14:paraId="3191F869" w14:textId="77777777" w:rsidR="004923DA" w:rsidRDefault="004923DA" w:rsidP="00FF7EBB">
            <w:pPr>
              <w:jc w:val="both"/>
              <w:rPr>
                <w:b/>
                <w:sz w:val="24"/>
                <w:szCs w:val="24"/>
              </w:rPr>
            </w:pPr>
          </w:p>
          <w:p w14:paraId="47F39196"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B33DC0">
              <w:rPr>
                <w:b/>
                <w:sz w:val="24"/>
                <w:szCs w:val="24"/>
              </w:rPr>
              <w:t xml:space="preserve"> 07435186382</w:t>
            </w:r>
          </w:p>
          <w:p w14:paraId="6624FF3B" w14:textId="77777777" w:rsidR="009D59C2" w:rsidRDefault="009D59C2" w:rsidP="00FF7EBB">
            <w:pPr>
              <w:jc w:val="both"/>
              <w:rPr>
                <w:b/>
                <w:sz w:val="24"/>
                <w:szCs w:val="24"/>
              </w:rPr>
            </w:pPr>
          </w:p>
          <w:p w14:paraId="34606F2C" w14:textId="77777777" w:rsidR="009D59C2" w:rsidRPr="008B28E7" w:rsidRDefault="009D59C2" w:rsidP="00FF7EBB">
            <w:pPr>
              <w:jc w:val="both"/>
              <w:rPr>
                <w:b/>
                <w:sz w:val="24"/>
                <w:szCs w:val="24"/>
              </w:rPr>
            </w:pPr>
            <w:r>
              <w:rPr>
                <w:b/>
                <w:sz w:val="24"/>
                <w:szCs w:val="24"/>
              </w:rPr>
              <w:t>Email address:</w:t>
            </w:r>
            <w:r w:rsidR="00FD25D5">
              <w:rPr>
                <w:b/>
                <w:sz w:val="24"/>
                <w:szCs w:val="24"/>
              </w:rPr>
              <w:t xml:space="preserve"> Suzanna.Isom@wrexham.gov.uk</w:t>
            </w:r>
          </w:p>
          <w:p w14:paraId="7295C4AC" w14:textId="77777777" w:rsidR="00B17FA0" w:rsidRPr="008B28E7" w:rsidRDefault="00B17FA0" w:rsidP="000E38C3">
            <w:pPr>
              <w:jc w:val="both"/>
              <w:rPr>
                <w:b/>
                <w:sz w:val="24"/>
                <w:szCs w:val="24"/>
              </w:rPr>
            </w:pPr>
          </w:p>
        </w:tc>
      </w:tr>
    </w:tbl>
    <w:p w14:paraId="7B9C09C2" w14:textId="77777777" w:rsidR="00830DD1" w:rsidRPr="00830DD1" w:rsidRDefault="00830DD1" w:rsidP="00830DD1"/>
    <w:p w14:paraId="2C2F4B64" w14:textId="77777777" w:rsidR="00830DD1" w:rsidRDefault="00830DD1" w:rsidP="00830DD1">
      <w:pPr>
        <w:rPr>
          <w:sz w:val="28"/>
          <w:szCs w:val="28"/>
        </w:rPr>
      </w:pPr>
    </w:p>
    <w:p w14:paraId="2D6C152B" w14:textId="77777777" w:rsidR="00830DD1" w:rsidRDefault="00830DD1" w:rsidP="00830DD1">
      <w:pPr>
        <w:rPr>
          <w:sz w:val="28"/>
          <w:szCs w:val="28"/>
        </w:rPr>
      </w:pPr>
    </w:p>
    <w:p w14:paraId="2674E44B"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6D66EAA2" w14:textId="77777777" w:rsidR="0093018C" w:rsidRDefault="0093018C" w:rsidP="0093018C">
      <w:pPr>
        <w:keepNext/>
        <w:jc w:val="both"/>
        <w:rPr>
          <w:b/>
          <w:sz w:val="24"/>
          <w:szCs w:val="24"/>
        </w:rPr>
      </w:pPr>
    </w:p>
    <w:p w14:paraId="20443D71"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4F5E3C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183121D1"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FEB0999"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6DBEEAC"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1E60304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FD25D5">
        <w:rPr>
          <w:sz w:val="24"/>
          <w:szCs w:val="24"/>
        </w:rPr>
        <w:t xml:space="preserve">P. Jones Dowling </w:t>
      </w:r>
      <w:r w:rsidR="009D59C2">
        <w:rPr>
          <w:sz w:val="24"/>
          <w:szCs w:val="24"/>
        </w:rPr>
        <w:t xml:space="preserve"> </w:t>
      </w:r>
      <w:r w:rsidR="004923DA" w:rsidRPr="008B28E7">
        <w:rPr>
          <w:sz w:val="24"/>
          <w:szCs w:val="24"/>
        </w:rPr>
        <w:t>(Learner</w:t>
      </w:r>
      <w:r w:rsidR="000E0D51">
        <w:rPr>
          <w:sz w:val="24"/>
          <w:szCs w:val="24"/>
        </w:rPr>
        <w:t>)</w:t>
      </w:r>
    </w:p>
    <w:p w14:paraId="6B27D31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1D97935" w14:textId="0E7C4C8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FD25D5">
        <w:rPr>
          <w:sz w:val="24"/>
          <w:szCs w:val="24"/>
        </w:rPr>
        <w:t>1</w:t>
      </w:r>
      <w:r w:rsidR="004963A6">
        <w:rPr>
          <w:sz w:val="24"/>
          <w:szCs w:val="24"/>
        </w:rPr>
        <w:t>4</w:t>
      </w:r>
      <w:r w:rsidR="00FD25D5">
        <w:rPr>
          <w:sz w:val="24"/>
          <w:szCs w:val="24"/>
        </w:rPr>
        <w:t>/0</w:t>
      </w:r>
      <w:r w:rsidR="004963A6">
        <w:rPr>
          <w:sz w:val="24"/>
          <w:szCs w:val="24"/>
        </w:rPr>
        <w:t>2</w:t>
      </w:r>
      <w:r w:rsidR="00FD25D5">
        <w:rPr>
          <w:sz w:val="24"/>
          <w:szCs w:val="24"/>
        </w:rPr>
        <w:t>/2025</w:t>
      </w:r>
    </w:p>
    <w:p w14:paraId="3F0BE97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707E314" w14:textId="77777777" w:rsidR="004923DA" w:rsidRDefault="004923DA" w:rsidP="00FF7EBB">
      <w:pPr>
        <w:ind w:right="180"/>
        <w:jc w:val="both"/>
        <w:rPr>
          <w:b/>
          <w:sz w:val="24"/>
          <w:szCs w:val="24"/>
        </w:rPr>
      </w:pPr>
    </w:p>
    <w:p w14:paraId="149F4B3D" w14:textId="77777777" w:rsidR="000E0D51" w:rsidRPr="008B28E7" w:rsidRDefault="000E0D51" w:rsidP="00FF7EBB">
      <w:pPr>
        <w:ind w:right="180"/>
        <w:jc w:val="both"/>
        <w:rPr>
          <w:b/>
          <w:sz w:val="24"/>
          <w:szCs w:val="24"/>
        </w:rPr>
      </w:pPr>
    </w:p>
    <w:p w14:paraId="3E1615E3"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0527E2D"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27BF86F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A8E2D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F12D4F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0806AE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9913C91"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w:t>
      </w:r>
      <w:r w:rsidR="00A66A0D" w:rsidRPr="0054722F">
        <w:rPr>
          <w:noProof/>
        </w:rPr>
        <w:drawing>
          <wp:inline distT="0" distB="0" distL="0" distR="0" wp14:anchorId="60B72FCD" wp14:editId="6EB1BD10">
            <wp:extent cx="1104900" cy="378712"/>
            <wp:effectExtent l="0" t="0" r="3810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1" cstate="print">
                      <a:lum bright="20000" contrast="-20000"/>
                      <a:extLst>
                        <a:ext uri="{28A0092B-C50C-407E-A947-70E740481C1C}">
                          <a14:useLocalDpi xmlns:a14="http://schemas.microsoft.com/office/drawing/2010/main" val="0"/>
                        </a:ext>
                      </a:extLst>
                    </a:blip>
                    <a:srcRect l="10064" t="9393" r="49250" b="58068"/>
                    <a:stretch/>
                  </pic:blipFill>
                  <pic:spPr bwMode="auto">
                    <a:xfrm>
                      <a:off x="0" y="0"/>
                      <a:ext cx="1147086" cy="393172"/>
                    </a:xfrm>
                    <a:prstGeom prst="rect">
                      <a:avLst/>
                    </a:prstGeom>
                    <a:noFill/>
                    <a:ln>
                      <a:noFill/>
                    </a:ln>
                    <a:effectLst>
                      <a:outerShdw dist="190500" algn="ctr" rotWithShape="0">
                        <a:srgbClr val="000000">
                          <a:alpha val="0"/>
                        </a:srgbClr>
                      </a:outerShdw>
                    </a:effectLst>
                    <a:extLst>
                      <a:ext uri="{53640926-AAD7-44D8-BBD7-CCE9431645EC}">
                        <a14:shadowObscured xmlns:a14="http://schemas.microsoft.com/office/drawing/2010/main"/>
                      </a:ext>
                    </a:extLst>
                  </pic:spPr>
                </pic:pic>
              </a:graphicData>
            </a:graphic>
          </wp:inline>
        </w:drawing>
      </w:r>
      <w:r w:rsidR="00B577D3">
        <w:rPr>
          <w:sz w:val="24"/>
          <w:szCs w:val="24"/>
        </w:rPr>
        <w:t xml:space="preserve">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3CD3FD9"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4173204"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w:t>
      </w:r>
      <w:r w:rsidR="00A66A0D">
        <w:rPr>
          <w:sz w:val="24"/>
          <w:szCs w:val="24"/>
        </w:rPr>
        <w:t>14/02/2025</w:t>
      </w:r>
      <w:r>
        <w:rPr>
          <w:sz w:val="24"/>
          <w:szCs w:val="24"/>
        </w:rPr>
        <w:t xml:space="preserve">_ _ _ _ _ _ _ _ </w:t>
      </w:r>
    </w:p>
    <w:p w14:paraId="58E6702F"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B6AA5C6" w14:textId="77777777" w:rsidR="001B331A" w:rsidRDefault="001B331A" w:rsidP="00FF7EBB">
      <w:pPr>
        <w:ind w:right="180"/>
        <w:jc w:val="both"/>
        <w:rPr>
          <w:b/>
          <w:sz w:val="24"/>
          <w:szCs w:val="24"/>
        </w:rPr>
      </w:pPr>
    </w:p>
    <w:p w14:paraId="65666994" w14:textId="77777777" w:rsidR="00335C41" w:rsidRDefault="00335C41" w:rsidP="00FF7EBB">
      <w:pPr>
        <w:ind w:right="180"/>
        <w:jc w:val="both"/>
        <w:rPr>
          <w:b/>
          <w:sz w:val="24"/>
          <w:szCs w:val="24"/>
        </w:rPr>
      </w:pPr>
    </w:p>
    <w:p w14:paraId="24ED4C00"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1BF53C5B" w14:textId="77777777" w:rsidTr="00335C41">
        <w:tc>
          <w:tcPr>
            <w:tcW w:w="10070" w:type="dxa"/>
          </w:tcPr>
          <w:p w14:paraId="3E8971CB"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39DF51C3" w14:textId="77777777" w:rsidR="001E2EB6" w:rsidRPr="00D3203C" w:rsidRDefault="001E2EB6" w:rsidP="00335C41">
            <w:pPr>
              <w:ind w:right="180"/>
              <w:jc w:val="both"/>
              <w:rPr>
                <w:b/>
                <w:sz w:val="24"/>
                <w:szCs w:val="24"/>
              </w:rPr>
            </w:pPr>
          </w:p>
          <w:p w14:paraId="47507796"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750895D9" w14:textId="77777777" w:rsidR="00335C41" w:rsidRPr="00D3203C" w:rsidRDefault="00335C41" w:rsidP="00335C41">
            <w:pPr>
              <w:ind w:right="180"/>
              <w:jc w:val="both"/>
              <w:rPr>
                <w:sz w:val="24"/>
                <w:szCs w:val="24"/>
              </w:rPr>
            </w:pPr>
          </w:p>
          <w:p w14:paraId="6569964C" w14:textId="77777777" w:rsidR="00335C41" w:rsidRPr="00D3203C" w:rsidRDefault="00335C41" w:rsidP="00335C41">
            <w:pPr>
              <w:ind w:right="180"/>
              <w:jc w:val="both"/>
              <w:rPr>
                <w:sz w:val="24"/>
                <w:szCs w:val="24"/>
              </w:rPr>
            </w:pPr>
            <w:r w:rsidRPr="00D3203C">
              <w:rPr>
                <w:sz w:val="24"/>
                <w:szCs w:val="24"/>
              </w:rPr>
              <w:t>Signed___</w:t>
            </w:r>
            <w:r w:rsidR="00F40794">
              <w:rPr>
                <w:noProof/>
                <w:sz w:val="24"/>
                <w:szCs w:val="24"/>
              </w:rPr>
              <w:drawing>
                <wp:inline distT="0" distB="0" distL="0" distR="0" wp14:anchorId="33AEF6BD" wp14:editId="5A3C881A">
                  <wp:extent cx="340242" cy="265612"/>
                  <wp:effectExtent l="0" t="0" r="317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43221" cy="267937"/>
                          </a:xfrm>
                          <a:prstGeom prst="rect">
                            <a:avLst/>
                          </a:prstGeom>
                        </pic:spPr>
                      </pic:pic>
                    </a:graphicData>
                  </a:graphic>
                </wp:inline>
              </w:drawing>
            </w:r>
            <w:r w:rsidRPr="00D3203C">
              <w:rPr>
                <w:sz w:val="24"/>
                <w:szCs w:val="24"/>
              </w:rPr>
              <w:t>_____________________ (Mentor)</w:t>
            </w:r>
          </w:p>
          <w:p w14:paraId="1EB7D42D" w14:textId="77777777" w:rsidR="00335C41" w:rsidRPr="00D3203C" w:rsidRDefault="00335C41" w:rsidP="00335C41">
            <w:pPr>
              <w:ind w:right="180"/>
              <w:jc w:val="both"/>
              <w:rPr>
                <w:sz w:val="24"/>
                <w:szCs w:val="24"/>
              </w:rPr>
            </w:pPr>
          </w:p>
          <w:p w14:paraId="0D5391C6" w14:textId="77777777" w:rsidR="00335C41" w:rsidRPr="00D3203C" w:rsidRDefault="00335C41" w:rsidP="00335C41">
            <w:pPr>
              <w:ind w:right="180"/>
              <w:jc w:val="both"/>
              <w:rPr>
                <w:sz w:val="24"/>
                <w:szCs w:val="24"/>
              </w:rPr>
            </w:pPr>
            <w:r w:rsidRPr="00D3203C">
              <w:rPr>
                <w:sz w:val="24"/>
                <w:szCs w:val="24"/>
              </w:rPr>
              <w:t>Date ___</w:t>
            </w:r>
            <w:r w:rsidR="00F40794">
              <w:rPr>
                <w:sz w:val="24"/>
                <w:szCs w:val="24"/>
              </w:rPr>
              <w:t>14.02.2025</w:t>
            </w:r>
            <w:r w:rsidRPr="00D3203C">
              <w:rPr>
                <w:sz w:val="24"/>
                <w:szCs w:val="24"/>
              </w:rPr>
              <w:t>________________</w:t>
            </w:r>
          </w:p>
          <w:p w14:paraId="1E5E1FC3" w14:textId="77777777" w:rsidR="00335C41" w:rsidRPr="00706BB5" w:rsidRDefault="00335C41" w:rsidP="004963A6">
            <w:pPr>
              <w:keepNext/>
              <w:rPr>
                <w:b/>
                <w:sz w:val="24"/>
                <w:szCs w:val="24"/>
                <w:highlight w:val="magenta"/>
              </w:rPr>
            </w:pPr>
          </w:p>
        </w:tc>
      </w:tr>
    </w:tbl>
    <w:p w14:paraId="2A193199" w14:textId="77777777" w:rsidR="009C7342" w:rsidRPr="008B28E7" w:rsidRDefault="009C7342" w:rsidP="00FF7EBB">
      <w:pPr>
        <w:ind w:right="180"/>
        <w:jc w:val="both"/>
        <w:rPr>
          <w:b/>
          <w:sz w:val="24"/>
          <w:szCs w:val="24"/>
        </w:rPr>
      </w:pPr>
    </w:p>
    <w:p w14:paraId="23907973" w14:textId="77777777" w:rsidR="00706BB5" w:rsidRDefault="00706BB5">
      <w:pPr>
        <w:ind w:right="180"/>
        <w:jc w:val="both"/>
        <w:rPr>
          <w:b/>
          <w:bCs/>
          <w:sz w:val="24"/>
          <w:szCs w:val="24"/>
        </w:rPr>
      </w:pPr>
    </w:p>
    <w:p w14:paraId="788FF376"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457BE908"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3DA7B8CA" w14:textId="77777777" w:rsidR="004923DA" w:rsidRPr="008B28E7" w:rsidRDefault="004923DA" w:rsidP="00FF7EBB">
      <w:pPr>
        <w:overflowPunct/>
        <w:autoSpaceDE/>
        <w:autoSpaceDN/>
        <w:adjustRightInd/>
        <w:jc w:val="both"/>
        <w:textAlignment w:val="auto"/>
        <w:rPr>
          <w:color w:val="auto"/>
          <w:sz w:val="24"/>
          <w:szCs w:val="24"/>
        </w:rPr>
      </w:pPr>
    </w:p>
    <w:p w14:paraId="6668F1E6"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315008F" w14:textId="77777777" w:rsidR="004923DA" w:rsidRPr="008B28E7" w:rsidRDefault="004923DA" w:rsidP="00FF7EBB">
      <w:pPr>
        <w:overflowPunct/>
        <w:autoSpaceDE/>
        <w:autoSpaceDN/>
        <w:adjustRightInd/>
        <w:jc w:val="both"/>
        <w:textAlignment w:val="auto"/>
        <w:rPr>
          <w:color w:val="auto"/>
          <w:sz w:val="24"/>
          <w:szCs w:val="24"/>
        </w:rPr>
      </w:pPr>
    </w:p>
    <w:p w14:paraId="37C35F64"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5D2F595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7C82580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2F78226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2ECD31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1100F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6CFA0584"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4EB27DF5"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3096F426"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2A212EF9" w14:textId="77777777" w:rsidR="009C7342" w:rsidRPr="003F483D"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p>
    <w:p w14:paraId="5613BFC7" w14:textId="77777777" w:rsidR="00706BB5" w:rsidRDefault="00706BB5" w:rsidP="00FF7EBB">
      <w:pPr>
        <w:overflowPunct/>
        <w:autoSpaceDE/>
        <w:autoSpaceDN/>
        <w:adjustRightInd/>
        <w:jc w:val="both"/>
        <w:textAlignment w:val="auto"/>
        <w:rPr>
          <w:color w:val="auto"/>
          <w:sz w:val="24"/>
          <w:szCs w:val="24"/>
        </w:rPr>
      </w:pPr>
    </w:p>
    <w:p w14:paraId="4EB10D68" w14:textId="77777777" w:rsidR="00706BB5" w:rsidRDefault="00706BB5" w:rsidP="00FF7EBB">
      <w:pPr>
        <w:overflowPunct/>
        <w:autoSpaceDE/>
        <w:autoSpaceDN/>
        <w:adjustRightInd/>
        <w:jc w:val="both"/>
        <w:textAlignment w:val="auto"/>
        <w:rPr>
          <w:color w:val="auto"/>
          <w:sz w:val="24"/>
          <w:szCs w:val="24"/>
        </w:rPr>
      </w:pPr>
    </w:p>
    <w:p w14:paraId="795C3FFF" w14:textId="77777777" w:rsidR="00706BB5" w:rsidRDefault="00706BB5" w:rsidP="00FF7EBB">
      <w:pPr>
        <w:overflowPunct/>
        <w:autoSpaceDE/>
        <w:autoSpaceDN/>
        <w:adjustRightInd/>
        <w:jc w:val="both"/>
        <w:textAlignment w:val="auto"/>
        <w:rPr>
          <w:color w:val="auto"/>
          <w:sz w:val="24"/>
          <w:szCs w:val="24"/>
        </w:rPr>
      </w:pPr>
    </w:p>
    <w:p w14:paraId="63100515"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89FE2BF" w14:textId="77777777" w:rsidR="004923DA" w:rsidRPr="008B28E7" w:rsidRDefault="004923DA" w:rsidP="00FF7EBB">
      <w:pPr>
        <w:overflowPunct/>
        <w:autoSpaceDE/>
        <w:autoSpaceDN/>
        <w:adjustRightInd/>
        <w:jc w:val="both"/>
        <w:textAlignment w:val="auto"/>
        <w:rPr>
          <w:color w:val="auto"/>
          <w:sz w:val="24"/>
          <w:szCs w:val="24"/>
        </w:rPr>
      </w:pPr>
    </w:p>
    <w:p w14:paraId="28CABDB6"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4DCC091"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3D43F2A"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F40794">
        <w:rPr>
          <w:caps/>
          <w:sz w:val="24"/>
          <w:szCs w:val="24"/>
        </w:rPr>
        <w:t>Natalie Williams</w:t>
      </w:r>
    </w:p>
    <w:p w14:paraId="2087E27C"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F40794">
        <w:rPr>
          <w:noProof/>
          <w:sz w:val="24"/>
          <w:szCs w:val="24"/>
        </w:rPr>
        <w:drawing>
          <wp:inline distT="0" distB="0" distL="0" distR="0" wp14:anchorId="5F3E264F" wp14:editId="6E508EDF">
            <wp:extent cx="544802" cy="425302"/>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065" cy="428630"/>
                    </a:xfrm>
                    <a:prstGeom prst="rect">
                      <a:avLst/>
                    </a:prstGeom>
                  </pic:spPr>
                </pic:pic>
              </a:graphicData>
            </a:graphic>
          </wp:inline>
        </w:drawing>
      </w:r>
      <w:r w:rsidR="00B577D3" w:rsidRPr="00B577D3">
        <w:rPr>
          <w:sz w:val="24"/>
          <w:szCs w:val="24"/>
        </w:rPr>
        <w:t xml:space="preserve"> _ _ _ _ _ _ _ _ _ _ _ _ _ _ _</w:t>
      </w:r>
      <w:r w:rsidR="009D59C2">
        <w:rPr>
          <w:sz w:val="24"/>
          <w:szCs w:val="24"/>
        </w:rPr>
        <w:t xml:space="preserve"> _ </w:t>
      </w:r>
      <w:r w:rsidR="00B577D3" w:rsidRPr="00B577D3">
        <w:rPr>
          <w:sz w:val="24"/>
          <w:szCs w:val="24"/>
        </w:rPr>
        <w:t xml:space="preserve"> _ _ _ _ _ _ _ _</w:t>
      </w:r>
    </w:p>
    <w:p w14:paraId="180879AE"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F40794">
        <w:rPr>
          <w:sz w:val="24"/>
          <w:szCs w:val="24"/>
        </w:rPr>
        <w:t>14.02.2025</w:t>
      </w:r>
      <w:r w:rsidR="00B577D3" w:rsidRPr="00B577D3">
        <w:rPr>
          <w:sz w:val="24"/>
          <w:szCs w:val="24"/>
        </w:rPr>
        <w:t xml:space="preserve"> _ _ _ _ _ _ _ _ _ _ _ _ _ _</w:t>
      </w:r>
    </w:p>
    <w:p w14:paraId="1830B865" w14:textId="77777777" w:rsidR="004923DA" w:rsidRPr="008B28E7" w:rsidRDefault="004923DA" w:rsidP="00FF7EBB">
      <w:pPr>
        <w:overflowPunct/>
        <w:autoSpaceDE/>
        <w:autoSpaceDN/>
        <w:adjustRightInd/>
        <w:jc w:val="both"/>
        <w:textAlignment w:val="auto"/>
        <w:rPr>
          <w:color w:val="auto"/>
          <w:sz w:val="24"/>
          <w:szCs w:val="24"/>
          <w:lang w:val="en"/>
        </w:rPr>
      </w:pPr>
    </w:p>
    <w:p w14:paraId="201EA64D" w14:textId="77777777" w:rsidR="004923DA" w:rsidRPr="008B28E7" w:rsidRDefault="004923DA" w:rsidP="00FF7EBB">
      <w:pPr>
        <w:overflowPunct/>
        <w:autoSpaceDE/>
        <w:autoSpaceDN/>
        <w:adjustRightInd/>
        <w:jc w:val="both"/>
        <w:textAlignment w:val="auto"/>
        <w:rPr>
          <w:color w:val="auto"/>
          <w:sz w:val="24"/>
          <w:szCs w:val="24"/>
          <w:lang w:val="en"/>
        </w:rPr>
      </w:pPr>
    </w:p>
    <w:p w14:paraId="52DEA6DF" w14:textId="77777777" w:rsidR="00FA41C7" w:rsidRPr="008B28E7" w:rsidRDefault="00FA41C7" w:rsidP="00FA41C7">
      <w:pPr>
        <w:overflowPunct/>
        <w:autoSpaceDE/>
        <w:autoSpaceDN/>
        <w:adjustRightInd/>
        <w:jc w:val="both"/>
        <w:textAlignment w:val="auto"/>
        <w:rPr>
          <w:color w:val="auto"/>
          <w:sz w:val="24"/>
          <w:szCs w:val="24"/>
        </w:rPr>
      </w:pPr>
    </w:p>
    <w:p w14:paraId="42B49D1E"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25FC5527"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5C5B770F"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F40794">
        <w:rPr>
          <w:caps/>
          <w:sz w:val="24"/>
          <w:szCs w:val="24"/>
        </w:rPr>
        <w:t>_ _ _ _(NATALIE IS A REGISTERED SOCIAL WORKER)</w:t>
      </w:r>
      <w:r w:rsidRPr="00B436BF">
        <w:rPr>
          <w:caps/>
          <w:sz w:val="24"/>
          <w:szCs w:val="24"/>
        </w:rPr>
        <w:t>_ _ _ _ _ _ _ _ _ _ _ _ _ _ _ _ _ _ _</w:t>
      </w:r>
    </w:p>
    <w:p w14:paraId="3BF355A3"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01292A3B"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2345CF02"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82354B2"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0E751542" w14:textId="77777777" w:rsidR="00D05A5D" w:rsidRPr="00DA5682" w:rsidRDefault="00D05A5D" w:rsidP="00D05A5D">
      <w:pPr>
        <w:tabs>
          <w:tab w:val="left" w:pos="1590"/>
        </w:tabs>
        <w:jc w:val="both"/>
        <w:rPr>
          <w:b/>
          <w:sz w:val="24"/>
          <w:szCs w:val="24"/>
        </w:rPr>
      </w:pPr>
    </w:p>
    <w:p w14:paraId="3CBD4604" w14:textId="77777777" w:rsidR="00D05A5D" w:rsidRPr="00DA5682" w:rsidRDefault="00D05A5D" w:rsidP="00D05A5D">
      <w:pPr>
        <w:overflowPunct/>
        <w:autoSpaceDE/>
        <w:autoSpaceDN/>
        <w:adjustRightInd/>
        <w:textAlignment w:val="auto"/>
        <w:rPr>
          <w:color w:val="auto"/>
          <w:sz w:val="24"/>
          <w:szCs w:val="24"/>
        </w:rPr>
      </w:pPr>
    </w:p>
    <w:p w14:paraId="4433D468"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368622A" w14:textId="77777777" w:rsidR="00D05A5D" w:rsidRPr="00DA5682" w:rsidRDefault="00D05A5D" w:rsidP="00D05A5D">
      <w:pPr>
        <w:ind w:right="72"/>
        <w:rPr>
          <w:b/>
          <w:bCs/>
          <w:sz w:val="24"/>
          <w:szCs w:val="24"/>
        </w:rPr>
      </w:pPr>
    </w:p>
    <w:p w14:paraId="268AAA92"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30BE5731" w14:textId="77777777" w:rsidR="00D05A5D" w:rsidRPr="00DA5682" w:rsidRDefault="00D05A5D" w:rsidP="00D05A5D">
      <w:pPr>
        <w:ind w:right="72"/>
        <w:jc w:val="center"/>
        <w:rPr>
          <w:b/>
          <w:bCs/>
          <w:sz w:val="24"/>
          <w:szCs w:val="24"/>
        </w:rPr>
      </w:pPr>
    </w:p>
    <w:p w14:paraId="1123B677"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21BA78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1FCD168B" w14:textId="77777777" w:rsidTr="00CC14B6">
        <w:tc>
          <w:tcPr>
            <w:tcW w:w="2808" w:type="dxa"/>
            <w:tcBorders>
              <w:top w:val="single" w:sz="4" w:space="0" w:color="auto"/>
              <w:left w:val="single" w:sz="4" w:space="0" w:color="auto"/>
              <w:bottom w:val="single" w:sz="4" w:space="0" w:color="auto"/>
              <w:right w:val="single" w:sz="4" w:space="0" w:color="auto"/>
            </w:tcBorders>
          </w:tcPr>
          <w:p w14:paraId="19F6DE01" w14:textId="77777777" w:rsidR="00D05A5D" w:rsidRPr="00DA5682" w:rsidRDefault="00D05A5D" w:rsidP="00CC14B6">
            <w:pPr>
              <w:rPr>
                <w:sz w:val="24"/>
                <w:szCs w:val="24"/>
              </w:rPr>
            </w:pPr>
          </w:p>
          <w:p w14:paraId="2EAF9EC9"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26B575E" w14:textId="77777777" w:rsidR="00FD25D5" w:rsidRDefault="00FD25D5" w:rsidP="00CC14B6">
            <w:pPr>
              <w:rPr>
                <w:sz w:val="24"/>
                <w:szCs w:val="24"/>
              </w:rPr>
            </w:pPr>
          </w:p>
          <w:p w14:paraId="0B037C88" w14:textId="77777777" w:rsidR="00D05A5D" w:rsidRPr="00DA5682" w:rsidRDefault="00FD25D5" w:rsidP="00CC14B6">
            <w:pPr>
              <w:rPr>
                <w:sz w:val="24"/>
                <w:szCs w:val="24"/>
              </w:rPr>
            </w:pPr>
            <w:r>
              <w:rPr>
                <w:sz w:val="24"/>
                <w:szCs w:val="24"/>
              </w:rPr>
              <w:t>Paula Jones Dowling</w:t>
            </w:r>
          </w:p>
        </w:tc>
      </w:tr>
      <w:tr w:rsidR="00D05A5D" w:rsidRPr="00DA5682" w14:paraId="26E54D25" w14:textId="77777777" w:rsidTr="00CC14B6">
        <w:tc>
          <w:tcPr>
            <w:tcW w:w="2808" w:type="dxa"/>
            <w:tcBorders>
              <w:top w:val="single" w:sz="4" w:space="0" w:color="auto"/>
              <w:left w:val="single" w:sz="4" w:space="0" w:color="auto"/>
              <w:bottom w:val="single" w:sz="4" w:space="0" w:color="auto"/>
              <w:right w:val="single" w:sz="4" w:space="0" w:color="auto"/>
            </w:tcBorders>
          </w:tcPr>
          <w:p w14:paraId="19E6A19F" w14:textId="77777777" w:rsidR="00D05A5D" w:rsidRPr="00DA5682" w:rsidRDefault="00D05A5D" w:rsidP="00CC14B6">
            <w:pPr>
              <w:rPr>
                <w:sz w:val="24"/>
                <w:szCs w:val="24"/>
              </w:rPr>
            </w:pPr>
          </w:p>
          <w:p w14:paraId="3FD32368"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2023409" w14:textId="77777777" w:rsidR="00D05A5D" w:rsidRDefault="00D05A5D" w:rsidP="00CC14B6">
            <w:pPr>
              <w:rPr>
                <w:sz w:val="24"/>
                <w:szCs w:val="24"/>
              </w:rPr>
            </w:pPr>
          </w:p>
          <w:p w14:paraId="4992FC49" w14:textId="77777777" w:rsidR="00FD25D5" w:rsidRPr="00DA5682" w:rsidRDefault="00FD25D5" w:rsidP="00CC14B6">
            <w:pPr>
              <w:rPr>
                <w:sz w:val="24"/>
                <w:szCs w:val="24"/>
              </w:rPr>
            </w:pPr>
            <w:r>
              <w:rPr>
                <w:sz w:val="24"/>
                <w:szCs w:val="24"/>
              </w:rPr>
              <w:t>Looked After Children’s Team</w:t>
            </w:r>
          </w:p>
        </w:tc>
      </w:tr>
      <w:tr w:rsidR="00D05A5D" w:rsidRPr="00DA5682" w14:paraId="1081328F" w14:textId="77777777" w:rsidTr="00CC14B6">
        <w:tc>
          <w:tcPr>
            <w:tcW w:w="2808" w:type="dxa"/>
            <w:tcBorders>
              <w:top w:val="single" w:sz="4" w:space="0" w:color="auto"/>
              <w:left w:val="single" w:sz="4" w:space="0" w:color="auto"/>
              <w:bottom w:val="single" w:sz="4" w:space="0" w:color="auto"/>
              <w:right w:val="single" w:sz="4" w:space="0" w:color="auto"/>
            </w:tcBorders>
          </w:tcPr>
          <w:p w14:paraId="45CD4900" w14:textId="77777777" w:rsidR="00D05A5D" w:rsidRPr="00DA5682" w:rsidRDefault="00D05A5D" w:rsidP="00CC14B6">
            <w:pPr>
              <w:rPr>
                <w:sz w:val="24"/>
                <w:szCs w:val="24"/>
              </w:rPr>
            </w:pPr>
          </w:p>
          <w:p w14:paraId="6F76668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C494275" w14:textId="77777777" w:rsidR="00D05A5D" w:rsidRDefault="00D05A5D" w:rsidP="00CC14B6">
            <w:pPr>
              <w:rPr>
                <w:sz w:val="24"/>
                <w:szCs w:val="24"/>
              </w:rPr>
            </w:pPr>
          </w:p>
          <w:p w14:paraId="11875980" w14:textId="77777777" w:rsidR="00FD25D5" w:rsidRPr="00DA5682" w:rsidRDefault="00F40794" w:rsidP="00CC14B6">
            <w:pPr>
              <w:rPr>
                <w:sz w:val="24"/>
                <w:szCs w:val="24"/>
              </w:rPr>
            </w:pPr>
            <w:r>
              <w:rPr>
                <w:sz w:val="24"/>
                <w:szCs w:val="24"/>
              </w:rPr>
              <w:t>Natalie Williams</w:t>
            </w:r>
          </w:p>
        </w:tc>
      </w:tr>
      <w:tr w:rsidR="00D05A5D" w:rsidRPr="00DA5682" w14:paraId="31B606F9" w14:textId="77777777" w:rsidTr="00CC14B6">
        <w:tc>
          <w:tcPr>
            <w:tcW w:w="2808" w:type="dxa"/>
            <w:tcBorders>
              <w:top w:val="single" w:sz="4" w:space="0" w:color="auto"/>
              <w:left w:val="single" w:sz="4" w:space="0" w:color="auto"/>
              <w:bottom w:val="single" w:sz="4" w:space="0" w:color="auto"/>
              <w:right w:val="single" w:sz="4" w:space="0" w:color="auto"/>
            </w:tcBorders>
          </w:tcPr>
          <w:p w14:paraId="477D4E1F" w14:textId="77777777" w:rsidR="00D05A5D" w:rsidRPr="00DA5682" w:rsidRDefault="00D05A5D" w:rsidP="00CC14B6">
            <w:pPr>
              <w:rPr>
                <w:sz w:val="24"/>
                <w:szCs w:val="24"/>
              </w:rPr>
            </w:pPr>
          </w:p>
          <w:p w14:paraId="2D2AE19E"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11E2285" w14:textId="77777777" w:rsidR="00D05A5D" w:rsidRDefault="00D05A5D" w:rsidP="00CC14B6">
            <w:pPr>
              <w:rPr>
                <w:sz w:val="24"/>
                <w:szCs w:val="24"/>
              </w:rPr>
            </w:pPr>
          </w:p>
          <w:p w14:paraId="5C1F2407" w14:textId="77777777" w:rsidR="00FD25D5" w:rsidRPr="00DA5682" w:rsidRDefault="00F40794" w:rsidP="00CC14B6">
            <w:pPr>
              <w:rPr>
                <w:sz w:val="24"/>
                <w:szCs w:val="24"/>
              </w:rPr>
            </w:pPr>
            <w:r>
              <w:rPr>
                <w:sz w:val="24"/>
                <w:szCs w:val="24"/>
              </w:rPr>
              <w:t>Natalie Williams</w:t>
            </w:r>
          </w:p>
        </w:tc>
      </w:tr>
    </w:tbl>
    <w:p w14:paraId="2F363D8C" w14:textId="77777777" w:rsidR="00D05A5D" w:rsidRPr="00DA5682" w:rsidRDefault="00D05A5D" w:rsidP="00D05A5D">
      <w:pPr>
        <w:rPr>
          <w:sz w:val="24"/>
          <w:szCs w:val="24"/>
        </w:rPr>
      </w:pPr>
    </w:p>
    <w:p w14:paraId="4EE3FB73" w14:textId="77777777" w:rsidR="00D05A5D" w:rsidRPr="00DA5682" w:rsidRDefault="00D05A5D" w:rsidP="00D05A5D">
      <w:pPr>
        <w:rPr>
          <w:sz w:val="24"/>
          <w:szCs w:val="24"/>
        </w:rPr>
      </w:pPr>
      <w:r w:rsidRPr="00DA5682">
        <w:rPr>
          <w:b/>
          <w:sz w:val="24"/>
          <w:szCs w:val="24"/>
        </w:rPr>
        <w:t>Study Duty</w:t>
      </w:r>
    </w:p>
    <w:p w14:paraId="1B325195" w14:textId="77777777" w:rsidR="00D05A5D" w:rsidRPr="00DA5682" w:rsidRDefault="00D05A5D" w:rsidP="00D05A5D">
      <w:pPr>
        <w:rPr>
          <w:sz w:val="24"/>
          <w:szCs w:val="24"/>
        </w:rPr>
      </w:pPr>
    </w:p>
    <w:p w14:paraId="74707CB2"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1A6CA204" w14:textId="77777777" w:rsidR="00D05A5D" w:rsidRPr="00DA5682" w:rsidRDefault="00D05A5D" w:rsidP="00D05A5D">
      <w:pPr>
        <w:pStyle w:val="Title"/>
        <w:ind w:right="-1"/>
        <w:rPr>
          <w:rFonts w:cs="Arial"/>
          <w:b w:val="0"/>
          <w:szCs w:val="24"/>
        </w:rPr>
      </w:pPr>
    </w:p>
    <w:p w14:paraId="549035E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B713045" w14:textId="77777777" w:rsidR="00D05A5D" w:rsidRPr="00377884" w:rsidRDefault="00D05A5D" w:rsidP="00D05A5D">
      <w:pPr>
        <w:rPr>
          <w:sz w:val="24"/>
          <w:szCs w:val="24"/>
        </w:rPr>
      </w:pPr>
    </w:p>
    <w:p w14:paraId="00558DE1"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6D3096CD" w14:textId="77777777" w:rsidR="00D05A5D" w:rsidRPr="00DA5682" w:rsidRDefault="00D05A5D" w:rsidP="00D05A5D">
      <w:pPr>
        <w:rPr>
          <w:sz w:val="24"/>
          <w:szCs w:val="24"/>
        </w:rPr>
      </w:pPr>
    </w:p>
    <w:p w14:paraId="7C161ACD"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70F1B16"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198F1B7F" w14:textId="77777777" w:rsidR="00D05A5D" w:rsidRPr="00DA5682" w:rsidRDefault="00D05A5D" w:rsidP="00D05A5D">
      <w:pPr>
        <w:rPr>
          <w:sz w:val="24"/>
          <w:szCs w:val="24"/>
        </w:rPr>
      </w:pPr>
    </w:p>
    <w:p w14:paraId="221E9E65" w14:textId="77777777" w:rsidR="00D05A5D" w:rsidRDefault="00D05A5D" w:rsidP="00D05A5D">
      <w:pPr>
        <w:rPr>
          <w:b/>
          <w:sz w:val="24"/>
          <w:szCs w:val="24"/>
        </w:rPr>
      </w:pPr>
    </w:p>
    <w:p w14:paraId="0BAF5892" w14:textId="77777777" w:rsidR="00D05A5D" w:rsidRDefault="00D05A5D" w:rsidP="00D05A5D">
      <w:pPr>
        <w:rPr>
          <w:b/>
          <w:sz w:val="24"/>
          <w:szCs w:val="24"/>
        </w:rPr>
      </w:pPr>
    </w:p>
    <w:p w14:paraId="60E57E47" w14:textId="77777777" w:rsidR="00D05A5D" w:rsidRDefault="00D05A5D" w:rsidP="00D05A5D">
      <w:pPr>
        <w:rPr>
          <w:b/>
          <w:sz w:val="24"/>
          <w:szCs w:val="24"/>
        </w:rPr>
      </w:pPr>
    </w:p>
    <w:p w14:paraId="5F2A4E32" w14:textId="77777777" w:rsidR="00D05A5D" w:rsidRDefault="00D05A5D" w:rsidP="00D05A5D">
      <w:pPr>
        <w:rPr>
          <w:b/>
          <w:sz w:val="24"/>
          <w:szCs w:val="24"/>
        </w:rPr>
      </w:pPr>
    </w:p>
    <w:p w14:paraId="7506BD49" w14:textId="77777777" w:rsidR="00D05A5D" w:rsidRPr="00DA5682" w:rsidRDefault="00D05A5D" w:rsidP="00D05A5D">
      <w:pPr>
        <w:rPr>
          <w:b/>
          <w:sz w:val="24"/>
          <w:szCs w:val="24"/>
        </w:rPr>
      </w:pPr>
      <w:r w:rsidRPr="00DA5682">
        <w:rPr>
          <w:b/>
          <w:sz w:val="24"/>
          <w:szCs w:val="24"/>
        </w:rPr>
        <w:lastRenderedPageBreak/>
        <w:t xml:space="preserve">Resources </w:t>
      </w:r>
    </w:p>
    <w:p w14:paraId="1E9893A8" w14:textId="77777777" w:rsidR="00D05A5D" w:rsidRPr="00DA5682" w:rsidRDefault="00D05A5D" w:rsidP="00D05A5D">
      <w:pPr>
        <w:rPr>
          <w:sz w:val="24"/>
          <w:szCs w:val="24"/>
        </w:rPr>
      </w:pPr>
    </w:p>
    <w:p w14:paraId="5E654A81"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EE812B9" w14:textId="77777777" w:rsidR="00D05A5D" w:rsidRPr="00DA5682" w:rsidRDefault="00D05A5D" w:rsidP="00D05A5D">
      <w:pPr>
        <w:rPr>
          <w:sz w:val="24"/>
          <w:szCs w:val="24"/>
        </w:rPr>
      </w:pPr>
    </w:p>
    <w:p w14:paraId="58233792" w14:textId="77777777" w:rsidR="00D05A5D" w:rsidRPr="00DA5682" w:rsidRDefault="00D05A5D" w:rsidP="00D05A5D">
      <w:pPr>
        <w:rPr>
          <w:sz w:val="24"/>
          <w:szCs w:val="24"/>
        </w:rPr>
      </w:pPr>
    </w:p>
    <w:p w14:paraId="5A17B953" w14:textId="77777777" w:rsidR="00D05A5D" w:rsidRDefault="00D05A5D" w:rsidP="00D05A5D">
      <w:pPr>
        <w:rPr>
          <w:b/>
          <w:sz w:val="24"/>
          <w:szCs w:val="24"/>
        </w:rPr>
      </w:pPr>
      <w:r w:rsidRPr="00DA5682">
        <w:rPr>
          <w:b/>
          <w:sz w:val="24"/>
          <w:szCs w:val="24"/>
        </w:rPr>
        <w:t xml:space="preserve">The employer’s training department agrees to: </w:t>
      </w:r>
    </w:p>
    <w:p w14:paraId="5B2D8476" w14:textId="77777777" w:rsidR="00D05A5D" w:rsidRPr="00466C2B" w:rsidRDefault="00D05A5D" w:rsidP="00D05A5D">
      <w:pPr>
        <w:rPr>
          <w:b/>
          <w:color w:val="auto"/>
          <w:sz w:val="24"/>
          <w:szCs w:val="24"/>
        </w:rPr>
      </w:pPr>
    </w:p>
    <w:p w14:paraId="7C3F7E80"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2AE4FA53"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2D640584"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13457BE"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0016F61C"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0BEC3ACF" w14:textId="77777777" w:rsidR="00D05A5D" w:rsidRPr="00DA5682" w:rsidRDefault="00D05A5D" w:rsidP="00D05A5D">
      <w:pPr>
        <w:rPr>
          <w:sz w:val="24"/>
          <w:szCs w:val="24"/>
        </w:rPr>
      </w:pPr>
    </w:p>
    <w:p w14:paraId="0098D83E"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02AC76C5"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D552659"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6ACFBC1"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2542E4D8"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1252021F" w14:textId="77777777" w:rsidR="00D05A5D" w:rsidRPr="00DA5682" w:rsidRDefault="00D05A5D" w:rsidP="00D05A5D">
      <w:pPr>
        <w:tabs>
          <w:tab w:val="left" w:pos="360"/>
        </w:tabs>
        <w:rPr>
          <w:sz w:val="24"/>
          <w:szCs w:val="24"/>
        </w:rPr>
      </w:pPr>
    </w:p>
    <w:p w14:paraId="6F2815F5" w14:textId="77777777" w:rsidR="00D05A5D" w:rsidRPr="00DA5682" w:rsidRDefault="00D05A5D" w:rsidP="00D05A5D">
      <w:pPr>
        <w:rPr>
          <w:b/>
          <w:sz w:val="24"/>
          <w:szCs w:val="24"/>
        </w:rPr>
      </w:pPr>
      <w:r w:rsidRPr="00DA5682">
        <w:rPr>
          <w:b/>
          <w:sz w:val="24"/>
          <w:szCs w:val="24"/>
        </w:rPr>
        <w:t xml:space="preserve">The learner agrees to: </w:t>
      </w:r>
    </w:p>
    <w:p w14:paraId="6FDF48C5" w14:textId="77777777" w:rsidR="00D05A5D" w:rsidRPr="00DA5682" w:rsidRDefault="00D05A5D" w:rsidP="00D05A5D">
      <w:pPr>
        <w:rPr>
          <w:sz w:val="24"/>
          <w:szCs w:val="24"/>
        </w:rPr>
      </w:pPr>
    </w:p>
    <w:p w14:paraId="63F795A4"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2C3499F5"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79031CA0"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076E110D"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2490DAF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642E0FBF"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561F0B8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000AC8B0"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38C1BEB6"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7BBE1D7D"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477E35ED"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4FE7A621"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4DD2273"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327F3CD1" w14:textId="77777777" w:rsidR="00D05A5D" w:rsidRDefault="00D05A5D" w:rsidP="00D05A5D">
      <w:pPr>
        <w:jc w:val="both"/>
        <w:rPr>
          <w:bCs/>
          <w:sz w:val="24"/>
          <w:szCs w:val="24"/>
        </w:rPr>
      </w:pPr>
    </w:p>
    <w:p w14:paraId="564CE9C1"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FB0640F" w14:textId="77777777" w:rsidR="00D05A5D" w:rsidRPr="00DA5682" w:rsidRDefault="00D05A5D" w:rsidP="00D05A5D">
      <w:pPr>
        <w:rPr>
          <w:b/>
          <w:sz w:val="24"/>
          <w:szCs w:val="24"/>
        </w:rPr>
      </w:pPr>
    </w:p>
    <w:p w14:paraId="0CFB7037" w14:textId="77777777" w:rsidR="00D05A5D" w:rsidRPr="00DA5682" w:rsidRDefault="00D05A5D" w:rsidP="00D05A5D">
      <w:pPr>
        <w:rPr>
          <w:b/>
          <w:sz w:val="24"/>
          <w:szCs w:val="24"/>
        </w:rPr>
      </w:pPr>
    </w:p>
    <w:p w14:paraId="250C9C83" w14:textId="77777777" w:rsidR="00D05A5D" w:rsidRDefault="00D05A5D" w:rsidP="00D05A5D">
      <w:pPr>
        <w:rPr>
          <w:b/>
          <w:sz w:val="24"/>
          <w:szCs w:val="24"/>
        </w:rPr>
      </w:pPr>
      <w:r w:rsidRPr="00B436BF">
        <w:rPr>
          <w:b/>
          <w:sz w:val="24"/>
          <w:szCs w:val="24"/>
        </w:rPr>
        <w:t xml:space="preserve">Line Manager/Mentor agrees to: </w:t>
      </w:r>
    </w:p>
    <w:p w14:paraId="6FDD1FB5" w14:textId="77777777" w:rsidR="00D05A5D" w:rsidRPr="00B436BF" w:rsidRDefault="00D05A5D" w:rsidP="00D05A5D">
      <w:pPr>
        <w:rPr>
          <w:b/>
          <w:sz w:val="24"/>
          <w:szCs w:val="24"/>
        </w:rPr>
      </w:pPr>
    </w:p>
    <w:p w14:paraId="111665F5"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23521D94" w14:textId="77777777" w:rsidR="00D05A5D" w:rsidRPr="00DA5682" w:rsidRDefault="00D05A5D" w:rsidP="00D05A5D">
      <w:pPr>
        <w:rPr>
          <w:sz w:val="24"/>
          <w:szCs w:val="24"/>
        </w:rPr>
      </w:pPr>
    </w:p>
    <w:p w14:paraId="20458BBD"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270E8463"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72F9A2AD"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DE2C972"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30570B5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65A8B88"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2AA7971B"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7A5CB136" w14:textId="77777777" w:rsidR="00D05A5D" w:rsidRDefault="00D05A5D" w:rsidP="00D05A5D"/>
    <w:p w14:paraId="51074C9E" w14:textId="77777777" w:rsidR="00D05A5D" w:rsidRPr="00DA5682" w:rsidRDefault="00D05A5D" w:rsidP="00D05A5D">
      <w:pPr>
        <w:rPr>
          <w:b/>
          <w:sz w:val="24"/>
          <w:szCs w:val="24"/>
        </w:rPr>
      </w:pPr>
      <w:r w:rsidRPr="00DA5682">
        <w:rPr>
          <w:b/>
          <w:sz w:val="24"/>
          <w:szCs w:val="24"/>
        </w:rPr>
        <w:t>Completion and submission of portfolio</w:t>
      </w:r>
    </w:p>
    <w:p w14:paraId="201327BC" w14:textId="77777777" w:rsidR="00D05A5D" w:rsidRPr="00DA5682" w:rsidRDefault="00D05A5D" w:rsidP="00D05A5D">
      <w:pPr>
        <w:rPr>
          <w:b/>
          <w:sz w:val="24"/>
          <w:szCs w:val="24"/>
        </w:rPr>
      </w:pPr>
    </w:p>
    <w:p w14:paraId="19E82513"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9E31234" w14:textId="77777777" w:rsidR="00D05A5D" w:rsidRPr="00DA5682" w:rsidRDefault="00D05A5D" w:rsidP="00D05A5D">
      <w:pPr>
        <w:rPr>
          <w:sz w:val="24"/>
          <w:szCs w:val="24"/>
        </w:rPr>
      </w:pPr>
    </w:p>
    <w:p w14:paraId="173E5FF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EF418A3" w14:textId="77777777" w:rsidR="00D05A5D" w:rsidRPr="00DA5682" w:rsidRDefault="00D05A5D" w:rsidP="00D05A5D">
      <w:pPr>
        <w:ind w:right="72"/>
        <w:rPr>
          <w:sz w:val="24"/>
          <w:szCs w:val="24"/>
        </w:rPr>
      </w:pPr>
    </w:p>
    <w:p w14:paraId="05620EDE"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DE11279" w14:textId="77777777" w:rsidR="00D05A5D" w:rsidRPr="00DA5682" w:rsidRDefault="00D05A5D" w:rsidP="00D05A5D">
      <w:pPr>
        <w:rPr>
          <w:sz w:val="24"/>
          <w:szCs w:val="24"/>
        </w:rPr>
      </w:pPr>
    </w:p>
    <w:p w14:paraId="5E8E6BCB"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18CA41A9" w14:textId="77777777" w:rsidR="00D05A5D" w:rsidRPr="00DA5682" w:rsidRDefault="00D05A5D" w:rsidP="00D05A5D">
      <w:pPr>
        <w:rPr>
          <w:sz w:val="24"/>
          <w:szCs w:val="24"/>
        </w:rPr>
      </w:pPr>
    </w:p>
    <w:p w14:paraId="2245ADFD" w14:textId="77777777" w:rsidR="00D05A5D" w:rsidRPr="00DA5682" w:rsidRDefault="00D05A5D" w:rsidP="00D05A5D">
      <w:pPr>
        <w:rPr>
          <w:sz w:val="24"/>
          <w:szCs w:val="24"/>
        </w:rPr>
      </w:pPr>
      <w:r w:rsidRPr="00DA5682">
        <w:rPr>
          <w:sz w:val="24"/>
          <w:szCs w:val="24"/>
        </w:rPr>
        <w:t>Signed:</w:t>
      </w:r>
      <w:r w:rsidR="00FD4CDD">
        <w:rPr>
          <w:sz w:val="24"/>
          <w:szCs w:val="24"/>
        </w:rPr>
        <w:t xml:space="preserve"> P. Jones Dowling      </w:t>
      </w:r>
      <w:r w:rsidRPr="00DA5682">
        <w:rPr>
          <w:sz w:val="24"/>
          <w:szCs w:val="24"/>
        </w:rPr>
        <w:t>Print Name:</w:t>
      </w:r>
      <w:r w:rsidR="00FD4CDD">
        <w:rPr>
          <w:sz w:val="24"/>
          <w:szCs w:val="24"/>
        </w:rPr>
        <w:t xml:space="preserve"> Paula Jones Dowling </w:t>
      </w:r>
      <w:r w:rsidRPr="00DA5682">
        <w:rPr>
          <w:sz w:val="24"/>
          <w:szCs w:val="24"/>
        </w:rPr>
        <w:t xml:space="preserve"> Date</w:t>
      </w:r>
      <w:r w:rsidR="00FD4CDD">
        <w:rPr>
          <w:sz w:val="24"/>
          <w:szCs w:val="24"/>
        </w:rPr>
        <w:t xml:space="preserve"> </w:t>
      </w:r>
      <w:r w:rsidR="003F483D">
        <w:rPr>
          <w:sz w:val="24"/>
          <w:szCs w:val="24"/>
        </w:rPr>
        <w:t>04/03/2024</w:t>
      </w:r>
    </w:p>
    <w:p w14:paraId="66308239" w14:textId="77777777" w:rsidR="00D05A5D" w:rsidRPr="00DA5682" w:rsidRDefault="00D05A5D" w:rsidP="00D05A5D">
      <w:pPr>
        <w:rPr>
          <w:sz w:val="24"/>
          <w:szCs w:val="24"/>
        </w:rPr>
      </w:pPr>
      <w:r w:rsidRPr="00DA5682">
        <w:rPr>
          <w:sz w:val="24"/>
          <w:szCs w:val="24"/>
        </w:rPr>
        <w:t>(Learner)</w:t>
      </w:r>
    </w:p>
    <w:p w14:paraId="6E00B133" w14:textId="77777777" w:rsidR="00D05A5D" w:rsidRPr="00DA5682" w:rsidRDefault="00D05A5D" w:rsidP="00D05A5D">
      <w:pPr>
        <w:rPr>
          <w:sz w:val="24"/>
          <w:szCs w:val="24"/>
        </w:rPr>
      </w:pPr>
    </w:p>
    <w:p w14:paraId="2B9AF255" w14:textId="79530053" w:rsidR="00D05A5D" w:rsidRPr="00DA5682" w:rsidRDefault="00D05A5D" w:rsidP="00D05A5D">
      <w:pPr>
        <w:rPr>
          <w:sz w:val="24"/>
          <w:szCs w:val="24"/>
        </w:rPr>
      </w:pPr>
      <w:r w:rsidRPr="00DA5682">
        <w:rPr>
          <w:sz w:val="24"/>
          <w:szCs w:val="24"/>
        </w:rPr>
        <w:t>Signed:</w:t>
      </w:r>
      <w:r w:rsidR="004F296D">
        <w:rPr>
          <w:sz w:val="24"/>
          <w:szCs w:val="24"/>
        </w:rPr>
        <w:t xml:space="preserve"> </w:t>
      </w:r>
      <w:r w:rsidR="004F296D">
        <w:rPr>
          <w:noProof/>
          <w:sz w:val="24"/>
          <w:szCs w:val="24"/>
        </w:rPr>
        <w:drawing>
          <wp:inline distT="0" distB="0" distL="0" distR="0" wp14:anchorId="56938137" wp14:editId="2DFE4C17">
            <wp:extent cx="544802" cy="425302"/>
            <wp:effectExtent l="0" t="0" r="8255" b="0"/>
            <wp:docPr id="1098352479" name="Picture 1098352479"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52479" name="Picture 1098352479" descr="A signature on a white background&#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9065" cy="428630"/>
                    </a:xfrm>
                    <a:prstGeom prst="rect">
                      <a:avLst/>
                    </a:prstGeom>
                  </pic:spPr>
                </pic:pic>
              </a:graphicData>
            </a:graphic>
          </wp:inline>
        </w:drawing>
      </w:r>
      <w:r w:rsidRPr="00DA5682">
        <w:rPr>
          <w:sz w:val="24"/>
          <w:szCs w:val="24"/>
        </w:rPr>
        <w:t xml:space="preserve"> Print Name:</w:t>
      </w:r>
      <w:r w:rsidR="003F483D">
        <w:rPr>
          <w:sz w:val="24"/>
          <w:szCs w:val="24"/>
        </w:rPr>
        <w:t xml:space="preserve"> </w:t>
      </w:r>
      <w:r w:rsidR="00F40794">
        <w:rPr>
          <w:sz w:val="24"/>
          <w:szCs w:val="24"/>
        </w:rPr>
        <w:t>Natalie Williams</w:t>
      </w:r>
      <w:r w:rsidR="003F483D">
        <w:rPr>
          <w:sz w:val="24"/>
          <w:szCs w:val="24"/>
        </w:rPr>
        <w:t xml:space="preserve">             </w:t>
      </w:r>
      <w:r w:rsidRPr="00DA5682">
        <w:rPr>
          <w:sz w:val="24"/>
          <w:szCs w:val="24"/>
        </w:rPr>
        <w:t>Date</w:t>
      </w:r>
      <w:r w:rsidR="00F40794">
        <w:rPr>
          <w:sz w:val="24"/>
          <w:szCs w:val="24"/>
        </w:rPr>
        <w:t xml:space="preserve"> </w:t>
      </w:r>
      <w:r w:rsidR="004F296D">
        <w:rPr>
          <w:sz w:val="24"/>
          <w:szCs w:val="24"/>
        </w:rPr>
        <w:t>04/03/2024</w:t>
      </w:r>
    </w:p>
    <w:p w14:paraId="724F63A5" w14:textId="77777777" w:rsidR="00D05A5D" w:rsidRPr="00DA5682" w:rsidRDefault="00D05A5D" w:rsidP="00D05A5D">
      <w:pPr>
        <w:rPr>
          <w:sz w:val="24"/>
          <w:szCs w:val="24"/>
        </w:rPr>
      </w:pPr>
      <w:r w:rsidRPr="00DA5682">
        <w:rPr>
          <w:sz w:val="24"/>
          <w:szCs w:val="24"/>
        </w:rPr>
        <w:t>(Line Manager/Mentor)</w:t>
      </w:r>
    </w:p>
    <w:p w14:paraId="6AAE96B1" w14:textId="77777777" w:rsidR="00D05A5D" w:rsidRPr="00DA5682" w:rsidRDefault="00D05A5D" w:rsidP="00D05A5D">
      <w:pPr>
        <w:rPr>
          <w:sz w:val="24"/>
          <w:szCs w:val="24"/>
        </w:rPr>
      </w:pPr>
    </w:p>
    <w:p w14:paraId="46D7F7EA" w14:textId="77777777" w:rsidR="00D05A5D" w:rsidRPr="00DA5682" w:rsidRDefault="00D05A5D" w:rsidP="00D05A5D">
      <w:pPr>
        <w:rPr>
          <w:sz w:val="24"/>
          <w:szCs w:val="24"/>
        </w:rPr>
      </w:pPr>
      <w:r w:rsidRPr="00DA5682">
        <w:rPr>
          <w:sz w:val="24"/>
          <w:szCs w:val="24"/>
        </w:rPr>
        <w:t>Signed:……………………….. Print Name:………………………….Date:……….</w:t>
      </w:r>
    </w:p>
    <w:p w14:paraId="664EB043" w14:textId="77777777" w:rsidR="00D05A5D" w:rsidRPr="00DA5682" w:rsidRDefault="00D05A5D" w:rsidP="00D05A5D">
      <w:pPr>
        <w:rPr>
          <w:sz w:val="24"/>
          <w:szCs w:val="24"/>
        </w:rPr>
      </w:pPr>
      <w:r w:rsidRPr="00DA5682">
        <w:rPr>
          <w:sz w:val="24"/>
          <w:szCs w:val="24"/>
        </w:rPr>
        <w:t>(Mentor, if different to above)</w:t>
      </w:r>
    </w:p>
    <w:p w14:paraId="73CCD586" w14:textId="77777777" w:rsidR="00D05A5D" w:rsidRPr="00DA5682" w:rsidRDefault="00D05A5D" w:rsidP="00D05A5D">
      <w:pPr>
        <w:rPr>
          <w:sz w:val="24"/>
          <w:szCs w:val="24"/>
        </w:rPr>
      </w:pPr>
    </w:p>
    <w:p w14:paraId="1428780F" w14:textId="77777777" w:rsidR="00D05A5D" w:rsidRPr="00DA5682" w:rsidRDefault="00D05A5D" w:rsidP="00D05A5D">
      <w:pPr>
        <w:rPr>
          <w:sz w:val="24"/>
          <w:szCs w:val="24"/>
        </w:rPr>
      </w:pPr>
    </w:p>
    <w:p w14:paraId="6F928D05" w14:textId="77777777"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6438F426" w14:textId="77777777" w:rsidR="00BB6638" w:rsidRPr="00DA5682" w:rsidRDefault="00BB6638" w:rsidP="00BB6638">
      <w:pPr>
        <w:tabs>
          <w:tab w:val="left" w:pos="1590"/>
        </w:tabs>
        <w:jc w:val="both"/>
        <w:rPr>
          <w:b/>
          <w:sz w:val="24"/>
          <w:szCs w:val="24"/>
        </w:rPr>
      </w:pPr>
    </w:p>
    <w:p w14:paraId="77FB2F0B" w14:textId="77777777" w:rsidR="00BB6638" w:rsidRPr="00DA5682" w:rsidRDefault="00BB6638" w:rsidP="00BB6638">
      <w:pPr>
        <w:overflowPunct/>
        <w:autoSpaceDE/>
        <w:autoSpaceDN/>
        <w:adjustRightInd/>
        <w:textAlignment w:val="auto"/>
        <w:rPr>
          <w:color w:val="auto"/>
          <w:sz w:val="24"/>
          <w:szCs w:val="24"/>
        </w:rPr>
      </w:pPr>
    </w:p>
    <w:p w14:paraId="7A489FA5" w14:textId="77777777" w:rsidR="00BB6638" w:rsidRPr="00BE10C2" w:rsidRDefault="00BB6638" w:rsidP="00BB6638">
      <w:pPr>
        <w:overflowPunct/>
        <w:autoSpaceDE/>
        <w:autoSpaceDN/>
        <w:adjustRightInd/>
        <w:textAlignment w:val="auto"/>
        <w:rPr>
          <w:color w:val="auto"/>
          <w:sz w:val="24"/>
          <w:szCs w:val="24"/>
        </w:rPr>
      </w:pPr>
    </w:p>
    <w:p w14:paraId="4F217773"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4"/>
      <w:footerReference w:type="default" r:id="rId2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E9EE9" w14:textId="77777777" w:rsidR="002B2DDE" w:rsidRDefault="002B2DDE">
      <w:r>
        <w:separator/>
      </w:r>
    </w:p>
  </w:endnote>
  <w:endnote w:type="continuationSeparator" w:id="0">
    <w:p w14:paraId="609C1EE3" w14:textId="77777777" w:rsidR="002B2DDE" w:rsidRDefault="002B2D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
    <w:charset w:val="00"/>
    <w:family w:val="auto"/>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6E382" w14:textId="77777777" w:rsidR="00A5656A" w:rsidRDefault="00A5656A">
    <w:pPr>
      <w:pStyle w:val="Footer"/>
      <w:jc w:val="right"/>
    </w:pPr>
    <w:r>
      <w:fldChar w:fldCharType="begin"/>
    </w:r>
    <w:r>
      <w:instrText xml:space="preserve"> PAGE   \* MERGEFORMAT </w:instrText>
    </w:r>
    <w:r>
      <w:fldChar w:fldCharType="separate"/>
    </w:r>
    <w:r w:rsidR="00DB4606">
      <w:rPr>
        <w:noProof/>
      </w:rPr>
      <w:t>3</w:t>
    </w:r>
    <w:r>
      <w:rPr>
        <w:noProof/>
      </w:rPr>
      <w:fldChar w:fldCharType="end"/>
    </w:r>
  </w:p>
  <w:p w14:paraId="05F2B31E"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F9DE8" w14:textId="77777777" w:rsidR="002B2DDE" w:rsidRDefault="002B2DDE">
      <w:r>
        <w:separator/>
      </w:r>
    </w:p>
  </w:footnote>
  <w:footnote w:type="continuationSeparator" w:id="0">
    <w:p w14:paraId="3B1A5D05" w14:textId="77777777" w:rsidR="002B2DDE" w:rsidRDefault="002B2D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9FD6C" w14:textId="77777777"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DA2291A"/>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75601702">
    <w:abstractNumId w:val="1"/>
    <w:lvlOverride w:ilvl="0">
      <w:lvl w:ilvl="0">
        <w:start w:val="1"/>
        <w:numFmt w:val="bullet"/>
        <w:lvlText w:val=""/>
        <w:lvlJc w:val="left"/>
        <w:pPr>
          <w:ind w:left="720" w:hanging="360"/>
        </w:pPr>
        <w:rPr>
          <w:rFonts w:ascii="Symbol" w:hAnsi="Symbol" w:hint="default"/>
        </w:rPr>
      </w:lvl>
    </w:lvlOverride>
  </w:num>
  <w:num w:numId="2" w16cid:durableId="1173884464">
    <w:abstractNumId w:val="22"/>
  </w:num>
  <w:num w:numId="3" w16cid:durableId="622686552">
    <w:abstractNumId w:val="47"/>
  </w:num>
  <w:num w:numId="4" w16cid:durableId="1818299170">
    <w:abstractNumId w:val="49"/>
  </w:num>
  <w:num w:numId="5" w16cid:durableId="842353565">
    <w:abstractNumId w:val="35"/>
  </w:num>
  <w:num w:numId="6" w16cid:durableId="1682855908">
    <w:abstractNumId w:val="33"/>
  </w:num>
  <w:num w:numId="7" w16cid:durableId="1870952294">
    <w:abstractNumId w:val="30"/>
  </w:num>
  <w:num w:numId="8" w16cid:durableId="781264034">
    <w:abstractNumId w:val="31"/>
  </w:num>
  <w:num w:numId="9" w16cid:durableId="799105593">
    <w:abstractNumId w:val="10"/>
  </w:num>
  <w:num w:numId="10" w16cid:durableId="313918795">
    <w:abstractNumId w:val="34"/>
  </w:num>
  <w:num w:numId="11" w16cid:durableId="805972613">
    <w:abstractNumId w:val="17"/>
  </w:num>
  <w:num w:numId="12" w16cid:durableId="927738982">
    <w:abstractNumId w:val="16"/>
  </w:num>
  <w:num w:numId="13" w16cid:durableId="1809128366">
    <w:abstractNumId w:val="28"/>
  </w:num>
  <w:num w:numId="14" w16cid:durableId="1306860336">
    <w:abstractNumId w:val="8"/>
  </w:num>
  <w:num w:numId="15" w16cid:durableId="1198785496">
    <w:abstractNumId w:val="26"/>
  </w:num>
  <w:num w:numId="16" w16cid:durableId="806969887">
    <w:abstractNumId w:val="15"/>
  </w:num>
  <w:num w:numId="17" w16cid:durableId="2012557769">
    <w:abstractNumId w:val="13"/>
  </w:num>
  <w:num w:numId="18" w16cid:durableId="3810551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23675348">
    <w:abstractNumId w:val="23"/>
  </w:num>
  <w:num w:numId="20" w16cid:durableId="1859195685">
    <w:abstractNumId w:val="18"/>
  </w:num>
  <w:num w:numId="21" w16cid:durableId="1741557942">
    <w:abstractNumId w:val="14"/>
  </w:num>
  <w:num w:numId="22" w16cid:durableId="959609935">
    <w:abstractNumId w:val="11"/>
  </w:num>
  <w:num w:numId="23" w16cid:durableId="1393886147">
    <w:abstractNumId w:val="29"/>
  </w:num>
  <w:num w:numId="24" w16cid:durableId="944770965">
    <w:abstractNumId w:val="19"/>
  </w:num>
  <w:num w:numId="25" w16cid:durableId="792330945">
    <w:abstractNumId w:val="43"/>
  </w:num>
  <w:num w:numId="26" w16cid:durableId="1874728884">
    <w:abstractNumId w:val="36"/>
  </w:num>
  <w:num w:numId="27" w16cid:durableId="1487284094">
    <w:abstractNumId w:val="42"/>
  </w:num>
  <w:num w:numId="28" w16cid:durableId="580214043">
    <w:abstractNumId w:val="20"/>
  </w:num>
  <w:num w:numId="29" w16cid:durableId="1977486802">
    <w:abstractNumId w:val="45"/>
  </w:num>
  <w:num w:numId="30" w16cid:durableId="1296372853">
    <w:abstractNumId w:val="32"/>
  </w:num>
  <w:num w:numId="31" w16cid:durableId="1752581193">
    <w:abstractNumId w:val="12"/>
  </w:num>
  <w:num w:numId="32" w16cid:durableId="184290338">
    <w:abstractNumId w:val="46"/>
  </w:num>
  <w:num w:numId="33" w16cid:durableId="1630818193">
    <w:abstractNumId w:val="41"/>
  </w:num>
  <w:num w:numId="34" w16cid:durableId="1517839303">
    <w:abstractNumId w:val="5"/>
  </w:num>
  <w:num w:numId="35" w16cid:durableId="1173908654">
    <w:abstractNumId w:val="48"/>
  </w:num>
  <w:num w:numId="36" w16cid:durableId="2033728928">
    <w:abstractNumId w:val="44"/>
  </w:num>
  <w:num w:numId="37" w16cid:durableId="1104885316">
    <w:abstractNumId w:val="38"/>
  </w:num>
  <w:num w:numId="38" w16cid:durableId="2054034138">
    <w:abstractNumId w:val="39"/>
  </w:num>
  <w:num w:numId="39" w16cid:durableId="1982802572">
    <w:abstractNumId w:val="4"/>
  </w:num>
  <w:num w:numId="40" w16cid:durableId="2001545239">
    <w:abstractNumId w:val="6"/>
  </w:num>
  <w:num w:numId="41" w16cid:durableId="1690794745">
    <w:abstractNumId w:val="25"/>
  </w:num>
  <w:num w:numId="42" w16cid:durableId="986276704">
    <w:abstractNumId w:val="7"/>
  </w:num>
  <w:num w:numId="43" w16cid:durableId="2071883742">
    <w:abstractNumId w:val="3"/>
  </w:num>
  <w:num w:numId="44" w16cid:durableId="1840540689">
    <w:abstractNumId w:val="40"/>
  </w:num>
  <w:num w:numId="45" w16cid:durableId="1612055047">
    <w:abstractNumId w:val="0"/>
  </w:num>
  <w:num w:numId="46" w16cid:durableId="1622493355">
    <w:abstractNumId w:val="14"/>
  </w:num>
  <w:num w:numId="47" w16cid:durableId="302932044">
    <w:abstractNumId w:val="50"/>
  </w:num>
  <w:num w:numId="48" w16cid:durableId="186659985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539007855">
    <w:abstractNumId w:val="11"/>
  </w:num>
  <w:num w:numId="50" w16cid:durableId="405302089">
    <w:abstractNumId w:val="29"/>
  </w:num>
  <w:num w:numId="51" w16cid:durableId="1873877514">
    <w:abstractNumId w:val="24"/>
  </w:num>
  <w:num w:numId="52" w16cid:durableId="1625187002">
    <w:abstractNumId w:val="21"/>
  </w:num>
  <w:num w:numId="53" w16cid:durableId="1714311473">
    <w:abstractNumId w:val="2"/>
  </w:num>
  <w:num w:numId="54" w16cid:durableId="565339447">
    <w:abstractNumId w:val="37"/>
  </w:num>
  <w:num w:numId="55" w16cid:durableId="1635673251">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64A7"/>
    <w:rsid w:val="00020EEC"/>
    <w:rsid w:val="0002440E"/>
    <w:rsid w:val="000266B6"/>
    <w:rsid w:val="0002759A"/>
    <w:rsid w:val="00027B1F"/>
    <w:rsid w:val="0003088B"/>
    <w:rsid w:val="000325D9"/>
    <w:rsid w:val="000372B2"/>
    <w:rsid w:val="0004079F"/>
    <w:rsid w:val="00043543"/>
    <w:rsid w:val="00045B87"/>
    <w:rsid w:val="00045C07"/>
    <w:rsid w:val="00045C40"/>
    <w:rsid w:val="00046861"/>
    <w:rsid w:val="00047371"/>
    <w:rsid w:val="00054A07"/>
    <w:rsid w:val="0005504D"/>
    <w:rsid w:val="00055D43"/>
    <w:rsid w:val="00056FAC"/>
    <w:rsid w:val="00057751"/>
    <w:rsid w:val="00061672"/>
    <w:rsid w:val="00062E39"/>
    <w:rsid w:val="00064063"/>
    <w:rsid w:val="0006581A"/>
    <w:rsid w:val="000659F9"/>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426A"/>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1E5"/>
    <w:rsid w:val="001359EE"/>
    <w:rsid w:val="00137BB5"/>
    <w:rsid w:val="00137E05"/>
    <w:rsid w:val="001447F6"/>
    <w:rsid w:val="00147DE3"/>
    <w:rsid w:val="00150794"/>
    <w:rsid w:val="00151DA6"/>
    <w:rsid w:val="001608C4"/>
    <w:rsid w:val="00162039"/>
    <w:rsid w:val="00164832"/>
    <w:rsid w:val="00166C37"/>
    <w:rsid w:val="00171418"/>
    <w:rsid w:val="001772BF"/>
    <w:rsid w:val="001772DE"/>
    <w:rsid w:val="0018033C"/>
    <w:rsid w:val="0019496C"/>
    <w:rsid w:val="001961CF"/>
    <w:rsid w:val="001A49D8"/>
    <w:rsid w:val="001A59BB"/>
    <w:rsid w:val="001A607E"/>
    <w:rsid w:val="001A6A51"/>
    <w:rsid w:val="001A79C4"/>
    <w:rsid w:val="001B331A"/>
    <w:rsid w:val="001C0237"/>
    <w:rsid w:val="001C0E74"/>
    <w:rsid w:val="001C4DB8"/>
    <w:rsid w:val="001C50B8"/>
    <w:rsid w:val="001D229F"/>
    <w:rsid w:val="001D2A14"/>
    <w:rsid w:val="001E2EB6"/>
    <w:rsid w:val="001F4552"/>
    <w:rsid w:val="002019EB"/>
    <w:rsid w:val="00204B58"/>
    <w:rsid w:val="00205051"/>
    <w:rsid w:val="00211F65"/>
    <w:rsid w:val="00214047"/>
    <w:rsid w:val="0021651D"/>
    <w:rsid w:val="00216563"/>
    <w:rsid w:val="0021792F"/>
    <w:rsid w:val="00220D06"/>
    <w:rsid w:val="002246A0"/>
    <w:rsid w:val="00230439"/>
    <w:rsid w:val="00232A09"/>
    <w:rsid w:val="00235176"/>
    <w:rsid w:val="00236061"/>
    <w:rsid w:val="0024100E"/>
    <w:rsid w:val="00241C1B"/>
    <w:rsid w:val="0024288B"/>
    <w:rsid w:val="002438EF"/>
    <w:rsid w:val="00243DB0"/>
    <w:rsid w:val="00247265"/>
    <w:rsid w:val="00260663"/>
    <w:rsid w:val="002657E9"/>
    <w:rsid w:val="0026665E"/>
    <w:rsid w:val="0027147E"/>
    <w:rsid w:val="002761F4"/>
    <w:rsid w:val="002775E1"/>
    <w:rsid w:val="00277979"/>
    <w:rsid w:val="00280AAF"/>
    <w:rsid w:val="00291ADD"/>
    <w:rsid w:val="002920DF"/>
    <w:rsid w:val="00292F3D"/>
    <w:rsid w:val="00295CA1"/>
    <w:rsid w:val="002A0E51"/>
    <w:rsid w:val="002A1A44"/>
    <w:rsid w:val="002A291A"/>
    <w:rsid w:val="002A2C54"/>
    <w:rsid w:val="002A4E2E"/>
    <w:rsid w:val="002A5604"/>
    <w:rsid w:val="002B1701"/>
    <w:rsid w:val="002B23C3"/>
    <w:rsid w:val="002B2DDE"/>
    <w:rsid w:val="002B443A"/>
    <w:rsid w:val="002B5B35"/>
    <w:rsid w:val="002B7AEE"/>
    <w:rsid w:val="002C2536"/>
    <w:rsid w:val="002C256A"/>
    <w:rsid w:val="002C3031"/>
    <w:rsid w:val="002C4233"/>
    <w:rsid w:val="002C496D"/>
    <w:rsid w:val="002C4F89"/>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49A"/>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4A1"/>
    <w:rsid w:val="00354B6D"/>
    <w:rsid w:val="00355210"/>
    <w:rsid w:val="00355CFD"/>
    <w:rsid w:val="00365DF9"/>
    <w:rsid w:val="0037066E"/>
    <w:rsid w:val="00372DB4"/>
    <w:rsid w:val="00373A36"/>
    <w:rsid w:val="0037419E"/>
    <w:rsid w:val="00375AF5"/>
    <w:rsid w:val="003761BD"/>
    <w:rsid w:val="00377448"/>
    <w:rsid w:val="00377884"/>
    <w:rsid w:val="00377A5E"/>
    <w:rsid w:val="003826BD"/>
    <w:rsid w:val="00385414"/>
    <w:rsid w:val="00390074"/>
    <w:rsid w:val="00392F73"/>
    <w:rsid w:val="00393600"/>
    <w:rsid w:val="0039762B"/>
    <w:rsid w:val="003A0C37"/>
    <w:rsid w:val="003A1B6B"/>
    <w:rsid w:val="003A3A42"/>
    <w:rsid w:val="003A46C0"/>
    <w:rsid w:val="003A600E"/>
    <w:rsid w:val="003A6513"/>
    <w:rsid w:val="003B16C7"/>
    <w:rsid w:val="003B3115"/>
    <w:rsid w:val="003C19F1"/>
    <w:rsid w:val="003C3C67"/>
    <w:rsid w:val="003C4186"/>
    <w:rsid w:val="003C6185"/>
    <w:rsid w:val="003D0D2D"/>
    <w:rsid w:val="003D1885"/>
    <w:rsid w:val="003D1BC0"/>
    <w:rsid w:val="003D20F1"/>
    <w:rsid w:val="003D2CBD"/>
    <w:rsid w:val="003D4710"/>
    <w:rsid w:val="003E0127"/>
    <w:rsid w:val="003E14B0"/>
    <w:rsid w:val="003E16D7"/>
    <w:rsid w:val="003E197E"/>
    <w:rsid w:val="003E44F2"/>
    <w:rsid w:val="003E4B70"/>
    <w:rsid w:val="003E54CF"/>
    <w:rsid w:val="003E5FBA"/>
    <w:rsid w:val="003F1233"/>
    <w:rsid w:val="003F483D"/>
    <w:rsid w:val="003F67A4"/>
    <w:rsid w:val="00400786"/>
    <w:rsid w:val="00401FDA"/>
    <w:rsid w:val="0040259E"/>
    <w:rsid w:val="004046F0"/>
    <w:rsid w:val="00405FA9"/>
    <w:rsid w:val="0040668F"/>
    <w:rsid w:val="00410CBD"/>
    <w:rsid w:val="00411EF7"/>
    <w:rsid w:val="00412677"/>
    <w:rsid w:val="00425160"/>
    <w:rsid w:val="00430397"/>
    <w:rsid w:val="00430DE3"/>
    <w:rsid w:val="004310CB"/>
    <w:rsid w:val="004348AE"/>
    <w:rsid w:val="004374BB"/>
    <w:rsid w:val="004376C0"/>
    <w:rsid w:val="0044223A"/>
    <w:rsid w:val="004440B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3958"/>
    <w:rsid w:val="004743AF"/>
    <w:rsid w:val="00482C17"/>
    <w:rsid w:val="00484CE3"/>
    <w:rsid w:val="004911B4"/>
    <w:rsid w:val="0049196A"/>
    <w:rsid w:val="00491EE2"/>
    <w:rsid w:val="004923DA"/>
    <w:rsid w:val="00492EEB"/>
    <w:rsid w:val="00493434"/>
    <w:rsid w:val="004963A6"/>
    <w:rsid w:val="004968E2"/>
    <w:rsid w:val="00497515"/>
    <w:rsid w:val="004A2A49"/>
    <w:rsid w:val="004A4298"/>
    <w:rsid w:val="004A4B88"/>
    <w:rsid w:val="004A5A64"/>
    <w:rsid w:val="004A6B8E"/>
    <w:rsid w:val="004B5553"/>
    <w:rsid w:val="004B600B"/>
    <w:rsid w:val="004B6822"/>
    <w:rsid w:val="004B69F6"/>
    <w:rsid w:val="004C041E"/>
    <w:rsid w:val="004C2D3A"/>
    <w:rsid w:val="004D03C4"/>
    <w:rsid w:val="004D0BF1"/>
    <w:rsid w:val="004D0F4E"/>
    <w:rsid w:val="004D3278"/>
    <w:rsid w:val="004D35A4"/>
    <w:rsid w:val="004D445F"/>
    <w:rsid w:val="004D6275"/>
    <w:rsid w:val="004E087B"/>
    <w:rsid w:val="004E44A4"/>
    <w:rsid w:val="004E7199"/>
    <w:rsid w:val="004E7B8B"/>
    <w:rsid w:val="004E7BDD"/>
    <w:rsid w:val="004F1966"/>
    <w:rsid w:val="004F1E21"/>
    <w:rsid w:val="004F2542"/>
    <w:rsid w:val="004F296D"/>
    <w:rsid w:val="004F4E33"/>
    <w:rsid w:val="004F740D"/>
    <w:rsid w:val="004F7B8F"/>
    <w:rsid w:val="00500748"/>
    <w:rsid w:val="005011D6"/>
    <w:rsid w:val="00502A14"/>
    <w:rsid w:val="005042F1"/>
    <w:rsid w:val="0050481B"/>
    <w:rsid w:val="00506E7A"/>
    <w:rsid w:val="005113D4"/>
    <w:rsid w:val="0051287D"/>
    <w:rsid w:val="00512AB1"/>
    <w:rsid w:val="00513C7D"/>
    <w:rsid w:val="00521123"/>
    <w:rsid w:val="00521221"/>
    <w:rsid w:val="0052250B"/>
    <w:rsid w:val="005305C6"/>
    <w:rsid w:val="00540EEC"/>
    <w:rsid w:val="005410F4"/>
    <w:rsid w:val="005414F4"/>
    <w:rsid w:val="00546187"/>
    <w:rsid w:val="00547B11"/>
    <w:rsid w:val="00557D77"/>
    <w:rsid w:val="00562EAA"/>
    <w:rsid w:val="00563B58"/>
    <w:rsid w:val="005640C4"/>
    <w:rsid w:val="0056684C"/>
    <w:rsid w:val="00566E99"/>
    <w:rsid w:val="00574A0C"/>
    <w:rsid w:val="0057780F"/>
    <w:rsid w:val="00581E0A"/>
    <w:rsid w:val="005841E5"/>
    <w:rsid w:val="00586D89"/>
    <w:rsid w:val="005877C8"/>
    <w:rsid w:val="00587923"/>
    <w:rsid w:val="00590F38"/>
    <w:rsid w:val="00594F9F"/>
    <w:rsid w:val="005A1B4C"/>
    <w:rsid w:val="005A545C"/>
    <w:rsid w:val="005B271A"/>
    <w:rsid w:val="005B3A2D"/>
    <w:rsid w:val="005B3C48"/>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413"/>
    <w:rsid w:val="0062158D"/>
    <w:rsid w:val="006223FD"/>
    <w:rsid w:val="006326D1"/>
    <w:rsid w:val="00632E0A"/>
    <w:rsid w:val="00633165"/>
    <w:rsid w:val="00637D65"/>
    <w:rsid w:val="006447DE"/>
    <w:rsid w:val="00644889"/>
    <w:rsid w:val="00646E26"/>
    <w:rsid w:val="0065276E"/>
    <w:rsid w:val="00654329"/>
    <w:rsid w:val="00654CEC"/>
    <w:rsid w:val="00655507"/>
    <w:rsid w:val="00657694"/>
    <w:rsid w:val="006579FD"/>
    <w:rsid w:val="00661467"/>
    <w:rsid w:val="006635E3"/>
    <w:rsid w:val="006669F3"/>
    <w:rsid w:val="006712A7"/>
    <w:rsid w:val="00672CED"/>
    <w:rsid w:val="00673705"/>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412"/>
    <w:rsid w:val="006C3ABE"/>
    <w:rsid w:val="006D18A3"/>
    <w:rsid w:val="006D5970"/>
    <w:rsid w:val="006E05A8"/>
    <w:rsid w:val="006E158B"/>
    <w:rsid w:val="006E481E"/>
    <w:rsid w:val="006E795F"/>
    <w:rsid w:val="006F0862"/>
    <w:rsid w:val="006F1438"/>
    <w:rsid w:val="006F2A9E"/>
    <w:rsid w:val="006F5ED3"/>
    <w:rsid w:val="00700249"/>
    <w:rsid w:val="007066C9"/>
    <w:rsid w:val="007069CD"/>
    <w:rsid w:val="00706BB5"/>
    <w:rsid w:val="0071231A"/>
    <w:rsid w:val="00712E90"/>
    <w:rsid w:val="00713B7E"/>
    <w:rsid w:val="00717748"/>
    <w:rsid w:val="0072045C"/>
    <w:rsid w:val="0072678F"/>
    <w:rsid w:val="007276E5"/>
    <w:rsid w:val="00727C4C"/>
    <w:rsid w:val="007315A7"/>
    <w:rsid w:val="00731F59"/>
    <w:rsid w:val="00734809"/>
    <w:rsid w:val="0073714E"/>
    <w:rsid w:val="007374EF"/>
    <w:rsid w:val="007406E1"/>
    <w:rsid w:val="00743E40"/>
    <w:rsid w:val="00745016"/>
    <w:rsid w:val="00746506"/>
    <w:rsid w:val="0075031F"/>
    <w:rsid w:val="00751263"/>
    <w:rsid w:val="007544FC"/>
    <w:rsid w:val="00755427"/>
    <w:rsid w:val="00756548"/>
    <w:rsid w:val="0075673A"/>
    <w:rsid w:val="0075704F"/>
    <w:rsid w:val="00763B2D"/>
    <w:rsid w:val="00764C84"/>
    <w:rsid w:val="00766C42"/>
    <w:rsid w:val="007710AD"/>
    <w:rsid w:val="00772924"/>
    <w:rsid w:val="0078112D"/>
    <w:rsid w:val="007872F2"/>
    <w:rsid w:val="007873F9"/>
    <w:rsid w:val="007908E0"/>
    <w:rsid w:val="00793EB3"/>
    <w:rsid w:val="00794205"/>
    <w:rsid w:val="0079422A"/>
    <w:rsid w:val="007A1F6A"/>
    <w:rsid w:val="007A628F"/>
    <w:rsid w:val="007B0DE3"/>
    <w:rsid w:val="007B1BFD"/>
    <w:rsid w:val="007B7145"/>
    <w:rsid w:val="007B7191"/>
    <w:rsid w:val="007C1D94"/>
    <w:rsid w:val="007C556F"/>
    <w:rsid w:val="007C5ABE"/>
    <w:rsid w:val="007C6A87"/>
    <w:rsid w:val="007D0A07"/>
    <w:rsid w:val="007D0F11"/>
    <w:rsid w:val="007D133D"/>
    <w:rsid w:val="007D3EB4"/>
    <w:rsid w:val="007D3F16"/>
    <w:rsid w:val="007E3EAD"/>
    <w:rsid w:val="007E4BE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6FD"/>
    <w:rsid w:val="00831DC3"/>
    <w:rsid w:val="008322C7"/>
    <w:rsid w:val="008340BA"/>
    <w:rsid w:val="00834A4C"/>
    <w:rsid w:val="00834F1D"/>
    <w:rsid w:val="00836FEC"/>
    <w:rsid w:val="00841F9D"/>
    <w:rsid w:val="008420E1"/>
    <w:rsid w:val="00844D98"/>
    <w:rsid w:val="00846D84"/>
    <w:rsid w:val="00850233"/>
    <w:rsid w:val="0085230E"/>
    <w:rsid w:val="00854771"/>
    <w:rsid w:val="008550A1"/>
    <w:rsid w:val="00861038"/>
    <w:rsid w:val="008614D2"/>
    <w:rsid w:val="00865B58"/>
    <w:rsid w:val="00866B50"/>
    <w:rsid w:val="00867A63"/>
    <w:rsid w:val="008708F1"/>
    <w:rsid w:val="00871960"/>
    <w:rsid w:val="0087369F"/>
    <w:rsid w:val="00880539"/>
    <w:rsid w:val="00885114"/>
    <w:rsid w:val="008859E8"/>
    <w:rsid w:val="0088737B"/>
    <w:rsid w:val="00891078"/>
    <w:rsid w:val="00892716"/>
    <w:rsid w:val="00893067"/>
    <w:rsid w:val="008933DE"/>
    <w:rsid w:val="00895FCE"/>
    <w:rsid w:val="00897B00"/>
    <w:rsid w:val="00897F3E"/>
    <w:rsid w:val="008A21B4"/>
    <w:rsid w:val="008B07DE"/>
    <w:rsid w:val="008B1309"/>
    <w:rsid w:val="008B28E7"/>
    <w:rsid w:val="008B2D73"/>
    <w:rsid w:val="008B54F7"/>
    <w:rsid w:val="008B67F6"/>
    <w:rsid w:val="008C14C7"/>
    <w:rsid w:val="008C2FFB"/>
    <w:rsid w:val="008C633F"/>
    <w:rsid w:val="008C65A2"/>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11DB"/>
    <w:rsid w:val="0094495F"/>
    <w:rsid w:val="00952ABD"/>
    <w:rsid w:val="00952DF9"/>
    <w:rsid w:val="0095411C"/>
    <w:rsid w:val="009544C0"/>
    <w:rsid w:val="00954FA4"/>
    <w:rsid w:val="00956AE9"/>
    <w:rsid w:val="009576E8"/>
    <w:rsid w:val="009603E5"/>
    <w:rsid w:val="00964CC6"/>
    <w:rsid w:val="00965745"/>
    <w:rsid w:val="0096595B"/>
    <w:rsid w:val="00967BFA"/>
    <w:rsid w:val="00971B7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9D4"/>
    <w:rsid w:val="00A23CEE"/>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951"/>
    <w:rsid w:val="00A652F6"/>
    <w:rsid w:val="00A65861"/>
    <w:rsid w:val="00A66A0D"/>
    <w:rsid w:val="00A732EA"/>
    <w:rsid w:val="00A7489E"/>
    <w:rsid w:val="00A75D6E"/>
    <w:rsid w:val="00A76F7E"/>
    <w:rsid w:val="00A8015F"/>
    <w:rsid w:val="00A85039"/>
    <w:rsid w:val="00A906AA"/>
    <w:rsid w:val="00A94238"/>
    <w:rsid w:val="00A94C5E"/>
    <w:rsid w:val="00AA252C"/>
    <w:rsid w:val="00AA666E"/>
    <w:rsid w:val="00AA7960"/>
    <w:rsid w:val="00AB5518"/>
    <w:rsid w:val="00AC3A0E"/>
    <w:rsid w:val="00AC4A04"/>
    <w:rsid w:val="00AC5679"/>
    <w:rsid w:val="00AD1785"/>
    <w:rsid w:val="00AD336F"/>
    <w:rsid w:val="00AE134C"/>
    <w:rsid w:val="00AE1868"/>
    <w:rsid w:val="00AE2564"/>
    <w:rsid w:val="00AE301F"/>
    <w:rsid w:val="00AE3302"/>
    <w:rsid w:val="00AE5BA6"/>
    <w:rsid w:val="00AE6231"/>
    <w:rsid w:val="00AE7077"/>
    <w:rsid w:val="00AF61C2"/>
    <w:rsid w:val="00AF642A"/>
    <w:rsid w:val="00AF6CC6"/>
    <w:rsid w:val="00B0296A"/>
    <w:rsid w:val="00B07E79"/>
    <w:rsid w:val="00B12295"/>
    <w:rsid w:val="00B13100"/>
    <w:rsid w:val="00B137BE"/>
    <w:rsid w:val="00B15998"/>
    <w:rsid w:val="00B167C6"/>
    <w:rsid w:val="00B17FA0"/>
    <w:rsid w:val="00B2292C"/>
    <w:rsid w:val="00B22C3C"/>
    <w:rsid w:val="00B24344"/>
    <w:rsid w:val="00B2615D"/>
    <w:rsid w:val="00B26769"/>
    <w:rsid w:val="00B26E84"/>
    <w:rsid w:val="00B2754B"/>
    <w:rsid w:val="00B31C91"/>
    <w:rsid w:val="00B33DC0"/>
    <w:rsid w:val="00B3747F"/>
    <w:rsid w:val="00B42E76"/>
    <w:rsid w:val="00B43194"/>
    <w:rsid w:val="00B436BF"/>
    <w:rsid w:val="00B47734"/>
    <w:rsid w:val="00B50FBA"/>
    <w:rsid w:val="00B558EB"/>
    <w:rsid w:val="00B577D3"/>
    <w:rsid w:val="00B60466"/>
    <w:rsid w:val="00B64FEF"/>
    <w:rsid w:val="00B6548F"/>
    <w:rsid w:val="00B71A32"/>
    <w:rsid w:val="00B7502A"/>
    <w:rsid w:val="00B77305"/>
    <w:rsid w:val="00B774BD"/>
    <w:rsid w:val="00B82CC2"/>
    <w:rsid w:val="00B84A89"/>
    <w:rsid w:val="00B923A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6CB5"/>
    <w:rsid w:val="00BF0D6C"/>
    <w:rsid w:val="00BF31CF"/>
    <w:rsid w:val="00BF3A60"/>
    <w:rsid w:val="00C017B7"/>
    <w:rsid w:val="00C017B8"/>
    <w:rsid w:val="00C01D14"/>
    <w:rsid w:val="00C01D97"/>
    <w:rsid w:val="00C025B4"/>
    <w:rsid w:val="00C029EC"/>
    <w:rsid w:val="00C05D86"/>
    <w:rsid w:val="00C161FD"/>
    <w:rsid w:val="00C17C9F"/>
    <w:rsid w:val="00C23F17"/>
    <w:rsid w:val="00C246F2"/>
    <w:rsid w:val="00C26D0D"/>
    <w:rsid w:val="00C27C95"/>
    <w:rsid w:val="00C300D2"/>
    <w:rsid w:val="00C303BD"/>
    <w:rsid w:val="00C3270F"/>
    <w:rsid w:val="00C3278B"/>
    <w:rsid w:val="00C33375"/>
    <w:rsid w:val="00C34C23"/>
    <w:rsid w:val="00C368FA"/>
    <w:rsid w:val="00C42005"/>
    <w:rsid w:val="00C43005"/>
    <w:rsid w:val="00C443F3"/>
    <w:rsid w:val="00C4664D"/>
    <w:rsid w:val="00C467B4"/>
    <w:rsid w:val="00C472AA"/>
    <w:rsid w:val="00C50A05"/>
    <w:rsid w:val="00C54AED"/>
    <w:rsid w:val="00C555FC"/>
    <w:rsid w:val="00C55E9B"/>
    <w:rsid w:val="00C56D09"/>
    <w:rsid w:val="00C577DA"/>
    <w:rsid w:val="00C57D24"/>
    <w:rsid w:val="00C604D6"/>
    <w:rsid w:val="00C63CAB"/>
    <w:rsid w:val="00C63D00"/>
    <w:rsid w:val="00C6441B"/>
    <w:rsid w:val="00C65921"/>
    <w:rsid w:val="00C65ACA"/>
    <w:rsid w:val="00C70F43"/>
    <w:rsid w:val="00C7108B"/>
    <w:rsid w:val="00C735F9"/>
    <w:rsid w:val="00C75883"/>
    <w:rsid w:val="00C77569"/>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026"/>
    <w:rsid w:val="00CF2F8A"/>
    <w:rsid w:val="00CF3DB3"/>
    <w:rsid w:val="00CF73E2"/>
    <w:rsid w:val="00D0274B"/>
    <w:rsid w:val="00D0503D"/>
    <w:rsid w:val="00D052BC"/>
    <w:rsid w:val="00D05A5D"/>
    <w:rsid w:val="00D07026"/>
    <w:rsid w:val="00D146AE"/>
    <w:rsid w:val="00D22C8F"/>
    <w:rsid w:val="00D24BC2"/>
    <w:rsid w:val="00D3203C"/>
    <w:rsid w:val="00D3310B"/>
    <w:rsid w:val="00D33491"/>
    <w:rsid w:val="00D33835"/>
    <w:rsid w:val="00D3442D"/>
    <w:rsid w:val="00D36F00"/>
    <w:rsid w:val="00D44B67"/>
    <w:rsid w:val="00D44F8E"/>
    <w:rsid w:val="00D51FD5"/>
    <w:rsid w:val="00D55DE0"/>
    <w:rsid w:val="00D56B18"/>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4606"/>
    <w:rsid w:val="00DC1B10"/>
    <w:rsid w:val="00DC2924"/>
    <w:rsid w:val="00DC4729"/>
    <w:rsid w:val="00DD31C5"/>
    <w:rsid w:val="00DD5020"/>
    <w:rsid w:val="00DD63BE"/>
    <w:rsid w:val="00DE11BF"/>
    <w:rsid w:val="00DE4296"/>
    <w:rsid w:val="00DF0D87"/>
    <w:rsid w:val="00DF2469"/>
    <w:rsid w:val="00DF7899"/>
    <w:rsid w:val="00E0524C"/>
    <w:rsid w:val="00E15751"/>
    <w:rsid w:val="00E17160"/>
    <w:rsid w:val="00E17D41"/>
    <w:rsid w:val="00E231D1"/>
    <w:rsid w:val="00E2514A"/>
    <w:rsid w:val="00E3288D"/>
    <w:rsid w:val="00E35112"/>
    <w:rsid w:val="00E35BEC"/>
    <w:rsid w:val="00E41A6A"/>
    <w:rsid w:val="00E41F85"/>
    <w:rsid w:val="00E506DC"/>
    <w:rsid w:val="00E50821"/>
    <w:rsid w:val="00E51F91"/>
    <w:rsid w:val="00E5498A"/>
    <w:rsid w:val="00E559CE"/>
    <w:rsid w:val="00E60F42"/>
    <w:rsid w:val="00E654A4"/>
    <w:rsid w:val="00E6746C"/>
    <w:rsid w:val="00E7086E"/>
    <w:rsid w:val="00E71248"/>
    <w:rsid w:val="00E73C41"/>
    <w:rsid w:val="00E75080"/>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015"/>
    <w:rsid w:val="00EA4D48"/>
    <w:rsid w:val="00EA5424"/>
    <w:rsid w:val="00EA6F8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197"/>
    <w:rsid w:val="00EF68BB"/>
    <w:rsid w:val="00F008C6"/>
    <w:rsid w:val="00F01F92"/>
    <w:rsid w:val="00F030D4"/>
    <w:rsid w:val="00F04053"/>
    <w:rsid w:val="00F06573"/>
    <w:rsid w:val="00F10A08"/>
    <w:rsid w:val="00F15354"/>
    <w:rsid w:val="00F1615F"/>
    <w:rsid w:val="00F22AC5"/>
    <w:rsid w:val="00F254D1"/>
    <w:rsid w:val="00F2561D"/>
    <w:rsid w:val="00F32B82"/>
    <w:rsid w:val="00F3495D"/>
    <w:rsid w:val="00F34C86"/>
    <w:rsid w:val="00F35BA7"/>
    <w:rsid w:val="00F4043E"/>
    <w:rsid w:val="00F40794"/>
    <w:rsid w:val="00F41795"/>
    <w:rsid w:val="00F41BBC"/>
    <w:rsid w:val="00F444F0"/>
    <w:rsid w:val="00F446FF"/>
    <w:rsid w:val="00F45521"/>
    <w:rsid w:val="00F50847"/>
    <w:rsid w:val="00F53F27"/>
    <w:rsid w:val="00F546D1"/>
    <w:rsid w:val="00F60281"/>
    <w:rsid w:val="00F66272"/>
    <w:rsid w:val="00F709C0"/>
    <w:rsid w:val="00F750CF"/>
    <w:rsid w:val="00F77A85"/>
    <w:rsid w:val="00F81FEC"/>
    <w:rsid w:val="00F84E56"/>
    <w:rsid w:val="00F927A1"/>
    <w:rsid w:val="00F92E4D"/>
    <w:rsid w:val="00F95D08"/>
    <w:rsid w:val="00FA23BD"/>
    <w:rsid w:val="00FA3764"/>
    <w:rsid w:val="00FA41C7"/>
    <w:rsid w:val="00FA4A79"/>
    <w:rsid w:val="00FA56ED"/>
    <w:rsid w:val="00FA6B78"/>
    <w:rsid w:val="00FB05DD"/>
    <w:rsid w:val="00FB0F7C"/>
    <w:rsid w:val="00FB24EA"/>
    <w:rsid w:val="00FB5FA6"/>
    <w:rsid w:val="00FB7F3E"/>
    <w:rsid w:val="00FC0334"/>
    <w:rsid w:val="00FC1310"/>
    <w:rsid w:val="00FC2FF3"/>
    <w:rsid w:val="00FC3263"/>
    <w:rsid w:val="00FC51F9"/>
    <w:rsid w:val="00FC5B40"/>
    <w:rsid w:val="00FC5FF8"/>
    <w:rsid w:val="00FD25D5"/>
    <w:rsid w:val="00FD271B"/>
    <w:rsid w:val="00FD3D7C"/>
    <w:rsid w:val="00FD4CDD"/>
    <w:rsid w:val="00FD4F8F"/>
    <w:rsid w:val="00FE0C16"/>
    <w:rsid w:val="00FE14B1"/>
    <w:rsid w:val="00FE4D97"/>
    <w:rsid w:val="00FE5387"/>
    <w:rsid w:val="00FE5F90"/>
    <w:rsid w:val="00FF0070"/>
    <w:rsid w:val="00FF07C3"/>
    <w:rsid w:val="00FF5F6A"/>
    <w:rsid w:val="00FF7769"/>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B6B4F2"/>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UnresolvedMention1">
    <w:name w:val="Unresolved Mention1"/>
    <w:basedOn w:val="DefaultParagraphFont"/>
    <w:uiPriority w:val="99"/>
    <w:semiHidden/>
    <w:unhideWhenUsed/>
    <w:rsid w:val="00952DF9"/>
    <w:rPr>
      <w:color w:val="605E5C"/>
      <w:shd w:val="clear" w:color="auto" w:fill="E1DFDD"/>
    </w:rPr>
  </w:style>
  <w:style w:type="paragraph" w:customStyle="1" w:styleId="Standard">
    <w:name w:val="Standard"/>
    <w:rsid w:val="00410CBD"/>
    <w:pPr>
      <w:suppressAutoHyphens/>
      <w:autoSpaceDN w:val="0"/>
      <w:spacing w:after="160"/>
      <w:textAlignment w:val="baseline"/>
    </w:pPr>
    <w:rPr>
      <w:rFonts w:ascii="Calibri" w:eastAsia="SimSun" w:hAnsi="Calibri" w:cs="F"/>
      <w:kern w:val="3"/>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74754">
      <w:bodyDiv w:val="1"/>
      <w:marLeft w:val="0"/>
      <w:marRight w:val="0"/>
      <w:marTop w:val="0"/>
      <w:marBottom w:val="0"/>
      <w:divBdr>
        <w:top w:val="none" w:sz="0" w:space="0" w:color="auto"/>
        <w:left w:val="none" w:sz="0" w:space="0" w:color="auto"/>
        <w:bottom w:val="none" w:sz="0" w:space="0" w:color="auto"/>
        <w:right w:val="none" w:sz="0" w:space="0" w:color="auto"/>
      </w:divBdr>
    </w:div>
    <w:div w:id="201408207">
      <w:bodyDiv w:val="1"/>
      <w:marLeft w:val="0"/>
      <w:marRight w:val="0"/>
      <w:marTop w:val="0"/>
      <w:marBottom w:val="0"/>
      <w:divBdr>
        <w:top w:val="none" w:sz="0" w:space="0" w:color="auto"/>
        <w:left w:val="none" w:sz="0" w:space="0" w:color="auto"/>
        <w:bottom w:val="none" w:sz="0" w:space="0" w:color="auto"/>
        <w:right w:val="none" w:sz="0" w:space="0" w:color="auto"/>
      </w:divBdr>
    </w:div>
    <w:div w:id="47660632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44064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9603558">
      <w:bodyDiv w:val="1"/>
      <w:marLeft w:val="0"/>
      <w:marRight w:val="0"/>
      <w:marTop w:val="0"/>
      <w:marBottom w:val="0"/>
      <w:divBdr>
        <w:top w:val="none" w:sz="0" w:space="0" w:color="auto"/>
        <w:left w:val="none" w:sz="0" w:space="0" w:color="auto"/>
        <w:bottom w:val="none" w:sz="0" w:space="0" w:color="auto"/>
        <w:right w:val="none" w:sz="0" w:space="0" w:color="auto"/>
      </w:divBdr>
    </w:div>
    <w:div w:id="1305500649">
      <w:bodyDiv w:val="1"/>
      <w:marLeft w:val="0"/>
      <w:marRight w:val="0"/>
      <w:marTop w:val="0"/>
      <w:marBottom w:val="0"/>
      <w:divBdr>
        <w:top w:val="none" w:sz="0" w:space="0" w:color="auto"/>
        <w:left w:val="none" w:sz="0" w:space="0" w:color="auto"/>
        <w:bottom w:val="none" w:sz="0" w:space="0" w:color="auto"/>
        <w:right w:val="none" w:sz="0" w:space="0" w:color="auto"/>
      </w:divBdr>
    </w:div>
    <w:div w:id="1392848219">
      <w:bodyDiv w:val="1"/>
      <w:marLeft w:val="0"/>
      <w:marRight w:val="0"/>
      <w:marTop w:val="0"/>
      <w:marBottom w:val="0"/>
      <w:divBdr>
        <w:top w:val="none" w:sz="0" w:space="0" w:color="auto"/>
        <w:left w:val="none" w:sz="0" w:space="0" w:color="auto"/>
        <w:bottom w:val="none" w:sz="0" w:space="0" w:color="auto"/>
        <w:right w:val="none" w:sz="0" w:space="0" w:color="auto"/>
      </w:divBdr>
    </w:div>
    <w:div w:id="1467620043">
      <w:bodyDiv w:val="1"/>
      <w:marLeft w:val="0"/>
      <w:marRight w:val="0"/>
      <w:marTop w:val="0"/>
      <w:marBottom w:val="0"/>
      <w:divBdr>
        <w:top w:val="none" w:sz="0" w:space="0" w:color="auto"/>
        <w:left w:val="none" w:sz="0" w:space="0" w:color="auto"/>
        <w:bottom w:val="none" w:sz="0" w:space="0" w:color="auto"/>
        <w:right w:val="none" w:sz="0" w:space="0" w:color="auto"/>
      </w:divBdr>
    </w:div>
    <w:div w:id="1723095926">
      <w:bodyDiv w:val="1"/>
      <w:marLeft w:val="0"/>
      <w:marRight w:val="0"/>
      <w:marTop w:val="0"/>
      <w:marBottom w:val="0"/>
      <w:divBdr>
        <w:top w:val="none" w:sz="0" w:space="0" w:color="auto"/>
        <w:left w:val="none" w:sz="0" w:space="0" w:color="auto"/>
        <w:bottom w:val="none" w:sz="0" w:space="0" w:color="auto"/>
        <w:right w:val="none" w:sz="0" w:space="0" w:color="auto"/>
      </w:divBdr>
    </w:div>
    <w:div w:id="19461077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asw.co.uk/policy-practice/standards/code-ethics" TargetMode="External"/><Relationship Id="rId18" Type="http://schemas.openxmlformats.org/officeDocument/2006/relationships/hyperlink" Target="https://learning.nspcc.org.uk/child-protection-system/gillick-competence-fraser-guidelin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2.emf"/><Relationship Id="rId7" Type="http://schemas.openxmlformats.org/officeDocument/2006/relationships/webSettings" Target="webSettings.xml"/><Relationship Id="rId12" Type="http://schemas.openxmlformats.org/officeDocument/2006/relationships/hyperlink" Target="https://doi.org/10.51952/9781447370666.ch007" TargetMode="External"/><Relationship Id="rId17" Type="http://schemas.openxmlformats.org/officeDocument/2006/relationships/hyperlink" Target="https://www.nice.org.uk/guidance/ng205/chapter/Recommendation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hs.uk/conditions/social-care-and-support-guide/making-decisions-for-someone-else/mental-capacity-act/" TargetMode="External"/><Relationship Id="rId20" Type="http://schemas.openxmlformats.org/officeDocument/2006/relationships/hyperlink" Target="https://socialcare.wales/dealing-with-concerns/codes-of-practice-and-guidan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tionforchildren.org.uk/fostering/supporting-you/training-you/therapeutic-approach/"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332/204674319X15536730156921" TargetMode="External"/><Relationship Id="rId23" Type="http://schemas.openxmlformats.org/officeDocument/2006/relationships/image" Target="media/image4.jpeg"/><Relationship Id="rId10" Type="http://schemas.openxmlformats.org/officeDocument/2006/relationships/image" Target="media/image1.png"/><Relationship Id="rId19" Type="http://schemas.openxmlformats.org/officeDocument/2006/relationships/hyperlink" Target="https://learning.nspcc.org.uk/research-resources/practice-points-series/assessm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co.org.uk/media/for-organisations/guide-to-data-protection/guide-to-the-general-data-protection-regulation-gdpr-1-1.pdf" TargetMode="External"/><Relationship Id="rId22" Type="http://schemas.openxmlformats.org/officeDocument/2006/relationships/image" Target="media/image3.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4E27703A-D705-4989-AAFC-7CA35574C138}">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4316</Words>
  <Characters>24604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PAULA JONES</cp:lastModifiedBy>
  <cp:revision>12</cp:revision>
  <cp:lastPrinted>2020-02-11T19:20:00Z</cp:lastPrinted>
  <dcterms:created xsi:type="dcterms:W3CDTF">2025-02-15T17:03:00Z</dcterms:created>
  <dcterms:modified xsi:type="dcterms:W3CDTF">2025-07-08T09:19:00Z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