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58963" w14:textId="77777777" w:rsidR="0017769E" w:rsidRPr="00107DC9" w:rsidRDefault="00CB79CA">
      <w:pPr>
        <w:pStyle w:val="Title"/>
        <w:spacing w:line="360" w:lineRule="auto"/>
        <w:rPr>
          <w:bCs/>
          <w:sz w:val="40"/>
          <w:szCs w:val="40"/>
        </w:rPr>
      </w:pPr>
      <w:r w:rsidRPr="00107DC9">
        <w:rPr>
          <w:bCs/>
          <w:sz w:val="40"/>
          <w:szCs w:val="40"/>
        </w:rPr>
        <w:t>International Environmental Analysis</w:t>
      </w:r>
    </w:p>
    <w:p w14:paraId="64781CEE" w14:textId="77777777" w:rsidR="00107DC9" w:rsidRPr="00107DC9" w:rsidRDefault="00107DC9" w:rsidP="00107DC9">
      <w:pPr>
        <w:rPr>
          <w:b/>
          <w:bCs/>
        </w:rPr>
      </w:pPr>
    </w:p>
    <w:p w14:paraId="2324C1D1" w14:textId="77777777" w:rsidR="00107DC9" w:rsidRPr="00107DC9" w:rsidRDefault="00107DC9" w:rsidP="00107DC9">
      <w:pPr>
        <w:jc w:val="center"/>
        <w:rPr>
          <w:b/>
          <w:bCs/>
          <w:sz w:val="36"/>
          <w:szCs w:val="36"/>
          <w:lang w:val="en-US"/>
        </w:rPr>
      </w:pPr>
      <w:r w:rsidRPr="00107DC9">
        <w:rPr>
          <w:b/>
          <w:bCs/>
        </w:rPr>
        <w:t xml:space="preserve"> </w:t>
      </w:r>
      <w:r w:rsidRPr="00107DC9">
        <w:rPr>
          <w:b/>
          <w:bCs/>
          <w:sz w:val="36"/>
          <w:szCs w:val="36"/>
          <w:lang w:val="en-US"/>
        </w:rPr>
        <w:t>LCCB4005</w:t>
      </w:r>
    </w:p>
    <w:p w14:paraId="5459FC63" w14:textId="77777777" w:rsidR="00107DC9" w:rsidRDefault="00107DC9" w:rsidP="00107DC9"/>
    <w:p w14:paraId="3CF88A3E" w14:textId="77777777" w:rsidR="00107DC9" w:rsidRDefault="00107DC9" w:rsidP="00107DC9"/>
    <w:p w14:paraId="0DF755CC" w14:textId="31B461E9" w:rsidR="00107DC9" w:rsidRDefault="00107DC9" w:rsidP="00107DC9"/>
    <w:p w14:paraId="701D0168" w14:textId="23CBE3DA" w:rsidR="00107DC9" w:rsidRDefault="00107DC9" w:rsidP="00107DC9"/>
    <w:p w14:paraId="5FF0D96A" w14:textId="35D1B2B1" w:rsidR="00107DC9" w:rsidRDefault="00107DC9" w:rsidP="00107DC9"/>
    <w:p w14:paraId="48C0FB74" w14:textId="2E7B7219" w:rsidR="00107DC9" w:rsidRDefault="00107DC9" w:rsidP="00107DC9"/>
    <w:p w14:paraId="50D50492" w14:textId="77777777" w:rsidR="00107DC9" w:rsidRDefault="00107DC9" w:rsidP="00107DC9"/>
    <w:p w14:paraId="44B19573" w14:textId="77777777" w:rsidR="00107DC9" w:rsidRPr="00107DC9" w:rsidRDefault="00107DC9" w:rsidP="00107DC9">
      <w:pPr>
        <w:jc w:val="center"/>
        <w:rPr>
          <w:sz w:val="28"/>
          <w:szCs w:val="28"/>
          <w:lang w:val="en-US"/>
        </w:rPr>
      </w:pPr>
      <w:r w:rsidRPr="00107DC9">
        <w:rPr>
          <w:sz w:val="28"/>
          <w:szCs w:val="28"/>
          <w:lang w:val="en-US"/>
        </w:rPr>
        <w:t>Kristina   Spasova      ID: 2014059</w:t>
      </w:r>
    </w:p>
    <w:p w14:paraId="6BBF3185" w14:textId="77777777" w:rsidR="00107DC9" w:rsidRPr="00107DC9" w:rsidRDefault="00107DC9" w:rsidP="00107DC9">
      <w:pPr>
        <w:jc w:val="center"/>
        <w:rPr>
          <w:sz w:val="28"/>
          <w:szCs w:val="28"/>
          <w:lang w:val="en-US"/>
        </w:rPr>
      </w:pPr>
    </w:p>
    <w:p w14:paraId="20DBA5DE" w14:textId="77777777" w:rsidR="00107DC9" w:rsidRPr="00107DC9" w:rsidRDefault="00107DC9" w:rsidP="00107DC9">
      <w:pPr>
        <w:jc w:val="center"/>
        <w:rPr>
          <w:sz w:val="28"/>
          <w:szCs w:val="28"/>
          <w:lang w:val="en-US"/>
        </w:rPr>
      </w:pPr>
      <w:r w:rsidRPr="00107DC9">
        <w:rPr>
          <w:sz w:val="28"/>
          <w:szCs w:val="28"/>
          <w:lang w:val="en-US"/>
        </w:rPr>
        <w:t>BUSINESS MANAGEMENT</w:t>
      </w:r>
    </w:p>
    <w:p w14:paraId="2576F484" w14:textId="77777777" w:rsidR="00107DC9" w:rsidRPr="00107DC9" w:rsidRDefault="00107DC9" w:rsidP="00107DC9">
      <w:pPr>
        <w:jc w:val="center"/>
        <w:rPr>
          <w:sz w:val="28"/>
          <w:szCs w:val="28"/>
          <w:lang w:val="en-US"/>
        </w:rPr>
      </w:pPr>
      <w:r w:rsidRPr="00107DC9">
        <w:rPr>
          <w:sz w:val="28"/>
          <w:szCs w:val="28"/>
          <w:lang w:val="en-US"/>
        </w:rPr>
        <w:t>LECTURER: Hossein Shokri</w:t>
      </w:r>
    </w:p>
    <w:p w14:paraId="5F8F2EA3" w14:textId="77777777" w:rsidR="00107DC9" w:rsidRPr="00107DC9" w:rsidRDefault="00107DC9" w:rsidP="00107DC9">
      <w:pPr>
        <w:jc w:val="center"/>
        <w:rPr>
          <w:sz w:val="28"/>
          <w:szCs w:val="28"/>
          <w:lang w:val="en-US"/>
        </w:rPr>
      </w:pPr>
      <w:r w:rsidRPr="00107DC9">
        <w:rPr>
          <w:sz w:val="28"/>
          <w:szCs w:val="28"/>
          <w:lang w:val="en-US"/>
        </w:rPr>
        <w:t>UWTSD</w:t>
      </w:r>
    </w:p>
    <w:p w14:paraId="12FD1662" w14:textId="77777777" w:rsidR="00107DC9" w:rsidRPr="00107DC9" w:rsidRDefault="00107DC9" w:rsidP="00107DC9">
      <w:pPr>
        <w:jc w:val="center"/>
        <w:rPr>
          <w:sz w:val="28"/>
          <w:szCs w:val="28"/>
          <w:lang w:val="en-US"/>
        </w:rPr>
      </w:pPr>
      <w:r w:rsidRPr="00107DC9">
        <w:rPr>
          <w:sz w:val="28"/>
          <w:szCs w:val="28"/>
          <w:lang w:val="en-US"/>
        </w:rPr>
        <w:t>LONDON</w:t>
      </w:r>
    </w:p>
    <w:p w14:paraId="1250680C" w14:textId="15B18EAC" w:rsidR="00107DC9" w:rsidRPr="00107DC9" w:rsidRDefault="00107DC9" w:rsidP="00107DC9">
      <w:pPr>
        <w:jc w:val="center"/>
        <w:rPr>
          <w:sz w:val="28"/>
          <w:szCs w:val="28"/>
          <w:lang w:val="en-US"/>
        </w:rPr>
      </w:pPr>
      <w:r>
        <w:rPr>
          <w:sz w:val="28"/>
          <w:szCs w:val="28"/>
          <w:lang w:val="en-US"/>
        </w:rPr>
        <w:t>05</w:t>
      </w:r>
      <w:r w:rsidRPr="00107DC9">
        <w:rPr>
          <w:sz w:val="28"/>
          <w:szCs w:val="28"/>
          <w:lang w:val="en-US"/>
        </w:rPr>
        <w:t>/05/2021</w:t>
      </w:r>
    </w:p>
    <w:p w14:paraId="00000001" w14:textId="25DC42B1" w:rsidR="00107DC9" w:rsidRPr="00107DC9" w:rsidRDefault="00107DC9" w:rsidP="00107DC9">
      <w:pPr>
        <w:sectPr w:rsidR="00107DC9" w:rsidRPr="00107DC9">
          <w:pgSz w:w="12240" w:h="15840"/>
          <w:pgMar w:top="1440" w:right="1440" w:bottom="1440" w:left="1440" w:header="720" w:footer="720" w:gutter="0"/>
          <w:pgNumType w:start="1"/>
          <w:cols w:space="720"/>
        </w:sectPr>
      </w:pPr>
    </w:p>
    <w:p w14:paraId="00000002" w14:textId="77777777" w:rsidR="0017769E" w:rsidRDefault="00CB79CA">
      <w:pPr>
        <w:keepNext/>
        <w:keepLines/>
        <w:pBdr>
          <w:top w:val="nil"/>
          <w:left w:val="nil"/>
          <w:bottom w:val="nil"/>
          <w:right w:val="nil"/>
          <w:between w:val="nil"/>
        </w:pBdr>
        <w:spacing w:before="240" w:after="0" w:line="360" w:lineRule="auto"/>
        <w:ind w:left="432" w:hanging="432"/>
        <w:jc w:val="left"/>
        <w:rPr>
          <w:rFonts w:ascii="Calibri" w:eastAsia="Calibri" w:hAnsi="Calibri" w:cs="Calibri"/>
          <w:i/>
          <w:color w:val="2E75B5"/>
        </w:rPr>
      </w:pPr>
      <w:r>
        <w:rPr>
          <w:rFonts w:ascii="Calibri" w:eastAsia="Calibri" w:hAnsi="Calibri" w:cs="Calibri"/>
          <w:i/>
          <w:color w:val="2E75B5"/>
        </w:rPr>
        <w:lastRenderedPageBreak/>
        <w:t>Table of Contents</w:t>
      </w:r>
    </w:p>
    <w:sdt>
      <w:sdtPr>
        <w:id w:val="567072454"/>
        <w:docPartObj>
          <w:docPartGallery w:val="Table of Contents"/>
          <w:docPartUnique/>
        </w:docPartObj>
      </w:sdtPr>
      <w:sdtEndPr/>
      <w:sdtContent>
        <w:p w14:paraId="00000003" w14:textId="77777777" w:rsidR="0017769E" w:rsidRDefault="00CB79CA">
          <w:pPr>
            <w:pBdr>
              <w:top w:val="nil"/>
              <w:left w:val="nil"/>
              <w:bottom w:val="nil"/>
              <w:right w:val="nil"/>
              <w:between w:val="nil"/>
            </w:pBdr>
            <w:tabs>
              <w:tab w:val="left" w:pos="440"/>
              <w:tab w:val="right" w:pos="9350"/>
            </w:tabs>
            <w:spacing w:after="100" w:line="360" w:lineRule="auto"/>
            <w:rPr>
              <w:color w:val="000000"/>
            </w:rPr>
          </w:pPr>
          <w:r>
            <w:fldChar w:fldCharType="begin"/>
          </w:r>
          <w:r>
            <w:instrText xml:space="preserve"> TOC \h \u \z </w:instrText>
          </w:r>
          <w:r>
            <w:fldChar w:fldCharType="separate"/>
          </w:r>
          <w:hyperlink w:anchor="_heading=h.gjdgxs">
            <w:r>
              <w:rPr>
                <w:color w:val="000000"/>
              </w:rPr>
              <w:t>1</w:t>
            </w:r>
            <w:r>
              <w:rPr>
                <w:color w:val="000000"/>
              </w:rPr>
              <w:tab/>
              <w:t>Introduction</w:t>
            </w:r>
            <w:r>
              <w:rPr>
                <w:color w:val="000000"/>
              </w:rPr>
              <w:tab/>
              <w:t>3</w:t>
            </w:r>
          </w:hyperlink>
        </w:p>
        <w:p w14:paraId="00000004" w14:textId="77777777" w:rsidR="0017769E" w:rsidRDefault="00107DC9">
          <w:pPr>
            <w:pBdr>
              <w:top w:val="nil"/>
              <w:left w:val="nil"/>
              <w:bottom w:val="nil"/>
              <w:right w:val="nil"/>
              <w:between w:val="nil"/>
            </w:pBdr>
            <w:tabs>
              <w:tab w:val="left" w:pos="440"/>
              <w:tab w:val="right" w:pos="9350"/>
            </w:tabs>
            <w:spacing w:after="100" w:line="360" w:lineRule="auto"/>
            <w:rPr>
              <w:color w:val="000000"/>
            </w:rPr>
          </w:pPr>
          <w:hyperlink w:anchor="_heading=h.30j0zll">
            <w:r w:rsidR="00CB79CA">
              <w:rPr>
                <w:color w:val="000000"/>
              </w:rPr>
              <w:t>2</w:t>
            </w:r>
            <w:r w:rsidR="00CB79CA">
              <w:rPr>
                <w:color w:val="000000"/>
              </w:rPr>
              <w:tab/>
              <w:t>Tesco Overview</w:t>
            </w:r>
            <w:r w:rsidR="00CB79CA">
              <w:rPr>
                <w:color w:val="000000"/>
              </w:rPr>
              <w:tab/>
              <w:t>3</w:t>
            </w:r>
          </w:hyperlink>
        </w:p>
        <w:p w14:paraId="00000005" w14:textId="77777777" w:rsidR="0017769E" w:rsidRDefault="00107DC9">
          <w:pPr>
            <w:pBdr>
              <w:top w:val="nil"/>
              <w:left w:val="nil"/>
              <w:bottom w:val="nil"/>
              <w:right w:val="nil"/>
              <w:between w:val="nil"/>
            </w:pBdr>
            <w:tabs>
              <w:tab w:val="left" w:pos="440"/>
              <w:tab w:val="right" w:pos="9350"/>
            </w:tabs>
            <w:spacing w:after="100" w:line="360" w:lineRule="auto"/>
            <w:rPr>
              <w:color w:val="000000"/>
            </w:rPr>
          </w:pPr>
          <w:hyperlink w:anchor="_heading=h.1fob9te">
            <w:r w:rsidR="00CB79CA">
              <w:rPr>
                <w:color w:val="000000"/>
              </w:rPr>
              <w:t>3</w:t>
            </w:r>
            <w:r w:rsidR="00CB79CA">
              <w:rPr>
                <w:color w:val="000000"/>
              </w:rPr>
              <w:tab/>
              <w:t>Global Business Environment and Its Change</w:t>
            </w:r>
            <w:r w:rsidR="00CB79CA">
              <w:rPr>
                <w:color w:val="000000"/>
              </w:rPr>
              <w:tab/>
              <w:t>3</w:t>
            </w:r>
          </w:hyperlink>
        </w:p>
        <w:p w14:paraId="00000006" w14:textId="77777777" w:rsidR="0017769E" w:rsidRDefault="00107DC9">
          <w:pPr>
            <w:pBdr>
              <w:top w:val="nil"/>
              <w:left w:val="nil"/>
              <w:bottom w:val="nil"/>
              <w:right w:val="nil"/>
              <w:between w:val="nil"/>
            </w:pBdr>
            <w:tabs>
              <w:tab w:val="left" w:pos="440"/>
              <w:tab w:val="right" w:pos="9350"/>
            </w:tabs>
            <w:spacing w:after="100" w:line="360" w:lineRule="auto"/>
            <w:rPr>
              <w:color w:val="000000"/>
            </w:rPr>
          </w:pPr>
          <w:hyperlink w:anchor="_heading=h.3znysh7">
            <w:r w:rsidR="00CB79CA">
              <w:rPr>
                <w:color w:val="000000"/>
              </w:rPr>
              <w:t>4</w:t>
            </w:r>
            <w:r w:rsidR="00CB79CA">
              <w:rPr>
                <w:color w:val="000000"/>
              </w:rPr>
              <w:tab/>
              <w:t>International Environmental Analysis</w:t>
            </w:r>
            <w:r w:rsidR="00CB79CA">
              <w:rPr>
                <w:color w:val="000000"/>
              </w:rPr>
              <w:tab/>
              <w:t>3</w:t>
            </w:r>
          </w:hyperlink>
        </w:p>
        <w:p w14:paraId="00000007" w14:textId="77777777" w:rsidR="0017769E" w:rsidRDefault="00107DC9">
          <w:pPr>
            <w:pBdr>
              <w:top w:val="nil"/>
              <w:left w:val="nil"/>
              <w:bottom w:val="nil"/>
              <w:right w:val="nil"/>
              <w:between w:val="nil"/>
            </w:pBdr>
            <w:tabs>
              <w:tab w:val="left" w:pos="880"/>
              <w:tab w:val="right" w:pos="9350"/>
            </w:tabs>
            <w:spacing w:after="100" w:line="360" w:lineRule="auto"/>
            <w:ind w:left="240"/>
            <w:rPr>
              <w:color w:val="000000"/>
            </w:rPr>
          </w:pPr>
          <w:hyperlink w:anchor="_heading=h.2et92p0">
            <w:r w:rsidR="00CB79CA">
              <w:rPr>
                <w:color w:val="000000"/>
              </w:rPr>
              <w:t>4.1</w:t>
            </w:r>
            <w:r w:rsidR="00CB79CA">
              <w:rPr>
                <w:color w:val="000000"/>
              </w:rPr>
              <w:tab/>
              <w:t>Porter’s 5 Forces Model</w:t>
            </w:r>
            <w:r w:rsidR="00CB79CA">
              <w:rPr>
                <w:color w:val="000000"/>
              </w:rPr>
              <w:tab/>
              <w:t>4</w:t>
            </w:r>
          </w:hyperlink>
        </w:p>
        <w:p w14:paraId="00000008"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tyjcwt">
            <w:r w:rsidR="00CB79CA">
              <w:rPr>
                <w:color w:val="000000"/>
              </w:rPr>
              <w:t>4.1.1</w:t>
            </w:r>
            <w:r w:rsidR="00CB79CA">
              <w:rPr>
                <w:color w:val="000000"/>
              </w:rPr>
              <w:tab/>
              <w:t>Bargaining Power of Buyers</w:t>
            </w:r>
            <w:r w:rsidR="00CB79CA">
              <w:rPr>
                <w:color w:val="000000"/>
              </w:rPr>
              <w:tab/>
              <w:t>4</w:t>
            </w:r>
          </w:hyperlink>
        </w:p>
        <w:p w14:paraId="00000009"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3dy6vkm">
            <w:r w:rsidR="00CB79CA">
              <w:rPr>
                <w:color w:val="000000"/>
              </w:rPr>
              <w:t>4.1.2</w:t>
            </w:r>
            <w:r w:rsidR="00CB79CA">
              <w:rPr>
                <w:color w:val="000000"/>
              </w:rPr>
              <w:tab/>
              <w:t>Bargaining Power of Suppliers</w:t>
            </w:r>
            <w:r w:rsidR="00CB79CA">
              <w:rPr>
                <w:color w:val="000000"/>
              </w:rPr>
              <w:tab/>
              <w:t>4</w:t>
            </w:r>
          </w:hyperlink>
        </w:p>
        <w:p w14:paraId="0000000A"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1t3h5sf">
            <w:r w:rsidR="00CB79CA">
              <w:rPr>
                <w:color w:val="000000"/>
              </w:rPr>
              <w:t>4.1.3</w:t>
            </w:r>
            <w:r w:rsidR="00CB79CA">
              <w:rPr>
                <w:color w:val="000000"/>
              </w:rPr>
              <w:tab/>
              <w:t>Threat of New Entrants</w:t>
            </w:r>
            <w:r w:rsidR="00CB79CA">
              <w:rPr>
                <w:color w:val="000000"/>
              </w:rPr>
              <w:tab/>
              <w:t>4</w:t>
            </w:r>
          </w:hyperlink>
        </w:p>
        <w:p w14:paraId="0000000B"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4d34og8">
            <w:r w:rsidR="00CB79CA">
              <w:rPr>
                <w:color w:val="000000"/>
              </w:rPr>
              <w:t>4.1.4</w:t>
            </w:r>
            <w:r w:rsidR="00CB79CA">
              <w:rPr>
                <w:color w:val="000000"/>
              </w:rPr>
              <w:tab/>
              <w:t>Threat of Substitute</w:t>
            </w:r>
            <w:r w:rsidR="00CB79CA">
              <w:rPr>
                <w:color w:val="000000"/>
              </w:rPr>
              <w:tab/>
              <w:t>4</w:t>
            </w:r>
          </w:hyperlink>
        </w:p>
        <w:p w14:paraId="0000000C"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2s8eyo1">
            <w:r w:rsidR="00CB79CA">
              <w:rPr>
                <w:color w:val="000000"/>
              </w:rPr>
              <w:t>4.1.5</w:t>
            </w:r>
            <w:r w:rsidR="00CB79CA">
              <w:rPr>
                <w:color w:val="000000"/>
              </w:rPr>
              <w:tab/>
              <w:t>Rivalry</w:t>
            </w:r>
            <w:r w:rsidR="00CB79CA">
              <w:rPr>
                <w:color w:val="000000"/>
              </w:rPr>
              <w:tab/>
              <w:t>4</w:t>
            </w:r>
          </w:hyperlink>
        </w:p>
        <w:p w14:paraId="0000000D" w14:textId="77777777" w:rsidR="0017769E" w:rsidRDefault="00107DC9">
          <w:pPr>
            <w:pBdr>
              <w:top w:val="nil"/>
              <w:left w:val="nil"/>
              <w:bottom w:val="nil"/>
              <w:right w:val="nil"/>
              <w:between w:val="nil"/>
            </w:pBdr>
            <w:tabs>
              <w:tab w:val="left" w:pos="880"/>
              <w:tab w:val="right" w:pos="9350"/>
            </w:tabs>
            <w:spacing w:after="100" w:line="360" w:lineRule="auto"/>
            <w:ind w:left="240"/>
            <w:rPr>
              <w:color w:val="000000"/>
            </w:rPr>
          </w:pPr>
          <w:hyperlink w:anchor="_heading=h.17dp8vu">
            <w:r w:rsidR="00CB79CA">
              <w:rPr>
                <w:color w:val="000000"/>
              </w:rPr>
              <w:t>4.2</w:t>
            </w:r>
            <w:r w:rsidR="00CB79CA">
              <w:rPr>
                <w:color w:val="000000"/>
              </w:rPr>
              <w:tab/>
              <w:t>PESTEL Analysis</w:t>
            </w:r>
            <w:r w:rsidR="00CB79CA">
              <w:rPr>
                <w:color w:val="000000"/>
              </w:rPr>
              <w:tab/>
              <w:t>5</w:t>
            </w:r>
          </w:hyperlink>
        </w:p>
        <w:p w14:paraId="0000000E"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3rdcrjn">
            <w:r w:rsidR="00CB79CA">
              <w:rPr>
                <w:color w:val="000000"/>
              </w:rPr>
              <w:t>4.2.1</w:t>
            </w:r>
            <w:r w:rsidR="00CB79CA">
              <w:rPr>
                <w:color w:val="000000"/>
              </w:rPr>
              <w:tab/>
              <w:t>Political</w:t>
            </w:r>
            <w:r w:rsidR="00CB79CA">
              <w:rPr>
                <w:color w:val="000000"/>
              </w:rPr>
              <w:tab/>
              <w:t>5</w:t>
            </w:r>
          </w:hyperlink>
        </w:p>
        <w:p w14:paraId="0000000F"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26in1rg">
            <w:r w:rsidR="00CB79CA">
              <w:rPr>
                <w:color w:val="000000"/>
              </w:rPr>
              <w:t>4.2.2</w:t>
            </w:r>
            <w:r w:rsidR="00CB79CA">
              <w:rPr>
                <w:color w:val="000000"/>
              </w:rPr>
              <w:tab/>
              <w:t>Economical</w:t>
            </w:r>
            <w:r w:rsidR="00CB79CA">
              <w:rPr>
                <w:color w:val="000000"/>
              </w:rPr>
              <w:tab/>
              <w:t>5</w:t>
            </w:r>
          </w:hyperlink>
        </w:p>
        <w:p w14:paraId="00000010"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lnxbz9">
            <w:r w:rsidR="00CB79CA">
              <w:rPr>
                <w:color w:val="000000"/>
              </w:rPr>
              <w:t>4.2.3</w:t>
            </w:r>
            <w:r w:rsidR="00CB79CA">
              <w:rPr>
                <w:color w:val="000000"/>
              </w:rPr>
              <w:tab/>
              <w:t>Social</w:t>
            </w:r>
            <w:r w:rsidR="00CB79CA">
              <w:rPr>
                <w:color w:val="000000"/>
              </w:rPr>
              <w:tab/>
              <w:t>5</w:t>
            </w:r>
          </w:hyperlink>
        </w:p>
        <w:p w14:paraId="00000011"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35nkun2">
            <w:r w:rsidR="00CB79CA">
              <w:rPr>
                <w:color w:val="000000"/>
              </w:rPr>
              <w:t>4.2.4</w:t>
            </w:r>
            <w:r w:rsidR="00CB79CA">
              <w:rPr>
                <w:color w:val="000000"/>
              </w:rPr>
              <w:tab/>
              <w:t>Technological</w:t>
            </w:r>
            <w:r w:rsidR="00CB79CA">
              <w:rPr>
                <w:color w:val="000000"/>
              </w:rPr>
              <w:tab/>
              <w:t>5</w:t>
            </w:r>
          </w:hyperlink>
        </w:p>
        <w:p w14:paraId="00000012"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1ksv4uv">
            <w:r w:rsidR="00CB79CA">
              <w:rPr>
                <w:color w:val="000000"/>
              </w:rPr>
              <w:t>4.2.5</w:t>
            </w:r>
            <w:r w:rsidR="00CB79CA">
              <w:rPr>
                <w:color w:val="000000"/>
              </w:rPr>
              <w:tab/>
              <w:t>Environmental</w:t>
            </w:r>
            <w:r w:rsidR="00CB79CA">
              <w:rPr>
                <w:color w:val="000000"/>
              </w:rPr>
              <w:tab/>
              <w:t>6</w:t>
            </w:r>
          </w:hyperlink>
        </w:p>
        <w:p w14:paraId="00000013" w14:textId="77777777" w:rsidR="0017769E" w:rsidRDefault="00107DC9">
          <w:pPr>
            <w:pBdr>
              <w:top w:val="nil"/>
              <w:left w:val="nil"/>
              <w:bottom w:val="nil"/>
              <w:right w:val="nil"/>
              <w:between w:val="nil"/>
            </w:pBdr>
            <w:tabs>
              <w:tab w:val="left" w:pos="1320"/>
              <w:tab w:val="right" w:pos="9350"/>
            </w:tabs>
            <w:spacing w:after="100" w:line="360" w:lineRule="auto"/>
            <w:ind w:left="480"/>
            <w:rPr>
              <w:color w:val="000000"/>
            </w:rPr>
          </w:pPr>
          <w:hyperlink w:anchor="_heading=h.44sinio">
            <w:r w:rsidR="00CB79CA">
              <w:rPr>
                <w:color w:val="000000"/>
              </w:rPr>
              <w:t>4.2.6</w:t>
            </w:r>
            <w:r w:rsidR="00CB79CA">
              <w:rPr>
                <w:color w:val="000000"/>
              </w:rPr>
              <w:tab/>
              <w:t>Legal</w:t>
            </w:r>
            <w:r w:rsidR="00CB79CA">
              <w:rPr>
                <w:color w:val="000000"/>
              </w:rPr>
              <w:tab/>
              <w:t>6</w:t>
            </w:r>
          </w:hyperlink>
        </w:p>
        <w:p w14:paraId="00000014" w14:textId="77777777" w:rsidR="0017769E" w:rsidRDefault="00107DC9">
          <w:pPr>
            <w:pBdr>
              <w:top w:val="nil"/>
              <w:left w:val="nil"/>
              <w:bottom w:val="nil"/>
              <w:right w:val="nil"/>
              <w:between w:val="nil"/>
            </w:pBdr>
            <w:tabs>
              <w:tab w:val="left" w:pos="480"/>
              <w:tab w:val="right" w:pos="9350"/>
            </w:tabs>
            <w:spacing w:after="100" w:line="360" w:lineRule="auto"/>
            <w:rPr>
              <w:color w:val="000000"/>
            </w:rPr>
          </w:pPr>
          <w:hyperlink w:anchor="_heading=h.2jxsxqh">
            <w:r w:rsidR="00CB79CA">
              <w:rPr>
                <w:color w:val="000000"/>
              </w:rPr>
              <w:t>5</w:t>
            </w:r>
            <w:r w:rsidR="00CB79CA">
              <w:rPr>
                <w:color w:val="000000"/>
              </w:rPr>
              <w:tab/>
              <w:t>Strategic Changes Made by Tesco</w:t>
            </w:r>
            <w:r w:rsidR="00CB79CA">
              <w:rPr>
                <w:color w:val="000000"/>
              </w:rPr>
              <w:tab/>
              <w:t>6</w:t>
            </w:r>
          </w:hyperlink>
        </w:p>
        <w:p w14:paraId="00000015" w14:textId="77777777" w:rsidR="0017769E" w:rsidRDefault="00107DC9">
          <w:pPr>
            <w:pBdr>
              <w:top w:val="nil"/>
              <w:left w:val="nil"/>
              <w:bottom w:val="nil"/>
              <w:right w:val="nil"/>
              <w:between w:val="nil"/>
            </w:pBdr>
            <w:tabs>
              <w:tab w:val="left" w:pos="480"/>
              <w:tab w:val="right" w:pos="9350"/>
            </w:tabs>
            <w:spacing w:after="100" w:line="360" w:lineRule="auto"/>
            <w:rPr>
              <w:color w:val="000000"/>
            </w:rPr>
          </w:pPr>
          <w:hyperlink w:anchor="_heading=h.z337ya">
            <w:r w:rsidR="00CB79CA">
              <w:rPr>
                <w:color w:val="000000"/>
              </w:rPr>
              <w:t>6</w:t>
            </w:r>
            <w:r w:rsidR="00CB79CA">
              <w:rPr>
                <w:color w:val="000000"/>
              </w:rPr>
              <w:tab/>
              <w:t>Competitive Advantage Position</w:t>
            </w:r>
            <w:r w:rsidR="00CB79CA">
              <w:rPr>
                <w:color w:val="000000"/>
              </w:rPr>
              <w:tab/>
              <w:t>6</w:t>
            </w:r>
          </w:hyperlink>
        </w:p>
        <w:p w14:paraId="00000016" w14:textId="77777777" w:rsidR="0017769E" w:rsidRDefault="00107DC9">
          <w:pPr>
            <w:pBdr>
              <w:top w:val="nil"/>
              <w:left w:val="nil"/>
              <w:bottom w:val="nil"/>
              <w:right w:val="nil"/>
              <w:between w:val="nil"/>
            </w:pBdr>
            <w:tabs>
              <w:tab w:val="left" w:pos="480"/>
              <w:tab w:val="right" w:pos="9350"/>
            </w:tabs>
            <w:spacing w:after="100" w:line="360" w:lineRule="auto"/>
            <w:rPr>
              <w:color w:val="000000"/>
            </w:rPr>
          </w:pPr>
          <w:hyperlink w:anchor="_heading=h.3j2qqm3">
            <w:r w:rsidR="00CB79CA">
              <w:rPr>
                <w:color w:val="000000"/>
              </w:rPr>
              <w:t>7</w:t>
            </w:r>
            <w:r w:rsidR="00CB79CA">
              <w:rPr>
                <w:color w:val="000000"/>
              </w:rPr>
              <w:tab/>
              <w:t>Recommendations</w:t>
            </w:r>
            <w:r w:rsidR="00CB79CA">
              <w:rPr>
                <w:color w:val="000000"/>
              </w:rPr>
              <w:tab/>
              <w:t>7</w:t>
            </w:r>
          </w:hyperlink>
        </w:p>
        <w:p w14:paraId="00000017" w14:textId="77777777" w:rsidR="0017769E" w:rsidRDefault="00107DC9">
          <w:pPr>
            <w:pBdr>
              <w:top w:val="nil"/>
              <w:left w:val="nil"/>
              <w:bottom w:val="nil"/>
              <w:right w:val="nil"/>
              <w:between w:val="nil"/>
            </w:pBdr>
            <w:tabs>
              <w:tab w:val="left" w:pos="480"/>
              <w:tab w:val="right" w:pos="9350"/>
            </w:tabs>
            <w:spacing w:after="100" w:line="360" w:lineRule="auto"/>
            <w:rPr>
              <w:color w:val="000000"/>
            </w:rPr>
          </w:pPr>
          <w:hyperlink w:anchor="_heading=h.1y810tw">
            <w:r w:rsidR="00CB79CA">
              <w:rPr>
                <w:color w:val="000000"/>
              </w:rPr>
              <w:t>8</w:t>
            </w:r>
            <w:r w:rsidR="00CB79CA">
              <w:rPr>
                <w:color w:val="000000"/>
              </w:rPr>
              <w:tab/>
              <w:t>Conclusion</w:t>
            </w:r>
            <w:r w:rsidR="00CB79CA">
              <w:rPr>
                <w:color w:val="000000"/>
              </w:rPr>
              <w:tab/>
              <w:t>7</w:t>
            </w:r>
          </w:hyperlink>
        </w:p>
        <w:p w14:paraId="00000018" w14:textId="77777777" w:rsidR="0017769E" w:rsidRDefault="00107DC9">
          <w:pPr>
            <w:pBdr>
              <w:top w:val="nil"/>
              <w:left w:val="nil"/>
              <w:bottom w:val="nil"/>
              <w:right w:val="nil"/>
              <w:between w:val="nil"/>
            </w:pBdr>
            <w:tabs>
              <w:tab w:val="left" w:pos="480"/>
              <w:tab w:val="right" w:pos="9350"/>
            </w:tabs>
            <w:spacing w:after="100" w:line="360" w:lineRule="auto"/>
            <w:rPr>
              <w:color w:val="000000"/>
            </w:rPr>
          </w:pPr>
          <w:hyperlink w:anchor="_heading=h.4i7ojhp">
            <w:r w:rsidR="00CB79CA">
              <w:rPr>
                <w:color w:val="000000"/>
              </w:rPr>
              <w:t>9</w:t>
            </w:r>
            <w:r w:rsidR="00CB79CA">
              <w:rPr>
                <w:color w:val="000000"/>
              </w:rPr>
              <w:tab/>
              <w:t>References</w:t>
            </w:r>
            <w:r w:rsidR="00CB79CA">
              <w:rPr>
                <w:color w:val="000000"/>
              </w:rPr>
              <w:tab/>
              <w:t>8</w:t>
            </w:r>
          </w:hyperlink>
        </w:p>
        <w:p w14:paraId="00000019" w14:textId="77777777" w:rsidR="0017769E" w:rsidRDefault="00CB79CA">
          <w:pPr>
            <w:spacing w:line="360" w:lineRule="auto"/>
          </w:pPr>
          <w:r>
            <w:fldChar w:fldCharType="end"/>
          </w:r>
        </w:p>
      </w:sdtContent>
    </w:sdt>
    <w:p w14:paraId="0000001A" w14:textId="77777777" w:rsidR="0017769E" w:rsidRDefault="0017769E">
      <w:pPr>
        <w:pStyle w:val="Heading1"/>
        <w:sectPr w:rsidR="0017769E">
          <w:pgSz w:w="12240" w:h="15840"/>
          <w:pgMar w:top="1440" w:right="1440" w:bottom="1440" w:left="1440" w:header="720" w:footer="720" w:gutter="0"/>
          <w:cols w:space="720"/>
        </w:sectPr>
      </w:pPr>
    </w:p>
    <w:p w14:paraId="0000001B" w14:textId="77777777" w:rsidR="0017769E" w:rsidRDefault="00CB79CA">
      <w:pPr>
        <w:pStyle w:val="Heading1"/>
      </w:pPr>
      <w:bookmarkStart w:id="0" w:name="_heading=h.gjdgxs" w:colFirst="0" w:colLast="0"/>
      <w:bookmarkEnd w:id="0"/>
      <w:r>
        <w:lastRenderedPageBreak/>
        <w:t xml:space="preserve">Introduction </w:t>
      </w:r>
    </w:p>
    <w:p w14:paraId="0000001C" w14:textId="77777777" w:rsidR="0017769E" w:rsidRDefault="00CB79CA">
      <w:pPr>
        <w:spacing w:line="480" w:lineRule="auto"/>
        <w:ind w:firstLine="432"/>
      </w:pPr>
      <w:r>
        <w:t xml:space="preserve">The purpose of this report is to analyse the international environment and how the global business is changing with globalisation and due to some forces in the industry. In this regard, Tesco company has been selected </w:t>
      </w:r>
      <w:proofErr w:type="gramStart"/>
      <w:r>
        <w:t>in order to</w:t>
      </w:r>
      <w:proofErr w:type="gramEnd"/>
      <w:r>
        <w:t xml:space="preserve"> analyse the external and internal environment to highlight the changes and adopted concerns that they have made along with their stakeholders. The competitive advantage has also been discussed </w:t>
      </w:r>
      <w:proofErr w:type="gramStart"/>
      <w:r>
        <w:t>in order to</w:t>
      </w:r>
      <w:proofErr w:type="gramEnd"/>
      <w:r>
        <w:t xml:space="preserve"> explain the particular place of Tesco within the market and recommendations were made on the basis of industry analysis with the help of Porter’ 5 Forces and PESTEL. Therefore, the retail industry of the UK is one of the most competitive and most saturated industries. </w:t>
      </w:r>
      <w:proofErr w:type="gramStart"/>
      <w:r>
        <w:t>The majority of</w:t>
      </w:r>
      <w:proofErr w:type="gramEnd"/>
      <w:r>
        <w:t xml:space="preserve"> the threats from internal and external environments are posed by the progress of retailers within the industry. Due to such circumstances, the report has the aim to critically evaluate the internal and external environment of Tesco. The global business is also changing with the technological and some threats from the rivals to the giants of the industry. All the businesses have changed their perspectives towards their customers and the stakeholders, these factors are further discussed to critically evaluate the competitive environmental analysis.  </w:t>
      </w:r>
    </w:p>
    <w:p w14:paraId="0000001D" w14:textId="77777777" w:rsidR="0017769E" w:rsidRDefault="0017769E">
      <w:pPr>
        <w:spacing w:line="480" w:lineRule="auto"/>
        <w:ind w:firstLine="432"/>
      </w:pPr>
    </w:p>
    <w:p w14:paraId="0000001E" w14:textId="77777777" w:rsidR="0017769E" w:rsidRDefault="00CB79CA">
      <w:pPr>
        <w:pStyle w:val="Heading1"/>
      </w:pPr>
      <w:bookmarkStart w:id="1" w:name="_heading=h.30j0zll" w:colFirst="0" w:colLast="0"/>
      <w:bookmarkEnd w:id="1"/>
      <w:r>
        <w:t>Tesco Overview</w:t>
      </w:r>
    </w:p>
    <w:p w14:paraId="0000001F" w14:textId="77777777" w:rsidR="0017769E" w:rsidRDefault="00CB79CA">
      <w:pPr>
        <w:spacing w:line="480" w:lineRule="auto"/>
        <w:ind w:firstLine="432"/>
      </w:pPr>
      <w:r>
        <w:t>In 1919, Jack Cohen started the company as a small grocery store. Now, Tesco is considered as the biggest giant of the retail industry and operates in different countries all over the world (</w:t>
      </w:r>
      <w:proofErr w:type="spellStart"/>
      <w:r>
        <w:t>Krasteva</w:t>
      </w:r>
      <w:proofErr w:type="spellEnd"/>
      <w:r>
        <w:t xml:space="preserve">, </w:t>
      </w:r>
      <w:proofErr w:type="spellStart"/>
      <w:r>
        <w:t>Kotzab</w:t>
      </w:r>
      <w:proofErr w:type="spellEnd"/>
      <w:r>
        <w:t xml:space="preserve"> and </w:t>
      </w:r>
      <w:proofErr w:type="spellStart"/>
      <w:r>
        <w:t>Lienbacher</w:t>
      </w:r>
      <w:proofErr w:type="spellEnd"/>
      <w:r>
        <w:t xml:space="preserve">, 2019). Apart from grocery, Tesco is offering products for telecommunication and other financial services to the communities for their development. The company has a series of multiple stores around 6,800 and with a chain of over 440,000 employees </w:t>
      </w:r>
      <w:r>
        <w:lastRenderedPageBreak/>
        <w:t>including the suppliers and the employees (</w:t>
      </w:r>
      <w:proofErr w:type="spellStart"/>
      <w:r>
        <w:t>Awadari</w:t>
      </w:r>
      <w:proofErr w:type="spellEnd"/>
      <w:r>
        <w:t xml:space="preserve"> and Kanwal, 2019). In terms of market share, it is also considered the biggest retailer in the United Kingdom. </w:t>
      </w:r>
    </w:p>
    <w:p w14:paraId="00000020" w14:textId="77777777" w:rsidR="0017769E" w:rsidRDefault="0017769E">
      <w:pPr>
        <w:spacing w:line="480" w:lineRule="auto"/>
        <w:ind w:firstLine="432"/>
      </w:pPr>
    </w:p>
    <w:p w14:paraId="00000021" w14:textId="77777777" w:rsidR="0017769E" w:rsidRDefault="00CB79CA">
      <w:pPr>
        <w:pStyle w:val="Heading1"/>
      </w:pPr>
      <w:bookmarkStart w:id="2" w:name="_heading=h.1fob9te" w:colFirst="0" w:colLast="0"/>
      <w:bookmarkEnd w:id="2"/>
      <w:r>
        <w:t>Global Business Environment and Its Change</w:t>
      </w:r>
    </w:p>
    <w:p w14:paraId="00000022" w14:textId="77777777" w:rsidR="0017769E" w:rsidRDefault="00CB79CA">
      <w:pPr>
        <w:spacing w:line="480" w:lineRule="auto"/>
        <w:ind w:firstLine="432"/>
      </w:pPr>
      <w:r>
        <w:t xml:space="preserve">The global business owners believe that in achieving a great level in the creativity of the business, there is the need for discipline and integrity within the operations of businesses. According to the survey conducted by IBM, more than half of the </w:t>
      </w:r>
      <w:proofErr w:type="gramStart"/>
      <w:r>
        <w:t>CEO’s</w:t>
      </w:r>
      <w:proofErr w:type="gramEnd"/>
      <w:r>
        <w:t xml:space="preserve"> of global business believe that their companies are operating their functions to achieve high levels of volatility and increased complexity in the global business environment (</w:t>
      </w:r>
      <w:proofErr w:type="spellStart"/>
      <w:r>
        <w:t>Alam</w:t>
      </w:r>
      <w:proofErr w:type="spellEnd"/>
      <w:r>
        <w:t xml:space="preserve"> and Raut-Roy, 2019). The managers also believe that innovation and competition in the market are the main cause contributing to the uncertainty in the business environment. There is the need for some strategic ways that help to manage the operations of the organisations, their </w:t>
      </w:r>
      <w:proofErr w:type="gramStart"/>
      <w:r>
        <w:t>people</w:t>
      </w:r>
      <w:proofErr w:type="gramEnd"/>
      <w:r>
        <w:t xml:space="preserve"> and the stakeholders. </w:t>
      </w:r>
    </w:p>
    <w:p w14:paraId="00000023" w14:textId="77777777" w:rsidR="0017769E" w:rsidRDefault="0017769E">
      <w:pPr>
        <w:spacing w:line="480" w:lineRule="auto"/>
        <w:ind w:firstLine="432"/>
      </w:pPr>
    </w:p>
    <w:p w14:paraId="00000024" w14:textId="77777777" w:rsidR="0017769E" w:rsidRDefault="00CB79CA">
      <w:pPr>
        <w:pStyle w:val="Heading1"/>
      </w:pPr>
      <w:bookmarkStart w:id="3" w:name="_heading=h.3znysh7" w:colFirst="0" w:colLast="0"/>
      <w:bookmarkEnd w:id="3"/>
      <w:r>
        <w:t xml:space="preserve">International Environmental Analysis </w:t>
      </w:r>
    </w:p>
    <w:p w14:paraId="00000025" w14:textId="77777777" w:rsidR="0017769E" w:rsidRDefault="00CB79CA">
      <w:pPr>
        <w:spacing w:line="480" w:lineRule="auto"/>
        <w:ind w:firstLine="432"/>
      </w:pPr>
      <w:r>
        <w:t xml:space="preserve">The international and the national environmental analysis in which Tesco is operating their functions can be evaluated with the help of Porter’s 5 forces model and PESTEL analysis of the industry. </w:t>
      </w:r>
    </w:p>
    <w:p w14:paraId="00000026" w14:textId="77777777" w:rsidR="0017769E" w:rsidRDefault="0017769E">
      <w:pPr>
        <w:spacing w:line="360" w:lineRule="auto"/>
      </w:pPr>
    </w:p>
    <w:p w14:paraId="00000027" w14:textId="77777777" w:rsidR="0017769E" w:rsidRDefault="00CB79CA">
      <w:pPr>
        <w:pStyle w:val="Heading2"/>
      </w:pPr>
      <w:bookmarkStart w:id="4" w:name="_heading=h.2et92p0" w:colFirst="0" w:colLast="0"/>
      <w:bookmarkEnd w:id="4"/>
      <w:r>
        <w:t>Porter’s 5 Forces Model</w:t>
      </w:r>
    </w:p>
    <w:p w14:paraId="00000028" w14:textId="77777777" w:rsidR="0017769E" w:rsidRDefault="00CB79CA">
      <w:pPr>
        <w:spacing w:line="480" w:lineRule="auto"/>
        <w:ind w:firstLine="432"/>
      </w:pPr>
      <w:r>
        <w:t>It is the strategic tool to analyse the paradigms in the industry that ultimately affect the business in their operating environment. The environment refers to the internal and external impacts that lead to success or failure (</w:t>
      </w:r>
      <w:proofErr w:type="spellStart"/>
      <w:r>
        <w:t>Tirawatnapong</w:t>
      </w:r>
      <w:proofErr w:type="spellEnd"/>
      <w:r>
        <w:t xml:space="preserve"> and Fernando, 2018). Tesco’s manager or </w:t>
      </w:r>
      <w:r>
        <w:lastRenderedPageBreak/>
        <w:t xml:space="preserve">the decision makers should use this model to understand the features of the environment </w:t>
      </w:r>
      <w:proofErr w:type="gramStart"/>
      <w:r>
        <w:t>in order to</w:t>
      </w:r>
      <w:proofErr w:type="gramEnd"/>
      <w:r>
        <w:t xml:space="preserve"> make critical decisions respectively. The model can be evaluated with the help of such factors:</w:t>
      </w:r>
    </w:p>
    <w:p w14:paraId="00000029" w14:textId="77777777" w:rsidR="0017769E" w:rsidRDefault="0017769E">
      <w:pPr>
        <w:spacing w:line="480" w:lineRule="auto"/>
        <w:ind w:firstLine="432"/>
      </w:pPr>
    </w:p>
    <w:p w14:paraId="0000002A" w14:textId="77777777" w:rsidR="0017769E" w:rsidRDefault="00CB79CA">
      <w:pPr>
        <w:pStyle w:val="Heading3"/>
      </w:pPr>
      <w:bookmarkStart w:id="5" w:name="_heading=h.tyjcwt" w:colFirst="0" w:colLast="0"/>
      <w:bookmarkEnd w:id="5"/>
      <w:r>
        <w:t>Bargaining Power of Buyers</w:t>
      </w:r>
    </w:p>
    <w:p w14:paraId="0000002B" w14:textId="77777777" w:rsidR="0017769E" w:rsidRDefault="00CB79CA">
      <w:pPr>
        <w:spacing w:line="480" w:lineRule="auto"/>
        <w:ind w:firstLine="432"/>
      </w:pPr>
      <w:r>
        <w:t xml:space="preserve">Tesco has a great brand image in the UK as they are serving millions of customers every week with the combination of multiple buyers. The bargaining power of the buyers that are attached to Tesco is low because they are not well organised (Toma and </w:t>
      </w:r>
      <w:proofErr w:type="spellStart"/>
      <w:r>
        <w:t>Cătălin</w:t>
      </w:r>
      <w:proofErr w:type="spellEnd"/>
      <w:r>
        <w:t xml:space="preserve">, 2020). If they want to switch from Tesco towards other brands like Asda, Sainsbury, etc. that they cannot be well satisfied in terms of their affordability, this ultimately makes the environment attractive for Tesco. On the other hand, some researchers from the field argue that the grocery buyers of Tesco have great bargaining power due to the competition in the market from other rivals like Aldi, Poundland, etc. as they are offering the same products at comparatively less prices (Amankwah-Amoah and </w:t>
      </w:r>
      <w:proofErr w:type="spellStart"/>
      <w:r>
        <w:t>Osabutey</w:t>
      </w:r>
      <w:proofErr w:type="spellEnd"/>
      <w:r>
        <w:t xml:space="preserve">, 2020). This phenomenon makes the competition strong for Tesco as they </w:t>
      </w:r>
      <w:proofErr w:type="gramStart"/>
      <w:r>
        <w:t>have to</w:t>
      </w:r>
      <w:proofErr w:type="gramEnd"/>
      <w:r>
        <w:t xml:space="preserve"> lower their prices on certain products. </w:t>
      </w:r>
    </w:p>
    <w:p w14:paraId="0000002C" w14:textId="77777777" w:rsidR="0017769E" w:rsidRDefault="0017769E">
      <w:pPr>
        <w:spacing w:line="480" w:lineRule="auto"/>
        <w:ind w:firstLine="432"/>
      </w:pPr>
    </w:p>
    <w:p w14:paraId="0000002D" w14:textId="77777777" w:rsidR="0017769E" w:rsidRDefault="00CB79CA">
      <w:pPr>
        <w:pStyle w:val="Heading3"/>
      </w:pPr>
      <w:bookmarkStart w:id="6" w:name="_heading=h.3dy6vkm" w:colFirst="0" w:colLast="0"/>
      <w:bookmarkEnd w:id="6"/>
      <w:r>
        <w:t xml:space="preserve">Bargaining Power of Suppliers </w:t>
      </w:r>
    </w:p>
    <w:p w14:paraId="0000002E" w14:textId="77777777" w:rsidR="0017769E" w:rsidRDefault="00CB79CA">
      <w:pPr>
        <w:spacing w:line="480" w:lineRule="auto"/>
        <w:ind w:firstLine="432"/>
      </w:pPr>
      <w:r>
        <w:t>Tesco has 2500 suppliers in the UK and more than thousands across the borders (</w:t>
      </w:r>
      <w:proofErr w:type="spellStart"/>
      <w:r>
        <w:t>Norfarah</w:t>
      </w:r>
      <w:proofErr w:type="spellEnd"/>
      <w:r>
        <w:t>, Koo and Siti-</w:t>
      </w:r>
      <w:proofErr w:type="spellStart"/>
      <w:r>
        <w:t>Nabiha</w:t>
      </w:r>
      <w:proofErr w:type="spellEnd"/>
      <w:r>
        <w:t xml:space="preserve">, 2018). The limited quantity of the suppliers in the UK makes the suppliers’ bargaining power </w:t>
      </w:r>
      <w:proofErr w:type="gramStart"/>
      <w:r>
        <w:t>weak</w:t>
      </w:r>
      <w:proofErr w:type="gramEnd"/>
      <w:r>
        <w:t xml:space="preserve"> because if they back from Tesco then ultimately Tesco has the option to deal with the international suppliers. According to (</w:t>
      </w:r>
      <w:proofErr w:type="spellStart"/>
      <w:r>
        <w:t>Adamyk</w:t>
      </w:r>
      <w:proofErr w:type="spellEnd"/>
      <w:r>
        <w:t xml:space="preserve">, 2019) Tesco is less negotiating with the suppliers and some suppliers said that Tesco is the source of bullying for them as they </w:t>
      </w:r>
      <w:proofErr w:type="gramStart"/>
      <w:r>
        <w:t>don’t</w:t>
      </w:r>
      <w:proofErr w:type="gramEnd"/>
      <w:r>
        <w:t xml:space="preserve"> cooperate in terms of price moderation for the suppliers. </w:t>
      </w:r>
    </w:p>
    <w:p w14:paraId="0000002F" w14:textId="77777777" w:rsidR="0017769E" w:rsidRDefault="00CB79CA">
      <w:pPr>
        <w:pStyle w:val="Heading3"/>
      </w:pPr>
      <w:bookmarkStart w:id="7" w:name="_heading=h.1t3h5sf" w:colFirst="0" w:colLast="0"/>
      <w:bookmarkEnd w:id="7"/>
      <w:r>
        <w:lastRenderedPageBreak/>
        <w:t>Threat of New Entrants</w:t>
      </w:r>
    </w:p>
    <w:p w14:paraId="00000030" w14:textId="77777777" w:rsidR="0017769E" w:rsidRDefault="00CB79CA">
      <w:pPr>
        <w:spacing w:line="480" w:lineRule="auto"/>
        <w:ind w:firstLine="432"/>
      </w:pPr>
      <w:r>
        <w:t xml:space="preserve">There is a very low threat of new entrants into the retail industry of Tesco, one reason is that there is a huge requirement for establishing a </w:t>
      </w:r>
      <w:proofErr w:type="gramStart"/>
      <w:r>
        <w:t>business like</w:t>
      </w:r>
      <w:proofErr w:type="gramEnd"/>
      <w:r>
        <w:t xml:space="preserve"> Tesco and on the other hand, there is the huge completion of several brands in the market (Guo and Wang, 2019). There is no need for Tesco to be worried about the new entrants' threats because they already enjoy the economies of scale and ultimately possess its own core competencies to avoid the competition. </w:t>
      </w:r>
    </w:p>
    <w:p w14:paraId="00000031" w14:textId="77777777" w:rsidR="0017769E" w:rsidRDefault="0017769E">
      <w:pPr>
        <w:spacing w:line="480" w:lineRule="auto"/>
        <w:ind w:firstLine="432"/>
      </w:pPr>
    </w:p>
    <w:p w14:paraId="00000032" w14:textId="77777777" w:rsidR="0017769E" w:rsidRDefault="00CB79CA">
      <w:pPr>
        <w:pStyle w:val="Heading3"/>
      </w:pPr>
      <w:bookmarkStart w:id="8" w:name="_heading=h.4d34og8" w:colFirst="0" w:colLast="0"/>
      <w:bookmarkEnd w:id="8"/>
      <w:r>
        <w:t xml:space="preserve">Threat of Substitute </w:t>
      </w:r>
    </w:p>
    <w:p w14:paraId="00000033" w14:textId="77777777" w:rsidR="0017769E" w:rsidRDefault="00CB79CA">
      <w:pPr>
        <w:spacing w:line="480" w:lineRule="auto"/>
        <w:ind w:firstLine="432"/>
      </w:pPr>
      <w:r>
        <w:t xml:space="preserve">Tesco is also offering substitutes for several </w:t>
      </w:r>
      <w:proofErr w:type="gramStart"/>
      <w:r>
        <w:t>products,</w:t>
      </w:r>
      <w:proofErr w:type="gramEnd"/>
      <w:r>
        <w:t xml:space="preserve"> therefore, they don’t have the threat of substitutes from the market (Aiello </w:t>
      </w:r>
      <w:r>
        <w:rPr>
          <w:i/>
        </w:rPr>
        <w:t>et al.</w:t>
      </w:r>
      <w:r>
        <w:t xml:space="preserve">, 2020). For example, they sell butter and its substitutes margarine, and the customers who </w:t>
      </w:r>
      <w:proofErr w:type="gramStart"/>
      <w:r>
        <w:t>don’t</w:t>
      </w:r>
      <w:proofErr w:type="gramEnd"/>
      <w:r>
        <w:t xml:space="preserve"> have the budget to purchase the butter so don’t need to shift towards the other brand, buy the margarine from Tesco. </w:t>
      </w:r>
    </w:p>
    <w:p w14:paraId="00000034" w14:textId="77777777" w:rsidR="0017769E" w:rsidRDefault="0017769E">
      <w:pPr>
        <w:spacing w:line="480" w:lineRule="auto"/>
        <w:ind w:firstLine="432"/>
      </w:pPr>
    </w:p>
    <w:p w14:paraId="00000035" w14:textId="77777777" w:rsidR="0017769E" w:rsidRDefault="00CB79CA">
      <w:pPr>
        <w:pStyle w:val="Heading3"/>
      </w:pPr>
      <w:bookmarkStart w:id="9" w:name="_heading=h.2s8eyo1" w:colFirst="0" w:colLast="0"/>
      <w:bookmarkEnd w:id="9"/>
      <w:r>
        <w:t xml:space="preserve">Rivalry </w:t>
      </w:r>
    </w:p>
    <w:p w14:paraId="00000036" w14:textId="77777777" w:rsidR="0017769E" w:rsidRDefault="00CB79CA">
      <w:pPr>
        <w:spacing w:line="480" w:lineRule="auto"/>
        <w:ind w:firstLine="432"/>
      </w:pPr>
      <w:r>
        <w:t xml:space="preserve">Tesco has the competition of different big brands in the market because now, all the business is spending huge budgets on the marketing and it is ultimately the threat for Tesco in its operating environment (Brannen, </w:t>
      </w:r>
      <w:proofErr w:type="spellStart"/>
      <w:r>
        <w:t>Mughan</w:t>
      </w:r>
      <w:proofErr w:type="spellEnd"/>
      <w:r>
        <w:t xml:space="preserve"> and Moore, 2020). There is no conflict among the discussion that Tesco is considered as the leader in the market but still, there are also some other businesses that impose great competition to Tesco. For example, the price wars that are launched by Aldi and Lidl have influenced the profit margins of Tesco. </w:t>
      </w:r>
    </w:p>
    <w:p w14:paraId="00000037" w14:textId="77777777" w:rsidR="0017769E" w:rsidRDefault="00CB79CA">
      <w:pPr>
        <w:pStyle w:val="Heading2"/>
      </w:pPr>
      <w:bookmarkStart w:id="10" w:name="_heading=h.17dp8vu" w:colFirst="0" w:colLast="0"/>
      <w:bookmarkEnd w:id="10"/>
      <w:r>
        <w:lastRenderedPageBreak/>
        <w:t>PESTEL Analysis</w:t>
      </w:r>
    </w:p>
    <w:p w14:paraId="00000038" w14:textId="77777777" w:rsidR="0017769E" w:rsidRDefault="00CB79CA">
      <w:pPr>
        <w:spacing w:line="480" w:lineRule="auto"/>
        <w:ind w:firstLine="432"/>
      </w:pPr>
      <w:r>
        <w:t xml:space="preserve">The industrial analysis for Tesco can be done with the help of PESTLE analysis. </w:t>
      </w:r>
      <w:proofErr w:type="gramStart"/>
      <w:r>
        <w:t>In order to</w:t>
      </w:r>
      <w:proofErr w:type="gramEnd"/>
      <w:r>
        <w:t xml:space="preserve"> shape the strategies of Tesco, the industry environment is the most important factor that influences the functions of the company. The industrial analysis is described below:</w:t>
      </w:r>
    </w:p>
    <w:p w14:paraId="00000039" w14:textId="77777777" w:rsidR="0017769E" w:rsidRDefault="0017769E">
      <w:pPr>
        <w:spacing w:line="480" w:lineRule="auto"/>
        <w:ind w:firstLine="432"/>
      </w:pPr>
    </w:p>
    <w:p w14:paraId="0000003A" w14:textId="77777777" w:rsidR="0017769E" w:rsidRDefault="00CB79CA">
      <w:pPr>
        <w:pStyle w:val="Heading3"/>
      </w:pPr>
      <w:bookmarkStart w:id="11" w:name="_heading=h.3rdcrjn" w:colFirst="0" w:colLast="0"/>
      <w:bookmarkEnd w:id="11"/>
      <w:r>
        <w:t>Political</w:t>
      </w:r>
    </w:p>
    <w:p w14:paraId="0000003B" w14:textId="77777777" w:rsidR="0017769E" w:rsidRDefault="00CB79CA">
      <w:pPr>
        <w:spacing w:line="480" w:lineRule="auto"/>
        <w:ind w:firstLine="432"/>
      </w:pPr>
      <w:r>
        <w:t xml:space="preserve">Tesco is operating in different countries and due to this fact, they can be affected due to different political consequences in the economies of those countries (Hashim </w:t>
      </w:r>
      <w:r>
        <w:rPr>
          <w:i/>
        </w:rPr>
        <w:t>et al.</w:t>
      </w:r>
      <w:r>
        <w:t xml:space="preserve">, 2021). For instance, cheap labour in the developing country can boost the production of Tesco, similarly on the other hand the increase in the taxes and tight economy can ultimately lead Tesco towards serious restrictions. The prevailing issue in the UK is Brexit, which affected most of the business in the country due to political instability. The Brexit affected the value of the pound negatively and it led to high food prices in the UK </w:t>
      </w:r>
      <w:proofErr w:type="gramStart"/>
      <w:r>
        <w:t>and also</w:t>
      </w:r>
      <w:proofErr w:type="gramEnd"/>
      <w:r>
        <w:t xml:space="preserve"> the costs that were spent on imports increased (Evans and Mason, 2018). In order to cover up the gap, Tesco should increase the prices of their products that they </w:t>
      </w:r>
      <w:proofErr w:type="gramStart"/>
      <w:r>
        <w:t>sell</w:t>
      </w:r>
      <w:proofErr w:type="gramEnd"/>
      <w:r>
        <w:t xml:space="preserve"> and it ultimately forces the buyers to move towards the competitors of Tesco. </w:t>
      </w:r>
    </w:p>
    <w:p w14:paraId="0000003C" w14:textId="77777777" w:rsidR="0017769E" w:rsidRDefault="0017769E">
      <w:pPr>
        <w:spacing w:line="480" w:lineRule="auto"/>
        <w:ind w:firstLine="432"/>
      </w:pPr>
    </w:p>
    <w:p w14:paraId="0000003D" w14:textId="77777777" w:rsidR="0017769E" w:rsidRDefault="00CB79CA">
      <w:pPr>
        <w:pStyle w:val="Heading3"/>
      </w:pPr>
      <w:bookmarkStart w:id="12" w:name="_heading=h.26in1rg" w:colFirst="0" w:colLast="0"/>
      <w:bookmarkEnd w:id="12"/>
      <w:r>
        <w:t>Economical</w:t>
      </w:r>
    </w:p>
    <w:p w14:paraId="0000003E" w14:textId="77777777" w:rsidR="0017769E" w:rsidRDefault="00CB79CA">
      <w:pPr>
        <w:spacing w:line="480" w:lineRule="auto"/>
        <w:ind w:firstLine="432"/>
      </w:pPr>
      <w:r>
        <w:t>The interest rates are also a factor in the variation of the prices of products of a company. The high interest rate increases the rate of services and the low interest rate decreases the rates of services. The increased interest rates of the host countries of Tesco are the reason for the increase in the prices of Tesco’s products (</w:t>
      </w:r>
      <w:proofErr w:type="spellStart"/>
      <w:r>
        <w:t>Kasanagottu</w:t>
      </w:r>
      <w:proofErr w:type="spellEnd"/>
      <w:r>
        <w:t xml:space="preserve"> and Bhattacharya, 2018). They </w:t>
      </w:r>
      <w:proofErr w:type="gramStart"/>
      <w:r>
        <w:t>have to</w:t>
      </w:r>
      <w:proofErr w:type="gramEnd"/>
      <w:r>
        <w:t xml:space="preserve"> increase </w:t>
      </w:r>
      <w:r>
        <w:lastRenderedPageBreak/>
        <w:t xml:space="preserve">their rates in order to cover up the fluctuations and if the rates are high then customers shift towards the other rivals within the industry.  </w:t>
      </w:r>
    </w:p>
    <w:p w14:paraId="0000003F" w14:textId="77777777" w:rsidR="0017769E" w:rsidRDefault="00CB79CA">
      <w:pPr>
        <w:pStyle w:val="Heading3"/>
      </w:pPr>
      <w:bookmarkStart w:id="13" w:name="_heading=h.lnxbz9" w:colFirst="0" w:colLast="0"/>
      <w:bookmarkEnd w:id="13"/>
      <w:r>
        <w:t>Social</w:t>
      </w:r>
    </w:p>
    <w:p w14:paraId="00000040" w14:textId="77777777" w:rsidR="0017769E" w:rsidRDefault="00CB79CA">
      <w:pPr>
        <w:spacing w:line="480" w:lineRule="auto"/>
        <w:ind w:firstLine="432"/>
      </w:pPr>
      <w:r>
        <w:t xml:space="preserve">The ageing of the population is one of the most important factors to consider </w:t>
      </w:r>
      <w:proofErr w:type="gramStart"/>
      <w:r>
        <w:t>in order to</w:t>
      </w:r>
      <w:proofErr w:type="gramEnd"/>
      <w:r>
        <w:t xml:space="preserve"> supply efficient services to the people. In the UK, the population is growing rapidly ageing and 18.2% of the population of the UK are becoming aged and it is also projected to be 20.7% till 2027 (Brannen, </w:t>
      </w:r>
      <w:proofErr w:type="spellStart"/>
      <w:r>
        <w:t>Mughan</w:t>
      </w:r>
      <w:proofErr w:type="spellEnd"/>
      <w:r>
        <w:t xml:space="preserve"> and Moore, 2020). </w:t>
      </w:r>
      <w:proofErr w:type="gramStart"/>
      <w:r>
        <w:t>Due to the fact that</w:t>
      </w:r>
      <w:proofErr w:type="gramEnd"/>
      <w:r>
        <w:t xml:space="preserve"> the population is ageing and most of them are the customers of Tesco so, Tesco should serve the products that are good for their health. On the other hands, the Muslim population is increasing all over the world so Tesco should focus on the supply of food to Muslim customers (</w:t>
      </w:r>
      <w:proofErr w:type="spellStart"/>
      <w:r>
        <w:t>Norfarah</w:t>
      </w:r>
      <w:proofErr w:type="spellEnd"/>
      <w:r>
        <w:t>, Koo and Siti-</w:t>
      </w:r>
      <w:proofErr w:type="spellStart"/>
      <w:r>
        <w:t>Nabiha</w:t>
      </w:r>
      <w:proofErr w:type="spellEnd"/>
      <w:r>
        <w:t xml:space="preserve">, 2018). </w:t>
      </w:r>
    </w:p>
    <w:p w14:paraId="00000041" w14:textId="77777777" w:rsidR="0017769E" w:rsidRDefault="0017769E">
      <w:pPr>
        <w:spacing w:line="480" w:lineRule="auto"/>
        <w:ind w:firstLine="432"/>
      </w:pPr>
    </w:p>
    <w:p w14:paraId="00000042" w14:textId="77777777" w:rsidR="0017769E" w:rsidRDefault="00CB79CA">
      <w:pPr>
        <w:pStyle w:val="Heading3"/>
      </w:pPr>
      <w:bookmarkStart w:id="14" w:name="_heading=h.35nkun2" w:colFirst="0" w:colLast="0"/>
      <w:bookmarkEnd w:id="14"/>
      <w:r>
        <w:t>Technological</w:t>
      </w:r>
    </w:p>
    <w:p w14:paraId="00000043" w14:textId="77777777" w:rsidR="0017769E" w:rsidRDefault="00CB79CA">
      <w:pPr>
        <w:spacing w:line="480" w:lineRule="auto"/>
        <w:ind w:firstLine="432"/>
      </w:pPr>
      <w:r>
        <w:t xml:space="preserve">Technology is impacting the businesses globally and in the context of Tesco it is helping in reducing the costs like the self-scanning process can reduce the number of workers in outlets and it leads Tesco to save the costs that they spend on the salaries of workers (Toma and </w:t>
      </w:r>
      <w:proofErr w:type="spellStart"/>
      <w:r>
        <w:t>Cătălin</w:t>
      </w:r>
      <w:proofErr w:type="spellEnd"/>
      <w:r>
        <w:t xml:space="preserve">, 2020). The technology can enable the company to secure its private data </w:t>
      </w:r>
      <w:proofErr w:type="gramStart"/>
      <w:r>
        <w:t>in order to</w:t>
      </w:r>
      <w:proofErr w:type="gramEnd"/>
      <w:r>
        <w:t xml:space="preserve"> pursue the knowledge for the growth of the company. The radio frequency identification technology can also affect the business positively as they remove the stocks after selling from the inventory (</w:t>
      </w:r>
      <w:proofErr w:type="spellStart"/>
      <w:r>
        <w:t>Adamyk</w:t>
      </w:r>
      <w:proofErr w:type="spellEnd"/>
      <w:r>
        <w:t xml:space="preserve">, 2019). On the other hand, the trends of shopping are shifting to </w:t>
      </w:r>
      <w:proofErr w:type="gramStart"/>
      <w:r>
        <w:t>online</w:t>
      </w:r>
      <w:proofErr w:type="gramEnd"/>
      <w:r>
        <w:t xml:space="preserve"> and it will also create the opportunity for Tesco to introduce its new online platforms to serve the maximum customers. </w:t>
      </w:r>
    </w:p>
    <w:p w14:paraId="00000044" w14:textId="77777777" w:rsidR="0017769E" w:rsidRDefault="0017769E">
      <w:pPr>
        <w:spacing w:line="480" w:lineRule="auto"/>
        <w:ind w:firstLine="432"/>
      </w:pPr>
    </w:p>
    <w:p w14:paraId="00000045" w14:textId="77777777" w:rsidR="0017769E" w:rsidRDefault="00CB79CA">
      <w:pPr>
        <w:pStyle w:val="Heading3"/>
      </w:pPr>
      <w:bookmarkStart w:id="15" w:name="_heading=h.1ksv4uv" w:colFirst="0" w:colLast="0"/>
      <w:bookmarkEnd w:id="15"/>
      <w:r>
        <w:lastRenderedPageBreak/>
        <w:t>Environmental</w:t>
      </w:r>
    </w:p>
    <w:p w14:paraId="00000046" w14:textId="77777777" w:rsidR="0017769E" w:rsidRDefault="00CB79CA">
      <w:pPr>
        <w:spacing w:line="480" w:lineRule="auto"/>
        <w:ind w:firstLine="432"/>
      </w:pPr>
      <w:r>
        <w:t>The environmental factor related to the pollution that a company creates by their production functions and procedures. In the case of Tesco, there is a large consequence that they have created the mess by their plastic bags and anti-environment products (</w:t>
      </w:r>
      <w:proofErr w:type="spellStart"/>
      <w:r>
        <w:t>Alam</w:t>
      </w:r>
      <w:proofErr w:type="spellEnd"/>
      <w:r>
        <w:t xml:space="preserve"> and Raut-Roy, 2019). The bags are needed for carrying the shopping items so they must be dumped efficiently on the empty landfills </w:t>
      </w:r>
      <w:proofErr w:type="gramStart"/>
      <w:r>
        <w:t>in order to</w:t>
      </w:r>
      <w:proofErr w:type="gramEnd"/>
      <w:r>
        <w:t xml:space="preserve"> protect the environment. Tesco is focusing on the use of renewable energy and they also announced the innovation of renewable energy in the UK and Ireland by 2030 (Kim, </w:t>
      </w:r>
      <w:proofErr w:type="spellStart"/>
      <w:r>
        <w:t>Hallsworth</w:t>
      </w:r>
      <w:proofErr w:type="spellEnd"/>
      <w:r>
        <w:t xml:space="preserve"> and Kim, 2019). </w:t>
      </w:r>
    </w:p>
    <w:p w14:paraId="00000047" w14:textId="77777777" w:rsidR="0017769E" w:rsidRDefault="0017769E">
      <w:pPr>
        <w:spacing w:line="480" w:lineRule="auto"/>
        <w:ind w:firstLine="432"/>
      </w:pPr>
    </w:p>
    <w:p w14:paraId="00000048" w14:textId="77777777" w:rsidR="0017769E" w:rsidRDefault="00CB79CA">
      <w:pPr>
        <w:pStyle w:val="Heading3"/>
      </w:pPr>
      <w:bookmarkStart w:id="16" w:name="_heading=h.44sinio" w:colFirst="0" w:colLast="0"/>
      <w:bookmarkEnd w:id="16"/>
      <w:r>
        <w:t>Legal</w:t>
      </w:r>
    </w:p>
    <w:p w14:paraId="00000049" w14:textId="77777777" w:rsidR="0017769E" w:rsidRDefault="00CB79CA">
      <w:pPr>
        <w:spacing w:line="480" w:lineRule="auto"/>
        <w:ind w:firstLine="432"/>
      </w:pPr>
      <w:r>
        <w:t xml:space="preserve">The concerning laws in the operations of Tesco are the Minimum Wage Act and Health and Safety Act. The Health and Safety Act was developed in 1974 and it is about the protection of the health and safety of the workers in the business premises (Hashim </w:t>
      </w:r>
      <w:r>
        <w:rPr>
          <w:i/>
        </w:rPr>
        <w:t>et al.</w:t>
      </w:r>
      <w:r>
        <w:t xml:space="preserve">, 2021). Tesco should make sure about the safety and health of their workers during their operations. The disregard of the government legislation will ultimately lead Tesco towards conflicts. For example, in 2010, Tesco was fined about 95,000 pounds by breaking the fire safety order by the government (Evans and Mason, 2018). </w:t>
      </w:r>
    </w:p>
    <w:p w14:paraId="0000004A" w14:textId="77777777" w:rsidR="0017769E" w:rsidRDefault="0017769E">
      <w:pPr>
        <w:spacing w:line="480" w:lineRule="auto"/>
        <w:ind w:firstLine="432"/>
      </w:pPr>
    </w:p>
    <w:p w14:paraId="0000004B" w14:textId="77777777" w:rsidR="0017769E" w:rsidRDefault="00CB79CA">
      <w:pPr>
        <w:pStyle w:val="Heading1"/>
      </w:pPr>
      <w:bookmarkStart w:id="17" w:name="_heading=h.2jxsxqh" w:colFirst="0" w:colLast="0"/>
      <w:bookmarkEnd w:id="17"/>
      <w:r>
        <w:t>Strategic Changes Made by Tesco</w:t>
      </w:r>
    </w:p>
    <w:p w14:paraId="0000004C" w14:textId="77777777" w:rsidR="0017769E" w:rsidRDefault="00CB79CA">
      <w:pPr>
        <w:spacing w:line="480" w:lineRule="auto"/>
        <w:ind w:firstLine="432"/>
      </w:pPr>
      <w:r>
        <w:t>Tesco has created some innovative plans and procedures for the value maximisation of their stakeholders. Tesco is focusing on profit maximisation through cost reduction and an increase in the sales of products (</w:t>
      </w:r>
      <w:proofErr w:type="spellStart"/>
      <w:r>
        <w:t>Kasanagottu</w:t>
      </w:r>
      <w:proofErr w:type="spellEnd"/>
      <w:r>
        <w:t xml:space="preserve"> and Bhattacharya, 2018). This ultimately benefits the </w:t>
      </w:r>
      <w:r>
        <w:lastRenderedPageBreak/>
        <w:t xml:space="preserve">shareholders and the stakeholders of Tesco in a competitive environment. They also provide dividends to their workers and employees. </w:t>
      </w:r>
    </w:p>
    <w:p w14:paraId="0000004D" w14:textId="77777777" w:rsidR="0017769E" w:rsidRDefault="00CB79CA">
      <w:pPr>
        <w:spacing w:line="480" w:lineRule="auto"/>
        <w:ind w:firstLine="432"/>
      </w:pPr>
      <w:r>
        <w:t xml:space="preserve">Tesco is the leading business globally and due to its reputation in the market, they are offering several services to their stakeholders, shareholders, </w:t>
      </w:r>
      <w:proofErr w:type="gramStart"/>
      <w:r>
        <w:t>workers</w:t>
      </w:r>
      <w:proofErr w:type="gramEnd"/>
      <w:r>
        <w:t xml:space="preserve"> and government. The owners of the business want great production and profit, the employees and the workers have an interest in job security (</w:t>
      </w:r>
      <w:proofErr w:type="spellStart"/>
      <w:r>
        <w:t>Norfarah</w:t>
      </w:r>
      <w:proofErr w:type="spellEnd"/>
      <w:r>
        <w:t>, Koo and Siti-</w:t>
      </w:r>
      <w:proofErr w:type="spellStart"/>
      <w:r>
        <w:t>Nabiha</w:t>
      </w:r>
      <w:proofErr w:type="spellEnd"/>
      <w:r>
        <w:t xml:space="preserve">, 2018). The government wants an increase in the employment opportunity in the market and more specifically the tax collection from the company, Tesco is offering all the services with its functions in the market. </w:t>
      </w:r>
    </w:p>
    <w:p w14:paraId="0000004E" w14:textId="77777777" w:rsidR="0017769E" w:rsidRDefault="00CB79CA">
      <w:pPr>
        <w:spacing w:line="480" w:lineRule="auto"/>
        <w:ind w:firstLine="432"/>
      </w:pPr>
      <w:r>
        <w:t xml:space="preserve">Tesco, being a global organisation, always tries to overcome the pollution that they are contributing to the environment </w:t>
      </w:r>
      <w:proofErr w:type="gramStart"/>
      <w:r>
        <w:t>in order to</w:t>
      </w:r>
      <w:proofErr w:type="gramEnd"/>
      <w:r>
        <w:t xml:space="preserve"> protect the natural habitats (Kim, </w:t>
      </w:r>
      <w:proofErr w:type="spellStart"/>
      <w:r>
        <w:t>Hallsworth</w:t>
      </w:r>
      <w:proofErr w:type="spellEnd"/>
      <w:r>
        <w:t xml:space="preserve"> and Kim, 2019). In 2018, Tesco recycled most of its packaging to decrease the pollution contribution. </w:t>
      </w:r>
    </w:p>
    <w:p w14:paraId="0000004F" w14:textId="77777777" w:rsidR="0017769E" w:rsidRDefault="0017769E">
      <w:pPr>
        <w:spacing w:line="480" w:lineRule="auto"/>
        <w:ind w:firstLine="432"/>
      </w:pPr>
    </w:p>
    <w:p w14:paraId="00000050" w14:textId="77777777" w:rsidR="0017769E" w:rsidRDefault="00CB79CA">
      <w:pPr>
        <w:pStyle w:val="Heading1"/>
      </w:pPr>
      <w:bookmarkStart w:id="18" w:name="_heading=h.z337ya" w:colFirst="0" w:colLast="0"/>
      <w:bookmarkEnd w:id="18"/>
      <w:r>
        <w:t>Competitive Advantage Position</w:t>
      </w:r>
    </w:p>
    <w:p w14:paraId="00000051" w14:textId="77777777" w:rsidR="0017769E" w:rsidRDefault="00CB79CA">
      <w:pPr>
        <w:spacing w:line="480" w:lineRule="auto"/>
        <w:ind w:firstLine="432"/>
      </w:pPr>
      <w:r>
        <w:t xml:space="preserve">Tesco has achieved its competitive advantage by reducing its prices on the high quality of products and serving the best experience to their customers. With its many years of dominance and experience within the retail sector, it is one of the trustworthy organisations in the UK and other parts of the world (Alexander, 2020). Due to their competitive advantage, they have secured the top positions in the list of all the retailers globally. </w:t>
      </w:r>
    </w:p>
    <w:p w14:paraId="00000052" w14:textId="77777777" w:rsidR="0017769E" w:rsidRDefault="00CB79CA">
      <w:pPr>
        <w:pStyle w:val="Heading1"/>
      </w:pPr>
      <w:bookmarkStart w:id="19" w:name="_heading=h.3j2qqm3" w:colFirst="0" w:colLast="0"/>
      <w:bookmarkEnd w:id="19"/>
      <w:r>
        <w:t>Recommendations</w:t>
      </w:r>
    </w:p>
    <w:p w14:paraId="00000053" w14:textId="77777777" w:rsidR="0017769E" w:rsidRDefault="00CB79CA">
      <w:pPr>
        <w:spacing w:line="480" w:lineRule="auto"/>
        <w:ind w:firstLine="432"/>
      </w:pPr>
      <w:r>
        <w:t>Tesco is the leading company in the field of retail all over the world and they can go further if they consider the following aspects:</w:t>
      </w:r>
    </w:p>
    <w:p w14:paraId="00000054" w14:textId="77777777" w:rsidR="0017769E" w:rsidRDefault="00CB79CA">
      <w:pPr>
        <w:numPr>
          <w:ilvl w:val="0"/>
          <w:numId w:val="1"/>
        </w:numPr>
        <w:pBdr>
          <w:top w:val="nil"/>
          <w:left w:val="nil"/>
          <w:bottom w:val="nil"/>
          <w:right w:val="nil"/>
          <w:between w:val="nil"/>
        </w:pBdr>
        <w:spacing w:after="0" w:line="480" w:lineRule="auto"/>
      </w:pPr>
      <w:r>
        <w:rPr>
          <w:color w:val="000000"/>
        </w:rPr>
        <w:lastRenderedPageBreak/>
        <w:t xml:space="preserve">Introduce their markets and hire labour from the developing countries </w:t>
      </w:r>
      <w:proofErr w:type="gramStart"/>
      <w:r>
        <w:rPr>
          <w:color w:val="000000"/>
        </w:rPr>
        <w:t>in order to</w:t>
      </w:r>
      <w:proofErr w:type="gramEnd"/>
      <w:r>
        <w:rPr>
          <w:color w:val="000000"/>
        </w:rPr>
        <w:t xml:space="preserve"> save their operating cost and serve their customers with the low price of products respectively. </w:t>
      </w:r>
    </w:p>
    <w:p w14:paraId="00000055" w14:textId="77777777" w:rsidR="0017769E" w:rsidRDefault="00CB79CA">
      <w:pPr>
        <w:numPr>
          <w:ilvl w:val="0"/>
          <w:numId w:val="1"/>
        </w:numPr>
        <w:pBdr>
          <w:top w:val="nil"/>
          <w:left w:val="nil"/>
          <w:bottom w:val="nil"/>
          <w:right w:val="nil"/>
          <w:between w:val="nil"/>
        </w:pBdr>
        <w:spacing w:after="0" w:line="480" w:lineRule="auto"/>
      </w:pPr>
      <w:r>
        <w:rPr>
          <w:color w:val="000000"/>
        </w:rPr>
        <w:t xml:space="preserve">It is also one of the focused </w:t>
      </w:r>
      <w:r>
        <w:t>points</w:t>
      </w:r>
      <w:r>
        <w:rPr>
          <w:color w:val="000000"/>
        </w:rPr>
        <w:t xml:space="preserve"> that Tesco should introduce more outlets </w:t>
      </w:r>
      <w:r>
        <w:t>in third</w:t>
      </w:r>
      <w:r>
        <w:rPr>
          <w:color w:val="000000"/>
        </w:rPr>
        <w:t xml:space="preserve"> world countries, in which the consumers </w:t>
      </w:r>
      <w:proofErr w:type="gramStart"/>
      <w:r>
        <w:rPr>
          <w:color w:val="000000"/>
        </w:rPr>
        <w:t>don’t</w:t>
      </w:r>
      <w:proofErr w:type="gramEnd"/>
      <w:r>
        <w:rPr>
          <w:color w:val="000000"/>
        </w:rPr>
        <w:t xml:space="preserve"> have strong purchasing power and they can avail themselves the services of Tesco at lower prices. </w:t>
      </w:r>
    </w:p>
    <w:p w14:paraId="00000056" w14:textId="77777777" w:rsidR="0017769E" w:rsidRDefault="00CB79CA">
      <w:pPr>
        <w:numPr>
          <w:ilvl w:val="0"/>
          <w:numId w:val="1"/>
        </w:numPr>
        <w:pBdr>
          <w:top w:val="nil"/>
          <w:left w:val="nil"/>
          <w:bottom w:val="nil"/>
          <w:right w:val="nil"/>
          <w:between w:val="nil"/>
        </w:pBdr>
        <w:spacing w:line="480" w:lineRule="auto"/>
      </w:pPr>
      <w:r>
        <w:rPr>
          <w:color w:val="000000"/>
        </w:rPr>
        <w:t xml:space="preserve">Tesco should provide some </w:t>
      </w:r>
      <w:r>
        <w:t>leverage</w:t>
      </w:r>
      <w:r>
        <w:rPr>
          <w:color w:val="000000"/>
        </w:rPr>
        <w:t xml:space="preserve"> to their suppliers </w:t>
      </w:r>
      <w:r>
        <w:t>for better</w:t>
      </w:r>
      <w:r>
        <w:rPr>
          <w:color w:val="000000"/>
        </w:rPr>
        <w:t xml:space="preserve"> services because the suppliers complain that in </w:t>
      </w:r>
      <w:r>
        <w:t>the UK,</w:t>
      </w:r>
      <w:r>
        <w:rPr>
          <w:color w:val="000000"/>
        </w:rPr>
        <w:t xml:space="preserve"> Tesco is becoming the mafia for the suppliers and they </w:t>
      </w:r>
      <w:proofErr w:type="gramStart"/>
      <w:r>
        <w:rPr>
          <w:color w:val="000000"/>
        </w:rPr>
        <w:t>don’t</w:t>
      </w:r>
      <w:proofErr w:type="gramEnd"/>
      <w:r>
        <w:rPr>
          <w:color w:val="000000"/>
        </w:rPr>
        <w:t xml:space="preserve"> negotiate with them. </w:t>
      </w:r>
    </w:p>
    <w:p w14:paraId="00000057" w14:textId="77777777" w:rsidR="0017769E" w:rsidRDefault="00CB79CA">
      <w:pPr>
        <w:jc w:val="left"/>
        <w:rPr>
          <w:b/>
          <w:i/>
        </w:rPr>
      </w:pPr>
      <w:bookmarkStart w:id="20" w:name="_heading=h.1y810tw" w:colFirst="0" w:colLast="0"/>
      <w:bookmarkEnd w:id="20"/>
      <w:r>
        <w:br w:type="page"/>
      </w:r>
    </w:p>
    <w:p w14:paraId="00000058" w14:textId="77777777" w:rsidR="0017769E" w:rsidRDefault="00CB79CA">
      <w:pPr>
        <w:pStyle w:val="Heading1"/>
      </w:pPr>
      <w:r>
        <w:lastRenderedPageBreak/>
        <w:t>Conclusion</w:t>
      </w:r>
    </w:p>
    <w:p w14:paraId="00000059" w14:textId="77777777" w:rsidR="0017769E" w:rsidRDefault="00CB79CA">
      <w:pPr>
        <w:spacing w:line="480" w:lineRule="auto"/>
        <w:ind w:firstLine="432"/>
        <w:sectPr w:rsidR="0017769E">
          <w:pgSz w:w="12240" w:h="15840"/>
          <w:pgMar w:top="1440" w:right="1440" w:bottom="1440" w:left="1440" w:header="720" w:footer="720" w:gutter="0"/>
          <w:cols w:space="720"/>
        </w:sectPr>
      </w:pPr>
      <w:r>
        <w:t xml:space="preserve">Therefore, Tesco started as a small grocery store but gradually with its ultimate management strategies and competitive advantage they have become a giant in the retail industry. The environment in which Tesco is operating has also had several impacts on the operations and revenues of Tesco but on the other hand, Tesco is enjoying the context in which they do their business. The technology has made positive impacts on the businesses and </w:t>
      </w:r>
      <w:proofErr w:type="gramStart"/>
      <w:r>
        <w:t>the majority of</w:t>
      </w:r>
      <w:proofErr w:type="gramEnd"/>
      <w:r>
        <w:t xml:space="preserve"> the businesses are utilizing the best versions of the technology and also save their operating costs and expenses that they usually had to pay the workers. The economies also have no issues with the businesses because they are creating employment opportunities for the population and with the help of huge tax from such businesses the government is also stabilizing its position. Tesco has achieved its competitive advantage with the help of their strategies, they reduce the carbon emissions and plastic bags </w:t>
      </w:r>
      <w:proofErr w:type="gramStart"/>
      <w:r>
        <w:t>and also</w:t>
      </w:r>
      <w:proofErr w:type="gramEnd"/>
      <w:r>
        <w:t xml:space="preserve"> utilizing them for the protection of the environment. However, it is rightly said Tesco that they are enjoying economies of scale by serving </w:t>
      </w:r>
      <w:proofErr w:type="gramStart"/>
      <w:r>
        <w:t>the majority of</w:t>
      </w:r>
      <w:proofErr w:type="gramEnd"/>
      <w:r>
        <w:t xml:space="preserve"> the consumers with a single platform for package shopping in terms of groceries as well as the technological equipment. </w:t>
      </w:r>
    </w:p>
    <w:p w14:paraId="0000005A" w14:textId="77777777" w:rsidR="0017769E" w:rsidRDefault="00CB79CA">
      <w:pPr>
        <w:pStyle w:val="Heading1"/>
        <w:jc w:val="center"/>
      </w:pPr>
      <w:bookmarkStart w:id="21" w:name="_heading=h.4i7ojhp" w:colFirst="0" w:colLast="0"/>
      <w:bookmarkEnd w:id="21"/>
      <w:r>
        <w:lastRenderedPageBreak/>
        <w:t>References</w:t>
      </w:r>
    </w:p>
    <w:p w14:paraId="0000005B"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t>Adamyk</w:t>
      </w:r>
      <w:proofErr w:type="spellEnd"/>
      <w:r>
        <w:rPr>
          <w:color w:val="000000"/>
        </w:rPr>
        <w:t>, K. (2019) ‘PESTLE Analysis on Tesco PLC’.</w:t>
      </w:r>
    </w:p>
    <w:p w14:paraId="0000005C"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Aiello, L. M. </w:t>
      </w:r>
      <w:r>
        <w:rPr>
          <w:i/>
          <w:color w:val="000000"/>
        </w:rPr>
        <w:t>et al.</w:t>
      </w:r>
      <w:r>
        <w:rPr>
          <w:color w:val="000000"/>
        </w:rPr>
        <w:t xml:space="preserve"> (2020) ‘Tesco grocery 1.0, a large-scale dataset of grocery purchases in London’, </w:t>
      </w:r>
      <w:r>
        <w:rPr>
          <w:i/>
          <w:color w:val="000000"/>
        </w:rPr>
        <w:t>Scientific data</w:t>
      </w:r>
      <w:r>
        <w:rPr>
          <w:color w:val="000000"/>
        </w:rPr>
        <w:t>, 7(1), pp. 1–11.</w:t>
      </w:r>
    </w:p>
    <w:p w14:paraId="0000005D"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t>Alam</w:t>
      </w:r>
      <w:proofErr w:type="spellEnd"/>
      <w:r>
        <w:rPr>
          <w:color w:val="000000"/>
        </w:rPr>
        <w:t xml:space="preserve">, S. and Raut-Roy, U. (2019) ‘Evaluating the Effectiveness of Reward Strategy at Tesco: Evidence from Selected Stores in UK.’, </w:t>
      </w:r>
      <w:r>
        <w:rPr>
          <w:i/>
          <w:color w:val="000000"/>
        </w:rPr>
        <w:t>Indian Journal of Industrial Relations</w:t>
      </w:r>
      <w:r>
        <w:rPr>
          <w:color w:val="000000"/>
        </w:rPr>
        <w:t>, 55(1).</w:t>
      </w:r>
    </w:p>
    <w:p w14:paraId="0000005E"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Alexander, I. N. (2020) </w:t>
      </w:r>
      <w:r>
        <w:rPr>
          <w:i/>
          <w:color w:val="000000"/>
        </w:rPr>
        <w:t>The influence of technological innovations on organization’s competitive advantage: Case study on Irish food retail company (Tesco)</w:t>
      </w:r>
      <w:r>
        <w:rPr>
          <w:color w:val="000000"/>
        </w:rPr>
        <w:t>. PhD Thesis. Dublin, National College of Ireland.</w:t>
      </w:r>
    </w:p>
    <w:p w14:paraId="0000005F"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Amankwah-Amoah, J. and </w:t>
      </w:r>
      <w:proofErr w:type="spellStart"/>
      <w:r>
        <w:rPr>
          <w:color w:val="000000"/>
        </w:rPr>
        <w:t>Osabutey</w:t>
      </w:r>
      <w:proofErr w:type="spellEnd"/>
      <w:r>
        <w:rPr>
          <w:color w:val="000000"/>
        </w:rPr>
        <w:t xml:space="preserve">, E. L. (2020) ‘New challenges and opportunities in the global marketplace: learning from developed-country multinationals’ failures’, </w:t>
      </w:r>
      <w:r>
        <w:rPr>
          <w:i/>
          <w:color w:val="000000"/>
        </w:rPr>
        <w:t>International Studies of Management &amp; Organization</w:t>
      </w:r>
      <w:r>
        <w:rPr>
          <w:color w:val="000000"/>
        </w:rPr>
        <w:t>, 50(1), pp. 43–56.</w:t>
      </w:r>
    </w:p>
    <w:p w14:paraId="00000060"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t>Awadari</w:t>
      </w:r>
      <w:proofErr w:type="spellEnd"/>
      <w:r>
        <w:rPr>
          <w:color w:val="000000"/>
        </w:rPr>
        <w:t xml:space="preserve">, A. C. and Kanwal, S. (2019) ‘Employee participation in organizational change: A case of Tesco PLC’, </w:t>
      </w:r>
      <w:r>
        <w:rPr>
          <w:i/>
          <w:color w:val="000000"/>
        </w:rPr>
        <w:t>International Journal of Financial, Accounting, and Management</w:t>
      </w:r>
      <w:r>
        <w:rPr>
          <w:color w:val="000000"/>
        </w:rPr>
        <w:t>, 1(2), pp. 91–99.</w:t>
      </w:r>
    </w:p>
    <w:p w14:paraId="00000061"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Brannen, M. Y., </w:t>
      </w:r>
      <w:proofErr w:type="spellStart"/>
      <w:r>
        <w:rPr>
          <w:color w:val="000000"/>
        </w:rPr>
        <w:t>Mughan</w:t>
      </w:r>
      <w:proofErr w:type="spellEnd"/>
      <w:r>
        <w:rPr>
          <w:color w:val="000000"/>
        </w:rPr>
        <w:t xml:space="preserve">, T. and Moore, F. (2020) ‘The Creative Use of Insider Ethnography as a Means for Organizational Self Investigation: The “Essence of Tesco” Project’, in </w:t>
      </w:r>
      <w:r>
        <w:rPr>
          <w:i/>
          <w:color w:val="000000"/>
        </w:rPr>
        <w:t>The Routledge Companion to Anthropology and Business</w:t>
      </w:r>
      <w:r>
        <w:rPr>
          <w:color w:val="000000"/>
        </w:rPr>
        <w:t>. Routledge, pp. 132–154.</w:t>
      </w:r>
    </w:p>
    <w:p w14:paraId="00000062"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Evans, B. and Mason, R. (2018) </w:t>
      </w:r>
      <w:r>
        <w:rPr>
          <w:i/>
          <w:color w:val="000000"/>
        </w:rPr>
        <w:t>The lean supply chain: managing the challenge at Tesco</w:t>
      </w:r>
      <w:r>
        <w:rPr>
          <w:color w:val="000000"/>
        </w:rPr>
        <w:t>. Kogan Page Publishers.</w:t>
      </w:r>
    </w:p>
    <w:p w14:paraId="00000063"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Guo, L. and Wang, Z. (2019) ‘Ratio analysis of J Sainsbury plc financial performance between 2015 and 2018 in comparison with Tesco and </w:t>
      </w:r>
      <w:proofErr w:type="spellStart"/>
      <w:r>
        <w:rPr>
          <w:color w:val="000000"/>
        </w:rPr>
        <w:t>Morrisons</w:t>
      </w:r>
      <w:proofErr w:type="spellEnd"/>
      <w:r>
        <w:rPr>
          <w:color w:val="000000"/>
        </w:rPr>
        <w:t xml:space="preserve">’, </w:t>
      </w:r>
      <w:r>
        <w:rPr>
          <w:i/>
          <w:color w:val="000000"/>
        </w:rPr>
        <w:t>American Journal of Industrial and Business Management</w:t>
      </w:r>
      <w:r>
        <w:rPr>
          <w:color w:val="000000"/>
        </w:rPr>
        <w:t>, 9(2), pp. 325–341.</w:t>
      </w:r>
    </w:p>
    <w:p w14:paraId="00000064"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Hashim, M. </w:t>
      </w:r>
      <w:r>
        <w:rPr>
          <w:i/>
          <w:color w:val="000000"/>
        </w:rPr>
        <w:t>et al.</w:t>
      </w:r>
      <w:r>
        <w:rPr>
          <w:color w:val="000000"/>
        </w:rPr>
        <w:t xml:space="preserve"> (2021) ‘Unlocking the Sustainable Production Indicators: A Novel TESCO based Fuzzy AHP Approach’, </w:t>
      </w:r>
      <w:r>
        <w:rPr>
          <w:i/>
          <w:color w:val="000000"/>
        </w:rPr>
        <w:t>Cogent Business &amp; Management</w:t>
      </w:r>
      <w:r>
        <w:rPr>
          <w:color w:val="000000"/>
        </w:rPr>
        <w:t>, 8(1), p. 1870807.</w:t>
      </w:r>
    </w:p>
    <w:p w14:paraId="00000065"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lastRenderedPageBreak/>
        <w:t>Kasanagottu</w:t>
      </w:r>
      <w:proofErr w:type="spellEnd"/>
      <w:r>
        <w:rPr>
          <w:color w:val="000000"/>
        </w:rPr>
        <w:t xml:space="preserve">, S. and Bhattacharya, S. (2018) ‘A Review of Metro, Target, &amp; Woolworths Global Business Strategy’, </w:t>
      </w:r>
      <w:r>
        <w:rPr>
          <w:i/>
          <w:color w:val="000000"/>
        </w:rPr>
        <w:t>International Journal of Mechanical Engineering and Technology</w:t>
      </w:r>
      <w:r>
        <w:rPr>
          <w:color w:val="000000"/>
        </w:rPr>
        <w:t>, 9(7).</w:t>
      </w:r>
    </w:p>
    <w:p w14:paraId="00000066"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Kim, W., </w:t>
      </w:r>
      <w:proofErr w:type="spellStart"/>
      <w:r>
        <w:rPr>
          <w:color w:val="000000"/>
        </w:rPr>
        <w:t>Hallsworth</w:t>
      </w:r>
      <w:proofErr w:type="spellEnd"/>
      <w:r>
        <w:rPr>
          <w:color w:val="000000"/>
        </w:rPr>
        <w:t xml:space="preserve">, A. and Kim, H. (2019) ‘On being local and being successful in Korea: Tesco and E-mart’, </w:t>
      </w:r>
      <w:r>
        <w:rPr>
          <w:i/>
          <w:color w:val="000000"/>
        </w:rPr>
        <w:t>Area</w:t>
      </w:r>
      <w:r>
        <w:rPr>
          <w:color w:val="000000"/>
        </w:rPr>
        <w:t>, 51(3), pp. 461–469.</w:t>
      </w:r>
    </w:p>
    <w:p w14:paraId="00000067"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t>Krasteva</w:t>
      </w:r>
      <w:proofErr w:type="spellEnd"/>
      <w:r>
        <w:rPr>
          <w:color w:val="000000"/>
        </w:rPr>
        <w:t xml:space="preserve">, Y., </w:t>
      </w:r>
      <w:proofErr w:type="spellStart"/>
      <w:r>
        <w:rPr>
          <w:color w:val="000000"/>
        </w:rPr>
        <w:t>Kotzab</w:t>
      </w:r>
      <w:proofErr w:type="spellEnd"/>
      <w:r>
        <w:rPr>
          <w:color w:val="000000"/>
        </w:rPr>
        <w:t xml:space="preserve">, H. and </w:t>
      </w:r>
      <w:proofErr w:type="spellStart"/>
      <w:r>
        <w:rPr>
          <w:color w:val="000000"/>
        </w:rPr>
        <w:t>Lienbacher</w:t>
      </w:r>
      <w:proofErr w:type="spellEnd"/>
      <w:r>
        <w:rPr>
          <w:color w:val="000000"/>
        </w:rPr>
        <w:t>, E. (2019) ‘</w:t>
      </w:r>
      <w:proofErr w:type="spellStart"/>
      <w:r>
        <w:rPr>
          <w:color w:val="000000"/>
        </w:rPr>
        <w:t>Analyzing</w:t>
      </w:r>
      <w:proofErr w:type="spellEnd"/>
      <w:r>
        <w:rPr>
          <w:color w:val="000000"/>
        </w:rPr>
        <w:t xml:space="preserve"> logistical challenges to address food waste in the grocery retail sector’, </w:t>
      </w:r>
      <w:r>
        <w:rPr>
          <w:i/>
          <w:color w:val="000000"/>
        </w:rPr>
        <w:t>Global Business Management Review</w:t>
      </w:r>
      <w:r>
        <w:rPr>
          <w:color w:val="000000"/>
        </w:rPr>
        <w:t>, 11(2), pp. 97–123.</w:t>
      </w:r>
    </w:p>
    <w:p w14:paraId="00000068"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t>Norfarah</w:t>
      </w:r>
      <w:proofErr w:type="spellEnd"/>
      <w:r>
        <w:rPr>
          <w:color w:val="000000"/>
        </w:rPr>
        <w:t>, N., Koo, P. M. and Siti-</w:t>
      </w:r>
      <w:proofErr w:type="spellStart"/>
      <w:r>
        <w:rPr>
          <w:color w:val="000000"/>
        </w:rPr>
        <w:t>Nabiha</w:t>
      </w:r>
      <w:proofErr w:type="spellEnd"/>
      <w:r>
        <w:rPr>
          <w:color w:val="000000"/>
        </w:rPr>
        <w:t xml:space="preserve">, A. K. (2018) ‘Private Label Brand Purchase Intention: A Malaysian Study.’, </w:t>
      </w:r>
      <w:r>
        <w:rPr>
          <w:i/>
          <w:color w:val="000000"/>
        </w:rPr>
        <w:t>Global Business &amp; Management Research</w:t>
      </w:r>
      <w:r>
        <w:rPr>
          <w:color w:val="000000"/>
        </w:rPr>
        <w:t>, 10(1).</w:t>
      </w:r>
    </w:p>
    <w:p w14:paraId="00000069" w14:textId="77777777" w:rsidR="0017769E" w:rsidRDefault="00CB79CA">
      <w:pPr>
        <w:pBdr>
          <w:top w:val="nil"/>
          <w:left w:val="nil"/>
          <w:bottom w:val="nil"/>
          <w:right w:val="nil"/>
          <w:between w:val="nil"/>
        </w:pBdr>
        <w:spacing w:after="240" w:line="360" w:lineRule="auto"/>
        <w:ind w:left="720" w:hanging="720"/>
        <w:rPr>
          <w:color w:val="000000"/>
        </w:rPr>
      </w:pPr>
      <w:proofErr w:type="spellStart"/>
      <w:r>
        <w:rPr>
          <w:color w:val="000000"/>
        </w:rPr>
        <w:t>Tirawatnapong</w:t>
      </w:r>
      <w:proofErr w:type="spellEnd"/>
      <w:r>
        <w:rPr>
          <w:color w:val="000000"/>
        </w:rPr>
        <w:t xml:space="preserve">, R. and Fernando, M. (2018) ‘Factors Influencing Bangkok People Purchase Intention towards Tesco Lotus House Brand Products’, </w:t>
      </w:r>
      <w:r>
        <w:rPr>
          <w:i/>
          <w:color w:val="000000"/>
        </w:rPr>
        <w:t>International Research E-Journal on Business and Economics</w:t>
      </w:r>
      <w:r>
        <w:rPr>
          <w:color w:val="000000"/>
        </w:rPr>
        <w:t>, 4(2), pp. 15–29.</w:t>
      </w:r>
    </w:p>
    <w:p w14:paraId="0000006A" w14:textId="77777777" w:rsidR="0017769E" w:rsidRDefault="00CB79CA">
      <w:pPr>
        <w:pBdr>
          <w:top w:val="nil"/>
          <w:left w:val="nil"/>
          <w:bottom w:val="nil"/>
          <w:right w:val="nil"/>
          <w:between w:val="nil"/>
        </w:pBdr>
        <w:spacing w:after="240" w:line="360" w:lineRule="auto"/>
        <w:ind w:left="720" w:hanging="720"/>
        <w:rPr>
          <w:color w:val="000000"/>
        </w:rPr>
      </w:pPr>
      <w:r>
        <w:rPr>
          <w:color w:val="000000"/>
        </w:rPr>
        <w:t xml:space="preserve">Toma, S.-G. and </w:t>
      </w:r>
      <w:proofErr w:type="spellStart"/>
      <w:r>
        <w:rPr>
          <w:color w:val="000000"/>
        </w:rPr>
        <w:t>Cătălin</w:t>
      </w:r>
      <w:proofErr w:type="spellEnd"/>
      <w:r>
        <w:rPr>
          <w:color w:val="000000"/>
        </w:rPr>
        <w:t xml:space="preserve">, G. (2020) ‘Global Retailing: An American Business?’, </w:t>
      </w:r>
      <w:proofErr w:type="spellStart"/>
      <w:r>
        <w:rPr>
          <w:i/>
          <w:color w:val="000000"/>
        </w:rPr>
        <w:t>Ovidius</w:t>
      </w:r>
      <w:proofErr w:type="spellEnd"/>
      <w:r>
        <w:rPr>
          <w:i/>
          <w:color w:val="000000"/>
        </w:rPr>
        <w:t xml:space="preserve"> University Annals, Economic Sciences Series</w:t>
      </w:r>
      <w:r>
        <w:rPr>
          <w:color w:val="000000"/>
        </w:rPr>
        <w:t>, 20(1), pp. 99–103.</w:t>
      </w:r>
    </w:p>
    <w:p w14:paraId="0000006B" w14:textId="77777777" w:rsidR="0017769E" w:rsidRDefault="0017769E">
      <w:pPr>
        <w:spacing w:line="360" w:lineRule="auto"/>
        <w:ind w:left="720" w:hanging="720"/>
      </w:pPr>
    </w:p>
    <w:p w14:paraId="0000006C" w14:textId="77777777" w:rsidR="0017769E" w:rsidRDefault="0017769E">
      <w:pPr>
        <w:widowControl w:val="0"/>
        <w:pBdr>
          <w:top w:val="nil"/>
          <w:left w:val="nil"/>
          <w:bottom w:val="nil"/>
          <w:right w:val="nil"/>
          <w:between w:val="nil"/>
        </w:pBdr>
        <w:spacing w:after="0" w:line="276" w:lineRule="auto"/>
        <w:jc w:val="left"/>
      </w:pPr>
    </w:p>
    <w:sectPr w:rsidR="0017769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04A"/>
    <w:multiLevelType w:val="multilevel"/>
    <w:tmpl w:val="38765D6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7F379F4"/>
    <w:multiLevelType w:val="multilevel"/>
    <w:tmpl w:val="A21A6B2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9E"/>
    <w:rsid w:val="00107DC9"/>
    <w:rsid w:val="0017769E"/>
    <w:rsid w:val="00CB7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7E288"/>
  <w15:docId w15:val="{BD21AAFC-CC31-4AAB-89CA-4FE625067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458"/>
  </w:style>
  <w:style w:type="paragraph" w:styleId="Heading1">
    <w:name w:val="heading 1"/>
    <w:basedOn w:val="Normal"/>
    <w:next w:val="Normal"/>
    <w:link w:val="Heading1Char"/>
    <w:uiPriority w:val="9"/>
    <w:qFormat/>
    <w:rsid w:val="00605BC9"/>
    <w:pPr>
      <w:keepNext/>
      <w:keepLines/>
      <w:numPr>
        <w:numId w:val="2"/>
      </w:numPr>
      <w:spacing w:before="240" w:after="0" w:line="360" w:lineRule="auto"/>
      <w:jc w:val="left"/>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605BC9"/>
    <w:pPr>
      <w:keepNext/>
      <w:keepLines/>
      <w:numPr>
        <w:ilvl w:val="1"/>
        <w:numId w:val="2"/>
      </w:numPr>
      <w:spacing w:before="40" w:after="0" w:line="360" w:lineRule="auto"/>
      <w:jc w:val="left"/>
      <w:outlineLvl w:val="1"/>
    </w:pPr>
    <w:rPr>
      <w:rFonts w:eastAsiaTheme="majorEastAsia" w:cstheme="majorBidi"/>
      <w:i/>
      <w:szCs w:val="26"/>
    </w:rPr>
  </w:style>
  <w:style w:type="paragraph" w:styleId="Heading3">
    <w:name w:val="heading 3"/>
    <w:basedOn w:val="Heading2"/>
    <w:next w:val="Normal"/>
    <w:link w:val="Heading3Char"/>
    <w:uiPriority w:val="9"/>
    <w:unhideWhenUsed/>
    <w:qFormat/>
    <w:rsid w:val="0056034B"/>
    <w:pPr>
      <w:numPr>
        <w:ilvl w:val="2"/>
      </w:numPr>
      <w:outlineLvl w:val="2"/>
    </w:pPr>
  </w:style>
  <w:style w:type="paragraph" w:styleId="Heading4">
    <w:name w:val="heading 4"/>
    <w:basedOn w:val="Normal"/>
    <w:next w:val="Normal"/>
    <w:link w:val="Heading4Char"/>
    <w:uiPriority w:val="9"/>
    <w:semiHidden/>
    <w:unhideWhenUsed/>
    <w:qFormat/>
    <w:rsid w:val="00074CF6"/>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74CF6"/>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4CF6"/>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4CF6"/>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4CF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4CF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4CF6"/>
    <w:pPr>
      <w:spacing w:after="0" w:line="240" w:lineRule="auto"/>
      <w:contextualSpacing/>
      <w:jc w:val="center"/>
    </w:pPr>
    <w:rPr>
      <w:rFonts w:eastAsiaTheme="majorEastAsia" w:cstheme="majorBidi"/>
      <w:b/>
      <w:spacing w:val="-10"/>
      <w:kern w:val="28"/>
      <w:sz w:val="56"/>
      <w:szCs w:val="56"/>
    </w:rPr>
  </w:style>
  <w:style w:type="character" w:customStyle="1" w:styleId="Heading1Char">
    <w:name w:val="Heading 1 Char"/>
    <w:basedOn w:val="DefaultParagraphFont"/>
    <w:link w:val="Heading1"/>
    <w:uiPriority w:val="9"/>
    <w:rsid w:val="00605BC9"/>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605BC9"/>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56034B"/>
    <w:rPr>
      <w:rFonts w:ascii="Times New Roman" w:eastAsiaTheme="majorEastAsia" w:hAnsi="Times New Roman" w:cstheme="majorBidi"/>
      <w:b/>
      <w:color w:val="2E74B5" w:themeColor="accent1" w:themeShade="BF"/>
      <w:sz w:val="24"/>
      <w:szCs w:val="26"/>
      <w:lang w:val="en-GB"/>
    </w:rPr>
  </w:style>
  <w:style w:type="paragraph" w:customStyle="1" w:styleId="Default">
    <w:name w:val="Default"/>
    <w:rsid w:val="000339D2"/>
    <w:pPr>
      <w:autoSpaceDE w:val="0"/>
      <w:autoSpaceDN w:val="0"/>
      <w:adjustRightInd w:val="0"/>
      <w:spacing w:after="0" w:line="240" w:lineRule="auto"/>
    </w:pPr>
    <w:rPr>
      <w:rFonts w:ascii="Arial" w:hAnsi="Arial" w:cs="Arial"/>
      <w:color w:val="000000"/>
    </w:rPr>
  </w:style>
  <w:style w:type="paragraph" w:styleId="ListParagraph">
    <w:name w:val="List Paragraph"/>
    <w:basedOn w:val="Normal"/>
    <w:uiPriority w:val="34"/>
    <w:qFormat/>
    <w:rsid w:val="00B62806"/>
    <w:pPr>
      <w:ind w:left="720"/>
      <w:contextualSpacing/>
    </w:pPr>
  </w:style>
  <w:style w:type="paragraph" w:styleId="Bibliography">
    <w:name w:val="Bibliography"/>
    <w:basedOn w:val="Normal"/>
    <w:next w:val="Normal"/>
    <w:uiPriority w:val="37"/>
    <w:unhideWhenUsed/>
    <w:rsid w:val="00AA76EC"/>
    <w:pPr>
      <w:spacing w:after="240" w:line="240" w:lineRule="auto"/>
    </w:pPr>
  </w:style>
  <w:style w:type="character" w:customStyle="1" w:styleId="Heading4Char">
    <w:name w:val="Heading 4 Char"/>
    <w:basedOn w:val="DefaultParagraphFont"/>
    <w:link w:val="Heading4"/>
    <w:uiPriority w:val="9"/>
    <w:semiHidden/>
    <w:rsid w:val="00074CF6"/>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074CF6"/>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074CF6"/>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074CF6"/>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074CF6"/>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74CF6"/>
    <w:rPr>
      <w:rFonts w:asciiTheme="majorHAnsi" w:eastAsiaTheme="majorEastAsia" w:hAnsiTheme="majorHAnsi" w:cstheme="majorBidi"/>
      <w:i/>
      <w:iCs/>
      <w:color w:val="272727" w:themeColor="text1" w:themeTint="D8"/>
      <w:sz w:val="21"/>
      <w:szCs w:val="21"/>
      <w:lang w:val="en-GB"/>
    </w:rPr>
  </w:style>
  <w:style w:type="character" w:customStyle="1" w:styleId="TitleChar">
    <w:name w:val="Title Char"/>
    <w:basedOn w:val="DefaultParagraphFont"/>
    <w:link w:val="Title"/>
    <w:uiPriority w:val="10"/>
    <w:rsid w:val="00074CF6"/>
    <w:rPr>
      <w:rFonts w:ascii="Times New Roman" w:eastAsiaTheme="majorEastAsia" w:hAnsi="Times New Roman" w:cstheme="majorBidi"/>
      <w:b/>
      <w:spacing w:val="-10"/>
      <w:kern w:val="28"/>
      <w:sz w:val="56"/>
      <w:szCs w:val="56"/>
      <w:lang w:val="en-GB"/>
    </w:rPr>
  </w:style>
  <w:style w:type="paragraph" w:styleId="TOCHeading">
    <w:name w:val="TOC Heading"/>
    <w:basedOn w:val="Heading1"/>
    <w:next w:val="Normal"/>
    <w:uiPriority w:val="39"/>
    <w:unhideWhenUsed/>
    <w:qFormat/>
    <w:rsid w:val="00074CF6"/>
    <w:pPr>
      <w:numPr>
        <w:numId w:val="0"/>
      </w:num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74CF6"/>
    <w:pPr>
      <w:spacing w:after="100"/>
    </w:pPr>
  </w:style>
  <w:style w:type="paragraph" w:styleId="TOC2">
    <w:name w:val="toc 2"/>
    <w:basedOn w:val="Normal"/>
    <w:next w:val="Normal"/>
    <w:autoRedefine/>
    <w:uiPriority w:val="39"/>
    <w:unhideWhenUsed/>
    <w:rsid w:val="00074CF6"/>
    <w:pPr>
      <w:spacing w:after="100"/>
      <w:ind w:left="240"/>
    </w:pPr>
  </w:style>
  <w:style w:type="paragraph" w:styleId="TOC3">
    <w:name w:val="toc 3"/>
    <w:basedOn w:val="Normal"/>
    <w:next w:val="Normal"/>
    <w:autoRedefine/>
    <w:uiPriority w:val="39"/>
    <w:unhideWhenUsed/>
    <w:rsid w:val="00074CF6"/>
    <w:pPr>
      <w:spacing w:after="100"/>
      <w:ind w:left="480"/>
    </w:pPr>
  </w:style>
  <w:style w:type="character" w:styleId="Hyperlink">
    <w:name w:val="Hyperlink"/>
    <w:basedOn w:val="DefaultParagraphFont"/>
    <w:uiPriority w:val="99"/>
    <w:unhideWhenUsed/>
    <w:rsid w:val="00074CF6"/>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tEqSuuIiefExSBW5ut6LLjtjVA==">AMUW2mUz5Yg4yWC4oI3FweuI0ui4cUrKwqA8JLFjbx4TNkR70xCH4OkxLKMiY0vcOEQGj5gwn1UTn1O675Iw6hXGlwvRgi6uBTljOKXzToEb2CBGkVtEnOoEVBqF0V1+dn9mMyQfgjc++T/xVz19rAwh56g3FDJqJLdcKDh0lfqCgfpCvgK/x4LwTeTyPAn5NFif8T3YWJ7guG7bs0J1FWQ+4n8PKtfu44E/KONRi/ejTBn9H20Yy0ft44MNgq5VPDL9OYQo7j4Pul8P+q1S61S2kaXz4KqXS03QO2quWVHNVpS92DxtQj8j71+JvCp1JPI6xhLPIEsAgqE3GTzep1c/tu6rYEVS408mnVI49rJJHkwAv97aa8rfXjoDf2rfER+PHDVAt+Uvik7AI2ykb2r3ToUawhLt5foGbWDpqgbq5aaiZv4k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2832</Words>
  <Characters>16143</Characters>
  <Application>Microsoft Office Word</Application>
  <DocSecurity>0</DocSecurity>
  <Lines>134</Lines>
  <Paragraphs>37</Paragraphs>
  <ScaleCrop>false</ScaleCrop>
  <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Kristina Spasova (2014059)</cp:lastModifiedBy>
  <cp:revision>3</cp:revision>
  <dcterms:created xsi:type="dcterms:W3CDTF">2021-05-05T04:50:00Z</dcterms:created>
  <dcterms:modified xsi:type="dcterms:W3CDTF">2021-05-05T04:53:00Z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id="xqOcaXNj"/&gt;&lt;style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