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30FFC6" w14:textId="7C5AA2FD" w:rsidR="006E7F80" w:rsidRPr="004A0F65" w:rsidRDefault="00687870" w:rsidP="00687870">
      <w:pPr>
        <w:jc w:val="center"/>
        <w:rPr>
          <w:b/>
          <w:bCs/>
        </w:rPr>
      </w:pPr>
      <w:r w:rsidRPr="004A0F65">
        <w:rPr>
          <w:b/>
          <w:bCs/>
        </w:rPr>
        <w:t>University of Wales Trinity Saint David</w:t>
      </w:r>
    </w:p>
    <w:p w14:paraId="3C2BAE3C" w14:textId="1312F4BA" w:rsidR="00687870" w:rsidRPr="004A0F65" w:rsidRDefault="00687870" w:rsidP="00687870">
      <w:pPr>
        <w:jc w:val="center"/>
        <w:rPr>
          <w:b/>
          <w:bCs/>
          <w:sz w:val="20"/>
          <w:szCs w:val="20"/>
        </w:rPr>
      </w:pPr>
      <w:r w:rsidRPr="004A0F65">
        <w:rPr>
          <w:b/>
          <w:bCs/>
          <w:sz w:val="20"/>
          <w:szCs w:val="20"/>
        </w:rPr>
        <w:t>Wales Institute of Science &amp; Art</w:t>
      </w:r>
    </w:p>
    <w:p w14:paraId="59434D26" w14:textId="05F392E2" w:rsidR="00687870" w:rsidRDefault="00687870" w:rsidP="00687870">
      <w:pPr>
        <w:jc w:val="center"/>
        <w:rPr>
          <w:sz w:val="20"/>
          <w:szCs w:val="20"/>
        </w:rPr>
      </w:pPr>
    </w:p>
    <w:p w14:paraId="6C56A70A" w14:textId="53531AA6" w:rsidR="00687870" w:rsidRDefault="00687870" w:rsidP="00687870">
      <w:pPr>
        <w:jc w:val="center"/>
        <w:rPr>
          <w:sz w:val="20"/>
          <w:szCs w:val="20"/>
        </w:rPr>
      </w:pPr>
    </w:p>
    <w:p w14:paraId="3632416D" w14:textId="37B20450" w:rsidR="00687870" w:rsidRDefault="00687870" w:rsidP="00687870">
      <w:pPr>
        <w:jc w:val="center"/>
        <w:rPr>
          <w:sz w:val="20"/>
          <w:szCs w:val="20"/>
        </w:rPr>
      </w:pPr>
      <w:r w:rsidRPr="00687870">
        <w:rPr>
          <w:noProof/>
        </w:rPr>
        <w:drawing>
          <wp:inline distT="0" distB="0" distL="0" distR="0" wp14:anchorId="5084CCDB" wp14:editId="11B3BEF9">
            <wp:extent cx="3476625" cy="1152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76625" cy="1152525"/>
                    </a:xfrm>
                    <a:prstGeom prst="rect">
                      <a:avLst/>
                    </a:prstGeom>
                  </pic:spPr>
                </pic:pic>
              </a:graphicData>
            </a:graphic>
          </wp:inline>
        </w:drawing>
      </w:r>
    </w:p>
    <w:p w14:paraId="435C5132" w14:textId="65F71148" w:rsidR="00687870" w:rsidRPr="004A0F65" w:rsidRDefault="00687870" w:rsidP="00687870">
      <w:pPr>
        <w:jc w:val="center"/>
        <w:rPr>
          <w:b/>
          <w:bCs/>
          <w:sz w:val="20"/>
          <w:szCs w:val="20"/>
        </w:rPr>
      </w:pPr>
    </w:p>
    <w:p w14:paraId="6E04FEC1" w14:textId="77777777" w:rsidR="004A0F65" w:rsidRDefault="004A0F65" w:rsidP="00687870">
      <w:pPr>
        <w:jc w:val="center"/>
        <w:rPr>
          <w:b/>
          <w:bCs/>
          <w:i/>
          <w:iCs/>
          <w:sz w:val="28"/>
          <w:szCs w:val="28"/>
        </w:rPr>
      </w:pPr>
    </w:p>
    <w:p w14:paraId="415512A5" w14:textId="77777777" w:rsidR="004A0F65" w:rsidRDefault="004A0F65" w:rsidP="00687870">
      <w:pPr>
        <w:jc w:val="center"/>
        <w:rPr>
          <w:b/>
          <w:bCs/>
          <w:i/>
          <w:iCs/>
          <w:sz w:val="28"/>
          <w:szCs w:val="28"/>
        </w:rPr>
      </w:pPr>
    </w:p>
    <w:p w14:paraId="13483860" w14:textId="77777777" w:rsidR="004A0F65" w:rsidRDefault="004A0F65" w:rsidP="00687870">
      <w:pPr>
        <w:jc w:val="center"/>
        <w:rPr>
          <w:b/>
          <w:bCs/>
          <w:i/>
          <w:iCs/>
          <w:sz w:val="28"/>
          <w:szCs w:val="28"/>
        </w:rPr>
      </w:pPr>
    </w:p>
    <w:p w14:paraId="3749B878" w14:textId="77777777" w:rsidR="004A0F65" w:rsidRDefault="004A0F65" w:rsidP="00687870">
      <w:pPr>
        <w:jc w:val="center"/>
        <w:rPr>
          <w:b/>
          <w:bCs/>
          <w:i/>
          <w:iCs/>
          <w:sz w:val="28"/>
          <w:szCs w:val="28"/>
        </w:rPr>
      </w:pPr>
    </w:p>
    <w:p w14:paraId="27438604" w14:textId="77777777" w:rsidR="004A0F65" w:rsidRDefault="004A0F65" w:rsidP="00687870">
      <w:pPr>
        <w:jc w:val="center"/>
        <w:rPr>
          <w:b/>
          <w:bCs/>
          <w:i/>
          <w:iCs/>
          <w:sz w:val="28"/>
          <w:szCs w:val="28"/>
        </w:rPr>
      </w:pPr>
    </w:p>
    <w:p w14:paraId="525EE500" w14:textId="03E34894" w:rsidR="00687870" w:rsidRPr="004A0F65" w:rsidRDefault="00C31BAB" w:rsidP="00687870">
      <w:pPr>
        <w:jc w:val="center"/>
        <w:rPr>
          <w:b/>
          <w:bCs/>
          <w:i/>
          <w:iCs/>
          <w:sz w:val="28"/>
          <w:szCs w:val="28"/>
        </w:rPr>
      </w:pPr>
      <w:r>
        <w:rPr>
          <w:b/>
          <w:bCs/>
          <w:i/>
          <w:iCs/>
          <w:sz w:val="28"/>
          <w:szCs w:val="28"/>
        </w:rPr>
        <w:t xml:space="preserve">Workshop </w:t>
      </w:r>
      <w:proofErr w:type="gramStart"/>
      <w:r>
        <w:rPr>
          <w:b/>
          <w:bCs/>
          <w:i/>
          <w:iCs/>
          <w:sz w:val="28"/>
          <w:szCs w:val="28"/>
        </w:rPr>
        <w:t>And</w:t>
      </w:r>
      <w:proofErr w:type="gramEnd"/>
      <w:r>
        <w:rPr>
          <w:b/>
          <w:bCs/>
          <w:i/>
          <w:iCs/>
          <w:sz w:val="28"/>
          <w:szCs w:val="28"/>
        </w:rPr>
        <w:t xml:space="preserve"> Practise</w:t>
      </w:r>
    </w:p>
    <w:p w14:paraId="65197449" w14:textId="0C595D0B" w:rsidR="00687870" w:rsidRPr="004A0F65" w:rsidRDefault="00435880" w:rsidP="00687870">
      <w:pPr>
        <w:jc w:val="center"/>
        <w:rPr>
          <w:b/>
          <w:bCs/>
          <w:i/>
          <w:iCs/>
          <w:sz w:val="24"/>
          <w:szCs w:val="24"/>
        </w:rPr>
      </w:pPr>
      <w:r>
        <w:rPr>
          <w:b/>
          <w:bCs/>
          <w:i/>
          <w:iCs/>
          <w:sz w:val="24"/>
          <w:szCs w:val="24"/>
        </w:rPr>
        <w:t>Risk Assessment Technical Report</w:t>
      </w:r>
      <w:r w:rsidR="00687870" w:rsidRPr="004A0F65">
        <w:rPr>
          <w:b/>
          <w:bCs/>
          <w:i/>
          <w:iCs/>
          <w:sz w:val="24"/>
          <w:szCs w:val="24"/>
        </w:rPr>
        <w:t xml:space="preserve"> (ACHA</w:t>
      </w:r>
      <w:r w:rsidR="00EE2425">
        <w:rPr>
          <w:b/>
          <w:bCs/>
          <w:i/>
          <w:iCs/>
          <w:sz w:val="24"/>
          <w:szCs w:val="24"/>
        </w:rPr>
        <w:t>4011</w:t>
      </w:r>
      <w:r w:rsidR="00687870" w:rsidRPr="004A0F65">
        <w:rPr>
          <w:b/>
          <w:bCs/>
          <w:i/>
          <w:iCs/>
          <w:sz w:val="24"/>
          <w:szCs w:val="24"/>
        </w:rPr>
        <w:t>)</w:t>
      </w:r>
    </w:p>
    <w:p w14:paraId="2CE7E1DC" w14:textId="56D07403" w:rsidR="00687870" w:rsidRDefault="00687870" w:rsidP="00687870">
      <w:pPr>
        <w:jc w:val="center"/>
        <w:rPr>
          <w:i/>
          <w:iCs/>
          <w:sz w:val="24"/>
          <w:szCs w:val="24"/>
        </w:rPr>
      </w:pPr>
    </w:p>
    <w:p w14:paraId="15FF6EAF" w14:textId="0345F004" w:rsidR="00687870" w:rsidRDefault="00687870" w:rsidP="00687870">
      <w:pPr>
        <w:jc w:val="center"/>
        <w:rPr>
          <w:i/>
          <w:iCs/>
          <w:sz w:val="24"/>
          <w:szCs w:val="24"/>
        </w:rPr>
      </w:pPr>
    </w:p>
    <w:p w14:paraId="2D158506" w14:textId="2D9CFA2B" w:rsidR="00687870" w:rsidRDefault="00687870" w:rsidP="00687870">
      <w:pPr>
        <w:jc w:val="center"/>
        <w:rPr>
          <w:i/>
          <w:iCs/>
          <w:sz w:val="24"/>
          <w:szCs w:val="24"/>
        </w:rPr>
      </w:pPr>
    </w:p>
    <w:p w14:paraId="7A361CEF" w14:textId="0900EA73" w:rsidR="00687870" w:rsidRDefault="00687870" w:rsidP="00687870">
      <w:pPr>
        <w:jc w:val="center"/>
        <w:rPr>
          <w:i/>
          <w:iCs/>
          <w:sz w:val="24"/>
          <w:szCs w:val="24"/>
        </w:rPr>
      </w:pPr>
    </w:p>
    <w:p w14:paraId="032EE75E" w14:textId="396EAD5B" w:rsidR="00687870" w:rsidRDefault="00687870" w:rsidP="00687870">
      <w:pPr>
        <w:jc w:val="center"/>
        <w:rPr>
          <w:i/>
          <w:iCs/>
          <w:sz w:val="24"/>
          <w:szCs w:val="24"/>
        </w:rPr>
      </w:pPr>
    </w:p>
    <w:p w14:paraId="65FD5C58" w14:textId="43CC761C" w:rsidR="00687870" w:rsidRDefault="00687870" w:rsidP="00687870">
      <w:pPr>
        <w:jc w:val="center"/>
        <w:rPr>
          <w:i/>
          <w:iCs/>
          <w:sz w:val="24"/>
          <w:szCs w:val="24"/>
        </w:rPr>
      </w:pPr>
    </w:p>
    <w:p w14:paraId="15DBD75B" w14:textId="2DE186F7" w:rsidR="00687870" w:rsidRDefault="00687870" w:rsidP="00687870">
      <w:pPr>
        <w:jc w:val="center"/>
        <w:rPr>
          <w:i/>
          <w:iCs/>
          <w:sz w:val="24"/>
          <w:szCs w:val="24"/>
        </w:rPr>
      </w:pPr>
    </w:p>
    <w:p w14:paraId="40038174" w14:textId="618A232B" w:rsidR="00687870" w:rsidRDefault="00687870" w:rsidP="00687870">
      <w:pPr>
        <w:jc w:val="center"/>
        <w:rPr>
          <w:i/>
          <w:iCs/>
          <w:sz w:val="24"/>
          <w:szCs w:val="24"/>
        </w:rPr>
      </w:pPr>
    </w:p>
    <w:p w14:paraId="0B741545" w14:textId="7F60BA13" w:rsidR="00687870" w:rsidRDefault="00687870" w:rsidP="00687870">
      <w:pPr>
        <w:jc w:val="center"/>
        <w:rPr>
          <w:i/>
          <w:iCs/>
          <w:sz w:val="24"/>
          <w:szCs w:val="24"/>
        </w:rPr>
      </w:pPr>
    </w:p>
    <w:p w14:paraId="3CCF6C14" w14:textId="7C721ACC" w:rsidR="00687870" w:rsidRDefault="00687870" w:rsidP="00687870">
      <w:pPr>
        <w:jc w:val="center"/>
        <w:rPr>
          <w:i/>
          <w:iCs/>
          <w:sz w:val="24"/>
          <w:szCs w:val="24"/>
        </w:rPr>
      </w:pPr>
    </w:p>
    <w:p w14:paraId="08C25836" w14:textId="52B13EF7" w:rsidR="00687870" w:rsidRDefault="00687870" w:rsidP="00687870">
      <w:pPr>
        <w:jc w:val="center"/>
        <w:rPr>
          <w:sz w:val="20"/>
          <w:szCs w:val="20"/>
        </w:rPr>
      </w:pPr>
      <w:r>
        <w:rPr>
          <w:sz w:val="20"/>
          <w:szCs w:val="20"/>
        </w:rPr>
        <w:t>Ross Vince</w:t>
      </w:r>
    </w:p>
    <w:p w14:paraId="66C6EC5C" w14:textId="4E1B070D" w:rsidR="00687870" w:rsidRDefault="00687870" w:rsidP="00687870">
      <w:pPr>
        <w:jc w:val="center"/>
        <w:rPr>
          <w:sz w:val="20"/>
          <w:szCs w:val="20"/>
        </w:rPr>
      </w:pPr>
      <w:r>
        <w:rPr>
          <w:sz w:val="20"/>
          <w:szCs w:val="20"/>
        </w:rPr>
        <w:t>1902545</w:t>
      </w:r>
    </w:p>
    <w:p w14:paraId="7DEA5DB4" w14:textId="3B9647B0" w:rsidR="004A0F65" w:rsidRDefault="00EE2425" w:rsidP="00687870">
      <w:pPr>
        <w:jc w:val="center"/>
        <w:rPr>
          <w:sz w:val="20"/>
          <w:szCs w:val="20"/>
        </w:rPr>
      </w:pPr>
      <w:r>
        <w:rPr>
          <w:sz w:val="20"/>
          <w:szCs w:val="20"/>
        </w:rPr>
        <w:t>March</w:t>
      </w:r>
      <w:r w:rsidR="004A0F65">
        <w:rPr>
          <w:sz w:val="20"/>
          <w:szCs w:val="20"/>
        </w:rPr>
        <w:t xml:space="preserve"> 202</w:t>
      </w:r>
      <w:r w:rsidR="008A2633">
        <w:rPr>
          <w:sz w:val="20"/>
          <w:szCs w:val="20"/>
        </w:rPr>
        <w:t>1</w:t>
      </w:r>
    </w:p>
    <w:sdt>
      <w:sdtPr>
        <w:rPr>
          <w:rFonts w:asciiTheme="minorHAnsi" w:eastAsiaTheme="minorHAnsi" w:hAnsiTheme="minorHAnsi" w:cstheme="minorBidi"/>
          <w:color w:val="auto"/>
          <w:sz w:val="22"/>
          <w:szCs w:val="22"/>
          <w:lang w:val="en-GB"/>
        </w:rPr>
        <w:id w:val="-334309214"/>
        <w:docPartObj>
          <w:docPartGallery w:val="Table of Contents"/>
          <w:docPartUnique/>
        </w:docPartObj>
      </w:sdtPr>
      <w:sdtEndPr>
        <w:rPr>
          <w:b/>
          <w:bCs/>
          <w:noProof/>
        </w:rPr>
      </w:sdtEndPr>
      <w:sdtContent>
        <w:p w14:paraId="14B5CB96" w14:textId="17C830ED" w:rsidR="0048425F" w:rsidRDefault="0048425F">
          <w:pPr>
            <w:pStyle w:val="TOCHeading"/>
          </w:pPr>
          <w:r>
            <w:t>Contents</w:t>
          </w:r>
        </w:p>
        <w:p w14:paraId="6D75FE1D" w14:textId="4992EC36" w:rsidR="00A15D12" w:rsidRDefault="0048425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6113408" w:history="1">
            <w:r w:rsidR="00A15D12" w:rsidRPr="00FE1F37">
              <w:rPr>
                <w:rStyle w:val="Hyperlink"/>
                <w:noProof/>
              </w:rPr>
              <w:t>1</w:t>
            </w:r>
            <w:r w:rsidR="00A15D12">
              <w:rPr>
                <w:rFonts w:eastAsiaTheme="minorEastAsia"/>
                <w:noProof/>
                <w:lang w:eastAsia="en-GB"/>
              </w:rPr>
              <w:tab/>
            </w:r>
            <w:r w:rsidR="00A15D12" w:rsidRPr="00FE1F37">
              <w:rPr>
                <w:rStyle w:val="Hyperlink"/>
                <w:noProof/>
              </w:rPr>
              <w:t>Introduction</w:t>
            </w:r>
            <w:r w:rsidR="00A15D12">
              <w:rPr>
                <w:noProof/>
                <w:webHidden/>
              </w:rPr>
              <w:tab/>
            </w:r>
            <w:r w:rsidR="00A15D12">
              <w:rPr>
                <w:noProof/>
                <w:webHidden/>
              </w:rPr>
              <w:fldChar w:fldCharType="begin"/>
            </w:r>
            <w:r w:rsidR="00A15D12">
              <w:rPr>
                <w:noProof/>
                <w:webHidden/>
              </w:rPr>
              <w:instrText xml:space="preserve"> PAGEREF _Toc66113408 \h </w:instrText>
            </w:r>
            <w:r w:rsidR="00A15D12">
              <w:rPr>
                <w:noProof/>
                <w:webHidden/>
              </w:rPr>
            </w:r>
            <w:r w:rsidR="00A15D12">
              <w:rPr>
                <w:noProof/>
                <w:webHidden/>
              </w:rPr>
              <w:fldChar w:fldCharType="separate"/>
            </w:r>
            <w:r w:rsidR="00A15D12">
              <w:rPr>
                <w:noProof/>
                <w:webHidden/>
              </w:rPr>
              <w:t>2</w:t>
            </w:r>
            <w:r w:rsidR="00A15D12">
              <w:rPr>
                <w:noProof/>
                <w:webHidden/>
              </w:rPr>
              <w:fldChar w:fldCharType="end"/>
            </w:r>
          </w:hyperlink>
        </w:p>
        <w:p w14:paraId="62A2A135" w14:textId="0D7B57B5" w:rsidR="00A15D12" w:rsidRDefault="00A15D12">
          <w:pPr>
            <w:pStyle w:val="TOC1"/>
            <w:tabs>
              <w:tab w:val="left" w:pos="440"/>
              <w:tab w:val="right" w:leader="dot" w:pos="9016"/>
            </w:tabs>
            <w:rPr>
              <w:rFonts w:eastAsiaTheme="minorEastAsia"/>
              <w:noProof/>
              <w:lang w:eastAsia="en-GB"/>
            </w:rPr>
          </w:pPr>
          <w:hyperlink w:anchor="_Toc66113409" w:history="1">
            <w:r w:rsidRPr="00FE1F37">
              <w:rPr>
                <w:rStyle w:val="Hyperlink"/>
                <w:noProof/>
              </w:rPr>
              <w:t>2</w:t>
            </w:r>
            <w:r>
              <w:rPr>
                <w:rFonts w:eastAsiaTheme="minorEastAsia"/>
                <w:noProof/>
                <w:lang w:eastAsia="en-GB"/>
              </w:rPr>
              <w:tab/>
            </w:r>
            <w:r w:rsidRPr="00FE1F37">
              <w:rPr>
                <w:rStyle w:val="Hyperlink"/>
                <w:noProof/>
              </w:rPr>
              <w:t>Research/Literature Review</w:t>
            </w:r>
            <w:r>
              <w:rPr>
                <w:noProof/>
                <w:webHidden/>
              </w:rPr>
              <w:tab/>
            </w:r>
            <w:r>
              <w:rPr>
                <w:noProof/>
                <w:webHidden/>
              </w:rPr>
              <w:fldChar w:fldCharType="begin"/>
            </w:r>
            <w:r>
              <w:rPr>
                <w:noProof/>
                <w:webHidden/>
              </w:rPr>
              <w:instrText xml:space="preserve"> PAGEREF _Toc66113409 \h </w:instrText>
            </w:r>
            <w:r>
              <w:rPr>
                <w:noProof/>
                <w:webHidden/>
              </w:rPr>
            </w:r>
            <w:r>
              <w:rPr>
                <w:noProof/>
                <w:webHidden/>
              </w:rPr>
              <w:fldChar w:fldCharType="separate"/>
            </w:r>
            <w:r>
              <w:rPr>
                <w:noProof/>
                <w:webHidden/>
              </w:rPr>
              <w:t>3</w:t>
            </w:r>
            <w:r>
              <w:rPr>
                <w:noProof/>
                <w:webHidden/>
              </w:rPr>
              <w:fldChar w:fldCharType="end"/>
            </w:r>
          </w:hyperlink>
        </w:p>
        <w:p w14:paraId="140F6611" w14:textId="5785BD9C" w:rsidR="00A15D12" w:rsidRDefault="00A15D12">
          <w:pPr>
            <w:pStyle w:val="TOC2"/>
            <w:tabs>
              <w:tab w:val="left" w:pos="880"/>
              <w:tab w:val="right" w:leader="dot" w:pos="9016"/>
            </w:tabs>
            <w:rPr>
              <w:rFonts w:eastAsiaTheme="minorEastAsia"/>
              <w:noProof/>
              <w:lang w:eastAsia="en-GB"/>
            </w:rPr>
          </w:pPr>
          <w:hyperlink w:anchor="_Toc66113410" w:history="1">
            <w:r w:rsidRPr="00FE1F37">
              <w:rPr>
                <w:rStyle w:val="Hyperlink"/>
                <w:noProof/>
              </w:rPr>
              <w:t>2.1</w:t>
            </w:r>
            <w:r>
              <w:rPr>
                <w:rFonts w:eastAsiaTheme="minorEastAsia"/>
                <w:noProof/>
                <w:lang w:eastAsia="en-GB"/>
              </w:rPr>
              <w:tab/>
            </w:r>
            <w:r w:rsidRPr="00FE1F37">
              <w:rPr>
                <w:rStyle w:val="Hyperlink"/>
                <w:noProof/>
              </w:rPr>
              <w:t>What Is Risk Management?</w:t>
            </w:r>
            <w:r>
              <w:rPr>
                <w:noProof/>
                <w:webHidden/>
              </w:rPr>
              <w:tab/>
            </w:r>
            <w:r>
              <w:rPr>
                <w:noProof/>
                <w:webHidden/>
              </w:rPr>
              <w:fldChar w:fldCharType="begin"/>
            </w:r>
            <w:r>
              <w:rPr>
                <w:noProof/>
                <w:webHidden/>
              </w:rPr>
              <w:instrText xml:space="preserve"> PAGEREF _Toc66113410 \h </w:instrText>
            </w:r>
            <w:r>
              <w:rPr>
                <w:noProof/>
                <w:webHidden/>
              </w:rPr>
            </w:r>
            <w:r>
              <w:rPr>
                <w:noProof/>
                <w:webHidden/>
              </w:rPr>
              <w:fldChar w:fldCharType="separate"/>
            </w:r>
            <w:r>
              <w:rPr>
                <w:noProof/>
                <w:webHidden/>
              </w:rPr>
              <w:t>3</w:t>
            </w:r>
            <w:r>
              <w:rPr>
                <w:noProof/>
                <w:webHidden/>
              </w:rPr>
              <w:fldChar w:fldCharType="end"/>
            </w:r>
          </w:hyperlink>
        </w:p>
        <w:p w14:paraId="2DCB5EA9" w14:textId="6A5F8D0C" w:rsidR="00A15D12" w:rsidRDefault="00A15D12">
          <w:pPr>
            <w:pStyle w:val="TOC2"/>
            <w:tabs>
              <w:tab w:val="left" w:pos="880"/>
              <w:tab w:val="right" w:leader="dot" w:pos="9016"/>
            </w:tabs>
            <w:rPr>
              <w:rFonts w:eastAsiaTheme="minorEastAsia"/>
              <w:noProof/>
              <w:lang w:eastAsia="en-GB"/>
            </w:rPr>
          </w:pPr>
          <w:hyperlink w:anchor="_Toc66113411" w:history="1">
            <w:r w:rsidRPr="00FE1F37">
              <w:rPr>
                <w:rStyle w:val="Hyperlink"/>
                <w:noProof/>
              </w:rPr>
              <w:t>2.2</w:t>
            </w:r>
            <w:r>
              <w:rPr>
                <w:rFonts w:eastAsiaTheme="minorEastAsia"/>
                <w:noProof/>
                <w:lang w:eastAsia="en-GB"/>
              </w:rPr>
              <w:tab/>
            </w:r>
            <w:r w:rsidRPr="00FE1F37">
              <w:rPr>
                <w:rStyle w:val="Hyperlink"/>
                <w:noProof/>
              </w:rPr>
              <w:t>How Do Companies Manage Risk?</w:t>
            </w:r>
            <w:r>
              <w:rPr>
                <w:noProof/>
                <w:webHidden/>
              </w:rPr>
              <w:tab/>
            </w:r>
            <w:r>
              <w:rPr>
                <w:noProof/>
                <w:webHidden/>
              </w:rPr>
              <w:fldChar w:fldCharType="begin"/>
            </w:r>
            <w:r>
              <w:rPr>
                <w:noProof/>
                <w:webHidden/>
              </w:rPr>
              <w:instrText xml:space="preserve"> PAGEREF _Toc66113411 \h </w:instrText>
            </w:r>
            <w:r>
              <w:rPr>
                <w:noProof/>
                <w:webHidden/>
              </w:rPr>
            </w:r>
            <w:r>
              <w:rPr>
                <w:noProof/>
                <w:webHidden/>
              </w:rPr>
              <w:fldChar w:fldCharType="separate"/>
            </w:r>
            <w:r>
              <w:rPr>
                <w:noProof/>
                <w:webHidden/>
              </w:rPr>
              <w:t>3</w:t>
            </w:r>
            <w:r>
              <w:rPr>
                <w:noProof/>
                <w:webHidden/>
              </w:rPr>
              <w:fldChar w:fldCharType="end"/>
            </w:r>
          </w:hyperlink>
        </w:p>
        <w:p w14:paraId="6DFB53FB" w14:textId="20C1F11B" w:rsidR="00A15D12" w:rsidRDefault="00A15D12">
          <w:pPr>
            <w:pStyle w:val="TOC2"/>
            <w:tabs>
              <w:tab w:val="left" w:pos="880"/>
              <w:tab w:val="right" w:leader="dot" w:pos="9016"/>
            </w:tabs>
            <w:rPr>
              <w:rFonts w:eastAsiaTheme="minorEastAsia"/>
              <w:noProof/>
              <w:lang w:eastAsia="en-GB"/>
            </w:rPr>
          </w:pPr>
          <w:hyperlink w:anchor="_Toc66113412" w:history="1">
            <w:r w:rsidRPr="00FE1F37">
              <w:rPr>
                <w:rStyle w:val="Hyperlink"/>
                <w:noProof/>
              </w:rPr>
              <w:t>2.3</w:t>
            </w:r>
            <w:r>
              <w:rPr>
                <w:rFonts w:eastAsiaTheme="minorEastAsia"/>
                <w:noProof/>
                <w:lang w:eastAsia="en-GB"/>
              </w:rPr>
              <w:tab/>
            </w:r>
            <w:r w:rsidRPr="00FE1F37">
              <w:rPr>
                <w:rStyle w:val="Hyperlink"/>
                <w:noProof/>
              </w:rPr>
              <w:t>IMechE Code of Conduct</w:t>
            </w:r>
            <w:r>
              <w:rPr>
                <w:noProof/>
                <w:webHidden/>
              </w:rPr>
              <w:tab/>
            </w:r>
            <w:r>
              <w:rPr>
                <w:noProof/>
                <w:webHidden/>
              </w:rPr>
              <w:fldChar w:fldCharType="begin"/>
            </w:r>
            <w:r>
              <w:rPr>
                <w:noProof/>
                <w:webHidden/>
              </w:rPr>
              <w:instrText xml:space="preserve"> PAGEREF _Toc66113412 \h </w:instrText>
            </w:r>
            <w:r>
              <w:rPr>
                <w:noProof/>
                <w:webHidden/>
              </w:rPr>
            </w:r>
            <w:r>
              <w:rPr>
                <w:noProof/>
                <w:webHidden/>
              </w:rPr>
              <w:fldChar w:fldCharType="separate"/>
            </w:r>
            <w:r>
              <w:rPr>
                <w:noProof/>
                <w:webHidden/>
              </w:rPr>
              <w:t>3</w:t>
            </w:r>
            <w:r>
              <w:rPr>
                <w:noProof/>
                <w:webHidden/>
              </w:rPr>
              <w:fldChar w:fldCharType="end"/>
            </w:r>
          </w:hyperlink>
        </w:p>
        <w:p w14:paraId="5DD1B52D" w14:textId="744627E0" w:rsidR="00A15D12" w:rsidRDefault="00A15D12">
          <w:pPr>
            <w:pStyle w:val="TOC1"/>
            <w:tabs>
              <w:tab w:val="left" w:pos="440"/>
              <w:tab w:val="right" w:leader="dot" w:pos="9016"/>
            </w:tabs>
            <w:rPr>
              <w:rFonts w:eastAsiaTheme="minorEastAsia"/>
              <w:noProof/>
              <w:lang w:eastAsia="en-GB"/>
            </w:rPr>
          </w:pPr>
          <w:hyperlink w:anchor="_Toc66113413" w:history="1">
            <w:r w:rsidRPr="00FE1F37">
              <w:rPr>
                <w:rStyle w:val="Hyperlink"/>
                <w:noProof/>
              </w:rPr>
              <w:t>3</w:t>
            </w:r>
            <w:r>
              <w:rPr>
                <w:rFonts w:eastAsiaTheme="minorEastAsia"/>
                <w:noProof/>
                <w:lang w:eastAsia="en-GB"/>
              </w:rPr>
              <w:tab/>
            </w:r>
            <w:r w:rsidRPr="00FE1F37">
              <w:rPr>
                <w:rStyle w:val="Hyperlink"/>
                <w:noProof/>
              </w:rPr>
              <w:t>Initial FMEA</w:t>
            </w:r>
            <w:r>
              <w:rPr>
                <w:noProof/>
                <w:webHidden/>
              </w:rPr>
              <w:tab/>
            </w:r>
            <w:r>
              <w:rPr>
                <w:noProof/>
                <w:webHidden/>
              </w:rPr>
              <w:fldChar w:fldCharType="begin"/>
            </w:r>
            <w:r>
              <w:rPr>
                <w:noProof/>
                <w:webHidden/>
              </w:rPr>
              <w:instrText xml:space="preserve"> PAGEREF _Toc66113413 \h </w:instrText>
            </w:r>
            <w:r>
              <w:rPr>
                <w:noProof/>
                <w:webHidden/>
              </w:rPr>
            </w:r>
            <w:r>
              <w:rPr>
                <w:noProof/>
                <w:webHidden/>
              </w:rPr>
              <w:fldChar w:fldCharType="separate"/>
            </w:r>
            <w:r>
              <w:rPr>
                <w:noProof/>
                <w:webHidden/>
              </w:rPr>
              <w:t>5</w:t>
            </w:r>
            <w:r>
              <w:rPr>
                <w:noProof/>
                <w:webHidden/>
              </w:rPr>
              <w:fldChar w:fldCharType="end"/>
            </w:r>
          </w:hyperlink>
        </w:p>
        <w:p w14:paraId="512055E4" w14:textId="0B9BA5AB" w:rsidR="00A15D12" w:rsidRDefault="00A15D12">
          <w:pPr>
            <w:pStyle w:val="TOC2"/>
            <w:tabs>
              <w:tab w:val="left" w:pos="880"/>
              <w:tab w:val="right" w:leader="dot" w:pos="9016"/>
            </w:tabs>
            <w:rPr>
              <w:rFonts w:eastAsiaTheme="minorEastAsia"/>
              <w:noProof/>
              <w:lang w:eastAsia="en-GB"/>
            </w:rPr>
          </w:pPr>
          <w:hyperlink w:anchor="_Toc66113414" w:history="1">
            <w:r w:rsidRPr="00FE1F37">
              <w:rPr>
                <w:rStyle w:val="Hyperlink"/>
                <w:noProof/>
              </w:rPr>
              <w:t>3.1</w:t>
            </w:r>
            <w:r>
              <w:rPr>
                <w:rFonts w:eastAsiaTheme="minorEastAsia"/>
                <w:noProof/>
                <w:lang w:eastAsia="en-GB"/>
              </w:rPr>
              <w:tab/>
            </w:r>
            <w:r w:rsidRPr="00FE1F37">
              <w:rPr>
                <w:rStyle w:val="Hyperlink"/>
                <w:noProof/>
              </w:rPr>
              <w:t>Brake Calliper</w:t>
            </w:r>
            <w:r>
              <w:rPr>
                <w:noProof/>
                <w:webHidden/>
              </w:rPr>
              <w:tab/>
            </w:r>
            <w:r>
              <w:rPr>
                <w:noProof/>
                <w:webHidden/>
              </w:rPr>
              <w:fldChar w:fldCharType="begin"/>
            </w:r>
            <w:r>
              <w:rPr>
                <w:noProof/>
                <w:webHidden/>
              </w:rPr>
              <w:instrText xml:space="preserve"> PAGEREF _Toc66113414 \h </w:instrText>
            </w:r>
            <w:r>
              <w:rPr>
                <w:noProof/>
                <w:webHidden/>
              </w:rPr>
            </w:r>
            <w:r>
              <w:rPr>
                <w:noProof/>
                <w:webHidden/>
              </w:rPr>
              <w:fldChar w:fldCharType="separate"/>
            </w:r>
            <w:r>
              <w:rPr>
                <w:noProof/>
                <w:webHidden/>
              </w:rPr>
              <w:t>5</w:t>
            </w:r>
            <w:r>
              <w:rPr>
                <w:noProof/>
                <w:webHidden/>
              </w:rPr>
              <w:fldChar w:fldCharType="end"/>
            </w:r>
          </w:hyperlink>
        </w:p>
        <w:p w14:paraId="608BDDCC" w14:textId="55F7EF03" w:rsidR="00A15D12" w:rsidRDefault="00A15D12">
          <w:pPr>
            <w:pStyle w:val="TOC2"/>
            <w:tabs>
              <w:tab w:val="left" w:pos="880"/>
              <w:tab w:val="right" w:leader="dot" w:pos="9016"/>
            </w:tabs>
            <w:rPr>
              <w:rFonts w:eastAsiaTheme="minorEastAsia"/>
              <w:noProof/>
              <w:lang w:eastAsia="en-GB"/>
            </w:rPr>
          </w:pPr>
          <w:hyperlink w:anchor="_Toc66113415" w:history="1">
            <w:r w:rsidRPr="00FE1F37">
              <w:rPr>
                <w:rStyle w:val="Hyperlink"/>
                <w:noProof/>
              </w:rPr>
              <w:t>3.2</w:t>
            </w:r>
            <w:r>
              <w:rPr>
                <w:rFonts w:eastAsiaTheme="minorEastAsia"/>
                <w:noProof/>
                <w:lang w:eastAsia="en-GB"/>
              </w:rPr>
              <w:tab/>
            </w:r>
            <w:r w:rsidRPr="00FE1F37">
              <w:rPr>
                <w:rStyle w:val="Hyperlink"/>
                <w:noProof/>
              </w:rPr>
              <w:t>Brake Disc</w:t>
            </w:r>
            <w:r>
              <w:rPr>
                <w:noProof/>
                <w:webHidden/>
              </w:rPr>
              <w:tab/>
            </w:r>
            <w:r>
              <w:rPr>
                <w:noProof/>
                <w:webHidden/>
              </w:rPr>
              <w:fldChar w:fldCharType="begin"/>
            </w:r>
            <w:r>
              <w:rPr>
                <w:noProof/>
                <w:webHidden/>
              </w:rPr>
              <w:instrText xml:space="preserve"> PAGEREF _Toc66113415 \h </w:instrText>
            </w:r>
            <w:r>
              <w:rPr>
                <w:noProof/>
                <w:webHidden/>
              </w:rPr>
            </w:r>
            <w:r>
              <w:rPr>
                <w:noProof/>
                <w:webHidden/>
              </w:rPr>
              <w:fldChar w:fldCharType="separate"/>
            </w:r>
            <w:r>
              <w:rPr>
                <w:noProof/>
                <w:webHidden/>
              </w:rPr>
              <w:t>6</w:t>
            </w:r>
            <w:r>
              <w:rPr>
                <w:noProof/>
                <w:webHidden/>
              </w:rPr>
              <w:fldChar w:fldCharType="end"/>
            </w:r>
          </w:hyperlink>
        </w:p>
        <w:p w14:paraId="70C8D05F" w14:textId="1790F960" w:rsidR="00A15D12" w:rsidRDefault="00A15D12">
          <w:pPr>
            <w:pStyle w:val="TOC2"/>
            <w:tabs>
              <w:tab w:val="left" w:pos="880"/>
              <w:tab w:val="right" w:leader="dot" w:pos="9016"/>
            </w:tabs>
            <w:rPr>
              <w:rFonts w:eastAsiaTheme="minorEastAsia"/>
              <w:noProof/>
              <w:lang w:eastAsia="en-GB"/>
            </w:rPr>
          </w:pPr>
          <w:hyperlink w:anchor="_Toc66113416" w:history="1">
            <w:r w:rsidRPr="00FE1F37">
              <w:rPr>
                <w:rStyle w:val="Hyperlink"/>
                <w:noProof/>
              </w:rPr>
              <w:t>3.3</w:t>
            </w:r>
            <w:r>
              <w:rPr>
                <w:rFonts w:eastAsiaTheme="minorEastAsia"/>
                <w:noProof/>
                <w:lang w:eastAsia="en-GB"/>
              </w:rPr>
              <w:tab/>
            </w:r>
            <w:r w:rsidRPr="00FE1F37">
              <w:rPr>
                <w:rStyle w:val="Hyperlink"/>
                <w:noProof/>
              </w:rPr>
              <w:t>Brake Pads</w:t>
            </w:r>
            <w:r>
              <w:rPr>
                <w:noProof/>
                <w:webHidden/>
              </w:rPr>
              <w:tab/>
            </w:r>
            <w:r>
              <w:rPr>
                <w:noProof/>
                <w:webHidden/>
              </w:rPr>
              <w:fldChar w:fldCharType="begin"/>
            </w:r>
            <w:r>
              <w:rPr>
                <w:noProof/>
                <w:webHidden/>
              </w:rPr>
              <w:instrText xml:space="preserve"> PAGEREF _Toc66113416 \h </w:instrText>
            </w:r>
            <w:r>
              <w:rPr>
                <w:noProof/>
                <w:webHidden/>
              </w:rPr>
            </w:r>
            <w:r>
              <w:rPr>
                <w:noProof/>
                <w:webHidden/>
              </w:rPr>
              <w:fldChar w:fldCharType="separate"/>
            </w:r>
            <w:r>
              <w:rPr>
                <w:noProof/>
                <w:webHidden/>
              </w:rPr>
              <w:t>6</w:t>
            </w:r>
            <w:r>
              <w:rPr>
                <w:noProof/>
                <w:webHidden/>
              </w:rPr>
              <w:fldChar w:fldCharType="end"/>
            </w:r>
          </w:hyperlink>
        </w:p>
        <w:p w14:paraId="62EEB09D" w14:textId="6E6E085C" w:rsidR="00A15D12" w:rsidRDefault="00A15D12">
          <w:pPr>
            <w:pStyle w:val="TOC2"/>
            <w:tabs>
              <w:tab w:val="left" w:pos="880"/>
              <w:tab w:val="right" w:leader="dot" w:pos="9016"/>
            </w:tabs>
            <w:rPr>
              <w:rFonts w:eastAsiaTheme="minorEastAsia"/>
              <w:noProof/>
              <w:lang w:eastAsia="en-GB"/>
            </w:rPr>
          </w:pPr>
          <w:hyperlink w:anchor="_Toc66113417" w:history="1">
            <w:r w:rsidRPr="00FE1F37">
              <w:rPr>
                <w:rStyle w:val="Hyperlink"/>
                <w:noProof/>
              </w:rPr>
              <w:t>3.4</w:t>
            </w:r>
            <w:r>
              <w:rPr>
                <w:rFonts w:eastAsiaTheme="minorEastAsia"/>
                <w:noProof/>
                <w:lang w:eastAsia="en-GB"/>
              </w:rPr>
              <w:tab/>
            </w:r>
            <w:r w:rsidRPr="00FE1F37">
              <w:rPr>
                <w:rStyle w:val="Hyperlink"/>
                <w:noProof/>
              </w:rPr>
              <w:t>Brake Line</w:t>
            </w:r>
            <w:r>
              <w:rPr>
                <w:noProof/>
                <w:webHidden/>
              </w:rPr>
              <w:tab/>
            </w:r>
            <w:r>
              <w:rPr>
                <w:noProof/>
                <w:webHidden/>
              </w:rPr>
              <w:fldChar w:fldCharType="begin"/>
            </w:r>
            <w:r>
              <w:rPr>
                <w:noProof/>
                <w:webHidden/>
              </w:rPr>
              <w:instrText xml:space="preserve"> PAGEREF _Toc66113417 \h </w:instrText>
            </w:r>
            <w:r>
              <w:rPr>
                <w:noProof/>
                <w:webHidden/>
              </w:rPr>
            </w:r>
            <w:r>
              <w:rPr>
                <w:noProof/>
                <w:webHidden/>
              </w:rPr>
              <w:fldChar w:fldCharType="separate"/>
            </w:r>
            <w:r>
              <w:rPr>
                <w:noProof/>
                <w:webHidden/>
              </w:rPr>
              <w:t>6</w:t>
            </w:r>
            <w:r>
              <w:rPr>
                <w:noProof/>
                <w:webHidden/>
              </w:rPr>
              <w:fldChar w:fldCharType="end"/>
            </w:r>
          </w:hyperlink>
        </w:p>
        <w:p w14:paraId="79FA6AA5" w14:textId="310AF8D3" w:rsidR="00A15D12" w:rsidRDefault="00A15D12">
          <w:pPr>
            <w:pStyle w:val="TOC1"/>
            <w:tabs>
              <w:tab w:val="left" w:pos="440"/>
              <w:tab w:val="right" w:leader="dot" w:pos="9016"/>
            </w:tabs>
            <w:rPr>
              <w:rFonts w:eastAsiaTheme="minorEastAsia"/>
              <w:noProof/>
              <w:lang w:eastAsia="en-GB"/>
            </w:rPr>
          </w:pPr>
          <w:hyperlink w:anchor="_Toc66113418" w:history="1">
            <w:r w:rsidRPr="00FE1F37">
              <w:rPr>
                <w:rStyle w:val="Hyperlink"/>
                <w:noProof/>
              </w:rPr>
              <w:t>4</w:t>
            </w:r>
            <w:r>
              <w:rPr>
                <w:rFonts w:eastAsiaTheme="minorEastAsia"/>
                <w:noProof/>
                <w:lang w:eastAsia="en-GB"/>
              </w:rPr>
              <w:tab/>
            </w:r>
            <w:r w:rsidRPr="00FE1F37">
              <w:rPr>
                <w:rStyle w:val="Hyperlink"/>
                <w:noProof/>
              </w:rPr>
              <w:t>Post Mitigation FMEA</w:t>
            </w:r>
            <w:r>
              <w:rPr>
                <w:noProof/>
                <w:webHidden/>
              </w:rPr>
              <w:tab/>
            </w:r>
            <w:r>
              <w:rPr>
                <w:noProof/>
                <w:webHidden/>
              </w:rPr>
              <w:fldChar w:fldCharType="begin"/>
            </w:r>
            <w:r>
              <w:rPr>
                <w:noProof/>
                <w:webHidden/>
              </w:rPr>
              <w:instrText xml:space="preserve"> PAGEREF _Toc66113418 \h </w:instrText>
            </w:r>
            <w:r>
              <w:rPr>
                <w:noProof/>
                <w:webHidden/>
              </w:rPr>
            </w:r>
            <w:r>
              <w:rPr>
                <w:noProof/>
                <w:webHidden/>
              </w:rPr>
              <w:fldChar w:fldCharType="separate"/>
            </w:r>
            <w:r>
              <w:rPr>
                <w:noProof/>
                <w:webHidden/>
              </w:rPr>
              <w:t>8</w:t>
            </w:r>
            <w:r>
              <w:rPr>
                <w:noProof/>
                <w:webHidden/>
              </w:rPr>
              <w:fldChar w:fldCharType="end"/>
            </w:r>
          </w:hyperlink>
        </w:p>
        <w:p w14:paraId="16DA4690" w14:textId="6AB51B77" w:rsidR="00A15D12" w:rsidRDefault="00A15D12">
          <w:pPr>
            <w:pStyle w:val="TOC1"/>
            <w:tabs>
              <w:tab w:val="left" w:pos="440"/>
              <w:tab w:val="right" w:leader="dot" w:pos="9016"/>
            </w:tabs>
            <w:rPr>
              <w:rFonts w:eastAsiaTheme="minorEastAsia"/>
              <w:noProof/>
              <w:lang w:eastAsia="en-GB"/>
            </w:rPr>
          </w:pPr>
          <w:hyperlink w:anchor="_Toc66113419" w:history="1">
            <w:r w:rsidRPr="00FE1F37">
              <w:rPr>
                <w:rStyle w:val="Hyperlink"/>
                <w:noProof/>
              </w:rPr>
              <w:t>5</w:t>
            </w:r>
            <w:r>
              <w:rPr>
                <w:rFonts w:eastAsiaTheme="minorEastAsia"/>
                <w:noProof/>
                <w:lang w:eastAsia="en-GB"/>
              </w:rPr>
              <w:tab/>
            </w:r>
            <w:r w:rsidRPr="00FE1F37">
              <w:rPr>
                <w:rStyle w:val="Hyperlink"/>
                <w:noProof/>
              </w:rPr>
              <w:t>Conclusion</w:t>
            </w:r>
            <w:r>
              <w:rPr>
                <w:noProof/>
                <w:webHidden/>
              </w:rPr>
              <w:tab/>
            </w:r>
            <w:r>
              <w:rPr>
                <w:noProof/>
                <w:webHidden/>
              </w:rPr>
              <w:fldChar w:fldCharType="begin"/>
            </w:r>
            <w:r>
              <w:rPr>
                <w:noProof/>
                <w:webHidden/>
              </w:rPr>
              <w:instrText xml:space="preserve"> PAGEREF _Toc66113419 \h </w:instrText>
            </w:r>
            <w:r>
              <w:rPr>
                <w:noProof/>
                <w:webHidden/>
              </w:rPr>
            </w:r>
            <w:r>
              <w:rPr>
                <w:noProof/>
                <w:webHidden/>
              </w:rPr>
              <w:fldChar w:fldCharType="separate"/>
            </w:r>
            <w:r>
              <w:rPr>
                <w:noProof/>
                <w:webHidden/>
              </w:rPr>
              <w:t>9</w:t>
            </w:r>
            <w:r>
              <w:rPr>
                <w:noProof/>
                <w:webHidden/>
              </w:rPr>
              <w:fldChar w:fldCharType="end"/>
            </w:r>
          </w:hyperlink>
        </w:p>
        <w:p w14:paraId="4ED1B749" w14:textId="47601CE7" w:rsidR="00A15D12" w:rsidRDefault="00A15D12">
          <w:pPr>
            <w:pStyle w:val="TOC1"/>
            <w:tabs>
              <w:tab w:val="left" w:pos="440"/>
              <w:tab w:val="right" w:leader="dot" w:pos="9016"/>
            </w:tabs>
            <w:rPr>
              <w:rFonts w:eastAsiaTheme="minorEastAsia"/>
              <w:noProof/>
              <w:lang w:eastAsia="en-GB"/>
            </w:rPr>
          </w:pPr>
          <w:hyperlink w:anchor="_Toc66113420" w:history="1">
            <w:r w:rsidRPr="00FE1F37">
              <w:rPr>
                <w:rStyle w:val="Hyperlink"/>
                <w:noProof/>
              </w:rPr>
              <w:t>6</w:t>
            </w:r>
            <w:r>
              <w:rPr>
                <w:rFonts w:eastAsiaTheme="minorEastAsia"/>
                <w:noProof/>
                <w:lang w:eastAsia="en-GB"/>
              </w:rPr>
              <w:tab/>
            </w:r>
            <w:r w:rsidRPr="00FE1F37">
              <w:rPr>
                <w:rStyle w:val="Hyperlink"/>
                <w:noProof/>
              </w:rPr>
              <w:t>References</w:t>
            </w:r>
            <w:r>
              <w:rPr>
                <w:noProof/>
                <w:webHidden/>
              </w:rPr>
              <w:tab/>
            </w:r>
            <w:r>
              <w:rPr>
                <w:noProof/>
                <w:webHidden/>
              </w:rPr>
              <w:fldChar w:fldCharType="begin"/>
            </w:r>
            <w:r>
              <w:rPr>
                <w:noProof/>
                <w:webHidden/>
              </w:rPr>
              <w:instrText xml:space="preserve"> PAGEREF _Toc66113420 \h </w:instrText>
            </w:r>
            <w:r>
              <w:rPr>
                <w:noProof/>
                <w:webHidden/>
              </w:rPr>
            </w:r>
            <w:r>
              <w:rPr>
                <w:noProof/>
                <w:webHidden/>
              </w:rPr>
              <w:fldChar w:fldCharType="separate"/>
            </w:r>
            <w:r>
              <w:rPr>
                <w:noProof/>
                <w:webHidden/>
              </w:rPr>
              <w:t>10</w:t>
            </w:r>
            <w:r>
              <w:rPr>
                <w:noProof/>
                <w:webHidden/>
              </w:rPr>
              <w:fldChar w:fldCharType="end"/>
            </w:r>
          </w:hyperlink>
        </w:p>
        <w:p w14:paraId="509DB197" w14:textId="5E715577" w:rsidR="00480644" w:rsidRDefault="0048425F">
          <w:pPr>
            <w:rPr>
              <w:noProof/>
            </w:rPr>
          </w:pPr>
          <w:r>
            <w:rPr>
              <w:b/>
              <w:bCs/>
              <w:noProof/>
            </w:rPr>
            <w:fldChar w:fldCharType="end"/>
          </w:r>
          <w:r w:rsidR="00480644">
            <w:rPr>
              <w:b/>
              <w:bCs/>
              <w:noProof/>
            </w:rPr>
            <w:t xml:space="preserve"> </w:t>
          </w:r>
          <w:r>
            <w:rPr>
              <w:b/>
              <w:bCs/>
              <w:noProof/>
            </w:rPr>
            <w:fldChar w:fldCharType="begin"/>
          </w:r>
          <w:r>
            <w:rPr>
              <w:b/>
              <w:bCs/>
              <w:noProof/>
            </w:rPr>
            <w:instrText xml:space="preserve"> TOC \h \z \c "Table" </w:instrText>
          </w:r>
          <w:r>
            <w:rPr>
              <w:b/>
              <w:bCs/>
              <w:noProof/>
            </w:rPr>
            <w:fldChar w:fldCharType="separate"/>
          </w:r>
        </w:p>
        <w:p w14:paraId="4CB2C6A5" w14:textId="1E3C59A1" w:rsidR="00480644" w:rsidRDefault="00A15D12">
          <w:pPr>
            <w:pStyle w:val="TableofFigures"/>
            <w:tabs>
              <w:tab w:val="right" w:leader="dot" w:pos="9016"/>
            </w:tabs>
            <w:rPr>
              <w:rFonts w:eastAsiaTheme="minorEastAsia"/>
              <w:noProof/>
              <w:lang w:eastAsia="en-GB"/>
            </w:rPr>
          </w:pPr>
          <w:hyperlink w:anchor="_Toc66112578" w:history="1">
            <w:r w:rsidR="00480644" w:rsidRPr="009F2FDC">
              <w:rPr>
                <w:rStyle w:val="Hyperlink"/>
                <w:noProof/>
              </w:rPr>
              <w:t>Table 1- Initial FMEA</w:t>
            </w:r>
            <w:r w:rsidR="00480644">
              <w:rPr>
                <w:noProof/>
                <w:webHidden/>
              </w:rPr>
              <w:tab/>
            </w:r>
            <w:r w:rsidR="00480644">
              <w:rPr>
                <w:noProof/>
                <w:webHidden/>
              </w:rPr>
              <w:fldChar w:fldCharType="begin"/>
            </w:r>
            <w:r w:rsidR="00480644">
              <w:rPr>
                <w:noProof/>
                <w:webHidden/>
              </w:rPr>
              <w:instrText xml:space="preserve"> PAGEREF _Toc66112578 \h </w:instrText>
            </w:r>
            <w:r w:rsidR="00480644">
              <w:rPr>
                <w:noProof/>
                <w:webHidden/>
              </w:rPr>
            </w:r>
            <w:r w:rsidR="00480644">
              <w:rPr>
                <w:noProof/>
                <w:webHidden/>
              </w:rPr>
              <w:fldChar w:fldCharType="separate"/>
            </w:r>
            <w:r w:rsidR="00480644">
              <w:rPr>
                <w:noProof/>
                <w:webHidden/>
              </w:rPr>
              <w:t>5</w:t>
            </w:r>
            <w:r w:rsidR="00480644">
              <w:rPr>
                <w:noProof/>
                <w:webHidden/>
              </w:rPr>
              <w:fldChar w:fldCharType="end"/>
            </w:r>
          </w:hyperlink>
        </w:p>
        <w:p w14:paraId="017B8B27" w14:textId="06BCD9CC" w:rsidR="00480644" w:rsidRDefault="00A15D12">
          <w:pPr>
            <w:pStyle w:val="TableofFigures"/>
            <w:tabs>
              <w:tab w:val="right" w:leader="dot" w:pos="9016"/>
            </w:tabs>
            <w:rPr>
              <w:rFonts w:eastAsiaTheme="minorEastAsia"/>
              <w:noProof/>
              <w:lang w:eastAsia="en-GB"/>
            </w:rPr>
          </w:pPr>
          <w:hyperlink w:anchor="_Toc66112579" w:history="1">
            <w:r w:rsidR="00480644" w:rsidRPr="009F2FDC">
              <w:rPr>
                <w:rStyle w:val="Hyperlink"/>
                <w:noProof/>
              </w:rPr>
              <w:t>Table 2- FMEA post mitigation</w:t>
            </w:r>
            <w:r w:rsidR="00480644">
              <w:rPr>
                <w:noProof/>
                <w:webHidden/>
              </w:rPr>
              <w:tab/>
            </w:r>
            <w:r w:rsidR="00480644">
              <w:rPr>
                <w:noProof/>
                <w:webHidden/>
              </w:rPr>
              <w:fldChar w:fldCharType="begin"/>
            </w:r>
            <w:r w:rsidR="00480644">
              <w:rPr>
                <w:noProof/>
                <w:webHidden/>
              </w:rPr>
              <w:instrText xml:space="preserve"> PAGEREF _Toc66112579 \h </w:instrText>
            </w:r>
            <w:r w:rsidR="00480644">
              <w:rPr>
                <w:noProof/>
                <w:webHidden/>
              </w:rPr>
            </w:r>
            <w:r w:rsidR="00480644">
              <w:rPr>
                <w:noProof/>
                <w:webHidden/>
              </w:rPr>
              <w:fldChar w:fldCharType="separate"/>
            </w:r>
            <w:r w:rsidR="00480644">
              <w:rPr>
                <w:noProof/>
                <w:webHidden/>
              </w:rPr>
              <w:t>8</w:t>
            </w:r>
            <w:r w:rsidR="00480644">
              <w:rPr>
                <w:noProof/>
                <w:webHidden/>
              </w:rPr>
              <w:fldChar w:fldCharType="end"/>
            </w:r>
          </w:hyperlink>
        </w:p>
        <w:p w14:paraId="1D4FF1FE" w14:textId="5C10977A" w:rsidR="0048425F" w:rsidRDefault="0048425F">
          <w:r>
            <w:rPr>
              <w:b/>
              <w:bCs/>
              <w:noProof/>
            </w:rPr>
            <w:fldChar w:fldCharType="end"/>
          </w:r>
        </w:p>
      </w:sdtContent>
    </w:sdt>
    <w:p w14:paraId="265884F0" w14:textId="77777777" w:rsidR="004A0F65" w:rsidRDefault="004A0F65" w:rsidP="004A0F65">
      <w:pPr>
        <w:pStyle w:val="Heading1"/>
      </w:pPr>
      <w:r>
        <w:br w:type="page"/>
      </w:r>
    </w:p>
    <w:p w14:paraId="3559339D" w14:textId="4625D0C5" w:rsidR="004A0F65" w:rsidRDefault="0048425F" w:rsidP="0048425F">
      <w:pPr>
        <w:pStyle w:val="Heading1"/>
        <w:numPr>
          <w:ilvl w:val="0"/>
          <w:numId w:val="3"/>
        </w:numPr>
      </w:pPr>
      <w:bookmarkStart w:id="0" w:name="_Toc66113408"/>
      <w:r>
        <w:lastRenderedPageBreak/>
        <w:t>Introduction</w:t>
      </w:r>
      <w:bookmarkEnd w:id="0"/>
    </w:p>
    <w:p w14:paraId="075C25B8" w14:textId="38533D9E" w:rsidR="004A0F65" w:rsidRDefault="001D1F8B">
      <w:pPr>
        <w:rPr>
          <w:sz w:val="20"/>
          <w:szCs w:val="20"/>
        </w:rPr>
      </w:pPr>
      <w:r>
        <w:rPr>
          <w:sz w:val="20"/>
          <w:szCs w:val="20"/>
        </w:rPr>
        <w:t xml:space="preserve">This written report will go into the research that has been conducted into how the element of risk is managed in the world of engineering. It will look at the processes used, such as FMEA, to minimise risk, create a safer working environment and to ensure any products manufactured and used by the public are as safe to use as possible. Two FMEA charts will be included in this report. The first will outline the risk before adding in mitigations, and the likelihood of any errors occurring causing a hazard to the public. The second will look at how the risk differs once mitigating actions are put in place to prevent these types of errors happening. </w:t>
      </w:r>
      <w:r w:rsidR="004A0F65">
        <w:rPr>
          <w:sz w:val="20"/>
          <w:szCs w:val="20"/>
        </w:rPr>
        <w:br w:type="page"/>
      </w:r>
    </w:p>
    <w:p w14:paraId="115341B8" w14:textId="20D8D9FC" w:rsidR="00687870" w:rsidRDefault="001D1F8B" w:rsidP="001D1F8B">
      <w:pPr>
        <w:pStyle w:val="Heading1"/>
      </w:pPr>
      <w:bookmarkStart w:id="1" w:name="_Toc66113409"/>
      <w:r>
        <w:lastRenderedPageBreak/>
        <w:t>Research/Literature Review</w:t>
      </w:r>
      <w:bookmarkEnd w:id="1"/>
    </w:p>
    <w:p w14:paraId="3A2F5EFB" w14:textId="465B9322" w:rsidR="00F0601E" w:rsidRDefault="00F0601E" w:rsidP="00F0601E"/>
    <w:p w14:paraId="422851EC" w14:textId="4EEC1A7D" w:rsidR="00F0601E" w:rsidRDefault="00F0601E" w:rsidP="00F0601E">
      <w:pPr>
        <w:pStyle w:val="Heading2"/>
      </w:pPr>
      <w:bookmarkStart w:id="2" w:name="_Toc66113410"/>
      <w:r>
        <w:t xml:space="preserve">What </w:t>
      </w:r>
      <w:r w:rsidR="005346B2">
        <w:t>Is Risk Management?</w:t>
      </w:r>
      <w:bookmarkEnd w:id="2"/>
    </w:p>
    <w:p w14:paraId="52C106E0" w14:textId="52319491" w:rsidR="005346B2" w:rsidRDefault="005346B2" w:rsidP="005346B2"/>
    <w:p w14:paraId="531D6CAB" w14:textId="468FBAC2" w:rsidR="005346B2" w:rsidRDefault="00087585" w:rsidP="005346B2">
      <w:r>
        <w:t xml:space="preserve">Risk management is often overlooked </w:t>
      </w:r>
      <w:r w:rsidR="006A1220">
        <w:t xml:space="preserve">when starting a project. This can lead on to many </w:t>
      </w:r>
      <w:r w:rsidR="000C381F">
        <w:t xml:space="preserve">undesired </w:t>
      </w:r>
      <w:r w:rsidR="00F90900">
        <w:t>aftereffects</w:t>
      </w:r>
      <w:r w:rsidR="000C381F">
        <w:t>, such as loss in turnover</w:t>
      </w:r>
      <w:r w:rsidR="0016676A">
        <w:t xml:space="preserve">, re-calls, risk to an employees </w:t>
      </w:r>
      <w:r w:rsidR="00F81111">
        <w:t xml:space="preserve">or member of the </w:t>
      </w:r>
      <w:r w:rsidR="00F90900">
        <w:t>public’s</w:t>
      </w:r>
      <w:r w:rsidR="00F81111">
        <w:t xml:space="preserve"> health</w:t>
      </w:r>
      <w:r w:rsidR="00F90900">
        <w:t>, a product not being ready for an agreed date, a loss of staff as a result of contracts running out before a project is completed</w:t>
      </w:r>
      <w:r w:rsidR="00F44078">
        <w:t xml:space="preserve">, a negative impact on a </w:t>
      </w:r>
      <w:r w:rsidR="00B33D10">
        <w:t>company’s</w:t>
      </w:r>
      <w:r w:rsidR="00F44078">
        <w:t xml:space="preserve"> reputation</w:t>
      </w:r>
      <w:r w:rsidR="00A708CC">
        <w:t xml:space="preserve">, a loss in return customers, </w:t>
      </w:r>
      <w:r w:rsidR="00B33D10">
        <w:t xml:space="preserve">funding running out before a project is completed as well as many more. All off these situations can lead to </w:t>
      </w:r>
      <w:r w:rsidR="00422AE4">
        <w:t xml:space="preserve">businesses going into administration and even loss of life. </w:t>
      </w:r>
      <w:sdt>
        <w:sdtPr>
          <w:id w:val="51203725"/>
          <w:citation/>
        </w:sdtPr>
        <w:sdtEndPr/>
        <w:sdtContent>
          <w:r w:rsidR="00613B9B">
            <w:fldChar w:fldCharType="begin"/>
          </w:r>
          <w:r w:rsidR="00613B9B">
            <w:instrText xml:space="preserve"> CITATION Ber12 \l 2057 </w:instrText>
          </w:r>
          <w:r w:rsidR="00613B9B">
            <w:fldChar w:fldCharType="separate"/>
          </w:r>
          <w:r w:rsidR="00A15D12" w:rsidRPr="00A15D12">
            <w:rPr>
              <w:noProof/>
            </w:rPr>
            <w:t>(Roseke, 2012)</w:t>
          </w:r>
          <w:r w:rsidR="00613B9B">
            <w:fldChar w:fldCharType="end"/>
          </w:r>
        </w:sdtContent>
      </w:sdt>
    </w:p>
    <w:p w14:paraId="077D57EE" w14:textId="64D5B909" w:rsidR="00613B9B" w:rsidRDefault="0073663B" w:rsidP="0073663B">
      <w:pPr>
        <w:pStyle w:val="Heading2"/>
      </w:pPr>
      <w:bookmarkStart w:id="3" w:name="_Toc66113411"/>
      <w:r>
        <w:t xml:space="preserve">How </w:t>
      </w:r>
      <w:r w:rsidR="00BA7863">
        <w:t>Do Companies Manage Risk?</w:t>
      </w:r>
      <w:bookmarkEnd w:id="3"/>
      <w:r w:rsidR="00BA7863">
        <w:t xml:space="preserve"> </w:t>
      </w:r>
    </w:p>
    <w:p w14:paraId="76287418" w14:textId="08FAB728" w:rsidR="00BA7863" w:rsidRDefault="00BA7863" w:rsidP="00BA7863"/>
    <w:p w14:paraId="15512584" w14:textId="2D246667" w:rsidR="00BA7863" w:rsidRDefault="00937827" w:rsidP="00BA7863">
      <w:r>
        <w:t xml:space="preserve">All major companies in the engineering world that run a production line </w:t>
      </w:r>
      <w:r w:rsidR="00083915">
        <w:t xml:space="preserve">will have a system in place that identify and minimise any potential risks, </w:t>
      </w:r>
      <w:r w:rsidR="00AB40B7">
        <w:t xml:space="preserve">anything from making sure the correct coloured sit cover is fitted to ensuring the brake line is fitted correctly on a vehicle. </w:t>
      </w:r>
      <w:r w:rsidR="009B628E">
        <w:t xml:space="preserve">This report is focused on the FMEA approach, so this is where the focus of research will be based. </w:t>
      </w:r>
      <w:r w:rsidR="004F62E1">
        <w:t xml:space="preserve">FMEA </w:t>
      </w:r>
      <w:r w:rsidR="00E42022">
        <w:t xml:space="preserve">stands for </w:t>
      </w:r>
      <w:r w:rsidR="00BD6D33">
        <w:t xml:space="preserve">Failure Modes and Effects </w:t>
      </w:r>
      <w:r w:rsidR="0040582D">
        <w:t>Analysis and</w:t>
      </w:r>
      <w:r w:rsidR="001F145E">
        <w:t xml:space="preserve"> is a process that identifies </w:t>
      </w:r>
      <w:r w:rsidR="0071432F">
        <w:t xml:space="preserve">the </w:t>
      </w:r>
      <w:r w:rsidR="00EE2486">
        <w:t>likelihood of occurrence, severity rating and likelihood of detection</w:t>
      </w:r>
      <w:r w:rsidR="0023696F">
        <w:t xml:space="preserve">. These three factors are assigned a number </w:t>
      </w:r>
      <w:r w:rsidR="006C643E">
        <w:t xml:space="preserve">up to ten </w:t>
      </w:r>
      <w:r w:rsidR="0023696F">
        <w:t xml:space="preserve">and then multiplied to calculate the </w:t>
      </w:r>
      <w:r w:rsidR="0040582D">
        <w:t>RP</w:t>
      </w:r>
      <w:r w:rsidR="00400792">
        <w:t>N</w:t>
      </w:r>
      <w:r w:rsidR="0040582D">
        <w:t xml:space="preserve"> (Risk Priority Number).</w:t>
      </w:r>
      <w:r w:rsidR="00400792">
        <w:t xml:space="preserve"> The RPN number helps a project manager </w:t>
      </w:r>
      <w:r w:rsidR="00946579">
        <w:t>identify the biggest risks and analyse how the risk can be lowered</w:t>
      </w:r>
      <w:r w:rsidR="0083689F">
        <w:t xml:space="preserve">. This is to lower the likelihood </w:t>
      </w:r>
      <w:r w:rsidR="004D43F2">
        <w:t xml:space="preserve">of occurrence and the </w:t>
      </w:r>
      <w:r w:rsidR="00EA70E8">
        <w:t xml:space="preserve">likelihood of detection in order to lower the overall RPN number. </w:t>
      </w:r>
      <w:r w:rsidR="00DC464A">
        <w:t xml:space="preserve">The severity </w:t>
      </w:r>
      <w:r w:rsidR="004B08E8">
        <w:t xml:space="preserve">number is very difficult to lower without a compete change in </w:t>
      </w:r>
      <w:r w:rsidR="00DF1E3F">
        <w:t xml:space="preserve">safety technology, as it is calculated with the assumptions that the </w:t>
      </w:r>
      <w:r w:rsidR="003D69A2">
        <w:t xml:space="preserve">errors have already been made on the production line and have not been detected before the vehicle is </w:t>
      </w:r>
      <w:r w:rsidR="00D13D48">
        <w:t xml:space="preserve">in use. </w:t>
      </w:r>
      <w:sdt>
        <w:sdtPr>
          <w:id w:val="663204311"/>
          <w:citation/>
        </w:sdtPr>
        <w:sdtEndPr/>
        <w:sdtContent>
          <w:r w:rsidR="00DC56F4">
            <w:fldChar w:fldCharType="begin"/>
          </w:r>
          <w:r w:rsidR="00DC56F4">
            <w:instrText xml:space="preserve"> CITATION FMEnd \l 2057 </w:instrText>
          </w:r>
          <w:r w:rsidR="00DC56F4">
            <w:fldChar w:fldCharType="separate"/>
          </w:r>
          <w:r w:rsidR="00A15D12" w:rsidRPr="00A15D12">
            <w:rPr>
              <w:noProof/>
            </w:rPr>
            <w:t>(FMEATraining, n.d)</w:t>
          </w:r>
          <w:r w:rsidR="00DC56F4">
            <w:fldChar w:fldCharType="end"/>
          </w:r>
        </w:sdtContent>
      </w:sdt>
    </w:p>
    <w:p w14:paraId="2EC955AD" w14:textId="465F72D2" w:rsidR="00D13D48" w:rsidRDefault="00673A19" w:rsidP="00673A19">
      <w:pPr>
        <w:pStyle w:val="Heading2"/>
      </w:pPr>
      <w:bookmarkStart w:id="4" w:name="_Toc66113412"/>
      <w:r>
        <w:t xml:space="preserve">IMechE Code </w:t>
      </w:r>
      <w:r w:rsidR="00E754DE">
        <w:t>o</w:t>
      </w:r>
      <w:r>
        <w:t>f Conduct</w:t>
      </w:r>
      <w:bookmarkEnd w:id="4"/>
    </w:p>
    <w:p w14:paraId="606ED584" w14:textId="56C4AC51" w:rsidR="00E754DE" w:rsidRDefault="00E754DE" w:rsidP="00E754DE"/>
    <w:p w14:paraId="58D8F5B9" w14:textId="0AC7B0D1" w:rsidR="00743BE3" w:rsidRDefault="00DC56F4" w:rsidP="00EA38C4">
      <w:r>
        <w:t xml:space="preserve">The IMechE </w:t>
      </w:r>
      <w:r w:rsidR="00C62FFD">
        <w:t>stands for “The Institute of Mechanical Engineers</w:t>
      </w:r>
      <w:r w:rsidR="008E59B6">
        <w:t xml:space="preserve">” and is </w:t>
      </w:r>
      <w:r w:rsidR="003871C5">
        <w:t xml:space="preserve">an independent institution that represents people in the profession of engineering. </w:t>
      </w:r>
      <w:r w:rsidR="0001182F">
        <w:t xml:space="preserve">Anyone involved in the world of </w:t>
      </w:r>
      <w:r w:rsidR="007543F6">
        <w:t xml:space="preserve">engineering can become a member of the IMechE, which means they </w:t>
      </w:r>
      <w:r w:rsidR="00B82304">
        <w:t>must</w:t>
      </w:r>
      <w:r w:rsidR="007543F6">
        <w:t xml:space="preserve"> adhere to the IMechE code of </w:t>
      </w:r>
      <w:r w:rsidR="00E741A0">
        <w:t>conduct, which outlines the expectations of working as an engineer</w:t>
      </w:r>
      <w:r w:rsidR="00B82304">
        <w:t>.</w:t>
      </w:r>
      <w:r w:rsidR="00AA7116">
        <w:t xml:space="preserve"> </w:t>
      </w:r>
      <w:r w:rsidR="00B60612">
        <w:t xml:space="preserve">The IMechE website states that </w:t>
      </w:r>
      <w:r w:rsidR="00E12ACF">
        <w:t xml:space="preserve">“as a professional body, we promote high standards </w:t>
      </w:r>
      <w:r w:rsidR="008A77C0">
        <w:t xml:space="preserve">of ethical conduct amongst our members to; protect </w:t>
      </w:r>
      <w:r w:rsidR="00EA0ECF">
        <w:t>the members of the public, protect IMechE members</w:t>
      </w:r>
      <w:r w:rsidR="00CD6F19">
        <w:t xml:space="preserve"> and uphold the reputation of the </w:t>
      </w:r>
      <w:r w:rsidR="003401AB">
        <w:t>institution and the wider engineering profession</w:t>
      </w:r>
      <w:r w:rsidR="00FD212A">
        <w:t xml:space="preserve">. </w:t>
      </w:r>
      <w:sdt>
        <w:sdtPr>
          <w:id w:val="-505976691"/>
          <w:citation/>
        </w:sdtPr>
        <w:sdtEndPr/>
        <w:sdtContent>
          <w:r w:rsidR="00743BE3">
            <w:fldChar w:fldCharType="begin"/>
          </w:r>
          <w:r w:rsidR="00743BE3">
            <w:instrText xml:space="preserve"> CITATION IMend \l 2057 </w:instrText>
          </w:r>
          <w:r w:rsidR="00743BE3">
            <w:fldChar w:fldCharType="separate"/>
          </w:r>
          <w:r w:rsidR="00A15D12" w:rsidRPr="00A15D12">
            <w:rPr>
              <w:noProof/>
            </w:rPr>
            <w:t>(IMechE, n,d)</w:t>
          </w:r>
          <w:r w:rsidR="00743BE3">
            <w:fldChar w:fldCharType="end"/>
          </w:r>
        </w:sdtContent>
      </w:sdt>
    </w:p>
    <w:p w14:paraId="52138AF2" w14:textId="7D5E55BC" w:rsidR="00FF0FE3" w:rsidRDefault="00081776" w:rsidP="00EA38C4">
      <w:r>
        <w:t xml:space="preserve">The IMechE explains how they expect their members to do this in their code of conduct. </w:t>
      </w:r>
      <w:r w:rsidR="000D2B33">
        <w:t xml:space="preserve">The code of conduct has a strong focus on </w:t>
      </w:r>
      <w:r w:rsidR="000B51DB">
        <w:t xml:space="preserve">ensuring their members are fully competent </w:t>
      </w:r>
      <w:r w:rsidR="00202579">
        <w:t xml:space="preserve">of </w:t>
      </w:r>
      <w:r w:rsidR="00085537">
        <w:t>completing</w:t>
      </w:r>
      <w:r w:rsidR="00202579">
        <w:t xml:space="preserve"> </w:t>
      </w:r>
      <w:r w:rsidR="00085537">
        <w:t>all</w:t>
      </w:r>
      <w:r w:rsidR="00202579">
        <w:t xml:space="preserve"> the tasks they are doing</w:t>
      </w:r>
      <w:r w:rsidR="00085537">
        <w:t xml:space="preserve">. This </w:t>
      </w:r>
      <w:r w:rsidR="00F14F47">
        <w:t>means that they are trained for what they are doing and to not pose any risk to</w:t>
      </w:r>
      <w:r w:rsidR="00EA14EE">
        <w:t xml:space="preserve"> harming themselves or the public who may be in use of </w:t>
      </w:r>
      <w:r w:rsidR="00BF028C">
        <w:t>any product an individual has had a part in producing</w:t>
      </w:r>
      <w:r w:rsidR="002800DE">
        <w:t xml:space="preserve">; </w:t>
      </w:r>
      <w:r w:rsidR="00195B27">
        <w:t>“m</w:t>
      </w:r>
      <w:r w:rsidR="00195B27" w:rsidRPr="00195B27">
        <w:t>embers shall perform services only in areas of current competence</w:t>
      </w:r>
      <w:r w:rsidR="006B1F45">
        <w:t>.”</w:t>
      </w:r>
      <w:r w:rsidR="00086346">
        <w:t xml:space="preserve"> The code of conduct goes on to explain that if any individual </w:t>
      </w:r>
      <w:r w:rsidR="004760A2">
        <w:t xml:space="preserve">thinks that they are not competent to complete any task, they should inform their </w:t>
      </w:r>
      <w:r w:rsidR="00F4043F">
        <w:t>project manager to gain the proper training</w:t>
      </w:r>
      <w:r w:rsidR="002E578E">
        <w:t xml:space="preserve">. </w:t>
      </w:r>
      <w:r w:rsidR="009807B3">
        <w:t xml:space="preserve">The code of conduct also </w:t>
      </w:r>
      <w:r w:rsidR="00E025BC">
        <w:t xml:space="preserve">places importance on managing risk. In section CR 6.4, the code of conduct quotes </w:t>
      </w:r>
      <w:r w:rsidR="00A85E8D">
        <w:t>that members shall “</w:t>
      </w:r>
      <w:r w:rsidR="00EA38C4">
        <w:t xml:space="preserve">identify and quantify all risks and hazards associated with their work and manage them in conformity with accepted engineering and environmental standards and in a </w:t>
      </w:r>
      <w:proofErr w:type="gramStart"/>
      <w:r w:rsidR="00EA38C4">
        <w:t>manner</w:t>
      </w:r>
      <w:proofErr w:type="gramEnd"/>
      <w:r w:rsidR="00EA38C4">
        <w:t xml:space="preserve"> which </w:t>
      </w:r>
      <w:r w:rsidR="00EA38C4">
        <w:lastRenderedPageBreak/>
        <w:t>does not compromise the welfare, health and safety of society. They shall inform those for whom they work of all matters relating to risks and hazards in a full and timely fashion.”</w:t>
      </w:r>
      <w:r w:rsidR="00A206FA">
        <w:t xml:space="preserve"> </w:t>
      </w:r>
      <w:r w:rsidR="00197BE9">
        <w:t xml:space="preserve">This means that there </w:t>
      </w:r>
      <w:r w:rsidR="00AE6583">
        <w:t>must</w:t>
      </w:r>
      <w:r w:rsidR="00197BE9">
        <w:t xml:space="preserve"> be a system in place to identify and minimise </w:t>
      </w:r>
      <w:r w:rsidR="00B011F5">
        <w:t xml:space="preserve">risk and ensure that health and safety requirements are adhered to with no corners being cut. It also emphasises </w:t>
      </w:r>
      <w:r w:rsidR="00AE6583">
        <w:t xml:space="preserve">the responsibility of engineers to protect the public. </w:t>
      </w:r>
      <w:sdt>
        <w:sdtPr>
          <w:id w:val="394393995"/>
          <w:citation/>
        </w:sdtPr>
        <w:sdtEndPr/>
        <w:sdtContent>
          <w:r w:rsidR="00AE6583">
            <w:fldChar w:fldCharType="begin"/>
          </w:r>
          <w:r w:rsidR="00AE6583">
            <w:instrText xml:space="preserve"> CITATION IMe18 \l 2057 </w:instrText>
          </w:r>
          <w:r w:rsidR="00AE6583">
            <w:fldChar w:fldCharType="separate"/>
          </w:r>
          <w:r w:rsidR="00A15D12" w:rsidRPr="00A15D12">
            <w:rPr>
              <w:noProof/>
            </w:rPr>
            <w:t>(IMechE, 2018)</w:t>
          </w:r>
          <w:r w:rsidR="00AE6583">
            <w:fldChar w:fldCharType="end"/>
          </w:r>
        </w:sdtContent>
      </w:sdt>
    </w:p>
    <w:p w14:paraId="4B1DCFC0" w14:textId="77777777" w:rsidR="00FF0FE3" w:rsidRDefault="00FF0FE3">
      <w:r>
        <w:br w:type="page"/>
      </w:r>
    </w:p>
    <w:p w14:paraId="3A787889" w14:textId="60B437ED" w:rsidR="00E754DE" w:rsidRDefault="00FF0FE3" w:rsidP="00FF0FE3">
      <w:pPr>
        <w:pStyle w:val="Heading1"/>
      </w:pPr>
      <w:bookmarkStart w:id="5" w:name="_Toc66113413"/>
      <w:r>
        <w:lastRenderedPageBreak/>
        <w:t>Initial FMEA</w:t>
      </w:r>
      <w:bookmarkEnd w:id="5"/>
    </w:p>
    <w:p w14:paraId="7CD25D5B" w14:textId="6E3764D2" w:rsidR="00FF0FE3" w:rsidRDefault="00161CD3" w:rsidP="00FF0FE3">
      <w:r w:rsidRPr="00161CD3">
        <w:rPr>
          <w:noProof/>
        </w:rPr>
        <w:drawing>
          <wp:anchor distT="0" distB="0" distL="114300" distR="114300" simplePos="0" relativeHeight="251652608" behindDoc="0" locked="0" layoutInCell="1" allowOverlap="1" wp14:anchorId="2E7FBDB7" wp14:editId="52871AA8">
            <wp:simplePos x="0" y="0"/>
            <wp:positionH relativeFrom="column">
              <wp:posOffset>-73152</wp:posOffset>
            </wp:positionH>
            <wp:positionV relativeFrom="paragraph">
              <wp:posOffset>389890</wp:posOffset>
            </wp:positionV>
            <wp:extent cx="5731510" cy="4130675"/>
            <wp:effectExtent l="0" t="0" r="2540" b="317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130675"/>
                    </a:xfrm>
                    <a:prstGeom prst="rect">
                      <a:avLst/>
                    </a:prstGeom>
                    <a:noFill/>
                    <a:ln>
                      <a:noFill/>
                    </a:ln>
                  </pic:spPr>
                </pic:pic>
              </a:graphicData>
            </a:graphic>
          </wp:anchor>
        </w:drawing>
      </w:r>
    </w:p>
    <w:p w14:paraId="2ABE74B8" w14:textId="23645990" w:rsidR="00A17024" w:rsidRDefault="00A17024" w:rsidP="00A17024">
      <w:pPr>
        <w:pStyle w:val="Caption"/>
      </w:pPr>
      <w:bookmarkStart w:id="6" w:name="_Toc66112578"/>
      <w:r>
        <w:t xml:space="preserve">Table </w:t>
      </w:r>
      <w:r w:rsidR="00A15D12">
        <w:fldChar w:fldCharType="begin"/>
      </w:r>
      <w:r w:rsidR="00A15D12">
        <w:instrText xml:space="preserve"> SEQ Table \* ARABIC </w:instrText>
      </w:r>
      <w:r w:rsidR="00A15D12">
        <w:fldChar w:fldCharType="separate"/>
      </w:r>
      <w:r w:rsidR="00A12506">
        <w:rPr>
          <w:noProof/>
        </w:rPr>
        <w:t>1</w:t>
      </w:r>
      <w:r w:rsidR="00A15D12">
        <w:rPr>
          <w:noProof/>
        </w:rPr>
        <w:fldChar w:fldCharType="end"/>
      </w:r>
      <w:r>
        <w:t>- Initial FMEA</w:t>
      </w:r>
      <w:bookmarkEnd w:id="6"/>
    </w:p>
    <w:p w14:paraId="7A636980" w14:textId="77777777" w:rsidR="00BD3AB3" w:rsidRDefault="00BD3AB3" w:rsidP="00B91D67">
      <w:pPr>
        <w:pStyle w:val="Heading2"/>
      </w:pPr>
      <w:bookmarkStart w:id="7" w:name="_Toc66113414"/>
      <w:r>
        <w:t>Brake Calliper</w:t>
      </w:r>
      <w:bookmarkEnd w:id="7"/>
    </w:p>
    <w:p w14:paraId="022E8ED7" w14:textId="52D35187" w:rsidR="00ED5D45" w:rsidRDefault="00ED5D45" w:rsidP="00BD3AB3">
      <w:pPr>
        <w:pStyle w:val="Heading2"/>
        <w:numPr>
          <w:ilvl w:val="0"/>
          <w:numId w:val="0"/>
        </w:numPr>
        <w:ind w:left="576"/>
      </w:pPr>
      <w:r>
        <w:fldChar w:fldCharType="begin"/>
      </w:r>
      <w:r>
        <w:instrText xml:space="preserve"> LINK </w:instrText>
      </w:r>
      <w:r w:rsidR="001E6CA4">
        <w:instrText xml:space="preserve">Excel.Sheet.12 https://uowtsd-my.sharepoint.com/personal/1902545_student_uwtsd_ac_uk/Documents/Desktop/Copy%20of%20FMEA%20Excel.xlsx "Initial FMEA!R1C1:R23C19" </w:instrText>
      </w:r>
      <w:r>
        <w:instrText xml:space="preserve">\a \f 4 \h </w:instrText>
      </w:r>
      <w:r>
        <w:fldChar w:fldCharType="separate"/>
      </w:r>
    </w:p>
    <w:p w14:paraId="00AED926" w14:textId="79FB2A46" w:rsidR="00ED5D45" w:rsidRDefault="00ED5D45" w:rsidP="00FF0FE3">
      <w:r>
        <w:fldChar w:fldCharType="end"/>
      </w:r>
      <w:r w:rsidR="00B2215D">
        <w:t xml:space="preserve">The likelihood of </w:t>
      </w:r>
      <w:r w:rsidR="006B6F65">
        <w:t>occurrence has been set to a 7. This is because it is an easy mistake to make for an employee on a production line</w:t>
      </w:r>
      <w:r w:rsidR="00F3280F">
        <w:t xml:space="preserve">. This could happen as a result of the employee thinking the torque wrench has clicked </w:t>
      </w:r>
      <w:r w:rsidR="00397D41">
        <w:t xml:space="preserve">when it had not, not using a torque wrench at all as a result of lack of </w:t>
      </w:r>
      <w:r w:rsidR="00787A87">
        <w:t>training or</w:t>
      </w:r>
      <w:r w:rsidR="006A3F22">
        <w:t xml:space="preserve"> having the torque wrench set at the wrong torque setting. </w:t>
      </w:r>
      <w:r w:rsidR="00787A87">
        <w:t xml:space="preserve">This is the result of a high likelihood of occurrence. </w:t>
      </w:r>
      <w:r w:rsidR="007A3B72">
        <w:t xml:space="preserve">The severity is set at a 5. </w:t>
      </w:r>
      <w:r w:rsidR="00D01C8E">
        <w:t xml:space="preserve">This is because </w:t>
      </w:r>
      <w:r w:rsidR="005271E0">
        <w:t xml:space="preserve">if the bolts were over-torqued, the vehicle would still be able to break and slow down. It is not </w:t>
      </w:r>
      <w:r w:rsidR="0028449D">
        <w:t xml:space="preserve">likely that the vehicle would </w:t>
      </w:r>
      <w:r w:rsidR="00BE0F52">
        <w:t>lose</w:t>
      </w:r>
      <w:r w:rsidR="0028449D">
        <w:t xml:space="preserve"> all ability to brake. The </w:t>
      </w:r>
      <w:r w:rsidR="00BE0F52">
        <w:t xml:space="preserve">likelihood of detection is set to 3, as detecting the issue before a </w:t>
      </w:r>
      <w:r w:rsidR="00B244F7">
        <w:t xml:space="preserve">failure would be high, as the vehicle would likely make a detectable noise or vibration that would be notable to </w:t>
      </w:r>
      <w:r w:rsidR="005F2613">
        <w:t xml:space="preserve">either an employee doing checks on the vehicle or a customer using the vehicle. </w:t>
      </w:r>
    </w:p>
    <w:p w14:paraId="5101848C" w14:textId="7C3BDBCD" w:rsidR="005D4D51" w:rsidRPr="00FF0FE3" w:rsidRDefault="005D4D51" w:rsidP="00FF0FE3">
      <w:r>
        <w:t xml:space="preserve">The mitigating actions that have been recommended </w:t>
      </w:r>
      <w:r w:rsidR="001D66A5">
        <w:t xml:space="preserve">are that torque wrenches must be used, with each employee </w:t>
      </w:r>
      <w:r w:rsidR="00EF2969">
        <w:t xml:space="preserve">being competent to use them and a stage on the production line checking each </w:t>
      </w:r>
      <w:r w:rsidR="0048167B">
        <w:t xml:space="preserve">bolt to make sure that no vehicle leaves the factory with incorrect torques. These actions will lower the chance of occurrence and increase the chance of detection. </w:t>
      </w:r>
    </w:p>
    <w:p w14:paraId="40B1C51A" w14:textId="7EE35CB8" w:rsidR="005346B2" w:rsidRPr="005346B2" w:rsidRDefault="005346B2" w:rsidP="005346B2"/>
    <w:p w14:paraId="7368FCB8" w14:textId="1DB4250B" w:rsidR="005346B2" w:rsidRPr="005346B2" w:rsidRDefault="005346B2" w:rsidP="005346B2"/>
    <w:p w14:paraId="22FDD6C3" w14:textId="44E09075" w:rsidR="005346B2" w:rsidRDefault="005346B2" w:rsidP="005346B2"/>
    <w:p w14:paraId="612EDB84" w14:textId="6CC86CE8" w:rsidR="004C293B" w:rsidRPr="004C293B" w:rsidRDefault="004C293B" w:rsidP="004C293B">
      <w:pPr>
        <w:pStyle w:val="Heading2"/>
      </w:pPr>
      <w:bookmarkStart w:id="8" w:name="_Toc66113415"/>
      <w:r>
        <w:lastRenderedPageBreak/>
        <w:t>Brake Disc</w:t>
      </w:r>
      <w:bookmarkEnd w:id="8"/>
    </w:p>
    <w:p w14:paraId="3FF6B0F2" w14:textId="3DBDB99F" w:rsidR="005346B2" w:rsidRDefault="005346B2" w:rsidP="005346B2"/>
    <w:p w14:paraId="3286D737" w14:textId="36BBB40E" w:rsidR="004C293B" w:rsidRDefault="00AD1885" w:rsidP="005346B2">
      <w:r>
        <w:t xml:space="preserve">The likelihood of occurrence for the incorrect disc size </w:t>
      </w:r>
      <w:r w:rsidR="00C03890">
        <w:t xml:space="preserve">being installed has been set to a three. The reasoning behind this is that it would </w:t>
      </w:r>
      <w:r w:rsidR="008907EF">
        <w:t>be</w:t>
      </w:r>
      <w:r w:rsidR="00C03890">
        <w:t xml:space="preserve"> quite difficult to </w:t>
      </w:r>
      <w:r w:rsidR="00C21C28">
        <w:t>fit a brake disc on a brake assembly that it is not designed for</w:t>
      </w:r>
      <w:r w:rsidR="008907EF">
        <w:t xml:space="preserve">. The likelihood </w:t>
      </w:r>
      <w:r w:rsidR="004D410E">
        <w:t xml:space="preserve">of detection is set at a three, as it is likely that </w:t>
      </w:r>
      <w:r w:rsidR="00660F41">
        <w:t xml:space="preserve">the incorrect brake disc size would cause the wheel not to spin freely, or </w:t>
      </w:r>
      <w:r w:rsidR="00976DCF">
        <w:t xml:space="preserve">a detectable noise to be made that would indicate that there was a problem with that corner of the vehicle. </w:t>
      </w:r>
      <w:r w:rsidR="00E2740E">
        <w:t xml:space="preserve">The mitigating actions suggested </w:t>
      </w:r>
      <w:r w:rsidR="00D827F6">
        <w:t>are to make sure that the brake disc specs are organised correctly</w:t>
      </w:r>
      <w:r w:rsidR="00BF42D3">
        <w:t xml:space="preserve"> in order to avoid any mix up. </w:t>
      </w:r>
      <w:r w:rsidR="009E774A">
        <w:t>A stage on the production line that also checks the specs of each component in the braking system</w:t>
      </w:r>
      <w:r w:rsidR="00AB067D">
        <w:t xml:space="preserve"> for any mix ups before the vehicle gets sent out to the public. </w:t>
      </w:r>
      <w:r w:rsidR="00304AB5">
        <w:t xml:space="preserve">Some form of rolling test looking for any resistance or noises that point towards a problem </w:t>
      </w:r>
      <w:r w:rsidR="004964A9">
        <w:t xml:space="preserve">is also suggested. These actions aim to </w:t>
      </w:r>
      <w:r w:rsidR="009D2D9D">
        <w:t xml:space="preserve">reduce the likelihood of </w:t>
      </w:r>
      <w:r w:rsidR="00654986">
        <w:t>occurrence and</w:t>
      </w:r>
      <w:r w:rsidR="009D2D9D">
        <w:t xml:space="preserve"> increase the likelihood of detection. </w:t>
      </w:r>
      <w:r w:rsidR="00654986">
        <w:t xml:space="preserve">The severity of this error is set to an 8, as if a member of the public </w:t>
      </w:r>
      <w:r w:rsidR="00FC6FD9">
        <w:t>were</w:t>
      </w:r>
      <w:r w:rsidR="00654986">
        <w:t xml:space="preserve"> using the vehicle and one of the corners of the vehicle had the wrong brake disc </w:t>
      </w:r>
      <w:r w:rsidR="00C340C1">
        <w:t xml:space="preserve">spec, this could cause unbalanced braking which could unsettle the vehicle and cause a serious accident. </w:t>
      </w:r>
      <w:r w:rsidR="00A8207F">
        <w:t xml:space="preserve">As discussed in the research, this could not only harm members of the public </w:t>
      </w:r>
      <w:r w:rsidR="0063310E">
        <w:t xml:space="preserve">and cause serious injury, </w:t>
      </w:r>
      <w:r w:rsidR="00FC6FD9">
        <w:t>but it</w:t>
      </w:r>
      <w:r w:rsidR="0063310E">
        <w:t xml:space="preserve"> would also cause </w:t>
      </w:r>
      <w:r w:rsidR="008C0654">
        <w:t xml:space="preserve">a very negative impact on the company’s </w:t>
      </w:r>
      <w:r w:rsidR="00B04E26">
        <w:t xml:space="preserve">reputation and the reputation of the </w:t>
      </w:r>
      <w:proofErr w:type="gramStart"/>
      <w:r w:rsidR="00B04E26">
        <w:t>industry as a whole</w:t>
      </w:r>
      <w:proofErr w:type="gramEnd"/>
      <w:r w:rsidR="00B04E26">
        <w:t xml:space="preserve">. </w:t>
      </w:r>
    </w:p>
    <w:p w14:paraId="59F75D11" w14:textId="01BA492B" w:rsidR="00FC6FD9" w:rsidRDefault="00FC6FD9" w:rsidP="005346B2"/>
    <w:p w14:paraId="6295B0FD" w14:textId="1A5CCB5E" w:rsidR="00FC6FD9" w:rsidRDefault="00FC6FD9" w:rsidP="00FC6FD9">
      <w:pPr>
        <w:pStyle w:val="Heading2"/>
      </w:pPr>
      <w:bookmarkStart w:id="9" w:name="_Toc66113416"/>
      <w:r>
        <w:t>Brake Pads</w:t>
      </w:r>
      <w:bookmarkEnd w:id="9"/>
    </w:p>
    <w:p w14:paraId="74F296EF" w14:textId="77777777" w:rsidR="00FC6FD9" w:rsidRPr="00FC6FD9" w:rsidRDefault="00FC6FD9" w:rsidP="00FC6FD9"/>
    <w:p w14:paraId="70AA22DE" w14:textId="31EE4805" w:rsidR="005346B2" w:rsidRDefault="006833E2" w:rsidP="005346B2">
      <w:r>
        <w:t xml:space="preserve">The likelihood of occurrence </w:t>
      </w:r>
      <w:r w:rsidR="00135CE8">
        <w:t xml:space="preserve">set for the brake pads being installed incorrectly so that the friction material did not make contact has been set at a four. The reason behind this is that </w:t>
      </w:r>
      <w:r w:rsidR="00724C28">
        <w:t xml:space="preserve">it would be difficult to install the brake pads </w:t>
      </w:r>
      <w:r w:rsidR="006E757F">
        <w:t xml:space="preserve">either the wrong way round or in the wrong orientation </w:t>
      </w:r>
      <w:r w:rsidR="001C24A7">
        <w:t>as it is likely that the brak</w:t>
      </w:r>
      <w:r w:rsidR="00BF0937">
        <w:t xml:space="preserve">e pads would fit in the system in any other orientation. This is because the brake pad slots </w:t>
      </w:r>
      <w:r w:rsidR="0012074E">
        <w:t xml:space="preserve">are manufactured to a very strict tolerance. The severity of this error however is set to a 10. This is because </w:t>
      </w:r>
      <w:r w:rsidR="009B683A">
        <w:t>the brake on this corner of the vehicle would have little to no braking force at all. T</w:t>
      </w:r>
      <w:r w:rsidR="008315AE">
        <w:t xml:space="preserve">his would be incredibly dangerous on a public road, especially at high speed, which could lead to loss of life. </w:t>
      </w:r>
      <w:r w:rsidR="0012229A">
        <w:t xml:space="preserve">The likelihood of detection </w:t>
      </w:r>
      <w:r w:rsidR="00667368">
        <w:t xml:space="preserve">after this error is set to a four, as </w:t>
      </w:r>
      <w:r w:rsidR="00E50634">
        <w:t xml:space="preserve">the car should be tested before being sold to the public and </w:t>
      </w:r>
      <w:r w:rsidR="00084A8A">
        <w:t xml:space="preserve">a severe lack of brake pressure should be detected. However, if </w:t>
      </w:r>
      <w:r w:rsidR="00B26985">
        <w:t>proper tests were not conducted properly, the vehicle could end up being sold to the public. T</w:t>
      </w:r>
      <w:r w:rsidR="003B7DC2">
        <w:t xml:space="preserve">he mitigating action suggested </w:t>
      </w:r>
      <w:proofErr w:type="gramStart"/>
      <w:r w:rsidR="003B7DC2">
        <w:t>include</w:t>
      </w:r>
      <w:proofErr w:type="gramEnd"/>
      <w:r w:rsidR="003B7DC2">
        <w:t xml:space="preserve"> introducing a testing stage where the wheel is rolled on the ramp and the </w:t>
      </w:r>
      <w:r w:rsidR="00A570B5">
        <w:t xml:space="preserve">brake is applied to make sure there is friction in the braking system. Also make sure that all employees have the proper </w:t>
      </w:r>
      <w:r w:rsidR="002B77E4">
        <w:t xml:space="preserve">training and are competent, like the IMechE code of conduct states all employees in the engineering profession should be. These actions should reduce the chance of occurrence and </w:t>
      </w:r>
      <w:r w:rsidR="00597065">
        <w:t xml:space="preserve">increase the likelihood of detection. </w:t>
      </w:r>
    </w:p>
    <w:p w14:paraId="1D4DC867" w14:textId="4C0DD010" w:rsidR="00597065" w:rsidRDefault="00597065" w:rsidP="005346B2"/>
    <w:p w14:paraId="48F3DBF1" w14:textId="0D0DAF15" w:rsidR="00597065" w:rsidRPr="005346B2" w:rsidRDefault="00597065" w:rsidP="00597065">
      <w:pPr>
        <w:pStyle w:val="Heading2"/>
      </w:pPr>
      <w:bookmarkStart w:id="10" w:name="_Toc66113417"/>
      <w:r>
        <w:t>Brake Line</w:t>
      </w:r>
      <w:bookmarkEnd w:id="10"/>
    </w:p>
    <w:p w14:paraId="449287AC" w14:textId="446B9EF6" w:rsidR="005346B2" w:rsidRPr="005346B2" w:rsidRDefault="005346B2" w:rsidP="005346B2"/>
    <w:p w14:paraId="6FBE1629" w14:textId="4A9F614E" w:rsidR="005346B2" w:rsidRDefault="00597065" w:rsidP="005346B2">
      <w:r>
        <w:t xml:space="preserve">The </w:t>
      </w:r>
      <w:r w:rsidR="007F7D4F">
        <w:t>brake line not being tightened properly resulted in having the highest RPN</w:t>
      </w:r>
      <w:r w:rsidR="0017379C">
        <w:t xml:space="preserve">, which means it is the risk that should have the highest priority as it poses the most risk to the public. </w:t>
      </w:r>
      <w:r w:rsidR="00764B28">
        <w:t xml:space="preserve">The likelihood of occurrence has been set to an </w:t>
      </w:r>
      <w:r w:rsidR="00C01E44">
        <w:t>eight</w:t>
      </w:r>
      <w:r w:rsidR="00764B28">
        <w:t xml:space="preserve">. The </w:t>
      </w:r>
      <w:r w:rsidR="008E357C">
        <w:t xml:space="preserve">reason behind this is that it is not a component that is likely to use a torque wrench to tighten, which means there is more human judgement involved which increases the chances of error. </w:t>
      </w:r>
      <w:r w:rsidR="00C01E44">
        <w:t>The detection number is also set to an eight</w:t>
      </w:r>
      <w:r w:rsidR="00BC4882">
        <w:t xml:space="preserve">. This is because it is an </w:t>
      </w:r>
      <w:r w:rsidR="00BC4882">
        <w:lastRenderedPageBreak/>
        <w:t xml:space="preserve">error which is hard to detect once that </w:t>
      </w:r>
      <w:r w:rsidR="003A2101">
        <w:t>corner of the vehicle has been assembled</w:t>
      </w:r>
      <w:r w:rsidR="00A9066E">
        <w:t xml:space="preserve">. Any testing of the braking system may not show this issue either, as </w:t>
      </w:r>
      <w:proofErr w:type="gramStart"/>
      <w:r w:rsidR="00A9066E">
        <w:t xml:space="preserve">the majority </w:t>
      </w:r>
      <w:r w:rsidR="006B5A16">
        <w:t>of</w:t>
      </w:r>
      <w:proofErr w:type="gramEnd"/>
      <w:r w:rsidR="006B5A16">
        <w:t xml:space="preserve"> the symptoms will only show once the brake line has detached and all braking pressure is lost. </w:t>
      </w:r>
      <w:r w:rsidR="000D7A9A">
        <w:t>This is the same reason the severity is also set to a ten, as brake pressure would be completely lost, which could cause a serious accident. The mitigating actions suggest</w:t>
      </w:r>
      <w:r w:rsidR="00620B7F">
        <w:t xml:space="preserve">s </w:t>
      </w:r>
      <w:r w:rsidR="00426C6E">
        <w:t>ensuring</w:t>
      </w:r>
      <w:r w:rsidR="00620B7F">
        <w:t xml:space="preserve"> that all staff have proper training and are competent.  </w:t>
      </w:r>
      <w:r w:rsidR="00426C6E">
        <w:t xml:space="preserve">Also, an addition on the production line </w:t>
      </w:r>
      <w:r w:rsidR="002F7C4F">
        <w:t xml:space="preserve">of a stage that checks the brake line, making sure that is tight and has no visible damage. </w:t>
      </w:r>
    </w:p>
    <w:p w14:paraId="5F64D0FD" w14:textId="77777777" w:rsidR="00767B21" w:rsidRPr="005346B2" w:rsidRDefault="00767B21" w:rsidP="005346B2"/>
    <w:p w14:paraId="4359BAC4" w14:textId="645EC293" w:rsidR="005346B2" w:rsidRPr="005346B2" w:rsidRDefault="005346B2" w:rsidP="005346B2"/>
    <w:p w14:paraId="225B6549" w14:textId="274959DE" w:rsidR="005346B2" w:rsidRPr="005346B2" w:rsidRDefault="005346B2" w:rsidP="005346B2"/>
    <w:p w14:paraId="440963E7" w14:textId="374A6EFC" w:rsidR="005346B2" w:rsidRPr="005346B2" w:rsidRDefault="005346B2" w:rsidP="005346B2"/>
    <w:p w14:paraId="3D9079C3" w14:textId="6A9BFADD" w:rsidR="005346B2" w:rsidRPr="005346B2" w:rsidRDefault="005346B2" w:rsidP="005346B2"/>
    <w:p w14:paraId="7CF3E5FE" w14:textId="33CB4F30" w:rsidR="005346B2" w:rsidRPr="005346B2" w:rsidRDefault="005346B2" w:rsidP="005346B2"/>
    <w:p w14:paraId="19A9BF7A" w14:textId="20237966" w:rsidR="005346B2" w:rsidRPr="005346B2" w:rsidRDefault="005346B2" w:rsidP="005346B2"/>
    <w:p w14:paraId="0BF4FBE0" w14:textId="506F6E3B" w:rsidR="005346B2" w:rsidRPr="005346B2" w:rsidRDefault="005346B2" w:rsidP="005346B2"/>
    <w:p w14:paraId="5DE4AD91" w14:textId="28E36F3D" w:rsidR="005346B2" w:rsidRPr="005346B2" w:rsidRDefault="005346B2" w:rsidP="005346B2"/>
    <w:p w14:paraId="382F4FA7" w14:textId="0A0F8101" w:rsidR="005346B2" w:rsidRPr="005346B2" w:rsidRDefault="005346B2" w:rsidP="005346B2"/>
    <w:p w14:paraId="0FD4B3D8" w14:textId="6E042CF3" w:rsidR="005346B2" w:rsidRPr="005346B2" w:rsidRDefault="005346B2" w:rsidP="005346B2"/>
    <w:p w14:paraId="313D4B0F" w14:textId="17753DC4" w:rsidR="005346B2" w:rsidRDefault="005346B2" w:rsidP="005346B2"/>
    <w:p w14:paraId="07CF4E57" w14:textId="70B884A1" w:rsidR="005346B2" w:rsidRDefault="005346B2" w:rsidP="005346B2">
      <w:pPr>
        <w:tabs>
          <w:tab w:val="left" w:pos="2097"/>
        </w:tabs>
      </w:pPr>
      <w:r>
        <w:tab/>
      </w:r>
    </w:p>
    <w:p w14:paraId="71C510CB" w14:textId="7788B5D7" w:rsidR="00767B21" w:rsidRDefault="005346B2">
      <w:r>
        <w:br w:type="page"/>
      </w:r>
    </w:p>
    <w:p w14:paraId="30DE0C8E" w14:textId="1556C709" w:rsidR="00A12506" w:rsidRDefault="00931BA0" w:rsidP="00A12506">
      <w:pPr>
        <w:pStyle w:val="Heading1"/>
      </w:pPr>
      <w:bookmarkStart w:id="11" w:name="_Toc66113418"/>
      <w:r w:rsidRPr="00931BA0">
        <w:rPr>
          <w:noProof/>
        </w:rPr>
        <w:lastRenderedPageBreak/>
        <w:drawing>
          <wp:anchor distT="0" distB="0" distL="114300" distR="114300" simplePos="0" relativeHeight="251663872" behindDoc="0" locked="0" layoutInCell="1" allowOverlap="1" wp14:anchorId="47927E03" wp14:editId="5355A3BD">
            <wp:simplePos x="0" y="0"/>
            <wp:positionH relativeFrom="margin">
              <wp:posOffset>-97637</wp:posOffset>
            </wp:positionH>
            <wp:positionV relativeFrom="paragraph">
              <wp:posOffset>784733</wp:posOffset>
            </wp:positionV>
            <wp:extent cx="5731510" cy="2315210"/>
            <wp:effectExtent l="0" t="0" r="2540" b="889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315210"/>
                    </a:xfrm>
                    <a:prstGeom prst="rect">
                      <a:avLst/>
                    </a:prstGeom>
                    <a:noFill/>
                    <a:ln>
                      <a:noFill/>
                    </a:ln>
                  </pic:spPr>
                </pic:pic>
              </a:graphicData>
            </a:graphic>
          </wp:anchor>
        </w:drawing>
      </w:r>
      <w:r w:rsidR="00767B21">
        <w:t xml:space="preserve">Post Mitigation </w:t>
      </w:r>
      <w:r w:rsidR="00615F07">
        <w:t>FMEA</w:t>
      </w:r>
      <w:bookmarkEnd w:id="11"/>
    </w:p>
    <w:p w14:paraId="3D1E5ECA" w14:textId="51273FE7" w:rsidR="00A12506" w:rsidRDefault="00A12506" w:rsidP="00A12506"/>
    <w:p w14:paraId="69CB568F" w14:textId="38C49D64" w:rsidR="00A12506" w:rsidRDefault="00A12506" w:rsidP="00A12506"/>
    <w:p w14:paraId="69D6DF51" w14:textId="25839AC1" w:rsidR="00A12506" w:rsidRPr="00A12506" w:rsidRDefault="00A12506" w:rsidP="00A12506">
      <w:pPr>
        <w:pStyle w:val="Caption"/>
      </w:pPr>
      <w:bookmarkStart w:id="12" w:name="_Toc66112579"/>
      <w:r>
        <w:t xml:space="preserve">Table </w:t>
      </w:r>
      <w:r w:rsidR="00A15D12">
        <w:fldChar w:fldCharType="begin"/>
      </w:r>
      <w:r w:rsidR="00A15D12">
        <w:instrText xml:space="preserve"> SEQ Table \* ARABIC </w:instrText>
      </w:r>
      <w:r w:rsidR="00A15D12">
        <w:fldChar w:fldCharType="separate"/>
      </w:r>
      <w:r>
        <w:rPr>
          <w:noProof/>
        </w:rPr>
        <w:t>2</w:t>
      </w:r>
      <w:r w:rsidR="00A15D12">
        <w:rPr>
          <w:noProof/>
        </w:rPr>
        <w:fldChar w:fldCharType="end"/>
      </w:r>
      <w:r>
        <w:t>- FMEA post mitigation</w:t>
      </w:r>
      <w:bookmarkEnd w:id="12"/>
    </w:p>
    <w:p w14:paraId="576350C6" w14:textId="77777777" w:rsidR="00931BA0" w:rsidRPr="00931BA0" w:rsidRDefault="00931BA0" w:rsidP="00931BA0"/>
    <w:p w14:paraId="3C453BEA" w14:textId="2768D58B" w:rsidR="00615F07" w:rsidRDefault="00BF1C80" w:rsidP="00615F07">
      <w:r>
        <w:t>The post miti</w:t>
      </w:r>
      <w:r w:rsidR="00B214C6">
        <w:t xml:space="preserve">gation table shows a drop in the likelihood of occurrence </w:t>
      </w:r>
      <w:r w:rsidR="0072001C">
        <w:t xml:space="preserve">and a better likelihood of detection in all the instances. This is </w:t>
      </w:r>
      <w:r w:rsidR="006C08C9">
        <w:t>because the mitigations were aimed at these sections in order to reduce the RPN numbers</w:t>
      </w:r>
      <w:r w:rsidR="00CD05C1">
        <w:t xml:space="preserve">. The severity of each instance has remained the same. This is because the severity </w:t>
      </w:r>
      <w:r w:rsidR="00E93AE4">
        <w:t xml:space="preserve">figure assumes that the error has already made and has caused a risk to the health and safety of the </w:t>
      </w:r>
      <w:r w:rsidR="00A41DD3">
        <w:t xml:space="preserve">operator. The trend of the </w:t>
      </w:r>
      <w:r w:rsidR="00715EB9">
        <w:t xml:space="preserve">potential risks remaining lies on the engineers working on the production lines making sure that </w:t>
      </w:r>
      <w:r w:rsidR="00162A9E">
        <w:t xml:space="preserve">they take responsibility for keeping their standards high. </w:t>
      </w:r>
      <w:r w:rsidR="00061FCB">
        <w:t xml:space="preserve">This backs up the findings of the research </w:t>
      </w:r>
      <w:r w:rsidR="00FC3BAB">
        <w:t xml:space="preserve">section of this report, as every engineer has a responsibility </w:t>
      </w:r>
      <w:r w:rsidR="008C1F65">
        <w:t xml:space="preserve">to ensure that any product that they </w:t>
      </w:r>
      <w:proofErr w:type="gramStart"/>
      <w:r w:rsidR="008C1F65">
        <w:t>design</w:t>
      </w:r>
      <w:proofErr w:type="gramEnd"/>
      <w:r w:rsidR="008C1F65">
        <w:t xml:space="preserve"> or manufacture is safe for their colleagues and </w:t>
      </w:r>
      <w:r w:rsidR="004855B6">
        <w:t xml:space="preserve">the greater public. Any errors have a greater effect that can lead to </w:t>
      </w:r>
      <w:r w:rsidR="00644CF2">
        <w:t xml:space="preserve">injury and even loss of life. This can lead to legal action being taken against </w:t>
      </w:r>
      <w:r w:rsidR="00480644">
        <w:t xml:space="preserve">an individual cutting corners and the company and organisations that they represent. </w:t>
      </w:r>
    </w:p>
    <w:p w14:paraId="0C050DF7" w14:textId="77777777" w:rsidR="00615F07" w:rsidRPr="00615F07" w:rsidRDefault="00615F07" w:rsidP="00615F07"/>
    <w:p w14:paraId="2A7577FC" w14:textId="44D4AE49" w:rsidR="005346B2" w:rsidRDefault="005346B2"/>
    <w:p w14:paraId="2E2F0DFF" w14:textId="14EEC786" w:rsidR="00596712" w:rsidRDefault="00596712"/>
    <w:p w14:paraId="27691E06" w14:textId="77777777" w:rsidR="00596712" w:rsidRDefault="00596712">
      <w:r>
        <w:br w:type="page"/>
      </w:r>
    </w:p>
    <w:p w14:paraId="62F2BAA2" w14:textId="3F25647C" w:rsidR="00A12506" w:rsidRDefault="00596712" w:rsidP="00596712">
      <w:pPr>
        <w:pStyle w:val="Heading1"/>
      </w:pPr>
      <w:bookmarkStart w:id="13" w:name="_Toc66113419"/>
      <w:r>
        <w:lastRenderedPageBreak/>
        <w:t>Conclusion</w:t>
      </w:r>
      <w:bookmarkEnd w:id="13"/>
    </w:p>
    <w:p w14:paraId="188CD1CD" w14:textId="6D595666" w:rsidR="007A63A7" w:rsidRDefault="007A63A7" w:rsidP="007A63A7"/>
    <w:p w14:paraId="17547859" w14:textId="1D8DAB35" w:rsidR="007A63A7" w:rsidRDefault="007A63A7" w:rsidP="007A63A7">
      <w:r>
        <w:t xml:space="preserve">In conclusion, this written report has </w:t>
      </w:r>
      <w:proofErr w:type="gramStart"/>
      <w:r>
        <w:t>looked into</w:t>
      </w:r>
      <w:proofErr w:type="gramEnd"/>
      <w:r>
        <w:t xml:space="preserve"> the importance of risk mana</w:t>
      </w:r>
      <w:r w:rsidR="00941507">
        <w:t xml:space="preserve">gement in the engineering industry to protect those who work in it as well as the </w:t>
      </w:r>
      <w:r w:rsidR="006929B8">
        <w:t xml:space="preserve">greater public. It details how risk management is not only important for safety, but also </w:t>
      </w:r>
      <w:r w:rsidR="00C51F67">
        <w:t xml:space="preserve">to maintain the reputation of a company and the </w:t>
      </w:r>
      <w:proofErr w:type="gramStart"/>
      <w:r w:rsidR="00C51F67">
        <w:t>industry as a whole</w:t>
      </w:r>
      <w:proofErr w:type="gramEnd"/>
      <w:r w:rsidR="00C51F67">
        <w:t xml:space="preserve">. This report has also </w:t>
      </w:r>
      <w:proofErr w:type="gramStart"/>
      <w:r w:rsidR="00C51F67">
        <w:t>looked into</w:t>
      </w:r>
      <w:proofErr w:type="gramEnd"/>
      <w:r w:rsidR="00C51F67">
        <w:t xml:space="preserve"> FMEA as a tool to manage risk and maintain a high standard. It has shown how </w:t>
      </w:r>
      <w:r w:rsidR="006B4FEB">
        <w:t xml:space="preserve">it lowers the chances of occurrence as well as increasing the chances of detection and </w:t>
      </w:r>
      <w:r w:rsidR="00E82EF8">
        <w:t xml:space="preserve">prioritises the biggest risks </w:t>
      </w:r>
      <w:r w:rsidR="00C44D30">
        <w:t xml:space="preserve">to the individuals working in the industry and the public. </w:t>
      </w:r>
    </w:p>
    <w:p w14:paraId="5EEDDCD4" w14:textId="1B7CCB3E" w:rsidR="00C44D30" w:rsidRPr="007A63A7" w:rsidRDefault="00C44D30" w:rsidP="007A63A7">
      <w:r>
        <w:t xml:space="preserve">Overall, FMEA is a good tool for the engineering industry that aids the safety of employees and the public. </w:t>
      </w:r>
    </w:p>
    <w:p w14:paraId="5F416D57" w14:textId="2E8C008B" w:rsidR="00A12506" w:rsidRDefault="00A12506"/>
    <w:p w14:paraId="4BFDA1D2" w14:textId="5855162C" w:rsidR="00A12506" w:rsidRDefault="00A12506"/>
    <w:p w14:paraId="53407A2A" w14:textId="424F8579" w:rsidR="00A12506" w:rsidRDefault="00A12506"/>
    <w:p w14:paraId="7FC04320" w14:textId="33E9A4F8" w:rsidR="00A12506" w:rsidRDefault="00A12506"/>
    <w:p w14:paraId="256A9D41" w14:textId="606A5A8D" w:rsidR="00A12506" w:rsidRDefault="00A12506"/>
    <w:p w14:paraId="6B20B574" w14:textId="38AE7CFF" w:rsidR="00A12506" w:rsidRDefault="00A12506"/>
    <w:p w14:paraId="18FE0507" w14:textId="541F88C5" w:rsidR="00A12506" w:rsidRDefault="00A12506"/>
    <w:p w14:paraId="58CECF92" w14:textId="476891C2" w:rsidR="00A12506" w:rsidRDefault="00A12506"/>
    <w:p w14:paraId="11AC9C2A" w14:textId="71D08C5E" w:rsidR="00A12506" w:rsidRDefault="00A12506"/>
    <w:p w14:paraId="68A5F665" w14:textId="1F4E9C33" w:rsidR="00A15D12" w:rsidRDefault="00A15D12"/>
    <w:p w14:paraId="25CB1E4E" w14:textId="7C565EA3" w:rsidR="00A15D12" w:rsidRDefault="00A15D12"/>
    <w:p w14:paraId="18799E49" w14:textId="0CBA0ECB" w:rsidR="00A15D12" w:rsidRDefault="00A15D12"/>
    <w:p w14:paraId="58D64508" w14:textId="2F232218" w:rsidR="00A15D12" w:rsidRDefault="00A15D12"/>
    <w:p w14:paraId="71DFB28E" w14:textId="2DD1E880" w:rsidR="00A15D12" w:rsidRDefault="00A15D12"/>
    <w:p w14:paraId="68D1342A" w14:textId="3CCB1BE8" w:rsidR="00A15D12" w:rsidRDefault="00A15D12"/>
    <w:p w14:paraId="56FA554B" w14:textId="5CA6F90F" w:rsidR="00A15D12" w:rsidRDefault="00A15D12"/>
    <w:p w14:paraId="0CAD93FC" w14:textId="77777777" w:rsidR="00A15D12" w:rsidRDefault="00A15D12"/>
    <w:p w14:paraId="742B335D" w14:textId="69B5EE75" w:rsidR="00A12506" w:rsidRDefault="00A12506"/>
    <w:p w14:paraId="0389DC8B" w14:textId="5D6FE851" w:rsidR="00A12506" w:rsidRDefault="00A12506"/>
    <w:p w14:paraId="29305873" w14:textId="77777777" w:rsidR="00A12506" w:rsidRDefault="00A12506"/>
    <w:bookmarkStart w:id="14" w:name="_Toc66113420" w:displacedByCustomXml="next"/>
    <w:sdt>
      <w:sdtPr>
        <w:rPr>
          <w:rFonts w:asciiTheme="minorHAnsi" w:eastAsiaTheme="minorHAnsi" w:hAnsiTheme="minorHAnsi" w:cstheme="minorBidi"/>
          <w:color w:val="auto"/>
          <w:sz w:val="22"/>
          <w:szCs w:val="22"/>
        </w:rPr>
        <w:id w:val="-2132080034"/>
        <w:docPartObj>
          <w:docPartGallery w:val="Bibliographies"/>
          <w:docPartUnique/>
        </w:docPartObj>
      </w:sdtPr>
      <w:sdtEndPr/>
      <w:sdtContent>
        <w:p w14:paraId="29353778" w14:textId="0804EFF3" w:rsidR="002F4B8B" w:rsidRDefault="002F4B8B">
          <w:pPr>
            <w:pStyle w:val="Heading1"/>
          </w:pPr>
          <w:r>
            <w:t>References</w:t>
          </w:r>
          <w:bookmarkEnd w:id="14"/>
        </w:p>
        <w:sdt>
          <w:sdtPr>
            <w:id w:val="-573587230"/>
            <w:bibliography/>
          </w:sdtPr>
          <w:sdtEndPr/>
          <w:sdtContent>
            <w:p w14:paraId="6660A287" w14:textId="77777777" w:rsidR="00A15D12" w:rsidRDefault="002F4B8B" w:rsidP="00A15D12">
              <w:pPr>
                <w:pStyle w:val="Bibliography"/>
                <w:rPr>
                  <w:noProof/>
                  <w:sz w:val="24"/>
                  <w:szCs w:val="24"/>
                </w:rPr>
              </w:pPr>
              <w:r>
                <w:fldChar w:fldCharType="begin"/>
              </w:r>
              <w:r>
                <w:instrText xml:space="preserve"> BIBLIOGRAPHY </w:instrText>
              </w:r>
              <w:r>
                <w:fldChar w:fldCharType="separate"/>
              </w:r>
              <w:r w:rsidR="00A15D12">
                <w:rPr>
                  <w:noProof/>
                </w:rPr>
                <w:t xml:space="preserve">FMEATraining, n.d. </w:t>
              </w:r>
              <w:r w:rsidR="00A15D12">
                <w:rPr>
                  <w:i/>
                  <w:iCs/>
                  <w:noProof/>
                </w:rPr>
                <w:t xml:space="preserve">FMEA Training. </w:t>
              </w:r>
              <w:r w:rsidR="00A15D12">
                <w:rPr>
                  <w:noProof/>
                </w:rPr>
                <w:t xml:space="preserve">[Online] </w:t>
              </w:r>
              <w:r w:rsidR="00A15D12">
                <w:rPr>
                  <w:noProof/>
                </w:rPr>
                <w:br/>
                <w:t xml:space="preserve">Available at: </w:t>
              </w:r>
              <w:r w:rsidR="00A15D12">
                <w:rPr>
                  <w:noProof/>
                  <w:u w:val="single"/>
                </w:rPr>
                <w:t>https://fmea-training.com/fmea-risk-management/</w:t>
              </w:r>
              <w:r w:rsidR="00A15D12">
                <w:rPr>
                  <w:noProof/>
                </w:rPr>
                <w:br/>
                <w:t>[Accessed 2nd March 2021].</w:t>
              </w:r>
            </w:p>
            <w:p w14:paraId="24480F07" w14:textId="77777777" w:rsidR="00A15D12" w:rsidRDefault="00A15D12" w:rsidP="00A15D12">
              <w:pPr>
                <w:pStyle w:val="Bibliography"/>
                <w:rPr>
                  <w:noProof/>
                </w:rPr>
              </w:pPr>
              <w:r>
                <w:rPr>
                  <w:noProof/>
                </w:rPr>
                <w:t xml:space="preserve">IMechE, 2018. </w:t>
              </w:r>
              <w:r>
                <w:rPr>
                  <w:i/>
                  <w:iCs/>
                  <w:noProof/>
                </w:rPr>
                <w:t xml:space="preserve">IMechE. </w:t>
              </w:r>
              <w:r>
                <w:rPr>
                  <w:noProof/>
                </w:rPr>
                <w:t xml:space="preserve">[Online] </w:t>
              </w:r>
              <w:r>
                <w:rPr>
                  <w:noProof/>
                </w:rPr>
                <w:br/>
                <w:t xml:space="preserve">Available at: </w:t>
              </w:r>
              <w:r>
                <w:rPr>
                  <w:noProof/>
                  <w:u w:val="single"/>
                </w:rPr>
                <w:t>https://www.imeche.org/docs/default-source/governance-documents/code-of-conduct-regulations-(5-12-18).pdf?sfvrsn=2</w:t>
              </w:r>
              <w:r>
                <w:rPr>
                  <w:noProof/>
                </w:rPr>
                <w:br/>
                <w:t>[Accessed 3rd March 2021].</w:t>
              </w:r>
            </w:p>
            <w:p w14:paraId="7B754E4A" w14:textId="77777777" w:rsidR="00A15D12" w:rsidRDefault="00A15D12" w:rsidP="00A15D12">
              <w:pPr>
                <w:pStyle w:val="Bibliography"/>
                <w:rPr>
                  <w:noProof/>
                </w:rPr>
              </w:pPr>
              <w:r>
                <w:rPr>
                  <w:noProof/>
                </w:rPr>
                <w:t xml:space="preserve">IMechE, n,d. </w:t>
              </w:r>
              <w:r>
                <w:rPr>
                  <w:i/>
                  <w:iCs/>
                  <w:noProof/>
                </w:rPr>
                <w:t xml:space="preserve">IMechE. </w:t>
              </w:r>
              <w:r>
                <w:rPr>
                  <w:noProof/>
                </w:rPr>
                <w:t>[Online].</w:t>
              </w:r>
            </w:p>
            <w:p w14:paraId="5E49696A" w14:textId="77777777" w:rsidR="00A15D12" w:rsidRDefault="00A15D12" w:rsidP="00A15D12">
              <w:pPr>
                <w:pStyle w:val="Bibliography"/>
                <w:rPr>
                  <w:noProof/>
                </w:rPr>
              </w:pPr>
              <w:r>
                <w:rPr>
                  <w:noProof/>
                </w:rPr>
                <w:t xml:space="preserve">Roseke, B., 2012. </w:t>
              </w:r>
              <w:r>
                <w:rPr>
                  <w:i/>
                  <w:iCs/>
                  <w:noProof/>
                </w:rPr>
                <w:t xml:space="preserve">Project Engineer. </w:t>
              </w:r>
              <w:r>
                <w:rPr>
                  <w:noProof/>
                </w:rPr>
                <w:t xml:space="preserve">[Online] </w:t>
              </w:r>
              <w:r>
                <w:rPr>
                  <w:noProof/>
                </w:rPr>
                <w:br/>
                <w:t xml:space="preserve">Available at: </w:t>
              </w:r>
              <w:r>
                <w:rPr>
                  <w:noProof/>
                  <w:u w:val="single"/>
                </w:rPr>
                <w:t>https://www.projectengineer.net/crash-course-in-engineering-risk-management/</w:t>
              </w:r>
              <w:r>
                <w:rPr>
                  <w:noProof/>
                </w:rPr>
                <w:br/>
                <w:t>[Accessed 2nd March 2021].</w:t>
              </w:r>
            </w:p>
            <w:p w14:paraId="799DACD7" w14:textId="2A61E117" w:rsidR="002F4B8B" w:rsidRDefault="002F4B8B" w:rsidP="00A15D12">
              <w:r>
                <w:rPr>
                  <w:b/>
                  <w:bCs/>
                  <w:noProof/>
                </w:rPr>
                <w:fldChar w:fldCharType="end"/>
              </w:r>
            </w:p>
          </w:sdtContent>
        </w:sdt>
      </w:sdtContent>
    </w:sdt>
    <w:p w14:paraId="17591882" w14:textId="1D00226B" w:rsidR="00606130" w:rsidRPr="00606130" w:rsidRDefault="00606130" w:rsidP="00606130"/>
    <w:sectPr w:rsidR="00606130" w:rsidRPr="00606130" w:rsidSect="0048425F">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54C003" w14:textId="77777777" w:rsidR="00E63317" w:rsidRDefault="00E63317" w:rsidP="004A0F65">
      <w:pPr>
        <w:spacing w:after="0" w:line="240" w:lineRule="auto"/>
      </w:pPr>
      <w:r>
        <w:separator/>
      </w:r>
    </w:p>
  </w:endnote>
  <w:endnote w:type="continuationSeparator" w:id="0">
    <w:p w14:paraId="064F78D7" w14:textId="77777777" w:rsidR="00E63317" w:rsidRDefault="00E63317" w:rsidP="004A0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9712927"/>
      <w:docPartObj>
        <w:docPartGallery w:val="Page Numbers (Bottom of Page)"/>
        <w:docPartUnique/>
      </w:docPartObj>
    </w:sdtPr>
    <w:sdtEndPr>
      <w:rPr>
        <w:color w:val="7F7F7F" w:themeColor="background1" w:themeShade="7F"/>
        <w:spacing w:val="60"/>
      </w:rPr>
    </w:sdtEndPr>
    <w:sdtContent>
      <w:p w14:paraId="7E79B55C" w14:textId="1D7095B5" w:rsidR="004A0F65" w:rsidRDefault="004A0F6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5325498" w14:textId="77777777" w:rsidR="004A0F65" w:rsidRDefault="004A0F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384486" w14:textId="77777777" w:rsidR="00E63317" w:rsidRDefault="00E63317" w:rsidP="004A0F65">
      <w:pPr>
        <w:spacing w:after="0" w:line="240" w:lineRule="auto"/>
      </w:pPr>
      <w:r>
        <w:separator/>
      </w:r>
    </w:p>
  </w:footnote>
  <w:footnote w:type="continuationSeparator" w:id="0">
    <w:p w14:paraId="55ACCFE6" w14:textId="77777777" w:rsidR="00E63317" w:rsidRDefault="00E63317" w:rsidP="004A0F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D30CD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lvlOverride w:ilvl="0">
      <w:startOverride w:val="1"/>
    </w:lvlOverride>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870"/>
    <w:rsid w:val="0001182F"/>
    <w:rsid w:val="00061FCB"/>
    <w:rsid w:val="00081776"/>
    <w:rsid w:val="00083915"/>
    <w:rsid w:val="00084A8A"/>
    <w:rsid w:val="00085537"/>
    <w:rsid w:val="00086346"/>
    <w:rsid w:val="00087585"/>
    <w:rsid w:val="000B2475"/>
    <w:rsid w:val="000B51DB"/>
    <w:rsid w:val="000C381F"/>
    <w:rsid w:val="000D2B33"/>
    <w:rsid w:val="000D7A9A"/>
    <w:rsid w:val="00111C6B"/>
    <w:rsid w:val="00112454"/>
    <w:rsid w:val="0012074E"/>
    <w:rsid w:val="0012229A"/>
    <w:rsid w:val="001253EC"/>
    <w:rsid w:val="00135CE8"/>
    <w:rsid w:val="00161CD3"/>
    <w:rsid w:val="00162A9E"/>
    <w:rsid w:val="0016676A"/>
    <w:rsid w:val="0017379C"/>
    <w:rsid w:val="00195B27"/>
    <w:rsid w:val="00197BE9"/>
    <w:rsid w:val="001C24A7"/>
    <w:rsid w:val="001D1F8B"/>
    <w:rsid w:val="001D66A5"/>
    <w:rsid w:val="001E6CA4"/>
    <w:rsid w:val="001E7278"/>
    <w:rsid w:val="001F145E"/>
    <w:rsid w:val="00202579"/>
    <w:rsid w:val="0023696F"/>
    <w:rsid w:val="002718F4"/>
    <w:rsid w:val="002800DE"/>
    <w:rsid w:val="0028449D"/>
    <w:rsid w:val="002B2E76"/>
    <w:rsid w:val="002B77E4"/>
    <w:rsid w:val="002E578E"/>
    <w:rsid w:val="002F4B8B"/>
    <w:rsid w:val="002F7C4F"/>
    <w:rsid w:val="00304AB5"/>
    <w:rsid w:val="003401AB"/>
    <w:rsid w:val="003871C5"/>
    <w:rsid w:val="00397D41"/>
    <w:rsid w:val="003A2101"/>
    <w:rsid w:val="003B7DC2"/>
    <w:rsid w:val="003D69A2"/>
    <w:rsid w:val="00400792"/>
    <w:rsid w:val="0040582D"/>
    <w:rsid w:val="00422AE4"/>
    <w:rsid w:val="00426C6E"/>
    <w:rsid w:val="00435880"/>
    <w:rsid w:val="004760A2"/>
    <w:rsid w:val="00480644"/>
    <w:rsid w:val="0048167B"/>
    <w:rsid w:val="0048425F"/>
    <w:rsid w:val="004855B6"/>
    <w:rsid w:val="004964A9"/>
    <w:rsid w:val="004A0F65"/>
    <w:rsid w:val="004B08E8"/>
    <w:rsid w:val="004C293B"/>
    <w:rsid w:val="004D410E"/>
    <w:rsid w:val="004D43F2"/>
    <w:rsid w:val="004F62E1"/>
    <w:rsid w:val="005271E0"/>
    <w:rsid w:val="005346B2"/>
    <w:rsid w:val="005955FA"/>
    <w:rsid w:val="00596712"/>
    <w:rsid w:val="00597065"/>
    <w:rsid w:val="005D4D51"/>
    <w:rsid w:val="005F2613"/>
    <w:rsid w:val="0060179E"/>
    <w:rsid w:val="00603FC5"/>
    <w:rsid w:val="0060559A"/>
    <w:rsid w:val="00606130"/>
    <w:rsid w:val="00613B9B"/>
    <w:rsid w:val="00615F07"/>
    <w:rsid w:val="00620B7F"/>
    <w:rsid w:val="0063310E"/>
    <w:rsid w:val="00644CF2"/>
    <w:rsid w:val="00654986"/>
    <w:rsid w:val="00660F41"/>
    <w:rsid w:val="00667368"/>
    <w:rsid w:val="00673A19"/>
    <w:rsid w:val="006833E2"/>
    <w:rsid w:val="00687870"/>
    <w:rsid w:val="006929B8"/>
    <w:rsid w:val="006A1220"/>
    <w:rsid w:val="006A3F22"/>
    <w:rsid w:val="006B1F45"/>
    <w:rsid w:val="006B4FEB"/>
    <w:rsid w:val="006B5A16"/>
    <w:rsid w:val="006B6F65"/>
    <w:rsid w:val="006C08C9"/>
    <w:rsid w:val="006C643E"/>
    <w:rsid w:val="006E757F"/>
    <w:rsid w:val="006E7F80"/>
    <w:rsid w:val="0071432F"/>
    <w:rsid w:val="00715EB9"/>
    <w:rsid w:val="0072001C"/>
    <w:rsid w:val="00724C28"/>
    <w:rsid w:val="0073663B"/>
    <w:rsid w:val="00743BE3"/>
    <w:rsid w:val="007543F6"/>
    <w:rsid w:val="00764B28"/>
    <w:rsid w:val="00767B21"/>
    <w:rsid w:val="00785BD6"/>
    <w:rsid w:val="00787A87"/>
    <w:rsid w:val="007A3B72"/>
    <w:rsid w:val="007A63A7"/>
    <w:rsid w:val="007F7D4F"/>
    <w:rsid w:val="008315AE"/>
    <w:rsid w:val="0083689F"/>
    <w:rsid w:val="008727C2"/>
    <w:rsid w:val="008907EF"/>
    <w:rsid w:val="008A2633"/>
    <w:rsid w:val="008A77C0"/>
    <w:rsid w:val="008C0654"/>
    <w:rsid w:val="008C1F65"/>
    <w:rsid w:val="008E357C"/>
    <w:rsid w:val="008E59B6"/>
    <w:rsid w:val="00931BA0"/>
    <w:rsid w:val="00937827"/>
    <w:rsid w:val="00941507"/>
    <w:rsid w:val="00946579"/>
    <w:rsid w:val="00976DCF"/>
    <w:rsid w:val="00976FB3"/>
    <w:rsid w:val="009807B3"/>
    <w:rsid w:val="009B628E"/>
    <w:rsid w:val="009B683A"/>
    <w:rsid w:val="009D2D9D"/>
    <w:rsid w:val="009E774A"/>
    <w:rsid w:val="00A12506"/>
    <w:rsid w:val="00A15D12"/>
    <w:rsid w:val="00A17024"/>
    <w:rsid w:val="00A206FA"/>
    <w:rsid w:val="00A41DD3"/>
    <w:rsid w:val="00A570B5"/>
    <w:rsid w:val="00A708CC"/>
    <w:rsid w:val="00A8207F"/>
    <w:rsid w:val="00A85E8D"/>
    <w:rsid w:val="00A9066E"/>
    <w:rsid w:val="00A9297C"/>
    <w:rsid w:val="00AA7116"/>
    <w:rsid w:val="00AB067D"/>
    <w:rsid w:val="00AB40B7"/>
    <w:rsid w:val="00AD1885"/>
    <w:rsid w:val="00AE6583"/>
    <w:rsid w:val="00B011F5"/>
    <w:rsid w:val="00B04E26"/>
    <w:rsid w:val="00B214C6"/>
    <w:rsid w:val="00B2215D"/>
    <w:rsid w:val="00B244F7"/>
    <w:rsid w:val="00B26985"/>
    <w:rsid w:val="00B33D10"/>
    <w:rsid w:val="00B60612"/>
    <w:rsid w:val="00B82304"/>
    <w:rsid w:val="00B91D67"/>
    <w:rsid w:val="00BA7863"/>
    <w:rsid w:val="00BC4882"/>
    <w:rsid w:val="00BD3AB3"/>
    <w:rsid w:val="00BD6D33"/>
    <w:rsid w:val="00BE0F52"/>
    <w:rsid w:val="00BF028C"/>
    <w:rsid w:val="00BF0937"/>
    <w:rsid w:val="00BF1C80"/>
    <w:rsid w:val="00BF42D3"/>
    <w:rsid w:val="00C01E44"/>
    <w:rsid w:val="00C03890"/>
    <w:rsid w:val="00C21C28"/>
    <w:rsid w:val="00C31BAB"/>
    <w:rsid w:val="00C340C1"/>
    <w:rsid w:val="00C44D30"/>
    <w:rsid w:val="00C51F67"/>
    <w:rsid w:val="00C62FFD"/>
    <w:rsid w:val="00CD05C1"/>
    <w:rsid w:val="00CD6F19"/>
    <w:rsid w:val="00D01C8E"/>
    <w:rsid w:val="00D13D48"/>
    <w:rsid w:val="00D827F6"/>
    <w:rsid w:val="00DC15BF"/>
    <w:rsid w:val="00DC464A"/>
    <w:rsid w:val="00DC56F4"/>
    <w:rsid w:val="00DF1E3F"/>
    <w:rsid w:val="00E025BC"/>
    <w:rsid w:val="00E12ACF"/>
    <w:rsid w:val="00E164E7"/>
    <w:rsid w:val="00E2740E"/>
    <w:rsid w:val="00E42022"/>
    <w:rsid w:val="00E50634"/>
    <w:rsid w:val="00E63317"/>
    <w:rsid w:val="00E741A0"/>
    <w:rsid w:val="00E754DE"/>
    <w:rsid w:val="00E82EF8"/>
    <w:rsid w:val="00E93AE4"/>
    <w:rsid w:val="00EA0ECF"/>
    <w:rsid w:val="00EA14EE"/>
    <w:rsid w:val="00EA38C4"/>
    <w:rsid w:val="00EA70E8"/>
    <w:rsid w:val="00ED5D45"/>
    <w:rsid w:val="00EE2425"/>
    <w:rsid w:val="00EE2486"/>
    <w:rsid w:val="00EE5D76"/>
    <w:rsid w:val="00EF2969"/>
    <w:rsid w:val="00F0601E"/>
    <w:rsid w:val="00F14F47"/>
    <w:rsid w:val="00F3280F"/>
    <w:rsid w:val="00F4043F"/>
    <w:rsid w:val="00F44078"/>
    <w:rsid w:val="00F81111"/>
    <w:rsid w:val="00F90900"/>
    <w:rsid w:val="00FC3BAB"/>
    <w:rsid w:val="00FC6FD9"/>
    <w:rsid w:val="00FD212A"/>
    <w:rsid w:val="00FF0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09BE0"/>
  <w15:chartTrackingRefBased/>
  <w15:docId w15:val="{4D247187-A5E7-4754-9748-52B57CF2B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0F6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0F6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0F6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A0F6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A0F6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A0F6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A0F6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A0F6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A0F6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F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A0F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A0F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A0F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A0F6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A0F6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A0F6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A0F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A0F6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A0F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F65"/>
  </w:style>
  <w:style w:type="paragraph" w:styleId="Footer">
    <w:name w:val="footer"/>
    <w:basedOn w:val="Normal"/>
    <w:link w:val="FooterChar"/>
    <w:uiPriority w:val="99"/>
    <w:unhideWhenUsed/>
    <w:rsid w:val="004A0F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F65"/>
  </w:style>
  <w:style w:type="paragraph" w:styleId="TOCHeading">
    <w:name w:val="TOC Heading"/>
    <w:basedOn w:val="Heading1"/>
    <w:next w:val="Normal"/>
    <w:uiPriority w:val="39"/>
    <w:unhideWhenUsed/>
    <w:qFormat/>
    <w:rsid w:val="0048425F"/>
    <w:pPr>
      <w:numPr>
        <w:numId w:val="0"/>
      </w:numPr>
      <w:outlineLvl w:val="9"/>
    </w:pPr>
    <w:rPr>
      <w:lang w:val="en-US"/>
    </w:rPr>
  </w:style>
  <w:style w:type="paragraph" w:styleId="TOC1">
    <w:name w:val="toc 1"/>
    <w:basedOn w:val="Normal"/>
    <w:next w:val="Normal"/>
    <w:autoRedefine/>
    <w:uiPriority w:val="39"/>
    <w:unhideWhenUsed/>
    <w:rsid w:val="0048425F"/>
    <w:pPr>
      <w:spacing w:after="100"/>
    </w:pPr>
  </w:style>
  <w:style w:type="character" w:styleId="Hyperlink">
    <w:name w:val="Hyperlink"/>
    <w:basedOn w:val="DefaultParagraphFont"/>
    <w:uiPriority w:val="99"/>
    <w:unhideWhenUsed/>
    <w:rsid w:val="0048425F"/>
    <w:rPr>
      <w:color w:val="0563C1" w:themeColor="hyperlink"/>
      <w:u w:val="single"/>
    </w:rPr>
  </w:style>
  <w:style w:type="table" w:styleId="TableGrid">
    <w:name w:val="Table Grid"/>
    <w:basedOn w:val="TableNormal"/>
    <w:uiPriority w:val="39"/>
    <w:rsid w:val="004842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8425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8425F"/>
    <w:pPr>
      <w:spacing w:after="0"/>
    </w:pPr>
  </w:style>
  <w:style w:type="paragraph" w:styleId="Bibliography">
    <w:name w:val="Bibliography"/>
    <w:basedOn w:val="Normal"/>
    <w:next w:val="Normal"/>
    <w:uiPriority w:val="37"/>
    <w:unhideWhenUsed/>
    <w:rsid w:val="002F4B8B"/>
  </w:style>
  <w:style w:type="paragraph" w:styleId="TOC2">
    <w:name w:val="toc 2"/>
    <w:basedOn w:val="Normal"/>
    <w:next w:val="Normal"/>
    <w:autoRedefine/>
    <w:uiPriority w:val="39"/>
    <w:unhideWhenUsed/>
    <w:rsid w:val="008727C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313835">
      <w:bodyDiv w:val="1"/>
      <w:marLeft w:val="0"/>
      <w:marRight w:val="0"/>
      <w:marTop w:val="0"/>
      <w:marBottom w:val="0"/>
      <w:divBdr>
        <w:top w:val="none" w:sz="0" w:space="0" w:color="auto"/>
        <w:left w:val="none" w:sz="0" w:space="0" w:color="auto"/>
        <w:bottom w:val="none" w:sz="0" w:space="0" w:color="auto"/>
        <w:right w:val="none" w:sz="0" w:space="0" w:color="auto"/>
      </w:divBdr>
    </w:div>
    <w:div w:id="348483612">
      <w:bodyDiv w:val="1"/>
      <w:marLeft w:val="0"/>
      <w:marRight w:val="0"/>
      <w:marTop w:val="0"/>
      <w:marBottom w:val="0"/>
      <w:divBdr>
        <w:top w:val="none" w:sz="0" w:space="0" w:color="auto"/>
        <w:left w:val="none" w:sz="0" w:space="0" w:color="auto"/>
        <w:bottom w:val="none" w:sz="0" w:space="0" w:color="auto"/>
        <w:right w:val="none" w:sz="0" w:space="0" w:color="auto"/>
      </w:divBdr>
    </w:div>
    <w:div w:id="517700130">
      <w:bodyDiv w:val="1"/>
      <w:marLeft w:val="0"/>
      <w:marRight w:val="0"/>
      <w:marTop w:val="0"/>
      <w:marBottom w:val="0"/>
      <w:divBdr>
        <w:top w:val="none" w:sz="0" w:space="0" w:color="auto"/>
        <w:left w:val="none" w:sz="0" w:space="0" w:color="auto"/>
        <w:bottom w:val="none" w:sz="0" w:space="0" w:color="auto"/>
        <w:right w:val="none" w:sz="0" w:space="0" w:color="auto"/>
      </w:divBdr>
    </w:div>
    <w:div w:id="541599723">
      <w:bodyDiv w:val="1"/>
      <w:marLeft w:val="0"/>
      <w:marRight w:val="0"/>
      <w:marTop w:val="0"/>
      <w:marBottom w:val="0"/>
      <w:divBdr>
        <w:top w:val="none" w:sz="0" w:space="0" w:color="auto"/>
        <w:left w:val="none" w:sz="0" w:space="0" w:color="auto"/>
        <w:bottom w:val="none" w:sz="0" w:space="0" w:color="auto"/>
        <w:right w:val="none" w:sz="0" w:space="0" w:color="auto"/>
      </w:divBdr>
    </w:div>
    <w:div w:id="732771674">
      <w:bodyDiv w:val="1"/>
      <w:marLeft w:val="0"/>
      <w:marRight w:val="0"/>
      <w:marTop w:val="0"/>
      <w:marBottom w:val="0"/>
      <w:divBdr>
        <w:top w:val="none" w:sz="0" w:space="0" w:color="auto"/>
        <w:left w:val="none" w:sz="0" w:space="0" w:color="auto"/>
        <w:bottom w:val="none" w:sz="0" w:space="0" w:color="auto"/>
        <w:right w:val="none" w:sz="0" w:space="0" w:color="auto"/>
      </w:divBdr>
    </w:div>
    <w:div w:id="736705751">
      <w:bodyDiv w:val="1"/>
      <w:marLeft w:val="0"/>
      <w:marRight w:val="0"/>
      <w:marTop w:val="0"/>
      <w:marBottom w:val="0"/>
      <w:divBdr>
        <w:top w:val="none" w:sz="0" w:space="0" w:color="auto"/>
        <w:left w:val="none" w:sz="0" w:space="0" w:color="auto"/>
        <w:bottom w:val="none" w:sz="0" w:space="0" w:color="auto"/>
        <w:right w:val="none" w:sz="0" w:space="0" w:color="auto"/>
      </w:divBdr>
    </w:div>
    <w:div w:id="759908122">
      <w:bodyDiv w:val="1"/>
      <w:marLeft w:val="0"/>
      <w:marRight w:val="0"/>
      <w:marTop w:val="0"/>
      <w:marBottom w:val="0"/>
      <w:divBdr>
        <w:top w:val="none" w:sz="0" w:space="0" w:color="auto"/>
        <w:left w:val="none" w:sz="0" w:space="0" w:color="auto"/>
        <w:bottom w:val="none" w:sz="0" w:space="0" w:color="auto"/>
        <w:right w:val="none" w:sz="0" w:space="0" w:color="auto"/>
      </w:divBdr>
    </w:div>
    <w:div w:id="821847753">
      <w:bodyDiv w:val="1"/>
      <w:marLeft w:val="0"/>
      <w:marRight w:val="0"/>
      <w:marTop w:val="0"/>
      <w:marBottom w:val="0"/>
      <w:divBdr>
        <w:top w:val="none" w:sz="0" w:space="0" w:color="auto"/>
        <w:left w:val="none" w:sz="0" w:space="0" w:color="auto"/>
        <w:bottom w:val="none" w:sz="0" w:space="0" w:color="auto"/>
        <w:right w:val="none" w:sz="0" w:space="0" w:color="auto"/>
      </w:divBdr>
    </w:div>
    <w:div w:id="865750767">
      <w:bodyDiv w:val="1"/>
      <w:marLeft w:val="0"/>
      <w:marRight w:val="0"/>
      <w:marTop w:val="0"/>
      <w:marBottom w:val="0"/>
      <w:divBdr>
        <w:top w:val="none" w:sz="0" w:space="0" w:color="auto"/>
        <w:left w:val="none" w:sz="0" w:space="0" w:color="auto"/>
        <w:bottom w:val="none" w:sz="0" w:space="0" w:color="auto"/>
        <w:right w:val="none" w:sz="0" w:space="0" w:color="auto"/>
      </w:divBdr>
    </w:div>
    <w:div w:id="878206293">
      <w:bodyDiv w:val="1"/>
      <w:marLeft w:val="0"/>
      <w:marRight w:val="0"/>
      <w:marTop w:val="0"/>
      <w:marBottom w:val="0"/>
      <w:divBdr>
        <w:top w:val="none" w:sz="0" w:space="0" w:color="auto"/>
        <w:left w:val="none" w:sz="0" w:space="0" w:color="auto"/>
        <w:bottom w:val="none" w:sz="0" w:space="0" w:color="auto"/>
        <w:right w:val="none" w:sz="0" w:space="0" w:color="auto"/>
      </w:divBdr>
    </w:div>
    <w:div w:id="993800211">
      <w:bodyDiv w:val="1"/>
      <w:marLeft w:val="0"/>
      <w:marRight w:val="0"/>
      <w:marTop w:val="0"/>
      <w:marBottom w:val="0"/>
      <w:divBdr>
        <w:top w:val="none" w:sz="0" w:space="0" w:color="auto"/>
        <w:left w:val="none" w:sz="0" w:space="0" w:color="auto"/>
        <w:bottom w:val="none" w:sz="0" w:space="0" w:color="auto"/>
        <w:right w:val="none" w:sz="0" w:space="0" w:color="auto"/>
      </w:divBdr>
    </w:div>
    <w:div w:id="1553954533">
      <w:bodyDiv w:val="1"/>
      <w:marLeft w:val="0"/>
      <w:marRight w:val="0"/>
      <w:marTop w:val="0"/>
      <w:marBottom w:val="0"/>
      <w:divBdr>
        <w:top w:val="none" w:sz="0" w:space="0" w:color="auto"/>
        <w:left w:val="none" w:sz="0" w:space="0" w:color="auto"/>
        <w:bottom w:val="none" w:sz="0" w:space="0" w:color="auto"/>
        <w:right w:val="none" w:sz="0" w:space="0" w:color="auto"/>
      </w:divBdr>
    </w:div>
    <w:div w:id="1644043928">
      <w:bodyDiv w:val="1"/>
      <w:marLeft w:val="0"/>
      <w:marRight w:val="0"/>
      <w:marTop w:val="0"/>
      <w:marBottom w:val="0"/>
      <w:divBdr>
        <w:top w:val="none" w:sz="0" w:space="0" w:color="auto"/>
        <w:left w:val="none" w:sz="0" w:space="0" w:color="auto"/>
        <w:bottom w:val="none" w:sz="0" w:space="0" w:color="auto"/>
        <w:right w:val="none" w:sz="0" w:space="0" w:color="auto"/>
      </w:divBdr>
    </w:div>
    <w:div w:id="1860000023">
      <w:bodyDiv w:val="1"/>
      <w:marLeft w:val="0"/>
      <w:marRight w:val="0"/>
      <w:marTop w:val="0"/>
      <w:marBottom w:val="0"/>
      <w:divBdr>
        <w:top w:val="none" w:sz="0" w:space="0" w:color="auto"/>
        <w:left w:val="none" w:sz="0" w:space="0" w:color="auto"/>
        <w:bottom w:val="none" w:sz="0" w:space="0" w:color="auto"/>
        <w:right w:val="none" w:sz="0" w:space="0" w:color="auto"/>
      </w:divBdr>
    </w:div>
    <w:div w:id="20480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Ber12</b:Tag>
    <b:SourceType>InternetSite</b:SourceType>
    <b:Guid>{08D2AFB0-EEF3-4392-8FDC-FCDD28C14087}</b:Guid>
    <b:Author>
      <b:Author>
        <b:NameList>
          <b:Person>
            <b:Last>Roseke</b:Last>
            <b:First>Bernie</b:First>
          </b:Person>
        </b:NameList>
      </b:Author>
    </b:Author>
    <b:Title>Project Engineer</b:Title>
    <b:Year>2012</b:Year>
    <b:YearAccessed>2021</b:YearAccessed>
    <b:MonthAccessed>March</b:MonthAccessed>
    <b:DayAccessed>2nd</b:DayAccessed>
    <b:URL>https://www.projectengineer.net/crash-course-in-engineering-risk-management/</b:URL>
    <b:RefOrder>1</b:RefOrder>
  </b:Source>
  <b:Source>
    <b:Tag>FMEnd</b:Tag>
    <b:SourceType>InternetSite</b:SourceType>
    <b:Guid>{8DAFE73E-1816-4BFC-B279-13F06C4F1D6F}</b:Guid>
    <b:Author>
      <b:Author>
        <b:NameList>
          <b:Person>
            <b:Last>FMEATraining</b:Last>
          </b:Person>
        </b:NameList>
      </b:Author>
    </b:Author>
    <b:Title>FMEA Training</b:Title>
    <b:Year>n.d</b:Year>
    <b:YearAccessed>2021</b:YearAccessed>
    <b:MonthAccessed>March</b:MonthAccessed>
    <b:DayAccessed>2nd</b:DayAccessed>
    <b:URL>https://fmea-training.com/fmea-risk-management/</b:URL>
    <b:RefOrder>2</b:RefOrder>
  </b:Source>
  <b:Source>
    <b:Tag>IMe18</b:Tag>
    <b:SourceType>InternetSite</b:SourceType>
    <b:Guid>{F2DA7AA2-1000-4253-A73B-B5E9F1FDC040}</b:Guid>
    <b:Title>IMechE </b:Title>
    <b:Year>2018</b:Year>
    <b:YearAccessed>2021</b:YearAccessed>
    <b:MonthAccessed>March</b:MonthAccessed>
    <b:DayAccessed>3rd</b:DayAccessed>
    <b:URL>https://www.imeche.org/docs/default-source/governance-documents/code-of-conduct-regulations-(5-12-18).pdf?sfvrsn=2</b:URL>
    <b:Author>
      <b:Author>
        <b:NameList>
          <b:Person>
            <b:Last>IMechE</b:Last>
          </b:Person>
        </b:NameList>
      </b:Author>
    </b:Author>
    <b:RefOrder>4</b:RefOrder>
  </b:Source>
  <b:Source>
    <b:Tag>IMend</b:Tag>
    <b:SourceType>InternetSite</b:SourceType>
    <b:Guid>{FBA298EB-3907-4874-B5FC-29FF65DF1898}</b:Guid>
    <b:Author>
      <b:Author>
        <b:NameList>
          <b:Person>
            <b:Last>IMechE</b:Last>
          </b:Person>
        </b:NameList>
      </b:Author>
    </b:Author>
    <b:Title>IMechE</b:Title>
    <b:Year>n,d</b:Year>
    <b:RefOrder>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CC0D4E-E71B-4411-AA2B-B0CFB19261E2}">
  <ds:schemaRefs>
    <ds:schemaRef ds:uri="http://schemas.openxmlformats.org/officeDocument/2006/bibliography"/>
  </ds:schemaRefs>
</ds:datastoreItem>
</file>

<file path=customXml/itemProps2.xml><?xml version="1.0" encoding="utf-8"?>
<ds:datastoreItem xmlns:ds="http://schemas.openxmlformats.org/officeDocument/2006/customXml" ds:itemID="{C0F1E81B-4382-4A2B-85F1-F916B16D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07F3B8-7171-454E-98B4-566CF2DB06C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E67FF0E-3172-478A-9394-3B9D614E0D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2124</Words>
  <Characters>12107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Addie Vince</dc:creator>
  <cp:keywords/>
  <dc:description/>
  <cp:lastModifiedBy>Ross Vince (1902545)</cp:lastModifiedBy>
  <cp:revision>3</cp:revision>
  <dcterms:created xsi:type="dcterms:W3CDTF">2021-03-08T16:28:00Z</dcterms:created>
  <dcterms:modified xsi:type="dcterms:W3CDTF">2021-03-08T16:29:00Z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