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6419448"/>
        <w:docPartObj>
          <w:docPartGallery w:val="Cover Pages"/>
          <w:docPartUnique/>
        </w:docPartObj>
      </w:sdtPr>
      <w:sdtEndPr>
        <w:rPr>
          <w:rFonts w:eastAsia="Times New Roman" w:cs="Times New Roman"/>
          <w:b/>
          <w:bCs/>
          <w:kern w:val="36"/>
          <w:sz w:val="48"/>
          <w:szCs w:val="48"/>
          <w:lang w:eastAsia="en-GB"/>
          <w14:ligatures w14:val="none"/>
        </w:rPr>
      </w:sdtEndPr>
      <w:sdtContent>
        <w:p w14:paraId="29B076C5" w14:textId="484F81C0" w:rsidR="00447D37" w:rsidRDefault="00447D37"/>
        <w:p w14:paraId="05BD8624" w14:textId="7321DF15" w:rsidR="00621061" w:rsidRPr="00766867" w:rsidRDefault="00447D37" w:rsidP="00766867">
          <w:pPr>
            <w:rPr>
              <w:rFonts w:eastAsia="Times New Roman" w:cs="Times New Roman"/>
              <w:b/>
              <w:bCs/>
              <w:kern w:val="36"/>
              <w:sz w:val="48"/>
              <w:szCs w:val="48"/>
              <w:lang w:eastAsia="en-GB"/>
              <w14:ligatures w14:val="none"/>
            </w:rPr>
          </w:pPr>
          <w:r>
            <w:rPr>
              <w:noProof/>
            </w:rPr>
            <mc:AlternateContent>
              <mc:Choice Requires="wps">
                <w:drawing>
                  <wp:anchor distT="0" distB="0" distL="114300" distR="114300" simplePos="0" relativeHeight="251662336" behindDoc="0" locked="0" layoutInCell="1" allowOverlap="1" wp14:anchorId="4F2BDD20" wp14:editId="60CF023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9T00:00:00Z">
                                    <w:dateFormat w:val="MMMM d, yyyy"/>
                                    <w:lid w:val="en-US"/>
                                    <w:storeMappedDataAs w:val="dateTime"/>
                                    <w:calendar w:val="gregorian"/>
                                  </w:date>
                                </w:sdtPr>
                                <w:sdtEndPr/>
                                <w:sdtContent>
                                  <w:p w14:paraId="1E5DE54B" w14:textId="5F43B671" w:rsidR="00447D37" w:rsidRDefault="007B6F45">
                                    <w:pPr>
                                      <w:pStyle w:val="NoSpacing"/>
                                      <w:jc w:val="right"/>
                                      <w:rPr>
                                        <w:caps/>
                                        <w:color w:val="0A1D30" w:themeColor="text2" w:themeShade="BF"/>
                                        <w:sz w:val="40"/>
                                        <w:szCs w:val="40"/>
                                      </w:rPr>
                                    </w:pPr>
                                    <w:r>
                                      <w:rPr>
                                        <w:caps/>
                                        <w:color w:val="0A1D30" w:themeColor="text2" w:themeShade="BF"/>
                                        <w:sz w:val="40"/>
                                        <w:szCs w:val="40"/>
                                      </w:rPr>
                                      <w:t>December 19,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F2BDD20"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9T00:00:00Z">
                              <w:dateFormat w:val="MMMM d, yyyy"/>
                              <w:lid w:val="en-US"/>
                              <w:storeMappedDataAs w:val="dateTime"/>
                              <w:calendar w:val="gregorian"/>
                            </w:date>
                          </w:sdtPr>
                          <w:sdtEndPr/>
                          <w:sdtContent>
                            <w:p w14:paraId="1E5DE54B" w14:textId="5F43B671" w:rsidR="00447D37" w:rsidRDefault="007B6F45">
                              <w:pPr>
                                <w:pStyle w:val="NoSpacing"/>
                                <w:jc w:val="right"/>
                                <w:rPr>
                                  <w:caps/>
                                  <w:color w:val="0A1D30" w:themeColor="text2" w:themeShade="BF"/>
                                  <w:sz w:val="40"/>
                                  <w:szCs w:val="40"/>
                                </w:rPr>
                              </w:pPr>
                              <w:r>
                                <w:rPr>
                                  <w:caps/>
                                  <w:color w:val="0A1D30" w:themeColor="text2" w:themeShade="BF"/>
                                  <w:sz w:val="40"/>
                                  <w:szCs w:val="40"/>
                                </w:rPr>
                                <w:t>December 19,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095FAC4" wp14:editId="14C1D67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5A6437C" w14:textId="1989D250" w:rsidR="00447D37" w:rsidRDefault="00447D37">
                                    <w:pPr>
                                      <w:pStyle w:val="NoSpacing"/>
                                      <w:jc w:val="right"/>
                                      <w:rPr>
                                        <w:caps/>
                                        <w:color w:val="262626" w:themeColor="text1" w:themeTint="D9"/>
                                        <w:sz w:val="28"/>
                                        <w:szCs w:val="28"/>
                                      </w:rPr>
                                    </w:pPr>
                                    <w:r>
                                      <w:rPr>
                                        <w:caps/>
                                        <w:color w:val="262626" w:themeColor="text1" w:themeTint="D9"/>
                                        <w:sz w:val="28"/>
                                        <w:szCs w:val="28"/>
                                      </w:rPr>
                                      <w:t>John Paton</w:t>
                                    </w:r>
                                  </w:p>
                                </w:sdtContent>
                              </w:sdt>
                              <w:p w14:paraId="5677AC69" w14:textId="0FD2739B" w:rsidR="00447D37" w:rsidRDefault="00B352B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6225E">
                                      <w:rPr>
                                        <w:caps/>
                                        <w:color w:val="262626" w:themeColor="text1" w:themeTint="D9"/>
                                        <w:sz w:val="20"/>
                                        <w:szCs w:val="20"/>
                                      </w:rPr>
                                      <w:t>2336252</w:t>
                                    </w:r>
                                  </w:sdtContent>
                                </w:sdt>
                              </w:p>
                              <w:p w14:paraId="481E131B" w14:textId="6D6224D8" w:rsidR="00447D37" w:rsidRDefault="00B352BA">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proofErr w:type="spellStart"/>
                                    <w:r w:rsidR="0006225E">
                                      <w:rPr>
                                        <w:color w:val="262626" w:themeColor="text1" w:themeTint="D9"/>
                                        <w:sz w:val="20"/>
                                        <w:szCs w:val="20"/>
                                      </w:rPr>
                                      <w:t>Rexon</w:t>
                                    </w:r>
                                    <w:proofErr w:type="spellEnd"/>
                                    <w:r w:rsidR="0006225E">
                                      <w:rPr>
                                        <w:color w:val="262626" w:themeColor="text1" w:themeTint="D9"/>
                                        <w:sz w:val="20"/>
                                        <w:szCs w:val="20"/>
                                      </w:rPr>
                                      <w:t xml:space="preserve"> </w:t>
                                    </w:r>
                                    <w:proofErr w:type="spellStart"/>
                                    <w:r w:rsidR="0006225E">
                                      <w:rPr>
                                        <w:color w:val="262626" w:themeColor="text1" w:themeTint="D9"/>
                                        <w:sz w:val="20"/>
                                        <w:szCs w:val="20"/>
                                      </w:rPr>
                                      <w:t>Nting</w:t>
                                    </w:r>
                                    <w:proofErr w:type="spellEnd"/>
                                  </w:sdtContent>
                                </w:sdt>
                                <w:r w:rsidR="00447D3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095FAC4"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5A6437C" w14:textId="1989D250" w:rsidR="00447D37" w:rsidRDefault="00447D37">
                              <w:pPr>
                                <w:pStyle w:val="NoSpacing"/>
                                <w:jc w:val="right"/>
                                <w:rPr>
                                  <w:caps/>
                                  <w:color w:val="262626" w:themeColor="text1" w:themeTint="D9"/>
                                  <w:sz w:val="28"/>
                                  <w:szCs w:val="28"/>
                                </w:rPr>
                              </w:pPr>
                              <w:r>
                                <w:rPr>
                                  <w:caps/>
                                  <w:color w:val="262626" w:themeColor="text1" w:themeTint="D9"/>
                                  <w:sz w:val="28"/>
                                  <w:szCs w:val="28"/>
                                </w:rPr>
                                <w:t>John Paton</w:t>
                              </w:r>
                            </w:p>
                          </w:sdtContent>
                        </w:sdt>
                        <w:p w14:paraId="5677AC69" w14:textId="0FD2739B" w:rsidR="00447D37" w:rsidRDefault="00B352BA">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06225E">
                                <w:rPr>
                                  <w:caps/>
                                  <w:color w:val="262626" w:themeColor="text1" w:themeTint="D9"/>
                                  <w:sz w:val="20"/>
                                  <w:szCs w:val="20"/>
                                </w:rPr>
                                <w:t>2336252</w:t>
                              </w:r>
                            </w:sdtContent>
                          </w:sdt>
                        </w:p>
                        <w:p w14:paraId="481E131B" w14:textId="6D6224D8" w:rsidR="00447D37" w:rsidRDefault="00B352BA">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proofErr w:type="spellStart"/>
                              <w:r w:rsidR="0006225E">
                                <w:rPr>
                                  <w:color w:val="262626" w:themeColor="text1" w:themeTint="D9"/>
                                  <w:sz w:val="20"/>
                                  <w:szCs w:val="20"/>
                                </w:rPr>
                                <w:t>Rexon</w:t>
                              </w:r>
                              <w:proofErr w:type="spellEnd"/>
                              <w:r w:rsidR="0006225E">
                                <w:rPr>
                                  <w:color w:val="262626" w:themeColor="text1" w:themeTint="D9"/>
                                  <w:sz w:val="20"/>
                                  <w:szCs w:val="20"/>
                                </w:rPr>
                                <w:t xml:space="preserve"> </w:t>
                              </w:r>
                              <w:proofErr w:type="spellStart"/>
                              <w:r w:rsidR="0006225E">
                                <w:rPr>
                                  <w:color w:val="262626" w:themeColor="text1" w:themeTint="D9"/>
                                  <w:sz w:val="20"/>
                                  <w:szCs w:val="20"/>
                                </w:rPr>
                                <w:t>Nting</w:t>
                              </w:r>
                              <w:proofErr w:type="spellEnd"/>
                            </w:sdtContent>
                          </w:sdt>
                          <w:r w:rsidR="00447D37">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4C9174" wp14:editId="737503C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DBEC17" w14:textId="37313ED8" w:rsidR="00447D37" w:rsidRDefault="00B352BA">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D3477">
                                      <w:rPr>
                                        <w:caps/>
                                        <w:color w:val="0A1D30" w:themeColor="text2" w:themeShade="BF"/>
                                        <w:sz w:val="52"/>
                                        <w:szCs w:val="52"/>
                                      </w:rPr>
                                      <w:t xml:space="preserve">project management Lclm </w:t>
                                    </w:r>
                                    <w:r w:rsidR="006B4627">
                                      <w:rPr>
                                        <w:caps/>
                                        <w:color w:val="0A1D30" w:themeColor="text2" w:themeShade="BF"/>
                                        <w:sz w:val="52"/>
                                        <w:szCs w:val="52"/>
                                      </w:rPr>
                                      <w:t>5003</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0FD2891" w14:textId="53C7BE2F" w:rsidR="00447D37" w:rsidRDefault="006B4627">
                                    <w:pPr>
                                      <w:pStyle w:val="NoSpacing"/>
                                      <w:jc w:val="right"/>
                                      <w:rPr>
                                        <w:smallCaps/>
                                        <w:color w:val="0E2841" w:themeColor="text2"/>
                                        <w:sz w:val="36"/>
                                        <w:szCs w:val="36"/>
                                      </w:rPr>
                                    </w:pPr>
                                    <w:r>
                                      <w:rPr>
                                        <w:smallCaps/>
                                        <w:color w:val="0E2841" w:themeColor="text2"/>
                                        <w:sz w:val="36"/>
                                        <w:szCs w:val="36"/>
                                      </w:rPr>
                                      <w:t>reopening hig</w:t>
                                    </w:r>
                                    <w:r w:rsidR="0006225E">
                                      <w:rPr>
                                        <w:smallCaps/>
                                        <w:color w:val="0E2841" w:themeColor="text2"/>
                                        <w:sz w:val="36"/>
                                        <w:szCs w:val="36"/>
                                      </w:rPr>
                                      <w:t>hway 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B4C9174"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75DBEC17" w14:textId="37313ED8" w:rsidR="00447D37" w:rsidRDefault="00B352BA">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AD3477">
                                <w:rPr>
                                  <w:caps/>
                                  <w:color w:val="0A1D30" w:themeColor="text2" w:themeShade="BF"/>
                                  <w:sz w:val="52"/>
                                  <w:szCs w:val="52"/>
                                </w:rPr>
                                <w:t xml:space="preserve">project management Lclm </w:t>
                              </w:r>
                              <w:r w:rsidR="006B4627">
                                <w:rPr>
                                  <w:caps/>
                                  <w:color w:val="0A1D30" w:themeColor="text2" w:themeShade="BF"/>
                                  <w:sz w:val="52"/>
                                  <w:szCs w:val="52"/>
                                </w:rPr>
                                <w:t>5003</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10FD2891" w14:textId="53C7BE2F" w:rsidR="00447D37" w:rsidRDefault="006B4627">
                              <w:pPr>
                                <w:pStyle w:val="NoSpacing"/>
                                <w:jc w:val="right"/>
                                <w:rPr>
                                  <w:smallCaps/>
                                  <w:color w:val="0E2841" w:themeColor="text2"/>
                                  <w:sz w:val="36"/>
                                  <w:szCs w:val="36"/>
                                </w:rPr>
                              </w:pPr>
                              <w:r>
                                <w:rPr>
                                  <w:smallCaps/>
                                  <w:color w:val="0E2841" w:themeColor="text2"/>
                                  <w:sz w:val="36"/>
                                  <w:szCs w:val="36"/>
                                </w:rPr>
                                <w:t>reopening hig</w:t>
                              </w:r>
                              <w:r w:rsidR="0006225E">
                                <w:rPr>
                                  <w:smallCaps/>
                                  <w:color w:val="0E2841" w:themeColor="text2"/>
                                  <w:sz w:val="36"/>
                                  <w:szCs w:val="36"/>
                                </w:rPr>
                                <w:t>hway 5</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B1E58BB" wp14:editId="063EF8B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F4BBA5C"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eastAsia="Times New Roman" w:cs="Times New Roman"/>
              <w:b/>
              <w:bCs/>
              <w:kern w:val="36"/>
              <w:sz w:val="48"/>
              <w:szCs w:val="48"/>
              <w:lang w:eastAsia="en-GB"/>
              <w14:ligatures w14:val="none"/>
            </w:rPr>
            <w:br w:type="page"/>
          </w:r>
          <w:r w:rsidR="00621061" w:rsidRPr="00621061">
            <w:rPr>
              <w:rFonts w:eastAsia="Times New Roman" w:cs="Times New Roman"/>
              <w:b/>
              <w:bCs/>
              <w:kern w:val="36"/>
              <w:sz w:val="40"/>
              <w:szCs w:val="40"/>
              <w:lang w:eastAsia="en-GB"/>
              <w14:ligatures w14:val="none"/>
            </w:rPr>
            <w:lastRenderedPageBreak/>
            <w:t>Table of Contents</w:t>
          </w:r>
        </w:p>
        <w:p w14:paraId="52CFCF05"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Introduction</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1.1 Background</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1.2 Purpose of the Project Management Plan</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1.3 Project Objectives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1.4 Project Deliverables</w:t>
          </w:r>
        </w:p>
        <w:p w14:paraId="0945D8A6"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Project Description</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2.1 Overview of Damage and Context</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2.2 Project Aim</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2.3 Detailed Objectives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2.4 Key Deliverables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2.5 Assumptions and Constraints</w:t>
          </w:r>
        </w:p>
        <w:p w14:paraId="57950603"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Project Scope</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3.1 In-Scope Activities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3.2 Out-of-Scope Activities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3.3 Scope Assumptions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3.4 Scope Constraints</w:t>
          </w:r>
        </w:p>
        <w:p w14:paraId="0B14734A"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Work Breakdown Structure (WBS)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4.1 WBS Overview</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4.2 WBS Hierarchical Structure</w:t>
          </w:r>
        </w:p>
        <w:p w14:paraId="2A979B53"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Quad Chart</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5.1 Project Overview</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5.2 Project Objectives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5.3 Stakeholders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5.4 Major Risks</w:t>
          </w:r>
        </w:p>
        <w:p w14:paraId="152E96E5"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Gantt Chart</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6.1 Project Timeline Summary</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6.2 Phase Durations</w:t>
          </w:r>
        </w:p>
        <w:p w14:paraId="375F9D91"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Stakeholder Involvement</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7.1 Key Stakeholder Groups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7.2 Roles and Responsibilities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7.3 Engagement and Communication Strategy</w:t>
          </w:r>
        </w:p>
        <w:p w14:paraId="6A2C9D5D"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Allocation of Resources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8.1 Human Resources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8.2 Financial Resources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8.3 Material Resources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8.4 Equipment Resources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8.5 Technological Resources</w:t>
          </w:r>
        </w:p>
        <w:p w14:paraId="4C9DE2E2"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Risk Analysis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9.1 Key Risks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9.2 Mitigation Strategies</w:t>
          </w:r>
          <w:r w:rsidRPr="00621061">
            <w:rPr>
              <w:rFonts w:eastAsia="Times New Roman" w:cs="Times New Roman"/>
              <w:kern w:val="0"/>
              <w:lang w:eastAsia="en-GB"/>
              <w14:ligatures w14:val="none"/>
            </w:rPr>
            <w:br/>
          </w:r>
          <w:r w:rsidRPr="00621061">
            <w:rPr>
              <w:rFonts w:eastAsia="Times New Roman" w:cs="Times New Roman"/>
              <w:kern w:val="0"/>
              <w:lang w:eastAsia="en-GB"/>
              <w14:ligatures w14:val="none"/>
            </w:rPr>
            <w:t> </w:t>
          </w:r>
          <w:r w:rsidRPr="00621061">
            <w:rPr>
              <w:rFonts w:eastAsia="Times New Roman" w:cs="Times New Roman"/>
              <w:kern w:val="0"/>
              <w:lang w:eastAsia="en-GB"/>
              <w14:ligatures w14:val="none"/>
            </w:rPr>
            <w:t>9.3 Ongoing Risk Monitoring</w:t>
          </w:r>
        </w:p>
        <w:p w14:paraId="6015D9BB"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Conclusion</w:t>
          </w:r>
        </w:p>
        <w:p w14:paraId="414ECEC6" w14:textId="77777777" w:rsidR="00621061" w:rsidRPr="00621061" w:rsidRDefault="00621061" w:rsidP="00621061">
          <w:pPr>
            <w:numPr>
              <w:ilvl w:val="0"/>
              <w:numId w:val="50"/>
            </w:numPr>
            <w:spacing w:before="100" w:beforeAutospacing="1" w:after="100" w:afterAutospacing="1" w:line="240" w:lineRule="auto"/>
            <w:rPr>
              <w:rFonts w:eastAsia="Times New Roman" w:cs="Times New Roman"/>
              <w:kern w:val="0"/>
              <w:lang w:eastAsia="en-GB"/>
              <w14:ligatures w14:val="none"/>
            </w:rPr>
          </w:pPr>
          <w:r w:rsidRPr="00621061">
            <w:rPr>
              <w:rFonts w:eastAsia="Times New Roman" w:cs="Times New Roman"/>
              <w:b/>
              <w:bCs/>
              <w:kern w:val="0"/>
              <w:lang w:eastAsia="en-GB"/>
              <w14:ligatures w14:val="none"/>
            </w:rPr>
            <w:t>References</w:t>
          </w:r>
        </w:p>
        <w:p w14:paraId="1946DF3F" w14:textId="77777777" w:rsidR="00304421" w:rsidRPr="00304421" w:rsidRDefault="00304421">
          <w:pPr>
            <w:rPr>
              <w:rFonts w:eastAsia="Times New Roman" w:cs="Times New Roman"/>
              <w:b/>
              <w:bCs/>
              <w:kern w:val="36"/>
              <w:lang w:eastAsia="en-GB"/>
              <w14:ligatures w14:val="none"/>
            </w:rPr>
          </w:pPr>
          <w:r>
            <w:rPr>
              <w:rFonts w:eastAsia="Times New Roman" w:cs="Times New Roman"/>
              <w:b/>
              <w:bCs/>
              <w:kern w:val="36"/>
              <w:sz w:val="48"/>
              <w:szCs w:val="48"/>
              <w:lang w:eastAsia="en-GB"/>
              <w14:ligatures w14:val="none"/>
            </w:rPr>
            <w:lastRenderedPageBreak/>
            <w:br w:type="page"/>
          </w:r>
        </w:p>
        <w:p w14:paraId="52D78E70" w14:textId="77777777" w:rsidR="00C051A3" w:rsidRDefault="00B352BA" w:rsidP="00C051A3">
          <w:pPr>
            <w:rPr>
              <w:rFonts w:eastAsia="Times New Roman" w:cs="Times New Roman"/>
              <w:b/>
              <w:bCs/>
              <w:kern w:val="36"/>
              <w:sz w:val="48"/>
              <w:szCs w:val="48"/>
              <w:lang w:eastAsia="en-GB"/>
              <w14:ligatures w14:val="none"/>
            </w:rPr>
          </w:pPr>
        </w:p>
      </w:sdtContent>
    </w:sdt>
    <w:p w14:paraId="6BAFEC03" w14:textId="64EF7E92" w:rsidR="00447D37" w:rsidRPr="00447D37" w:rsidRDefault="00447D37" w:rsidP="00C051A3">
      <w:pPr>
        <w:rPr>
          <w:rFonts w:eastAsia="Times New Roman" w:cs="Times New Roman"/>
          <w:b/>
          <w:bCs/>
          <w:kern w:val="36"/>
          <w:sz w:val="48"/>
          <w:szCs w:val="48"/>
          <w:lang w:eastAsia="en-GB"/>
          <w14:ligatures w14:val="none"/>
        </w:rPr>
      </w:pPr>
      <w:r w:rsidRPr="00447D37">
        <w:rPr>
          <w:rFonts w:eastAsia="Times New Roman" w:cs="Times New Roman"/>
          <w:b/>
          <w:bCs/>
          <w:kern w:val="36"/>
          <w:sz w:val="48"/>
          <w:szCs w:val="48"/>
          <w:lang w:eastAsia="en-GB"/>
          <w14:ligatures w14:val="none"/>
        </w:rPr>
        <w:t>1. Introduction</w:t>
      </w:r>
    </w:p>
    <w:p w14:paraId="56FE2A45" w14:textId="605D473F"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In November </w:t>
      </w:r>
      <w:r w:rsidR="009138D7">
        <w:rPr>
          <w:rFonts w:eastAsia="Times New Roman" w:cs="Times New Roman"/>
          <w:kern w:val="0"/>
          <w:lang w:eastAsia="en-GB"/>
          <w14:ligatures w14:val="none"/>
        </w:rPr>
        <w:t>2021</w:t>
      </w:r>
      <w:r w:rsidRPr="00447D37">
        <w:rPr>
          <w:rFonts w:eastAsia="Times New Roman" w:cs="Times New Roman"/>
          <w:kern w:val="0"/>
          <w:lang w:eastAsia="en-GB"/>
          <w14:ligatures w14:val="none"/>
        </w:rPr>
        <w:t xml:space="preserve">, British Columbia experienced an extreme and highly destructive weather event caused by an atmospheric river. The intense rainfall that fell over several days led to record-breaking flooding, multiple landslides, riverbank erosion, sinkholes, and wide-scale destruction of public and private infrastructure. Among the most serious impacts was the collapse and washout of several sections of the Coquihalla Highway (Highway 5), which is one of the province’s most critical transportation routes. The highway connects the Lower Mainland—home to </w:t>
      </w:r>
      <w:proofErr w:type="gramStart"/>
      <w:r w:rsidRPr="00447D37">
        <w:rPr>
          <w:rFonts w:eastAsia="Times New Roman" w:cs="Times New Roman"/>
          <w:kern w:val="0"/>
          <w:lang w:eastAsia="en-GB"/>
          <w14:ligatures w14:val="none"/>
        </w:rPr>
        <w:t>the majority of</w:t>
      </w:r>
      <w:proofErr w:type="gramEnd"/>
      <w:r w:rsidRPr="00447D37">
        <w:rPr>
          <w:rFonts w:eastAsia="Times New Roman" w:cs="Times New Roman"/>
          <w:kern w:val="0"/>
          <w:lang w:eastAsia="en-GB"/>
          <w14:ligatures w14:val="none"/>
        </w:rPr>
        <w:t xml:space="preserve"> the province’s population and one of Canada’s busiest trade gateways—to the rest of Canada. When several bridges along Highway 5 fell into the river and various road segments were either damaged or swept away entirely, the corridor became unusable.</w:t>
      </w:r>
    </w:p>
    <w:p w14:paraId="6FA88A95"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This loss of access caused significant logistical challenges. Supply chains were disrupted, food and fuel transportation routes were compromised, and emergency response teams found it increasingly difficult to reach isolated communities. The flooding also destroyed agricultural land, commercial facilities, and community infrastructure such as schools and hospitals. For many stakeholders, including </w:t>
      </w:r>
      <w:proofErr w:type="gramStart"/>
      <w:r w:rsidRPr="00447D37">
        <w:rPr>
          <w:rFonts w:eastAsia="Times New Roman" w:cs="Times New Roman"/>
          <w:kern w:val="0"/>
          <w:lang w:eastAsia="en-GB"/>
          <w14:ligatures w14:val="none"/>
        </w:rPr>
        <w:t>local residents</w:t>
      </w:r>
      <w:proofErr w:type="gramEnd"/>
      <w:r w:rsidRPr="00447D37">
        <w:rPr>
          <w:rFonts w:eastAsia="Times New Roman" w:cs="Times New Roman"/>
          <w:kern w:val="0"/>
          <w:lang w:eastAsia="en-GB"/>
          <w14:ligatures w14:val="none"/>
        </w:rPr>
        <w:t>, businesses, and logistics companies, the closure of Highway 5 represented not only a local problem but a major economic concern. Restoring access as quickly and as safely as possible became a top priority for the provincial government.</w:t>
      </w:r>
    </w:p>
    <w:p w14:paraId="2FD95716" w14:textId="136E8D9F"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As a qualified project manager assigned to the reopening of Highway 5 (), this Project Management Plan sets out a detailed and structured approach for delivering the reconstruction project. It outlines the project’s scope, deliverables, work breakdown structure, stakeholder involvement, resource allocation, risk management strategies, and overall methodology. The purpose of the plan is to provide clarity to all stakeholders, demonstrate how the project will be governed and executed, and ensure that the reconstruction process is carried out efficiently, responsibly, and with long-term resilience in mind.</w:t>
      </w:r>
    </w:p>
    <w:p w14:paraId="2B96E5DB" w14:textId="77777777" w:rsidR="005D5C79" w:rsidRDefault="00B352BA" w:rsidP="005D5C79">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2ECDF98B">
          <v:rect id="_x0000_i1025" style="width:0;height:1.5pt" o:hralign="center" o:hrstd="t" o:hr="t" fillcolor="#a0a0a0" stroked="f"/>
        </w:pict>
      </w:r>
    </w:p>
    <w:p w14:paraId="2617D4B8" w14:textId="79D6415F" w:rsidR="005D5C79" w:rsidRDefault="00447D37" w:rsidP="005D5C79">
      <w:pPr>
        <w:spacing w:after="0" w:line="240" w:lineRule="auto"/>
        <w:rPr>
          <w:rFonts w:eastAsia="Times New Roman" w:cs="Times New Roman"/>
          <w:kern w:val="0"/>
          <w:lang w:eastAsia="en-GB"/>
          <w14:ligatures w14:val="none"/>
        </w:rPr>
      </w:pPr>
      <w:r w:rsidRPr="00447D37">
        <w:rPr>
          <w:rFonts w:eastAsia="Times New Roman" w:cs="Times New Roman"/>
          <w:b/>
          <w:bCs/>
          <w:kern w:val="36"/>
          <w:sz w:val="48"/>
          <w:szCs w:val="48"/>
          <w:lang w:eastAsia="en-GB"/>
          <w14:ligatures w14:val="none"/>
        </w:rPr>
        <w:t>2. Project Description</w:t>
      </w:r>
    </w:p>
    <w:p w14:paraId="38F06818" w14:textId="77777777" w:rsidR="005D5C79" w:rsidRDefault="005D5C79" w:rsidP="00447D37">
      <w:pPr>
        <w:spacing w:before="100" w:beforeAutospacing="1" w:after="100" w:afterAutospacing="1" w:line="240" w:lineRule="auto"/>
        <w:rPr>
          <w:rFonts w:eastAsia="Times New Roman" w:cs="Times New Roman"/>
          <w:kern w:val="0"/>
          <w:lang w:eastAsia="en-GB"/>
          <w14:ligatures w14:val="none"/>
        </w:rPr>
      </w:pPr>
    </w:p>
    <w:p w14:paraId="2B2C227D" w14:textId="1F7A7BE9"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Highway 5 is one of the most vital road corridors in British Columbia. On a normal day, it carries large volumes of commercial freight, agricultural goods, essential supplies, and passenger vehicles. Its closure forced the redirection of significant traffic to alternate highways, resulting in increased congestion, higher transportation costs, and reduced access for isolated communities. The atmospheric river event and subsequent flooding severely damaged several components of the highway’s infrastructure, including four </w:t>
      </w:r>
      <w:r w:rsidRPr="00447D37">
        <w:rPr>
          <w:rFonts w:eastAsia="Times New Roman" w:cs="Times New Roman"/>
          <w:kern w:val="0"/>
          <w:lang w:eastAsia="en-GB"/>
          <w14:ligatures w14:val="none"/>
        </w:rPr>
        <w:lastRenderedPageBreak/>
        <w:t>bridges that collapsed under excessive water flow and debris. The damage was far beyond what typical maintenance or repair work could resolve.</w:t>
      </w:r>
    </w:p>
    <w:p w14:paraId="17F2AB65" w14:textId="77777777" w:rsidR="00F601D7" w:rsidRDefault="00447D37" w:rsidP="00F601D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The project to reopen Highway 5 involves reconstructing the damaged structures and rebuilding them to modern engineering standards. It also requires addressing the underlying causes of failure—such as inadequate water management, unstable soil, and insufficient drainage capacity—so that the new infrastructure is better able to withstand future extreme weather events. Given climate change projections, it is likely that atmospheric river events will continue to increase in both frequency and severity, making resilience a core priority.</w:t>
      </w:r>
    </w:p>
    <w:p w14:paraId="7E09A072" w14:textId="6945058C" w:rsidR="00447D37" w:rsidRPr="00447D37" w:rsidRDefault="00447D37" w:rsidP="00F601D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Project Aim</w:t>
      </w:r>
    </w:p>
    <w:p w14:paraId="0F1B3EAF" w14:textId="28E8464C" w:rsidR="005D5C79"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To fully restore operational access along Highway 5 through the reconstruction of damaged bridges, roadways, and stabilisation systems, ensuring the corridor is safe, resilient, and built to withstand future extreme weather events.</w:t>
      </w:r>
    </w:p>
    <w:p w14:paraId="5B6BF0E7" w14:textId="183A4950"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Objectives</w:t>
      </w:r>
    </w:p>
    <w:p w14:paraId="5705AFC6" w14:textId="77777777" w:rsidR="00447D37" w:rsidRPr="00447D37" w:rsidRDefault="00447D37" w:rsidP="00447D3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Reconstruct damaged or destroyed bridge structures using updated design standards.</w:t>
      </w:r>
    </w:p>
    <w:p w14:paraId="10352150" w14:textId="77777777" w:rsidR="00447D37" w:rsidRPr="00447D37" w:rsidRDefault="00447D37" w:rsidP="00447D3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Rebuild washed-out road segments, including subgrade, roadbed, and asphalt layers.</w:t>
      </w:r>
    </w:p>
    <w:p w14:paraId="614BC07E" w14:textId="77777777" w:rsidR="00447D37" w:rsidRPr="00447D37" w:rsidRDefault="00447D37" w:rsidP="00447D3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Improve drainage and hydrological capacity to prevent future washouts.</w:t>
      </w:r>
    </w:p>
    <w:p w14:paraId="32249816" w14:textId="77777777" w:rsidR="00447D37" w:rsidRPr="00447D37" w:rsidRDefault="00447D37" w:rsidP="00447D3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Stabilise slopes and vulnerable terrain near the highway.</w:t>
      </w:r>
    </w:p>
    <w:p w14:paraId="40EB5690" w14:textId="77777777" w:rsidR="00447D37" w:rsidRPr="00447D37" w:rsidRDefault="00447D37" w:rsidP="00447D3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Minimise disruptions to supply chains and community travel during construction.</w:t>
      </w:r>
    </w:p>
    <w:p w14:paraId="1F64B299" w14:textId="77777777" w:rsidR="00447D37" w:rsidRPr="00447D37" w:rsidRDefault="00447D37" w:rsidP="00447D3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Ensure all environmental, cultural, and regulatory requirements are followed.</w:t>
      </w:r>
    </w:p>
    <w:p w14:paraId="7A294886" w14:textId="77777777" w:rsidR="00F601D7" w:rsidRDefault="00447D37" w:rsidP="00F601D7">
      <w:pPr>
        <w:numPr>
          <w:ilvl w:val="0"/>
          <w:numId w:val="1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Complete the project within the estimated 18-month timeframe.</w:t>
      </w:r>
    </w:p>
    <w:p w14:paraId="0EB91518" w14:textId="098CD08C" w:rsidR="00447D37" w:rsidRPr="00447D37" w:rsidRDefault="00447D37" w:rsidP="00F601D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Core Deliverables</w:t>
      </w:r>
    </w:p>
    <w:p w14:paraId="6D6B01DF" w14:textId="77777777" w:rsidR="00447D37" w:rsidRPr="00447D37" w:rsidRDefault="00447D37" w:rsidP="00447D37">
      <w:pPr>
        <w:numPr>
          <w:ilvl w:val="0"/>
          <w:numId w:val="1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Four newly constructed bridges with improved structural and hydraulic performance.</w:t>
      </w:r>
    </w:p>
    <w:p w14:paraId="3D33C524" w14:textId="77777777" w:rsidR="00447D37" w:rsidRPr="00447D37" w:rsidRDefault="00447D37" w:rsidP="00447D37">
      <w:pPr>
        <w:numPr>
          <w:ilvl w:val="0"/>
          <w:numId w:val="1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Fully restored and paved roadway segments.</w:t>
      </w:r>
    </w:p>
    <w:p w14:paraId="061EDD1C" w14:textId="77777777" w:rsidR="00447D37" w:rsidRPr="00447D37" w:rsidRDefault="00447D37" w:rsidP="00447D37">
      <w:pPr>
        <w:numPr>
          <w:ilvl w:val="0"/>
          <w:numId w:val="1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Installed drainage culverts, channels, and water diversion systems.</w:t>
      </w:r>
    </w:p>
    <w:p w14:paraId="69152548" w14:textId="77777777" w:rsidR="00447D37" w:rsidRPr="00447D37" w:rsidRDefault="00447D37" w:rsidP="00447D37">
      <w:pPr>
        <w:numPr>
          <w:ilvl w:val="0"/>
          <w:numId w:val="1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Completed slope stabilisation and protective structures.</w:t>
      </w:r>
    </w:p>
    <w:p w14:paraId="6B441824" w14:textId="77777777" w:rsidR="00447D37" w:rsidRPr="00447D37" w:rsidRDefault="00447D37" w:rsidP="00447D37">
      <w:pPr>
        <w:numPr>
          <w:ilvl w:val="0"/>
          <w:numId w:val="1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Installed safety barriers, signage, and monitoring systems.</w:t>
      </w:r>
    </w:p>
    <w:p w14:paraId="2E5F06E1"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This reconstruction project is not simply a replacement exercise. It is an opportunity to enhance the highway’s resilience, reduce future repair costs, and ensure that the transportation network remains reliable and safe long after the completion of the project.</w:t>
      </w:r>
    </w:p>
    <w:p w14:paraId="6B9B0518" w14:textId="23407107" w:rsidR="00447D37" w:rsidRPr="00447D37" w:rsidRDefault="00B352BA" w:rsidP="005D5C79">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lastRenderedPageBreak/>
        <w:pict w14:anchorId="2EEB0C8F">
          <v:rect id="_x0000_i1026" style="width:0;height:1.5pt" o:hralign="center" o:hrstd="t" o:hr="t" fillcolor="#a0a0a0" stroked="f"/>
        </w:pict>
      </w:r>
      <w:r w:rsidR="00447D37" w:rsidRPr="00447D37">
        <w:rPr>
          <w:rFonts w:eastAsia="Times New Roman" w:cs="Times New Roman"/>
          <w:b/>
          <w:bCs/>
          <w:kern w:val="36"/>
          <w:sz w:val="48"/>
          <w:szCs w:val="48"/>
          <w:lang w:eastAsia="en-GB"/>
          <w14:ligatures w14:val="none"/>
        </w:rPr>
        <w:t>3. Scope</w:t>
      </w:r>
    </w:p>
    <w:p w14:paraId="76FC2D87" w14:textId="77777777" w:rsidR="005D5C79"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The scope clearly defines what the project will include, what it will not include, and the boundaries within which all work must be executed.</w:t>
      </w:r>
    </w:p>
    <w:p w14:paraId="0FE7A33A" w14:textId="0EA55009"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In Scope</w:t>
      </w:r>
    </w:p>
    <w:p w14:paraId="446DAB81"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Structural assessments and removal of damaged bridge components.</w:t>
      </w:r>
    </w:p>
    <w:p w14:paraId="3E595FFC"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Engineering and design work for new bridges and road sections.</w:t>
      </w:r>
    </w:p>
    <w:p w14:paraId="05C42483"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Construction of bridge foundations, supports, and deck structures.</w:t>
      </w:r>
    </w:p>
    <w:p w14:paraId="50B96086"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Rebuilding the highway pavement, including the subgrade, base, and asphalt.</w:t>
      </w:r>
    </w:p>
    <w:p w14:paraId="72B8D197"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Installation of new and improved drainage systems, such as culverts and water channels.</w:t>
      </w:r>
    </w:p>
    <w:p w14:paraId="374D70B0"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Slope stabilisation using retaining walls, rockfall mitigation, and erosion control.</w:t>
      </w:r>
    </w:p>
    <w:p w14:paraId="30E8D9E5"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impact assessments and ongoing monitoring.</w:t>
      </w:r>
    </w:p>
    <w:p w14:paraId="6FFBE461" w14:textId="77777777" w:rsidR="00447D37" w:rsidRPr="00447D37" w:rsidRDefault="00447D37" w:rsidP="00447D37">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Traffic management planning for detours during construction.</w:t>
      </w:r>
    </w:p>
    <w:p w14:paraId="6826FD1F" w14:textId="77777777" w:rsidR="005D5C79" w:rsidRDefault="00447D37" w:rsidP="005D5C79">
      <w:pPr>
        <w:numPr>
          <w:ilvl w:val="0"/>
          <w:numId w:val="1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Inspections, safety testing, and final certification of completed structures.</w:t>
      </w:r>
    </w:p>
    <w:p w14:paraId="092FD994" w14:textId="46A5F7FA"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Out of Scope</w:t>
      </w:r>
    </w:p>
    <w:p w14:paraId="0BBAC0CF" w14:textId="77777777" w:rsidR="00447D37" w:rsidRPr="00447D37" w:rsidRDefault="00447D37" w:rsidP="00447D37">
      <w:pPr>
        <w:numPr>
          <w:ilvl w:val="0"/>
          <w:numId w:val="1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Long-term maintenance after the 12-month post-completion review.</w:t>
      </w:r>
    </w:p>
    <w:p w14:paraId="168387F7" w14:textId="77777777" w:rsidR="00447D37" w:rsidRPr="00447D37" w:rsidRDefault="00447D37" w:rsidP="00447D37">
      <w:pPr>
        <w:numPr>
          <w:ilvl w:val="0"/>
          <w:numId w:val="1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Infrastructure upgrades not related to the flooding damage.</w:t>
      </w:r>
    </w:p>
    <w:p w14:paraId="4F03BC23" w14:textId="50950C2D" w:rsidR="00447D37" w:rsidRPr="00447D37" w:rsidRDefault="00447D37" w:rsidP="00447D37">
      <w:pPr>
        <w:numPr>
          <w:ilvl w:val="0"/>
          <w:numId w:val="1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Reconstruction of areas </w:t>
      </w:r>
      <w:r w:rsidR="00017082" w:rsidRPr="00447D37">
        <w:rPr>
          <w:rFonts w:eastAsia="Times New Roman" w:cs="Times New Roman"/>
          <w:kern w:val="0"/>
          <w:lang w:eastAsia="en-GB"/>
          <w14:ligatures w14:val="none"/>
        </w:rPr>
        <w:t>outside of</w:t>
      </w:r>
      <w:r w:rsidRPr="00447D37">
        <w:rPr>
          <w:rFonts w:eastAsia="Times New Roman" w:cs="Times New Roman"/>
          <w:kern w:val="0"/>
          <w:lang w:eastAsia="en-GB"/>
          <w14:ligatures w14:val="none"/>
        </w:rPr>
        <w:t xml:space="preserve"> Highway 5.</w:t>
      </w:r>
    </w:p>
    <w:p w14:paraId="455CFC77" w14:textId="77777777" w:rsidR="005D5C79" w:rsidRDefault="00447D37" w:rsidP="005D5C79">
      <w:pPr>
        <w:numPr>
          <w:ilvl w:val="0"/>
          <w:numId w:val="1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Social support or compensation services for affected communities.</w:t>
      </w:r>
    </w:p>
    <w:p w14:paraId="306CA858" w14:textId="770CE93F"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Assumptions</w:t>
      </w:r>
    </w:p>
    <w:p w14:paraId="53830E36" w14:textId="77777777" w:rsidR="00447D37" w:rsidRPr="00447D37" w:rsidRDefault="00447D37" w:rsidP="00447D37">
      <w:pPr>
        <w:numPr>
          <w:ilvl w:val="0"/>
          <w:numId w:val="1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Weather conditions will allow for construction to continue for most of the year.</w:t>
      </w:r>
    </w:p>
    <w:p w14:paraId="65C50A14" w14:textId="77777777" w:rsidR="00447D37" w:rsidRPr="00447D37" w:rsidRDefault="00447D37" w:rsidP="00447D37">
      <w:pPr>
        <w:numPr>
          <w:ilvl w:val="0"/>
          <w:numId w:val="1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Funding will remain consistent throughout the project.</w:t>
      </w:r>
    </w:p>
    <w:p w14:paraId="6FDC1317" w14:textId="77777777" w:rsidR="005D5C79" w:rsidRDefault="00447D37" w:rsidP="005D5C79">
      <w:pPr>
        <w:numPr>
          <w:ilvl w:val="0"/>
          <w:numId w:val="1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Material supply chains will face occasional delays but remain functional.</w:t>
      </w:r>
    </w:p>
    <w:p w14:paraId="20F442EA" w14:textId="47AFA67E"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Constraints</w:t>
      </w:r>
    </w:p>
    <w:p w14:paraId="55B7BFFB" w14:textId="77777777" w:rsidR="00447D37" w:rsidRPr="00447D37" w:rsidRDefault="00447D37" w:rsidP="00447D37">
      <w:pPr>
        <w:numPr>
          <w:ilvl w:val="0"/>
          <w:numId w:val="1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Seasonal weather limitations may reduce workable construction periods.</w:t>
      </w:r>
    </w:p>
    <w:p w14:paraId="054CEA23" w14:textId="77777777" w:rsidR="00447D37" w:rsidRPr="00447D37" w:rsidRDefault="00447D37" w:rsidP="00447D37">
      <w:pPr>
        <w:numPr>
          <w:ilvl w:val="0"/>
          <w:numId w:val="1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regulations may restrict certain activities.</w:t>
      </w:r>
    </w:p>
    <w:p w14:paraId="72BEEE0B" w14:textId="77777777" w:rsidR="00447D37" w:rsidRPr="00447D37" w:rsidRDefault="00447D37" w:rsidP="00447D37">
      <w:pPr>
        <w:numPr>
          <w:ilvl w:val="0"/>
          <w:numId w:val="1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Access to some areas may be limited due to unstable ground.</w:t>
      </w:r>
    </w:p>
    <w:p w14:paraId="5B179075" w14:textId="77777777" w:rsidR="005D5C79" w:rsidRDefault="00B352BA" w:rsidP="005D5C79">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0A4D933C">
          <v:rect id="_x0000_i1027" style="width:0;height:1.5pt" o:hralign="center" o:hrstd="t" o:hr="t" fillcolor="#a0a0a0" stroked="f"/>
        </w:pict>
      </w:r>
    </w:p>
    <w:p w14:paraId="3B0B8950" w14:textId="18A7092C" w:rsidR="00447D37" w:rsidRPr="00447D37" w:rsidRDefault="00447D37" w:rsidP="005D5C79">
      <w:pPr>
        <w:spacing w:after="0" w:line="240" w:lineRule="auto"/>
        <w:rPr>
          <w:rFonts w:eastAsia="Times New Roman" w:cs="Times New Roman"/>
          <w:kern w:val="0"/>
          <w:lang w:eastAsia="en-GB"/>
          <w14:ligatures w14:val="none"/>
        </w:rPr>
      </w:pPr>
      <w:r w:rsidRPr="00447D37">
        <w:rPr>
          <w:rFonts w:eastAsia="Times New Roman" w:cs="Times New Roman"/>
          <w:b/>
          <w:bCs/>
          <w:kern w:val="36"/>
          <w:sz w:val="48"/>
          <w:szCs w:val="48"/>
          <w:lang w:eastAsia="en-GB"/>
          <w14:ligatures w14:val="none"/>
        </w:rPr>
        <w:t>4. Work Breakdown Structure (WBS)</w:t>
      </w:r>
    </w:p>
    <w:p w14:paraId="2CB5729C" w14:textId="77777777" w:rsidR="005D5C79"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The Work Breakdown Structure provides a detailed decomposition of the project into manageable tasks. It helps organise the project around deliverables, making it easier to allocate resources and track progress.</w:t>
      </w:r>
    </w:p>
    <w:p w14:paraId="39946572" w14:textId="0295178F"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lastRenderedPageBreak/>
        <w:t>1.0 Project Initiation</w:t>
      </w:r>
    </w:p>
    <w:p w14:paraId="0D04940B" w14:textId="77777777" w:rsidR="00447D37" w:rsidRPr="00447D37" w:rsidRDefault="00447D37" w:rsidP="00447D37">
      <w:pPr>
        <w:numPr>
          <w:ilvl w:val="0"/>
          <w:numId w:val="2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1.1 Identify stakeholders</w:t>
      </w:r>
    </w:p>
    <w:p w14:paraId="03B0245F" w14:textId="77777777" w:rsidR="00447D37" w:rsidRPr="00447D37" w:rsidRDefault="00447D37" w:rsidP="00447D37">
      <w:pPr>
        <w:numPr>
          <w:ilvl w:val="0"/>
          <w:numId w:val="2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1.2 Develop project charter</w:t>
      </w:r>
    </w:p>
    <w:p w14:paraId="176FF0BC" w14:textId="77777777" w:rsidR="00447D37" w:rsidRPr="00447D37" w:rsidRDefault="00447D37" w:rsidP="00447D37">
      <w:pPr>
        <w:numPr>
          <w:ilvl w:val="0"/>
          <w:numId w:val="2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1.3 Secure permits and approvals</w:t>
      </w:r>
    </w:p>
    <w:p w14:paraId="4E3BB6B7" w14:textId="77777777" w:rsidR="005D5C79" w:rsidRDefault="00447D37" w:rsidP="005D5C79">
      <w:pPr>
        <w:numPr>
          <w:ilvl w:val="0"/>
          <w:numId w:val="2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1.4 Establish project office and communication systems</w:t>
      </w:r>
    </w:p>
    <w:p w14:paraId="25CC299F" w14:textId="4D3D92F6"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2.0 Project Planning</w:t>
      </w:r>
    </w:p>
    <w:p w14:paraId="2465736F" w14:textId="77777777" w:rsidR="00447D37" w:rsidRPr="00447D37" w:rsidRDefault="00447D37" w:rsidP="00447D37">
      <w:pPr>
        <w:numPr>
          <w:ilvl w:val="0"/>
          <w:numId w:val="2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2.1 Conduct environmental and structural assessments</w:t>
      </w:r>
    </w:p>
    <w:p w14:paraId="630A256A" w14:textId="77777777" w:rsidR="00447D37" w:rsidRPr="00447D37" w:rsidRDefault="00447D37" w:rsidP="00447D37">
      <w:pPr>
        <w:numPr>
          <w:ilvl w:val="0"/>
          <w:numId w:val="2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2.2 Complete engineering and design work</w:t>
      </w:r>
    </w:p>
    <w:p w14:paraId="174A4746" w14:textId="77777777" w:rsidR="00447D37" w:rsidRPr="00447D37" w:rsidRDefault="00447D37" w:rsidP="00447D37">
      <w:pPr>
        <w:numPr>
          <w:ilvl w:val="0"/>
          <w:numId w:val="2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2.3 Develop procurement plan</w:t>
      </w:r>
    </w:p>
    <w:p w14:paraId="179D1443" w14:textId="77777777" w:rsidR="00447D37" w:rsidRPr="00447D37" w:rsidRDefault="00447D37" w:rsidP="00447D37">
      <w:pPr>
        <w:numPr>
          <w:ilvl w:val="0"/>
          <w:numId w:val="2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2.4 Finalise budget and schedule</w:t>
      </w:r>
    </w:p>
    <w:p w14:paraId="1CE74BCA" w14:textId="77777777" w:rsidR="005D5C79" w:rsidRDefault="00447D37" w:rsidP="005D5C79">
      <w:pPr>
        <w:numPr>
          <w:ilvl w:val="0"/>
          <w:numId w:val="2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2.5 Develop risk management plan</w:t>
      </w:r>
    </w:p>
    <w:p w14:paraId="3F8D0C7F" w14:textId="3B007DCF"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3.0 Bridge Reconstruction</w:t>
      </w:r>
    </w:p>
    <w:p w14:paraId="21253909" w14:textId="77777777" w:rsidR="00447D37" w:rsidRPr="00447D37" w:rsidRDefault="00447D37" w:rsidP="00447D37">
      <w:pPr>
        <w:numPr>
          <w:ilvl w:val="0"/>
          <w:numId w:val="2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3.1 Remove debris and damaged structures</w:t>
      </w:r>
    </w:p>
    <w:p w14:paraId="2C09C86A" w14:textId="77777777" w:rsidR="00447D37" w:rsidRPr="00447D37" w:rsidRDefault="00447D37" w:rsidP="00447D37">
      <w:pPr>
        <w:numPr>
          <w:ilvl w:val="0"/>
          <w:numId w:val="2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3.2 Prepare foundations and footings</w:t>
      </w:r>
    </w:p>
    <w:p w14:paraId="0E5A628D" w14:textId="77777777" w:rsidR="00447D37" w:rsidRPr="00447D37" w:rsidRDefault="00447D37" w:rsidP="00447D37">
      <w:pPr>
        <w:numPr>
          <w:ilvl w:val="0"/>
          <w:numId w:val="2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3.3 Install substructure components</w:t>
      </w:r>
    </w:p>
    <w:p w14:paraId="3C837F1C" w14:textId="77777777" w:rsidR="00447D37" w:rsidRPr="00447D37" w:rsidRDefault="00447D37" w:rsidP="00447D37">
      <w:pPr>
        <w:numPr>
          <w:ilvl w:val="0"/>
          <w:numId w:val="2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3.4 Build superstructure and deck</w:t>
      </w:r>
    </w:p>
    <w:p w14:paraId="4BCE70C0" w14:textId="77777777" w:rsidR="005D5C79" w:rsidRDefault="00447D37" w:rsidP="005D5C79">
      <w:pPr>
        <w:numPr>
          <w:ilvl w:val="0"/>
          <w:numId w:val="2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3.5 Install railings, barriers, and finishing materials</w:t>
      </w:r>
    </w:p>
    <w:p w14:paraId="4E8A3479" w14:textId="4A7D8119" w:rsidR="00447D37" w:rsidRPr="00447D37" w:rsidRDefault="00447D37" w:rsidP="005D5C7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4.0 Road Rehabilitation</w:t>
      </w:r>
    </w:p>
    <w:p w14:paraId="270BD981" w14:textId="77777777" w:rsidR="00447D37" w:rsidRPr="00447D37" w:rsidRDefault="00447D37" w:rsidP="00447D37">
      <w:pPr>
        <w:numPr>
          <w:ilvl w:val="0"/>
          <w:numId w:val="2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4.1 Excavate and stabilise roadbed</w:t>
      </w:r>
    </w:p>
    <w:p w14:paraId="0CA3F1A6" w14:textId="77777777" w:rsidR="00447D37" w:rsidRPr="00447D37" w:rsidRDefault="00447D37" w:rsidP="00447D37">
      <w:pPr>
        <w:numPr>
          <w:ilvl w:val="0"/>
          <w:numId w:val="2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4.2 Install drainage pipes, culverts, and channels</w:t>
      </w:r>
    </w:p>
    <w:p w14:paraId="087A213C" w14:textId="77777777" w:rsidR="00447D37" w:rsidRPr="00447D37" w:rsidRDefault="00447D37" w:rsidP="00447D37">
      <w:pPr>
        <w:numPr>
          <w:ilvl w:val="0"/>
          <w:numId w:val="2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4.3 Construct road layers (subgrade, base, asphalt)</w:t>
      </w:r>
    </w:p>
    <w:p w14:paraId="0D9560EC" w14:textId="77777777" w:rsidR="00CB2BF1" w:rsidRDefault="00447D37" w:rsidP="00CB2BF1">
      <w:pPr>
        <w:numPr>
          <w:ilvl w:val="0"/>
          <w:numId w:val="2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4.4 Install safety markings and signage</w:t>
      </w:r>
    </w:p>
    <w:p w14:paraId="1ACA6D40" w14:textId="0629D322"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5.0 Slope Stabilisation</w:t>
      </w:r>
    </w:p>
    <w:p w14:paraId="62CE00B9" w14:textId="77777777" w:rsidR="00447D37" w:rsidRPr="00447D37" w:rsidRDefault="00447D37" w:rsidP="00447D37">
      <w:pPr>
        <w:numPr>
          <w:ilvl w:val="0"/>
          <w:numId w:val="2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5.1 Remove unstable soils and debris</w:t>
      </w:r>
    </w:p>
    <w:p w14:paraId="13FE9632" w14:textId="77777777" w:rsidR="00447D37" w:rsidRPr="00447D37" w:rsidRDefault="00447D37" w:rsidP="00447D37">
      <w:pPr>
        <w:numPr>
          <w:ilvl w:val="0"/>
          <w:numId w:val="2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5.2 Install retaining walls and rockfall netting</w:t>
      </w:r>
    </w:p>
    <w:p w14:paraId="28D4BF9A" w14:textId="77777777" w:rsidR="00447D37" w:rsidRPr="00447D37" w:rsidRDefault="00447D37" w:rsidP="00447D37">
      <w:pPr>
        <w:numPr>
          <w:ilvl w:val="0"/>
          <w:numId w:val="2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5.3 Apply erosion control (riprap, vegetation)</w:t>
      </w:r>
    </w:p>
    <w:p w14:paraId="641C3EC6" w14:textId="77777777" w:rsidR="00CB2BF1" w:rsidRDefault="00447D37" w:rsidP="00CB2BF1">
      <w:pPr>
        <w:numPr>
          <w:ilvl w:val="0"/>
          <w:numId w:val="2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5.4 Slope monitoring and maintenance</w:t>
      </w:r>
    </w:p>
    <w:p w14:paraId="6A70A359" w14:textId="603ECBC5"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6.0 Quality Assurance &amp; Monitoring</w:t>
      </w:r>
    </w:p>
    <w:p w14:paraId="7E3784FD" w14:textId="77777777" w:rsidR="00447D37" w:rsidRPr="00447D37" w:rsidRDefault="00447D37" w:rsidP="00447D37">
      <w:pPr>
        <w:numPr>
          <w:ilvl w:val="0"/>
          <w:numId w:val="2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6.1 Structural testing</w:t>
      </w:r>
    </w:p>
    <w:p w14:paraId="32F5E130" w14:textId="77777777" w:rsidR="00447D37" w:rsidRPr="00447D37" w:rsidRDefault="00447D37" w:rsidP="00447D37">
      <w:pPr>
        <w:numPr>
          <w:ilvl w:val="0"/>
          <w:numId w:val="2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6.2 Environmental monitoring</w:t>
      </w:r>
    </w:p>
    <w:p w14:paraId="1DCCAAE8" w14:textId="77777777" w:rsidR="00447D37" w:rsidRPr="00447D37" w:rsidRDefault="00447D37" w:rsidP="00447D37">
      <w:pPr>
        <w:numPr>
          <w:ilvl w:val="0"/>
          <w:numId w:val="2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6.3 Materials compliance checks</w:t>
      </w:r>
    </w:p>
    <w:p w14:paraId="2B6B1182" w14:textId="77777777" w:rsidR="00CB2BF1" w:rsidRDefault="00447D37" w:rsidP="00CB2BF1">
      <w:pPr>
        <w:numPr>
          <w:ilvl w:val="0"/>
          <w:numId w:val="2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6.4 Documentation and reporting</w:t>
      </w:r>
    </w:p>
    <w:p w14:paraId="5FA1127A" w14:textId="32C42FD0"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7.0 Project Closeout</w:t>
      </w:r>
    </w:p>
    <w:p w14:paraId="414ECD81" w14:textId="77777777" w:rsidR="00447D37" w:rsidRPr="00447D37" w:rsidRDefault="00447D37" w:rsidP="00447D37">
      <w:pPr>
        <w:numPr>
          <w:ilvl w:val="0"/>
          <w:numId w:val="2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7.1 Conduct final inspection</w:t>
      </w:r>
    </w:p>
    <w:p w14:paraId="072E9905" w14:textId="77777777" w:rsidR="00447D37" w:rsidRPr="00447D37" w:rsidRDefault="00447D37" w:rsidP="00447D37">
      <w:pPr>
        <w:numPr>
          <w:ilvl w:val="0"/>
          <w:numId w:val="2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lastRenderedPageBreak/>
        <w:t>7.2 Prepare handover documentation</w:t>
      </w:r>
    </w:p>
    <w:p w14:paraId="21B10F6A" w14:textId="77777777" w:rsidR="00447D37" w:rsidRPr="00447D37" w:rsidRDefault="00447D37" w:rsidP="00447D37">
      <w:pPr>
        <w:numPr>
          <w:ilvl w:val="0"/>
          <w:numId w:val="2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7.3 Final stakeholder review</w:t>
      </w:r>
    </w:p>
    <w:p w14:paraId="20A90AA2" w14:textId="77777777" w:rsidR="00447D37" w:rsidRPr="00447D37" w:rsidRDefault="00447D37" w:rsidP="00447D37">
      <w:pPr>
        <w:numPr>
          <w:ilvl w:val="0"/>
          <w:numId w:val="2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7.4 Archive project materials and lessons learned</w:t>
      </w:r>
    </w:p>
    <w:p w14:paraId="1009BA60"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This WBS ensures that the project remains organised and that all components contribute directly to the final deliverables.</w:t>
      </w:r>
    </w:p>
    <w:p w14:paraId="08C22CFD" w14:textId="458B84FD" w:rsidR="00447D37" w:rsidRDefault="00B352BA" w:rsidP="00CB2BF1">
      <w:pPr>
        <w:spacing w:after="0" w:line="240" w:lineRule="auto"/>
        <w:rPr>
          <w:rFonts w:eastAsia="Times New Roman" w:cs="Times New Roman"/>
          <w:b/>
          <w:bCs/>
          <w:kern w:val="36"/>
          <w:sz w:val="48"/>
          <w:szCs w:val="48"/>
          <w:lang w:eastAsia="en-GB"/>
          <w14:ligatures w14:val="none"/>
        </w:rPr>
      </w:pPr>
      <w:r>
        <w:rPr>
          <w:rFonts w:eastAsia="Times New Roman" w:cs="Times New Roman"/>
          <w:kern w:val="0"/>
          <w:lang w:eastAsia="en-GB"/>
          <w14:ligatures w14:val="none"/>
        </w:rPr>
        <w:pict w14:anchorId="5D160AA2">
          <v:rect id="_x0000_i1028" style="width:0;height:1.5pt" o:hralign="center" o:hrstd="t" o:hr="t" fillcolor="#a0a0a0" stroked="f"/>
        </w:pict>
      </w:r>
      <w:r w:rsidR="00447D37" w:rsidRPr="00447D37">
        <w:rPr>
          <w:rFonts w:eastAsia="Times New Roman" w:cs="Times New Roman"/>
          <w:b/>
          <w:bCs/>
          <w:kern w:val="36"/>
          <w:sz w:val="48"/>
          <w:szCs w:val="48"/>
          <w:lang w:eastAsia="en-GB"/>
          <w14:ligatures w14:val="none"/>
        </w:rPr>
        <w:t>5. Quad Chart</w:t>
      </w:r>
    </w:p>
    <w:p w14:paraId="78CE3DAD" w14:textId="77777777" w:rsidR="00F601D7" w:rsidRDefault="00F601D7" w:rsidP="00CB2BF1">
      <w:pPr>
        <w:spacing w:after="0" w:line="240" w:lineRule="auto"/>
        <w:rPr>
          <w:rFonts w:eastAsia="Times New Roman" w:cs="Times New Roman"/>
          <w:b/>
          <w:bCs/>
          <w:kern w:val="36"/>
          <w:sz w:val="48"/>
          <w:szCs w:val="48"/>
          <w:lang w:eastAsia="en-GB"/>
          <w14:ligatures w14:val="none"/>
        </w:rPr>
      </w:pPr>
    </w:p>
    <w:p w14:paraId="3F68C2BD" w14:textId="77777777" w:rsidR="004C49B5" w:rsidRPr="00447D37" w:rsidRDefault="004C49B5" w:rsidP="00CB2BF1">
      <w:pPr>
        <w:spacing w:after="0" w:line="240" w:lineRule="auto"/>
        <w:rPr>
          <w:rFonts w:eastAsia="Times New Roman" w:cs="Times New Roman"/>
          <w:kern w:val="0"/>
          <w:lang w:eastAsia="en-GB"/>
          <w14:ligatures w14:val="none"/>
        </w:rPr>
      </w:pPr>
    </w:p>
    <w:tbl>
      <w:tblPr>
        <w:tblStyle w:val="TableGrid"/>
        <w:tblW w:w="0" w:type="auto"/>
        <w:tblLook w:val="04A0" w:firstRow="1" w:lastRow="0" w:firstColumn="1" w:lastColumn="0" w:noHBand="0" w:noVBand="1"/>
      </w:tblPr>
      <w:tblGrid>
        <w:gridCol w:w="4508"/>
        <w:gridCol w:w="4508"/>
      </w:tblGrid>
      <w:tr w:rsidR="004C49B5" w14:paraId="26C8A92E" w14:textId="77777777" w:rsidTr="00F92CEE">
        <w:tc>
          <w:tcPr>
            <w:tcW w:w="9016" w:type="dxa"/>
            <w:gridSpan w:val="2"/>
          </w:tcPr>
          <w:p w14:paraId="6AF07BC2" w14:textId="6B461DE4" w:rsidR="004C49B5" w:rsidRPr="004C49B5" w:rsidRDefault="004C49B5" w:rsidP="004C49B5">
            <w:pPr>
              <w:spacing w:before="100" w:beforeAutospacing="1" w:after="100" w:afterAutospacing="1"/>
              <w:jc w:val="center"/>
              <w:rPr>
                <w:rFonts w:eastAsia="Times New Roman" w:cs="Times New Roman"/>
                <w:b/>
                <w:bCs/>
                <w:kern w:val="0"/>
                <w:sz w:val="36"/>
                <w:szCs w:val="36"/>
                <w:lang w:eastAsia="en-GB"/>
                <w14:ligatures w14:val="none"/>
              </w:rPr>
            </w:pPr>
            <w:r w:rsidRPr="004C49B5">
              <w:rPr>
                <w:b/>
                <w:bCs/>
                <w:sz w:val="36"/>
                <w:szCs w:val="36"/>
              </w:rPr>
              <w:t>Quad Chart – Reopening of Highway 5</w:t>
            </w:r>
          </w:p>
        </w:tc>
      </w:tr>
      <w:tr w:rsidR="009E7508" w14:paraId="035881D9" w14:textId="77777777" w:rsidTr="009E7508">
        <w:trPr>
          <w:trHeight w:val="1210"/>
        </w:trPr>
        <w:tc>
          <w:tcPr>
            <w:tcW w:w="4508" w:type="dxa"/>
          </w:tcPr>
          <w:p w14:paraId="6B8D3077" w14:textId="77777777" w:rsidR="00CC7287" w:rsidRPr="000179E5" w:rsidRDefault="00CC7287" w:rsidP="00CC7287">
            <w:pPr>
              <w:spacing w:before="100" w:beforeAutospacing="1" w:after="100" w:afterAutospacing="1"/>
              <w:outlineLvl w:val="1"/>
              <w:rPr>
                <w:rFonts w:eastAsia="Times New Roman" w:cs="Times New Roman"/>
                <w:b/>
                <w:bCs/>
                <w:color w:val="153D63" w:themeColor="text2" w:themeTint="E6"/>
                <w:kern w:val="0"/>
                <w:sz w:val="36"/>
                <w:szCs w:val="36"/>
                <w:lang w:eastAsia="en-GB"/>
                <w14:ligatures w14:val="none"/>
              </w:rPr>
            </w:pPr>
            <w:r w:rsidRPr="000179E5">
              <w:rPr>
                <w:rFonts w:eastAsia="Times New Roman" w:cs="Times New Roman"/>
                <w:b/>
                <w:bCs/>
                <w:color w:val="153D63" w:themeColor="text2" w:themeTint="E6"/>
                <w:kern w:val="0"/>
                <w:sz w:val="36"/>
                <w:szCs w:val="36"/>
                <w:lang w:eastAsia="en-GB"/>
                <w14:ligatures w14:val="none"/>
              </w:rPr>
              <w:t>Project Overview</w:t>
            </w:r>
          </w:p>
          <w:p w14:paraId="228936C0" w14:textId="203627B1" w:rsidR="00CC7287" w:rsidRPr="000179E5" w:rsidRDefault="00CC7287" w:rsidP="00CC7287">
            <w:pPr>
              <w:numPr>
                <w:ilvl w:val="0"/>
                <w:numId w:val="47"/>
              </w:numPr>
              <w:spacing w:before="100" w:beforeAutospacing="1" w:after="100" w:afterAutospacing="1"/>
              <w:rPr>
                <w:rFonts w:eastAsia="Times New Roman" w:cs="Times New Roman"/>
                <w:color w:val="153D63" w:themeColor="text2" w:themeTint="E6"/>
                <w:kern w:val="0"/>
                <w:lang w:eastAsia="en-GB"/>
                <w14:ligatures w14:val="none"/>
              </w:rPr>
            </w:pPr>
            <w:r w:rsidRPr="000179E5">
              <w:rPr>
                <w:rFonts w:eastAsia="Times New Roman" w:cs="Times New Roman"/>
                <w:color w:val="153D63" w:themeColor="text2" w:themeTint="E6"/>
                <w:kern w:val="0"/>
                <w:lang w:eastAsia="en-GB"/>
                <w14:ligatures w14:val="none"/>
              </w:rPr>
              <w:t xml:space="preserve">Reconstruction of Highway </w:t>
            </w:r>
            <w:r w:rsidR="004C49B5" w:rsidRPr="000179E5">
              <w:rPr>
                <w:rFonts w:eastAsia="Times New Roman" w:cs="Times New Roman"/>
                <w:color w:val="153D63" w:themeColor="text2" w:themeTint="E6"/>
                <w:kern w:val="0"/>
                <w:lang w:eastAsia="en-GB"/>
                <w14:ligatures w14:val="none"/>
              </w:rPr>
              <w:t>5 following</w:t>
            </w:r>
            <w:r w:rsidRPr="000179E5">
              <w:rPr>
                <w:rFonts w:eastAsia="Times New Roman" w:cs="Times New Roman"/>
                <w:color w:val="153D63" w:themeColor="text2" w:themeTint="E6"/>
                <w:kern w:val="0"/>
                <w:lang w:eastAsia="en-GB"/>
                <w14:ligatures w14:val="none"/>
              </w:rPr>
              <w:t xml:space="preserve"> severe damage caused by the </w:t>
            </w:r>
            <w:r w:rsidR="00E00885" w:rsidRPr="000179E5">
              <w:rPr>
                <w:rFonts w:eastAsia="Times New Roman" w:cs="Times New Roman"/>
                <w:color w:val="153D63" w:themeColor="text2" w:themeTint="E6"/>
                <w:kern w:val="0"/>
                <w:lang w:eastAsia="en-GB"/>
                <w14:ligatures w14:val="none"/>
              </w:rPr>
              <w:t>2021</w:t>
            </w:r>
            <w:r w:rsidRPr="000179E5">
              <w:rPr>
                <w:rFonts w:eastAsia="Times New Roman" w:cs="Times New Roman"/>
                <w:color w:val="153D63" w:themeColor="text2" w:themeTint="E6"/>
                <w:kern w:val="0"/>
                <w:lang w:eastAsia="en-GB"/>
                <w14:ligatures w14:val="none"/>
              </w:rPr>
              <w:t xml:space="preserve"> atmospheric river and flooding in British Columbia.</w:t>
            </w:r>
          </w:p>
          <w:p w14:paraId="05061E6C" w14:textId="77777777" w:rsidR="00CC7287" w:rsidRPr="000179E5" w:rsidRDefault="00CC7287" w:rsidP="00CC7287">
            <w:pPr>
              <w:numPr>
                <w:ilvl w:val="0"/>
                <w:numId w:val="47"/>
              </w:numPr>
              <w:spacing w:before="100" w:beforeAutospacing="1" w:after="100" w:afterAutospacing="1"/>
              <w:rPr>
                <w:rFonts w:eastAsia="Times New Roman" w:cs="Times New Roman"/>
                <w:color w:val="153D63" w:themeColor="text2" w:themeTint="E6"/>
                <w:kern w:val="0"/>
                <w:lang w:eastAsia="en-GB"/>
                <w14:ligatures w14:val="none"/>
              </w:rPr>
            </w:pPr>
            <w:r w:rsidRPr="000179E5">
              <w:rPr>
                <w:rFonts w:eastAsia="Times New Roman" w:cs="Times New Roman"/>
                <w:color w:val="153D63" w:themeColor="text2" w:themeTint="E6"/>
                <w:kern w:val="0"/>
                <w:lang w:eastAsia="en-GB"/>
                <w14:ligatures w14:val="none"/>
              </w:rPr>
              <w:t>Major works include bridge reconstruction, roadway repairs, drainage improvements, and slope stabilisation.</w:t>
            </w:r>
          </w:p>
          <w:p w14:paraId="56C9D153" w14:textId="77777777" w:rsidR="00CC7287" w:rsidRPr="000179E5" w:rsidRDefault="00CC7287" w:rsidP="00CC7287">
            <w:pPr>
              <w:numPr>
                <w:ilvl w:val="0"/>
                <w:numId w:val="47"/>
              </w:numPr>
              <w:spacing w:before="100" w:beforeAutospacing="1" w:after="100" w:afterAutospacing="1"/>
              <w:rPr>
                <w:rFonts w:eastAsia="Times New Roman" w:cs="Times New Roman"/>
                <w:color w:val="153D63" w:themeColor="text2" w:themeTint="E6"/>
                <w:kern w:val="0"/>
                <w:lang w:eastAsia="en-GB"/>
                <w14:ligatures w14:val="none"/>
              </w:rPr>
            </w:pPr>
            <w:r w:rsidRPr="000179E5">
              <w:rPr>
                <w:rFonts w:eastAsia="Times New Roman" w:cs="Times New Roman"/>
                <w:color w:val="153D63" w:themeColor="text2" w:themeTint="E6"/>
                <w:kern w:val="0"/>
                <w:lang w:eastAsia="en-GB"/>
                <w14:ligatures w14:val="none"/>
              </w:rPr>
              <w:t>The project aims to restore a critical transportation corridor linking the Lower Mainland to the interior of BC.</w:t>
            </w:r>
          </w:p>
          <w:p w14:paraId="7B0F0C2B" w14:textId="77777777" w:rsidR="009E7508" w:rsidRPr="000179E5" w:rsidRDefault="009E7508" w:rsidP="008B6BBA">
            <w:pPr>
              <w:pStyle w:val="NormalWeb"/>
              <w:rPr>
                <w:rFonts w:asciiTheme="minorHAnsi" w:hAnsiTheme="minorHAnsi"/>
                <w:color w:val="153D63" w:themeColor="text2" w:themeTint="E6"/>
              </w:rPr>
            </w:pPr>
          </w:p>
        </w:tc>
        <w:tc>
          <w:tcPr>
            <w:tcW w:w="4508" w:type="dxa"/>
          </w:tcPr>
          <w:p w14:paraId="2EB6E293" w14:textId="77777777" w:rsidR="008B6BBA" w:rsidRPr="00764449" w:rsidRDefault="008B6BBA" w:rsidP="008B6BBA">
            <w:pPr>
              <w:spacing w:before="100" w:beforeAutospacing="1" w:after="100" w:afterAutospacing="1"/>
              <w:outlineLvl w:val="1"/>
              <w:rPr>
                <w:rFonts w:eastAsia="Times New Roman" w:cs="Times New Roman"/>
                <w:b/>
                <w:bCs/>
                <w:color w:val="00B050"/>
                <w:kern w:val="0"/>
                <w:sz w:val="36"/>
                <w:szCs w:val="36"/>
                <w:lang w:eastAsia="en-GB"/>
                <w14:ligatures w14:val="none"/>
              </w:rPr>
            </w:pPr>
            <w:r w:rsidRPr="00764449">
              <w:rPr>
                <w:rFonts w:eastAsia="Times New Roman" w:cs="Times New Roman"/>
                <w:b/>
                <w:bCs/>
                <w:color w:val="00B050"/>
                <w:kern w:val="0"/>
                <w:sz w:val="36"/>
                <w:szCs w:val="36"/>
                <w:lang w:eastAsia="en-GB"/>
                <w14:ligatures w14:val="none"/>
              </w:rPr>
              <w:t>Objectives</w:t>
            </w:r>
          </w:p>
          <w:p w14:paraId="391EFB78" w14:textId="319B325D" w:rsidR="008B6BBA" w:rsidRPr="00764449" w:rsidRDefault="008B6BBA" w:rsidP="008B6BBA">
            <w:pPr>
              <w:numPr>
                <w:ilvl w:val="0"/>
                <w:numId w:val="46"/>
              </w:numPr>
              <w:spacing w:before="100" w:beforeAutospacing="1" w:after="100" w:afterAutospacing="1"/>
              <w:rPr>
                <w:rFonts w:eastAsia="Times New Roman" w:cs="Times New Roman"/>
                <w:color w:val="00B050"/>
                <w:kern w:val="0"/>
                <w:lang w:eastAsia="en-GB"/>
                <w14:ligatures w14:val="none"/>
              </w:rPr>
            </w:pPr>
            <w:r w:rsidRPr="00764449">
              <w:rPr>
                <w:rFonts w:eastAsia="Times New Roman" w:cs="Times New Roman"/>
                <w:color w:val="00B050"/>
                <w:kern w:val="0"/>
                <w:lang w:eastAsia="en-GB"/>
                <w14:ligatures w14:val="none"/>
              </w:rPr>
              <w:t xml:space="preserve">Restore full and safe access along Highway </w:t>
            </w:r>
            <w:r w:rsidR="004C49B5" w:rsidRPr="00764449">
              <w:rPr>
                <w:rFonts w:eastAsia="Times New Roman" w:cs="Times New Roman"/>
                <w:color w:val="00B050"/>
                <w:kern w:val="0"/>
                <w:lang w:eastAsia="en-GB"/>
                <w14:ligatures w14:val="none"/>
              </w:rPr>
              <w:t>5.</w:t>
            </w:r>
          </w:p>
          <w:p w14:paraId="74A1EACE" w14:textId="77777777" w:rsidR="008B6BBA" w:rsidRPr="00764449" w:rsidRDefault="008B6BBA" w:rsidP="008B6BBA">
            <w:pPr>
              <w:numPr>
                <w:ilvl w:val="0"/>
                <w:numId w:val="46"/>
              </w:numPr>
              <w:spacing w:before="100" w:beforeAutospacing="1" w:after="100" w:afterAutospacing="1"/>
              <w:rPr>
                <w:rFonts w:eastAsia="Times New Roman" w:cs="Times New Roman"/>
                <w:color w:val="00B050"/>
                <w:kern w:val="0"/>
                <w:lang w:eastAsia="en-GB"/>
                <w14:ligatures w14:val="none"/>
              </w:rPr>
            </w:pPr>
            <w:r w:rsidRPr="00764449">
              <w:rPr>
                <w:rFonts w:eastAsia="Times New Roman" w:cs="Times New Roman"/>
                <w:color w:val="00B050"/>
                <w:kern w:val="0"/>
                <w:lang w:eastAsia="en-GB"/>
                <w14:ligatures w14:val="none"/>
              </w:rPr>
              <w:t>Rebuild bridges and road sections to higher resilience standards.</w:t>
            </w:r>
          </w:p>
          <w:p w14:paraId="02B9D43B" w14:textId="77777777" w:rsidR="008B6BBA" w:rsidRPr="00764449" w:rsidRDefault="008B6BBA" w:rsidP="008B6BBA">
            <w:pPr>
              <w:numPr>
                <w:ilvl w:val="0"/>
                <w:numId w:val="46"/>
              </w:numPr>
              <w:spacing w:before="100" w:beforeAutospacing="1" w:after="100" w:afterAutospacing="1"/>
              <w:rPr>
                <w:rFonts w:eastAsia="Times New Roman" w:cs="Times New Roman"/>
                <w:color w:val="00B050"/>
                <w:kern w:val="0"/>
                <w:lang w:eastAsia="en-GB"/>
                <w14:ligatures w14:val="none"/>
              </w:rPr>
            </w:pPr>
            <w:r w:rsidRPr="00764449">
              <w:rPr>
                <w:rFonts w:eastAsia="Times New Roman" w:cs="Times New Roman"/>
                <w:color w:val="00B050"/>
                <w:kern w:val="0"/>
                <w:lang w:eastAsia="en-GB"/>
                <w14:ligatures w14:val="none"/>
              </w:rPr>
              <w:t>Improve drainage capacity and slope stability to reduce future risks.</w:t>
            </w:r>
          </w:p>
          <w:p w14:paraId="2E0F846C" w14:textId="77777777" w:rsidR="008B6BBA" w:rsidRPr="00764449" w:rsidRDefault="008B6BBA" w:rsidP="008B6BBA">
            <w:pPr>
              <w:numPr>
                <w:ilvl w:val="0"/>
                <w:numId w:val="46"/>
              </w:numPr>
              <w:spacing w:before="100" w:beforeAutospacing="1" w:after="100" w:afterAutospacing="1"/>
              <w:rPr>
                <w:rFonts w:eastAsia="Times New Roman" w:cs="Times New Roman"/>
                <w:color w:val="00B050"/>
                <w:kern w:val="0"/>
                <w:lang w:eastAsia="en-GB"/>
                <w14:ligatures w14:val="none"/>
              </w:rPr>
            </w:pPr>
            <w:r w:rsidRPr="00764449">
              <w:rPr>
                <w:rFonts w:eastAsia="Times New Roman" w:cs="Times New Roman"/>
                <w:color w:val="00B050"/>
                <w:kern w:val="0"/>
                <w:lang w:eastAsia="en-GB"/>
                <w14:ligatures w14:val="none"/>
              </w:rPr>
              <w:t>Minimise disruption to freight movement, local communities, and emergency services.</w:t>
            </w:r>
          </w:p>
          <w:p w14:paraId="2457E46D" w14:textId="77777777" w:rsidR="008B6BBA" w:rsidRPr="00764449" w:rsidRDefault="008B6BBA" w:rsidP="008B6BBA">
            <w:pPr>
              <w:numPr>
                <w:ilvl w:val="0"/>
                <w:numId w:val="46"/>
              </w:numPr>
              <w:spacing w:before="100" w:beforeAutospacing="1" w:after="100" w:afterAutospacing="1"/>
              <w:rPr>
                <w:rFonts w:eastAsia="Times New Roman" w:cs="Times New Roman"/>
                <w:color w:val="00B050"/>
                <w:kern w:val="0"/>
                <w:lang w:eastAsia="en-GB"/>
                <w14:ligatures w14:val="none"/>
              </w:rPr>
            </w:pPr>
            <w:r w:rsidRPr="00764449">
              <w:rPr>
                <w:rFonts w:eastAsia="Times New Roman" w:cs="Times New Roman"/>
                <w:color w:val="00B050"/>
                <w:kern w:val="0"/>
                <w:lang w:eastAsia="en-GB"/>
                <w14:ligatures w14:val="none"/>
              </w:rPr>
              <w:t>Ensure compliance with environmental and regulatory requirements.</w:t>
            </w:r>
          </w:p>
          <w:p w14:paraId="0B52D23F" w14:textId="77777777" w:rsidR="009E7508" w:rsidRPr="00764449" w:rsidRDefault="009E7508" w:rsidP="00447D37">
            <w:pPr>
              <w:spacing w:before="100" w:beforeAutospacing="1" w:after="100" w:afterAutospacing="1"/>
              <w:rPr>
                <w:rFonts w:eastAsia="Times New Roman" w:cs="Times New Roman"/>
                <w:color w:val="00B050"/>
                <w:kern w:val="0"/>
                <w:lang w:eastAsia="en-GB"/>
                <w14:ligatures w14:val="none"/>
              </w:rPr>
            </w:pPr>
          </w:p>
        </w:tc>
      </w:tr>
      <w:tr w:rsidR="009E7508" w14:paraId="29488036" w14:textId="77777777" w:rsidTr="009E7508">
        <w:tc>
          <w:tcPr>
            <w:tcW w:w="4508" w:type="dxa"/>
          </w:tcPr>
          <w:p w14:paraId="70C75EA4" w14:textId="77777777" w:rsidR="003C5BDD" w:rsidRPr="00764449" w:rsidRDefault="003C5BDD" w:rsidP="003C5BDD">
            <w:pPr>
              <w:spacing w:before="100" w:beforeAutospacing="1" w:after="100" w:afterAutospacing="1"/>
              <w:outlineLvl w:val="1"/>
              <w:rPr>
                <w:rFonts w:eastAsia="Times New Roman" w:cs="Times New Roman"/>
                <w:b/>
                <w:bCs/>
                <w:color w:val="0A2F41" w:themeColor="accent1" w:themeShade="80"/>
                <w:kern w:val="0"/>
                <w:sz w:val="36"/>
                <w:szCs w:val="36"/>
                <w:lang w:eastAsia="en-GB"/>
                <w14:ligatures w14:val="none"/>
              </w:rPr>
            </w:pPr>
            <w:r w:rsidRPr="00764449">
              <w:rPr>
                <w:rFonts w:eastAsia="Times New Roman" w:cs="Times New Roman"/>
                <w:b/>
                <w:bCs/>
                <w:color w:val="0A2F41" w:themeColor="accent1" w:themeShade="80"/>
                <w:kern w:val="0"/>
                <w:sz w:val="36"/>
                <w:szCs w:val="36"/>
                <w:lang w:eastAsia="en-GB"/>
                <w14:ligatures w14:val="none"/>
              </w:rPr>
              <w:t>Stakeholders</w:t>
            </w:r>
          </w:p>
          <w:p w14:paraId="2B86B4D6"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BC Ministry of Transportation and Infrastructure</w:t>
            </w:r>
          </w:p>
          <w:p w14:paraId="69D447F0"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Local municipalities</w:t>
            </w:r>
          </w:p>
          <w:p w14:paraId="0FD8A5FF"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Indigenous communities</w:t>
            </w:r>
          </w:p>
          <w:p w14:paraId="0564D905"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Freight and logistics operators</w:t>
            </w:r>
          </w:p>
          <w:p w14:paraId="08E63CD5"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Local residents and businesses</w:t>
            </w:r>
          </w:p>
          <w:p w14:paraId="03B86AB5"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Environmental regulators</w:t>
            </w:r>
          </w:p>
          <w:p w14:paraId="54E2657D" w14:textId="77777777" w:rsidR="003C5BDD" w:rsidRPr="00764449" w:rsidRDefault="003C5BDD" w:rsidP="003C5BDD">
            <w:pPr>
              <w:numPr>
                <w:ilvl w:val="0"/>
                <w:numId w:val="48"/>
              </w:numPr>
              <w:spacing w:before="100" w:beforeAutospacing="1" w:after="100" w:afterAutospacing="1"/>
              <w:rPr>
                <w:rFonts w:eastAsia="Times New Roman" w:cs="Times New Roman"/>
                <w:color w:val="0A2F41" w:themeColor="accent1" w:themeShade="80"/>
                <w:kern w:val="0"/>
                <w:lang w:eastAsia="en-GB"/>
                <w14:ligatures w14:val="none"/>
              </w:rPr>
            </w:pPr>
            <w:r w:rsidRPr="00764449">
              <w:rPr>
                <w:rFonts w:eastAsia="Times New Roman" w:cs="Times New Roman"/>
                <w:color w:val="0A2F41" w:themeColor="accent1" w:themeShade="80"/>
                <w:kern w:val="0"/>
                <w:lang w:eastAsia="en-GB"/>
                <w14:ligatures w14:val="none"/>
              </w:rPr>
              <w:t>Engineering and construction contractors</w:t>
            </w:r>
          </w:p>
          <w:p w14:paraId="757A15D4" w14:textId="77777777" w:rsidR="009E7508" w:rsidRPr="00764449" w:rsidRDefault="009E7508" w:rsidP="00447D37">
            <w:pPr>
              <w:spacing w:before="100" w:beforeAutospacing="1" w:after="100" w:afterAutospacing="1"/>
              <w:rPr>
                <w:rFonts w:eastAsia="Times New Roman" w:cs="Times New Roman"/>
                <w:color w:val="FFC000"/>
                <w:kern w:val="0"/>
                <w:lang w:eastAsia="en-GB"/>
                <w14:ligatures w14:val="none"/>
              </w:rPr>
            </w:pPr>
          </w:p>
        </w:tc>
        <w:tc>
          <w:tcPr>
            <w:tcW w:w="4508" w:type="dxa"/>
          </w:tcPr>
          <w:p w14:paraId="4F8FB61C" w14:textId="77777777" w:rsidR="003C5BDD" w:rsidRPr="00764449" w:rsidRDefault="003C5BDD" w:rsidP="003C5BDD">
            <w:pPr>
              <w:spacing w:before="100" w:beforeAutospacing="1" w:after="100" w:afterAutospacing="1"/>
              <w:outlineLvl w:val="1"/>
              <w:rPr>
                <w:rFonts w:eastAsia="Times New Roman" w:cs="Times New Roman"/>
                <w:b/>
                <w:bCs/>
                <w:color w:val="501549" w:themeColor="accent5" w:themeShade="80"/>
                <w:kern w:val="0"/>
                <w:sz w:val="36"/>
                <w:szCs w:val="36"/>
                <w:lang w:eastAsia="en-GB"/>
                <w14:ligatures w14:val="none"/>
              </w:rPr>
            </w:pPr>
            <w:r w:rsidRPr="00764449">
              <w:rPr>
                <w:rFonts w:eastAsia="Times New Roman" w:cs="Times New Roman"/>
                <w:b/>
                <w:bCs/>
                <w:color w:val="501549" w:themeColor="accent5" w:themeShade="80"/>
                <w:kern w:val="0"/>
                <w:sz w:val="36"/>
                <w:szCs w:val="36"/>
                <w:lang w:eastAsia="en-GB"/>
                <w14:ligatures w14:val="none"/>
              </w:rPr>
              <w:t>Major Risks</w:t>
            </w:r>
          </w:p>
          <w:p w14:paraId="574A2B95" w14:textId="77777777" w:rsidR="003C5BDD" w:rsidRPr="00764449" w:rsidRDefault="003C5BDD" w:rsidP="003C5BDD">
            <w:pPr>
              <w:numPr>
                <w:ilvl w:val="0"/>
                <w:numId w:val="49"/>
              </w:numPr>
              <w:spacing w:before="100" w:beforeAutospacing="1" w:after="100" w:afterAutospacing="1"/>
              <w:rPr>
                <w:rFonts w:eastAsia="Times New Roman" w:cs="Times New Roman"/>
                <w:color w:val="501549" w:themeColor="accent5" w:themeShade="80"/>
                <w:kern w:val="0"/>
                <w:lang w:eastAsia="en-GB"/>
                <w14:ligatures w14:val="none"/>
              </w:rPr>
            </w:pPr>
            <w:r w:rsidRPr="00764449">
              <w:rPr>
                <w:rFonts w:eastAsia="Times New Roman" w:cs="Times New Roman"/>
                <w:color w:val="501549" w:themeColor="accent5" w:themeShade="80"/>
                <w:kern w:val="0"/>
                <w:lang w:eastAsia="en-GB"/>
                <w14:ligatures w14:val="none"/>
              </w:rPr>
              <w:t>Severe weather delays</w:t>
            </w:r>
          </w:p>
          <w:p w14:paraId="5376E40C" w14:textId="77777777" w:rsidR="003C5BDD" w:rsidRPr="00764449" w:rsidRDefault="003C5BDD" w:rsidP="003C5BDD">
            <w:pPr>
              <w:numPr>
                <w:ilvl w:val="0"/>
                <w:numId w:val="49"/>
              </w:numPr>
              <w:spacing w:before="100" w:beforeAutospacing="1" w:after="100" w:afterAutospacing="1"/>
              <w:rPr>
                <w:rFonts w:eastAsia="Times New Roman" w:cs="Times New Roman"/>
                <w:color w:val="501549" w:themeColor="accent5" w:themeShade="80"/>
                <w:kern w:val="0"/>
                <w:lang w:eastAsia="en-GB"/>
                <w14:ligatures w14:val="none"/>
              </w:rPr>
            </w:pPr>
            <w:r w:rsidRPr="00764449">
              <w:rPr>
                <w:rFonts w:eastAsia="Times New Roman" w:cs="Times New Roman"/>
                <w:color w:val="501549" w:themeColor="accent5" w:themeShade="80"/>
                <w:kern w:val="0"/>
                <w:lang w:eastAsia="en-GB"/>
                <w14:ligatures w14:val="none"/>
              </w:rPr>
              <w:t>Ground instability or erosion</w:t>
            </w:r>
          </w:p>
          <w:p w14:paraId="13176FF0" w14:textId="77777777" w:rsidR="003C5BDD" w:rsidRPr="00764449" w:rsidRDefault="003C5BDD" w:rsidP="003C5BDD">
            <w:pPr>
              <w:numPr>
                <w:ilvl w:val="0"/>
                <w:numId w:val="49"/>
              </w:numPr>
              <w:spacing w:before="100" w:beforeAutospacing="1" w:after="100" w:afterAutospacing="1"/>
              <w:rPr>
                <w:rFonts w:eastAsia="Times New Roman" w:cs="Times New Roman"/>
                <w:color w:val="501549" w:themeColor="accent5" w:themeShade="80"/>
                <w:kern w:val="0"/>
                <w:lang w:eastAsia="en-GB"/>
                <w14:ligatures w14:val="none"/>
              </w:rPr>
            </w:pPr>
            <w:r w:rsidRPr="00764449">
              <w:rPr>
                <w:rFonts w:eastAsia="Times New Roman" w:cs="Times New Roman"/>
                <w:color w:val="501549" w:themeColor="accent5" w:themeShade="80"/>
                <w:kern w:val="0"/>
                <w:lang w:eastAsia="en-GB"/>
                <w14:ligatures w14:val="none"/>
              </w:rPr>
              <w:t>Supply chain disruptions affecting materials</w:t>
            </w:r>
          </w:p>
          <w:p w14:paraId="052DF9EC" w14:textId="77777777" w:rsidR="003C5BDD" w:rsidRPr="00764449" w:rsidRDefault="003C5BDD" w:rsidP="003C5BDD">
            <w:pPr>
              <w:numPr>
                <w:ilvl w:val="0"/>
                <w:numId w:val="49"/>
              </w:numPr>
              <w:spacing w:before="100" w:beforeAutospacing="1" w:after="100" w:afterAutospacing="1"/>
              <w:rPr>
                <w:rFonts w:eastAsia="Times New Roman" w:cs="Times New Roman"/>
                <w:color w:val="501549" w:themeColor="accent5" w:themeShade="80"/>
                <w:kern w:val="0"/>
                <w:lang w:eastAsia="en-GB"/>
                <w14:ligatures w14:val="none"/>
              </w:rPr>
            </w:pPr>
            <w:r w:rsidRPr="00764449">
              <w:rPr>
                <w:rFonts w:eastAsia="Times New Roman" w:cs="Times New Roman"/>
                <w:color w:val="501549" w:themeColor="accent5" w:themeShade="80"/>
                <w:kern w:val="0"/>
                <w:lang w:eastAsia="en-GB"/>
                <w14:ligatures w14:val="none"/>
              </w:rPr>
              <w:t>Cost escalation and budget overruns</w:t>
            </w:r>
          </w:p>
          <w:p w14:paraId="4FD97AE5" w14:textId="77777777" w:rsidR="003C5BDD" w:rsidRPr="00764449" w:rsidRDefault="003C5BDD" w:rsidP="003C5BDD">
            <w:pPr>
              <w:numPr>
                <w:ilvl w:val="0"/>
                <w:numId w:val="49"/>
              </w:numPr>
              <w:spacing w:before="100" w:beforeAutospacing="1" w:after="100" w:afterAutospacing="1"/>
              <w:rPr>
                <w:rFonts w:eastAsia="Times New Roman" w:cs="Times New Roman"/>
                <w:color w:val="501549" w:themeColor="accent5" w:themeShade="80"/>
                <w:kern w:val="0"/>
                <w:lang w:eastAsia="en-GB"/>
                <w14:ligatures w14:val="none"/>
              </w:rPr>
            </w:pPr>
            <w:r w:rsidRPr="00764449">
              <w:rPr>
                <w:rFonts w:eastAsia="Times New Roman" w:cs="Times New Roman"/>
                <w:color w:val="501549" w:themeColor="accent5" w:themeShade="80"/>
                <w:kern w:val="0"/>
                <w:lang w:eastAsia="en-GB"/>
                <w14:ligatures w14:val="none"/>
              </w:rPr>
              <w:t>Environmental compliance challenges</w:t>
            </w:r>
          </w:p>
          <w:p w14:paraId="654C8AD1" w14:textId="77777777" w:rsidR="003C5BDD" w:rsidRPr="00764449" w:rsidRDefault="003C5BDD" w:rsidP="003C5BDD">
            <w:pPr>
              <w:numPr>
                <w:ilvl w:val="0"/>
                <w:numId w:val="49"/>
              </w:numPr>
              <w:spacing w:before="100" w:beforeAutospacing="1" w:after="100" w:afterAutospacing="1"/>
              <w:rPr>
                <w:rFonts w:eastAsia="Times New Roman" w:cs="Times New Roman"/>
                <w:color w:val="501549" w:themeColor="accent5" w:themeShade="80"/>
                <w:kern w:val="0"/>
                <w:lang w:eastAsia="en-GB"/>
                <w14:ligatures w14:val="none"/>
              </w:rPr>
            </w:pPr>
            <w:r w:rsidRPr="00764449">
              <w:rPr>
                <w:rFonts w:eastAsia="Times New Roman" w:cs="Times New Roman"/>
                <w:color w:val="501549" w:themeColor="accent5" w:themeShade="80"/>
                <w:kern w:val="0"/>
                <w:lang w:eastAsia="en-GB"/>
                <w14:ligatures w14:val="none"/>
              </w:rPr>
              <w:t>Community disruption due to noise, access restrictions, or traffic changes</w:t>
            </w:r>
          </w:p>
          <w:p w14:paraId="67A46877" w14:textId="77777777" w:rsidR="009E7508" w:rsidRPr="00017082" w:rsidRDefault="009E7508" w:rsidP="00447D37">
            <w:pPr>
              <w:spacing w:before="100" w:beforeAutospacing="1" w:after="100" w:afterAutospacing="1"/>
              <w:rPr>
                <w:rFonts w:eastAsia="Times New Roman" w:cs="Times New Roman"/>
                <w:kern w:val="0"/>
                <w:lang w:eastAsia="en-GB"/>
                <w14:ligatures w14:val="none"/>
              </w:rPr>
            </w:pPr>
          </w:p>
        </w:tc>
      </w:tr>
    </w:tbl>
    <w:p w14:paraId="1BCD5AF6" w14:textId="77777777" w:rsidR="00CB2BF1" w:rsidRDefault="00CB2BF1" w:rsidP="00447D37">
      <w:pPr>
        <w:spacing w:before="100" w:beforeAutospacing="1" w:after="100" w:afterAutospacing="1" w:line="240" w:lineRule="auto"/>
        <w:rPr>
          <w:rFonts w:eastAsia="Times New Roman" w:cs="Times New Roman"/>
          <w:kern w:val="0"/>
          <w:lang w:eastAsia="en-GB"/>
          <w14:ligatures w14:val="none"/>
        </w:rPr>
      </w:pPr>
    </w:p>
    <w:p w14:paraId="4BDF34FE" w14:textId="77777777" w:rsidR="00CB2BF1"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A quad chart summarises key project information for stakeholders. This version provides expanded detail to enhance clarity.</w:t>
      </w:r>
    </w:p>
    <w:p w14:paraId="0C84163F" w14:textId="4C6B4FBF"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Project Overview</w:t>
      </w:r>
    </w:p>
    <w:p w14:paraId="59C51075" w14:textId="2A3B4BF0" w:rsidR="00CB2BF1"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The reconstruction of Highway </w:t>
      </w:r>
      <w:r w:rsidR="00F601D7" w:rsidRPr="00447D37">
        <w:rPr>
          <w:rFonts w:eastAsia="Times New Roman" w:cs="Times New Roman"/>
          <w:kern w:val="0"/>
          <w:lang w:eastAsia="en-GB"/>
          <w14:ligatures w14:val="none"/>
        </w:rPr>
        <w:t>5 following</w:t>
      </w:r>
      <w:r w:rsidRPr="00447D37">
        <w:rPr>
          <w:rFonts w:eastAsia="Times New Roman" w:cs="Times New Roman"/>
          <w:kern w:val="0"/>
          <w:lang w:eastAsia="en-GB"/>
          <w14:ligatures w14:val="none"/>
        </w:rPr>
        <w:t xml:space="preserve"> extensive structural damage caused by the </w:t>
      </w:r>
      <w:r w:rsidR="00E00885">
        <w:rPr>
          <w:rFonts w:eastAsia="Times New Roman" w:cs="Times New Roman"/>
          <w:kern w:val="0"/>
          <w:lang w:eastAsia="en-GB"/>
          <w14:ligatures w14:val="none"/>
        </w:rPr>
        <w:t>2021</w:t>
      </w:r>
      <w:r w:rsidRPr="00447D37">
        <w:rPr>
          <w:rFonts w:eastAsia="Times New Roman" w:cs="Times New Roman"/>
          <w:kern w:val="0"/>
          <w:lang w:eastAsia="en-GB"/>
          <w14:ligatures w14:val="none"/>
        </w:rPr>
        <w:t xml:space="preserve"> atmospheric river event. The project involves rebuilding four bridges, rehabilitating road segments, improving drainage, and stabilising slopes.</w:t>
      </w:r>
    </w:p>
    <w:p w14:paraId="7EEC8A62" w14:textId="33297D9F"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Objectives</w:t>
      </w:r>
    </w:p>
    <w:p w14:paraId="5385CA76" w14:textId="77777777" w:rsidR="00447D37" w:rsidRPr="00447D37" w:rsidRDefault="00447D37" w:rsidP="00447D37">
      <w:pPr>
        <w:numPr>
          <w:ilvl w:val="0"/>
          <w:numId w:val="2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Restore safe and continuous transportation between the Lower Mainland and interior BC.</w:t>
      </w:r>
    </w:p>
    <w:p w14:paraId="4EB4EA42" w14:textId="77777777" w:rsidR="00447D37" w:rsidRPr="00447D37" w:rsidRDefault="00447D37" w:rsidP="00447D37">
      <w:pPr>
        <w:numPr>
          <w:ilvl w:val="0"/>
          <w:numId w:val="2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Construct durable, climate-resilient infrastructure.</w:t>
      </w:r>
    </w:p>
    <w:p w14:paraId="0D8BB435" w14:textId="77777777" w:rsidR="00447D37" w:rsidRPr="00447D37" w:rsidRDefault="00447D37" w:rsidP="00447D37">
      <w:pPr>
        <w:numPr>
          <w:ilvl w:val="0"/>
          <w:numId w:val="2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Reduce long-term maintenance and future vulnerability.</w:t>
      </w:r>
    </w:p>
    <w:p w14:paraId="622C5680" w14:textId="77777777" w:rsidR="00CB2BF1" w:rsidRDefault="00447D37" w:rsidP="00CB2BF1">
      <w:pPr>
        <w:numPr>
          <w:ilvl w:val="0"/>
          <w:numId w:val="2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Deliver the project within the prescribed timeline and budget.</w:t>
      </w:r>
    </w:p>
    <w:p w14:paraId="127857EC" w14:textId="1140132D"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Stakeholders</w:t>
      </w:r>
    </w:p>
    <w:p w14:paraId="2DD1B341" w14:textId="77777777" w:rsidR="00447D37" w:rsidRPr="00447D37" w:rsidRDefault="00447D37" w:rsidP="00447D37">
      <w:pPr>
        <w:numPr>
          <w:ilvl w:val="0"/>
          <w:numId w:val="2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Provincial Government (MOTI)</w:t>
      </w:r>
    </w:p>
    <w:p w14:paraId="60D69921" w14:textId="77777777" w:rsidR="00447D37" w:rsidRPr="00447D37" w:rsidRDefault="00447D37" w:rsidP="00447D37">
      <w:pPr>
        <w:numPr>
          <w:ilvl w:val="0"/>
          <w:numId w:val="2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Local municipalities</w:t>
      </w:r>
    </w:p>
    <w:p w14:paraId="23BD82FF" w14:textId="77777777" w:rsidR="00447D37" w:rsidRPr="00447D37" w:rsidRDefault="00447D37" w:rsidP="00447D37">
      <w:pPr>
        <w:numPr>
          <w:ilvl w:val="0"/>
          <w:numId w:val="2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Indigenous communities</w:t>
      </w:r>
    </w:p>
    <w:p w14:paraId="38573BB7" w14:textId="77777777" w:rsidR="00447D37" w:rsidRPr="00447D37" w:rsidRDefault="00447D37" w:rsidP="00447D37">
      <w:pPr>
        <w:numPr>
          <w:ilvl w:val="0"/>
          <w:numId w:val="2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Freight companies</w:t>
      </w:r>
    </w:p>
    <w:p w14:paraId="059AB579" w14:textId="77777777" w:rsidR="00447D37" w:rsidRPr="00447D37" w:rsidRDefault="00447D37" w:rsidP="00447D37">
      <w:pPr>
        <w:numPr>
          <w:ilvl w:val="0"/>
          <w:numId w:val="28"/>
        </w:numPr>
        <w:spacing w:before="100" w:beforeAutospacing="1" w:after="100" w:afterAutospacing="1" w:line="240" w:lineRule="auto"/>
        <w:rPr>
          <w:rFonts w:eastAsia="Times New Roman" w:cs="Times New Roman"/>
          <w:kern w:val="0"/>
          <w:lang w:eastAsia="en-GB"/>
          <w14:ligatures w14:val="none"/>
        </w:rPr>
      </w:pPr>
      <w:proofErr w:type="gramStart"/>
      <w:r w:rsidRPr="00447D37">
        <w:rPr>
          <w:rFonts w:eastAsia="Times New Roman" w:cs="Times New Roman"/>
          <w:kern w:val="0"/>
          <w:lang w:eastAsia="en-GB"/>
          <w14:ligatures w14:val="none"/>
        </w:rPr>
        <w:t>Local residents</w:t>
      </w:r>
      <w:proofErr w:type="gramEnd"/>
      <w:r w:rsidRPr="00447D37">
        <w:rPr>
          <w:rFonts w:eastAsia="Times New Roman" w:cs="Times New Roman"/>
          <w:kern w:val="0"/>
          <w:lang w:eastAsia="en-GB"/>
          <w14:ligatures w14:val="none"/>
        </w:rPr>
        <w:t xml:space="preserve"> and businesses</w:t>
      </w:r>
    </w:p>
    <w:p w14:paraId="1B309C34" w14:textId="77777777" w:rsidR="00447D37" w:rsidRPr="00447D37" w:rsidRDefault="00447D37" w:rsidP="00447D37">
      <w:pPr>
        <w:numPr>
          <w:ilvl w:val="0"/>
          <w:numId w:val="2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regulators</w:t>
      </w:r>
    </w:p>
    <w:p w14:paraId="1962BB03" w14:textId="77777777" w:rsidR="00CB2BF1" w:rsidRDefault="00447D37" w:rsidP="00CB2BF1">
      <w:pPr>
        <w:numPr>
          <w:ilvl w:val="0"/>
          <w:numId w:val="2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Construction contractors</w:t>
      </w:r>
    </w:p>
    <w:p w14:paraId="2109769C" w14:textId="1E074EB2" w:rsidR="00447D37" w:rsidRPr="00447D37" w:rsidRDefault="00447D37" w:rsidP="00CB2BF1">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Risks</w:t>
      </w:r>
    </w:p>
    <w:p w14:paraId="03180363" w14:textId="77777777" w:rsidR="00447D37" w:rsidRPr="00447D37" w:rsidRDefault="00447D37" w:rsidP="00447D37">
      <w:pPr>
        <w:numPr>
          <w:ilvl w:val="0"/>
          <w:numId w:val="2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Severe weather delays</w:t>
      </w:r>
    </w:p>
    <w:p w14:paraId="4B468FBB" w14:textId="77777777" w:rsidR="00447D37" w:rsidRPr="00447D37" w:rsidRDefault="00447D37" w:rsidP="00447D37">
      <w:pPr>
        <w:numPr>
          <w:ilvl w:val="0"/>
          <w:numId w:val="2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Ground instability and erosion</w:t>
      </w:r>
    </w:p>
    <w:p w14:paraId="6D04DD90" w14:textId="77777777" w:rsidR="00447D37" w:rsidRPr="00447D37" w:rsidRDefault="00447D37" w:rsidP="00447D37">
      <w:pPr>
        <w:numPr>
          <w:ilvl w:val="0"/>
          <w:numId w:val="2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Supply chain disruptions</w:t>
      </w:r>
    </w:p>
    <w:p w14:paraId="6EB4CBFB" w14:textId="77777777" w:rsidR="00447D37" w:rsidRPr="00447D37" w:rsidRDefault="00447D37" w:rsidP="00447D37">
      <w:pPr>
        <w:numPr>
          <w:ilvl w:val="0"/>
          <w:numId w:val="2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Cost increases and budget overruns</w:t>
      </w:r>
    </w:p>
    <w:p w14:paraId="290240F7" w14:textId="77777777" w:rsidR="00447D37" w:rsidRPr="00447D37" w:rsidRDefault="00447D37" w:rsidP="00447D37">
      <w:pPr>
        <w:numPr>
          <w:ilvl w:val="0"/>
          <w:numId w:val="2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Community concerns over construction noise or access</w:t>
      </w:r>
    </w:p>
    <w:p w14:paraId="5683030B" w14:textId="77777777" w:rsidR="00447D37" w:rsidRPr="00447D37" w:rsidRDefault="00447D37" w:rsidP="00447D37">
      <w:pPr>
        <w:numPr>
          <w:ilvl w:val="0"/>
          <w:numId w:val="2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compliance challenges</w:t>
      </w:r>
    </w:p>
    <w:p w14:paraId="7B18A97D"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This chart provides a high-level snapshot suitable for briefings, meetings, and progress reports.</w:t>
      </w:r>
    </w:p>
    <w:p w14:paraId="1DA5F7C0" w14:textId="6B7A3CB1" w:rsidR="00447D37" w:rsidRPr="00C051A3" w:rsidRDefault="00B352BA" w:rsidP="00C051A3">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31A2DEA4">
          <v:rect id="_x0000_i1029" style="width:0;height:1.5pt" o:hralign="center" o:hrstd="t" o:hr="t" fillcolor="#a0a0a0" stroked="f"/>
        </w:pict>
      </w:r>
      <w:r w:rsidR="00447D37" w:rsidRPr="00447D37">
        <w:rPr>
          <w:rFonts w:eastAsia="Times New Roman" w:cs="Times New Roman"/>
          <w:b/>
          <w:bCs/>
          <w:kern w:val="36"/>
          <w:sz w:val="48"/>
          <w:szCs w:val="48"/>
          <w:lang w:eastAsia="en-GB"/>
          <w14:ligatures w14:val="none"/>
        </w:rPr>
        <w:t xml:space="preserve">6. Gantt Chart </w:t>
      </w:r>
    </w:p>
    <w:p w14:paraId="60B3AAD8" w14:textId="5390E38D" w:rsidR="00BB5A0B" w:rsidRDefault="00111E31" w:rsidP="00447D37">
      <w:pPr>
        <w:spacing w:before="100" w:beforeAutospacing="1" w:after="100" w:afterAutospacing="1" w:line="240" w:lineRule="auto"/>
        <w:rPr>
          <w:rFonts w:eastAsia="Times New Roman" w:cs="Times New Roman"/>
          <w:kern w:val="0"/>
          <w:lang w:eastAsia="en-GB"/>
          <w14:ligatures w14:val="none"/>
        </w:rPr>
      </w:pPr>
      <w:r>
        <w:rPr>
          <w:noProof/>
        </w:rPr>
        <w:lastRenderedPageBreak/>
        <w:drawing>
          <wp:inline distT="0" distB="0" distL="0" distR="0" wp14:anchorId="78766E76" wp14:editId="2DFF1169">
            <wp:extent cx="5731510" cy="2502535"/>
            <wp:effectExtent l="0" t="0" r="2540" b="12065"/>
            <wp:docPr id="936181044" name="Chart 1">
              <a:extLst xmlns:a="http://schemas.openxmlformats.org/drawingml/2006/main">
                <a:ext uri="{FF2B5EF4-FFF2-40B4-BE49-F238E27FC236}">
                  <a16:creationId xmlns:a16="http://schemas.microsoft.com/office/drawing/2014/main" id="{01F550DC-FE75-0C67-523A-7F320F483D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D254AE9" w14:textId="77777777" w:rsidR="00C051A3" w:rsidRDefault="00447D37" w:rsidP="00C051A3">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Instead of a graphical Gantt chart, which can be produced separately upon request, the following describes the project timeline in detail:</w:t>
      </w:r>
    </w:p>
    <w:p w14:paraId="3A92520D" w14:textId="238B2C0A" w:rsidR="00447D37" w:rsidRPr="00C051A3" w:rsidRDefault="00447D37" w:rsidP="00C051A3">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Months 1–2: Project Initiation</w:t>
      </w:r>
    </w:p>
    <w:p w14:paraId="1A628EED" w14:textId="77777777" w:rsidR="00447D37" w:rsidRPr="00447D37" w:rsidRDefault="00447D37" w:rsidP="00447D37">
      <w:pPr>
        <w:numPr>
          <w:ilvl w:val="0"/>
          <w:numId w:val="3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Stakeholder meetings begin</w:t>
      </w:r>
    </w:p>
    <w:p w14:paraId="5211C82E" w14:textId="77777777" w:rsidR="00447D37" w:rsidRPr="00447D37" w:rsidRDefault="00447D37" w:rsidP="00447D37">
      <w:pPr>
        <w:numPr>
          <w:ilvl w:val="0"/>
          <w:numId w:val="3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Permits and assessments approved</w:t>
      </w:r>
    </w:p>
    <w:p w14:paraId="797E9E96" w14:textId="77777777" w:rsidR="00C051A3" w:rsidRDefault="00447D37" w:rsidP="00C051A3">
      <w:pPr>
        <w:numPr>
          <w:ilvl w:val="0"/>
          <w:numId w:val="3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Project team assembled</w:t>
      </w:r>
    </w:p>
    <w:p w14:paraId="2673B42A" w14:textId="3734A3D9" w:rsidR="00447D37" w:rsidRPr="00C051A3" w:rsidRDefault="00447D37" w:rsidP="00C051A3">
      <w:pPr>
        <w:spacing w:before="100" w:beforeAutospacing="1" w:after="100" w:afterAutospacing="1" w:line="240" w:lineRule="auto"/>
        <w:rPr>
          <w:rFonts w:eastAsia="Times New Roman" w:cs="Times New Roman"/>
          <w:kern w:val="0"/>
          <w:lang w:eastAsia="en-GB"/>
          <w14:ligatures w14:val="none"/>
        </w:rPr>
      </w:pPr>
      <w:r w:rsidRPr="00C051A3">
        <w:rPr>
          <w:rFonts w:eastAsia="Times New Roman" w:cs="Times New Roman"/>
          <w:b/>
          <w:bCs/>
          <w:kern w:val="0"/>
          <w:sz w:val="27"/>
          <w:szCs w:val="27"/>
          <w:lang w:eastAsia="en-GB"/>
          <w14:ligatures w14:val="none"/>
        </w:rPr>
        <w:t>Months 2–5: Planning</w:t>
      </w:r>
    </w:p>
    <w:p w14:paraId="3FD388DF" w14:textId="77777777" w:rsidR="00447D37" w:rsidRPr="00447D37" w:rsidRDefault="00447D37" w:rsidP="00447D37">
      <w:pPr>
        <w:numPr>
          <w:ilvl w:val="0"/>
          <w:numId w:val="3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Engineering teams create detailed structural designs</w:t>
      </w:r>
    </w:p>
    <w:p w14:paraId="3136B625" w14:textId="77777777" w:rsidR="00447D37" w:rsidRPr="00447D37" w:rsidRDefault="00447D37" w:rsidP="00447D37">
      <w:pPr>
        <w:numPr>
          <w:ilvl w:val="0"/>
          <w:numId w:val="3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Risk management plans completed</w:t>
      </w:r>
    </w:p>
    <w:p w14:paraId="078FAB36" w14:textId="77777777" w:rsidR="00C051A3" w:rsidRDefault="00447D37" w:rsidP="00C051A3">
      <w:pPr>
        <w:numPr>
          <w:ilvl w:val="0"/>
          <w:numId w:val="3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Procurement for materials and contractors initiated</w:t>
      </w:r>
    </w:p>
    <w:p w14:paraId="7A20807A" w14:textId="70F1CE99" w:rsidR="00447D37" w:rsidRPr="00C051A3" w:rsidRDefault="00447D37" w:rsidP="00C051A3">
      <w:pPr>
        <w:spacing w:before="100" w:beforeAutospacing="1" w:after="100" w:afterAutospacing="1" w:line="240" w:lineRule="auto"/>
        <w:rPr>
          <w:rFonts w:eastAsia="Times New Roman" w:cs="Times New Roman"/>
          <w:kern w:val="0"/>
          <w:lang w:eastAsia="en-GB"/>
          <w14:ligatures w14:val="none"/>
        </w:rPr>
      </w:pPr>
      <w:r w:rsidRPr="00C051A3">
        <w:rPr>
          <w:rFonts w:eastAsia="Times New Roman" w:cs="Times New Roman"/>
          <w:b/>
          <w:bCs/>
          <w:kern w:val="0"/>
          <w:sz w:val="27"/>
          <w:szCs w:val="27"/>
          <w:lang w:eastAsia="en-GB"/>
          <w14:ligatures w14:val="none"/>
        </w:rPr>
        <w:t>Months 4–12: Bridge Reconstruction</w:t>
      </w:r>
    </w:p>
    <w:p w14:paraId="4BEDC500" w14:textId="77777777" w:rsidR="00447D37" w:rsidRPr="00447D37" w:rsidRDefault="00447D37" w:rsidP="00447D37">
      <w:pPr>
        <w:numPr>
          <w:ilvl w:val="0"/>
          <w:numId w:val="3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Demolition completed by Month 5</w:t>
      </w:r>
    </w:p>
    <w:p w14:paraId="7BAB746D" w14:textId="77777777" w:rsidR="00447D37" w:rsidRPr="00447D37" w:rsidRDefault="00447D37" w:rsidP="00447D37">
      <w:pPr>
        <w:numPr>
          <w:ilvl w:val="0"/>
          <w:numId w:val="3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Substructure construction from Months 5–8</w:t>
      </w:r>
    </w:p>
    <w:p w14:paraId="79BD9648" w14:textId="77777777" w:rsidR="00C051A3" w:rsidRDefault="00447D37" w:rsidP="00C051A3">
      <w:pPr>
        <w:numPr>
          <w:ilvl w:val="0"/>
          <w:numId w:val="3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Superstructure and deck installation Months 8–12</w:t>
      </w:r>
    </w:p>
    <w:p w14:paraId="09EA1CD7" w14:textId="38784A0D" w:rsidR="00447D37" w:rsidRPr="00C051A3" w:rsidRDefault="00447D37" w:rsidP="00C051A3">
      <w:pPr>
        <w:spacing w:before="100" w:beforeAutospacing="1" w:after="100" w:afterAutospacing="1" w:line="240" w:lineRule="auto"/>
        <w:rPr>
          <w:rFonts w:eastAsia="Times New Roman" w:cs="Times New Roman"/>
          <w:kern w:val="0"/>
          <w:lang w:eastAsia="en-GB"/>
          <w14:ligatures w14:val="none"/>
        </w:rPr>
      </w:pPr>
      <w:r w:rsidRPr="00C051A3">
        <w:rPr>
          <w:rFonts w:eastAsia="Times New Roman" w:cs="Times New Roman"/>
          <w:b/>
          <w:bCs/>
          <w:kern w:val="0"/>
          <w:sz w:val="27"/>
          <w:szCs w:val="27"/>
          <w:lang w:eastAsia="en-GB"/>
          <w14:ligatures w14:val="none"/>
        </w:rPr>
        <w:t>Months 6–</w:t>
      </w:r>
      <w:r w:rsidR="00111E31" w:rsidRPr="00C051A3">
        <w:rPr>
          <w:rFonts w:eastAsia="Times New Roman" w:cs="Times New Roman"/>
          <w:b/>
          <w:bCs/>
          <w:kern w:val="0"/>
          <w:sz w:val="27"/>
          <w:szCs w:val="27"/>
          <w:lang w:eastAsia="en-GB"/>
          <w14:ligatures w14:val="none"/>
        </w:rPr>
        <w:t>9</w:t>
      </w:r>
      <w:r w:rsidRPr="00C051A3">
        <w:rPr>
          <w:rFonts w:eastAsia="Times New Roman" w:cs="Times New Roman"/>
          <w:b/>
          <w:bCs/>
          <w:kern w:val="0"/>
          <w:sz w:val="27"/>
          <w:szCs w:val="27"/>
          <w:lang w:eastAsia="en-GB"/>
          <w14:ligatures w14:val="none"/>
        </w:rPr>
        <w:t>: Road Rehabilitation</w:t>
      </w:r>
    </w:p>
    <w:p w14:paraId="75612391" w14:textId="77777777" w:rsidR="00447D37" w:rsidRPr="00447D37" w:rsidRDefault="00447D37" w:rsidP="00447D37">
      <w:pPr>
        <w:numPr>
          <w:ilvl w:val="0"/>
          <w:numId w:val="3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Roadbed preparation and drainage improvements occur simultaneously with early bridge work</w:t>
      </w:r>
    </w:p>
    <w:p w14:paraId="5F33A34C" w14:textId="77777777" w:rsidR="00A74C31" w:rsidRDefault="00447D37" w:rsidP="00A74C31">
      <w:pPr>
        <w:numPr>
          <w:ilvl w:val="0"/>
          <w:numId w:val="3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Paving and finishing work begins after bridge decking is stable</w:t>
      </w:r>
    </w:p>
    <w:p w14:paraId="1AA64085" w14:textId="0D891692" w:rsidR="00447D37" w:rsidRPr="00A74C31" w:rsidRDefault="00447D37" w:rsidP="00A74C31">
      <w:pPr>
        <w:spacing w:before="100" w:beforeAutospacing="1" w:after="100" w:afterAutospacing="1" w:line="240" w:lineRule="auto"/>
        <w:rPr>
          <w:rFonts w:eastAsia="Times New Roman" w:cs="Times New Roman"/>
          <w:kern w:val="0"/>
          <w:lang w:eastAsia="en-GB"/>
          <w14:ligatures w14:val="none"/>
        </w:rPr>
      </w:pPr>
      <w:r w:rsidRPr="00A74C31">
        <w:rPr>
          <w:rFonts w:eastAsia="Times New Roman" w:cs="Times New Roman"/>
          <w:b/>
          <w:bCs/>
          <w:kern w:val="0"/>
          <w:sz w:val="27"/>
          <w:szCs w:val="27"/>
          <w:lang w:eastAsia="en-GB"/>
          <w14:ligatures w14:val="none"/>
        </w:rPr>
        <w:t>Months 5–</w:t>
      </w:r>
      <w:r w:rsidR="00111E31" w:rsidRPr="00A74C31">
        <w:rPr>
          <w:rFonts w:eastAsia="Times New Roman" w:cs="Times New Roman"/>
          <w:b/>
          <w:bCs/>
          <w:kern w:val="0"/>
          <w:sz w:val="27"/>
          <w:szCs w:val="27"/>
          <w:lang w:eastAsia="en-GB"/>
          <w14:ligatures w14:val="none"/>
        </w:rPr>
        <w:t>7</w:t>
      </w:r>
      <w:r w:rsidRPr="00A74C31">
        <w:rPr>
          <w:rFonts w:eastAsia="Times New Roman" w:cs="Times New Roman"/>
          <w:b/>
          <w:bCs/>
          <w:kern w:val="0"/>
          <w:sz w:val="27"/>
          <w:szCs w:val="27"/>
          <w:lang w:eastAsia="en-GB"/>
          <w14:ligatures w14:val="none"/>
        </w:rPr>
        <w:t>: Slope Stabilisation</w:t>
      </w:r>
    </w:p>
    <w:p w14:paraId="7705F9B1" w14:textId="77777777" w:rsidR="00447D37" w:rsidRPr="00447D37" w:rsidRDefault="00447D37" w:rsidP="00447D37">
      <w:pPr>
        <w:numPr>
          <w:ilvl w:val="0"/>
          <w:numId w:val="3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Retaining walls and erosion control installed</w:t>
      </w:r>
    </w:p>
    <w:p w14:paraId="35297713" w14:textId="77777777" w:rsidR="00A74C31" w:rsidRDefault="00447D37" w:rsidP="00A74C31">
      <w:pPr>
        <w:numPr>
          <w:ilvl w:val="0"/>
          <w:numId w:val="3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Monitoring systems set up before winter season</w:t>
      </w:r>
    </w:p>
    <w:p w14:paraId="7858A774" w14:textId="4BD49373" w:rsidR="00447D37" w:rsidRPr="00A74C31" w:rsidRDefault="00447D37" w:rsidP="003D2A28">
      <w:pPr>
        <w:spacing w:before="100" w:beforeAutospacing="1" w:after="100" w:afterAutospacing="1" w:line="240" w:lineRule="auto"/>
        <w:rPr>
          <w:rFonts w:eastAsia="Times New Roman" w:cs="Times New Roman"/>
          <w:kern w:val="0"/>
          <w:lang w:eastAsia="en-GB"/>
          <w14:ligatures w14:val="none"/>
        </w:rPr>
      </w:pPr>
      <w:r w:rsidRPr="00A74C31">
        <w:rPr>
          <w:rFonts w:eastAsia="Times New Roman" w:cs="Times New Roman"/>
          <w:b/>
          <w:bCs/>
          <w:kern w:val="0"/>
          <w:sz w:val="27"/>
          <w:szCs w:val="27"/>
          <w:lang w:eastAsia="en-GB"/>
          <w14:ligatures w14:val="none"/>
        </w:rPr>
        <w:lastRenderedPageBreak/>
        <w:t>Months 1</w:t>
      </w:r>
      <w:r w:rsidR="00111E31" w:rsidRPr="00A74C31">
        <w:rPr>
          <w:rFonts w:eastAsia="Times New Roman" w:cs="Times New Roman"/>
          <w:b/>
          <w:bCs/>
          <w:kern w:val="0"/>
          <w:sz w:val="27"/>
          <w:szCs w:val="27"/>
          <w:lang w:eastAsia="en-GB"/>
          <w14:ligatures w14:val="none"/>
        </w:rPr>
        <w:t>1-12</w:t>
      </w:r>
      <w:r w:rsidRPr="00A74C31">
        <w:rPr>
          <w:rFonts w:eastAsia="Times New Roman" w:cs="Times New Roman"/>
          <w:b/>
          <w:bCs/>
          <w:kern w:val="0"/>
          <w:sz w:val="27"/>
          <w:szCs w:val="27"/>
          <w:lang w:eastAsia="en-GB"/>
          <w14:ligatures w14:val="none"/>
        </w:rPr>
        <w:t>: Testing and Quality Assurance</w:t>
      </w:r>
    </w:p>
    <w:p w14:paraId="7C1D0D1D" w14:textId="77777777" w:rsidR="00447D37" w:rsidRPr="00447D37" w:rsidRDefault="00447D37" w:rsidP="00447D37">
      <w:pPr>
        <w:numPr>
          <w:ilvl w:val="0"/>
          <w:numId w:val="3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Structural load tests performed</w:t>
      </w:r>
    </w:p>
    <w:p w14:paraId="0EB32E81" w14:textId="77777777" w:rsidR="003D2A28" w:rsidRDefault="00447D37" w:rsidP="003D2A28">
      <w:pPr>
        <w:numPr>
          <w:ilvl w:val="0"/>
          <w:numId w:val="3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assessments finalised</w:t>
      </w:r>
    </w:p>
    <w:p w14:paraId="1D52C15F" w14:textId="516444E0"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3D2A28">
        <w:rPr>
          <w:rFonts w:eastAsia="Times New Roman" w:cs="Times New Roman"/>
          <w:b/>
          <w:bCs/>
          <w:kern w:val="0"/>
          <w:sz w:val="27"/>
          <w:szCs w:val="27"/>
          <w:lang w:eastAsia="en-GB"/>
          <w14:ligatures w14:val="none"/>
        </w:rPr>
        <w:t>Month 1</w:t>
      </w:r>
      <w:r w:rsidR="00111E31" w:rsidRPr="003D2A28">
        <w:rPr>
          <w:rFonts w:eastAsia="Times New Roman" w:cs="Times New Roman"/>
          <w:b/>
          <w:bCs/>
          <w:kern w:val="0"/>
          <w:sz w:val="27"/>
          <w:szCs w:val="27"/>
          <w:lang w:eastAsia="en-GB"/>
          <w14:ligatures w14:val="none"/>
        </w:rPr>
        <w:t>2-13</w:t>
      </w:r>
      <w:r w:rsidRPr="003D2A28">
        <w:rPr>
          <w:rFonts w:eastAsia="Times New Roman" w:cs="Times New Roman"/>
          <w:b/>
          <w:bCs/>
          <w:kern w:val="0"/>
          <w:sz w:val="27"/>
          <w:szCs w:val="27"/>
          <w:lang w:eastAsia="en-GB"/>
          <w14:ligatures w14:val="none"/>
        </w:rPr>
        <w:t>: Project Closeout</w:t>
      </w:r>
    </w:p>
    <w:p w14:paraId="0AD12D96" w14:textId="77777777" w:rsidR="00447D37" w:rsidRPr="00447D37" w:rsidRDefault="00447D37" w:rsidP="00447D37">
      <w:pPr>
        <w:numPr>
          <w:ilvl w:val="0"/>
          <w:numId w:val="3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Final walkthrough conducted</w:t>
      </w:r>
    </w:p>
    <w:p w14:paraId="15CE8AD4" w14:textId="77777777" w:rsidR="00447D37" w:rsidRPr="00447D37" w:rsidRDefault="00447D37" w:rsidP="00447D37">
      <w:pPr>
        <w:numPr>
          <w:ilvl w:val="0"/>
          <w:numId w:val="36"/>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Documentation and handover processes completed</w:t>
      </w:r>
    </w:p>
    <w:p w14:paraId="2FB0B31B"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The schedule remains flexible to account for unexpected delays, weather obstacles, or engineering challenges.</w:t>
      </w:r>
    </w:p>
    <w:p w14:paraId="64E9C0E2" w14:textId="7F34B909" w:rsidR="00447D37" w:rsidRPr="003D2A28" w:rsidRDefault="00B352BA" w:rsidP="003D2A2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504401BC">
          <v:rect id="_x0000_i1030" style="width:0;height:1.5pt" o:hralign="center" o:hrstd="t" o:hr="t" fillcolor="#a0a0a0" stroked="f"/>
        </w:pict>
      </w:r>
      <w:r w:rsidR="00447D37" w:rsidRPr="00447D37">
        <w:rPr>
          <w:rFonts w:eastAsia="Times New Roman" w:cs="Times New Roman"/>
          <w:b/>
          <w:bCs/>
          <w:kern w:val="36"/>
          <w:sz w:val="48"/>
          <w:szCs w:val="48"/>
          <w:lang w:eastAsia="en-GB"/>
          <w14:ligatures w14:val="none"/>
        </w:rPr>
        <w:t>7. Stakeholder Involvement</w:t>
      </w:r>
    </w:p>
    <w:p w14:paraId="3F7A3CF9"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Expanding on the previous explanation, this section provides a more detailed examination of stakeholder expectations and roles.</w:t>
      </w:r>
    </w:p>
    <w:p w14:paraId="67F99841"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7.1 Primary Stakeholders</w:t>
      </w:r>
    </w:p>
    <w:p w14:paraId="1C2DCE5B" w14:textId="0EE450BA"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BC Ministry of Transportation and Infrastructure (MOTI)</w:t>
      </w:r>
    </w:p>
    <w:p w14:paraId="061D7E7B"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MOTI acts as the project sponsor, providing direction, oversight, and funding. They handle approvals, manage political communication, and ensure compliance with provincial standards.</w:t>
      </w:r>
    </w:p>
    <w:p w14:paraId="036028F5" w14:textId="40C5FA3B"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Local Governments</w:t>
      </w:r>
    </w:p>
    <w:p w14:paraId="19192ACD"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Municipalities coordinate detour routes, communicate with residents, approve localised activities, and address land-access issues.</w:t>
      </w:r>
    </w:p>
    <w:p w14:paraId="4E09E807" w14:textId="71C7CD3A"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Indigenous Communities</w:t>
      </w:r>
    </w:p>
    <w:p w14:paraId="7AE1D6AC"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Many areas along Highway 5 pass through Indigenous territories. Their knowledge of land use, water dynamics, and cultural heritage is invaluable. Engagement with Indigenous communities ensures respectful and lawful use of lands and promotes collaborative solutions.</w:t>
      </w:r>
    </w:p>
    <w:p w14:paraId="2DABB3A7" w14:textId="6EA63F93"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Environmental Authorities</w:t>
      </w:r>
    </w:p>
    <w:p w14:paraId="28D19CF6"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Regulators monitor water quality, wildlife protection, and erosion mitigation. They ensure that construction activities do not harm ecosystems.</w:t>
      </w:r>
    </w:p>
    <w:p w14:paraId="430238EF" w14:textId="0F7C262F"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Freight Companies</w:t>
      </w:r>
    </w:p>
    <w:p w14:paraId="44BC526E"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lastRenderedPageBreak/>
        <w:t>These companies depend on Highway 5 for efficient transportation. Their input helps prioritise timelines and plan detour routes during phased reopening.</w:t>
      </w:r>
    </w:p>
    <w:p w14:paraId="3C45CF85" w14:textId="1D6848C4"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Residents and Businesses</w:t>
      </w:r>
    </w:p>
    <w:p w14:paraId="05202DAC"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Local communities suffer directly from long closures. They need transparent communication about noise, closures, and expected project impacts.</w:t>
      </w:r>
    </w:p>
    <w:p w14:paraId="1DAAA91B" w14:textId="22CBF26E"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Contractors</w:t>
      </w:r>
    </w:p>
    <w:p w14:paraId="372642B5"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Construction firms, engineers, and subcontractors are responsible for executing the technical work. Their cooperation and productivity directly shape project success.</w:t>
      </w:r>
    </w:p>
    <w:p w14:paraId="719DC94D" w14:textId="77777777" w:rsidR="003D2A28" w:rsidRDefault="00B352BA" w:rsidP="003D2A2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5C036010">
          <v:rect id="_x0000_i1043" style="width:0;height:1.5pt" o:hralign="center" o:bullet="t" o:hrstd="t" o:hr="t" fillcolor="#a0a0a0" stroked="f"/>
        </w:pict>
      </w:r>
    </w:p>
    <w:p w14:paraId="59F2D4E3" w14:textId="77777777" w:rsidR="003D2A28" w:rsidRDefault="00447D37" w:rsidP="003D2A28">
      <w:pPr>
        <w:spacing w:after="0" w:line="240" w:lineRule="auto"/>
        <w:rPr>
          <w:rFonts w:eastAsia="Times New Roman" w:cs="Times New Roman"/>
          <w:b/>
          <w:bCs/>
          <w:kern w:val="0"/>
          <w:sz w:val="36"/>
          <w:szCs w:val="36"/>
          <w:lang w:eastAsia="en-GB"/>
          <w14:ligatures w14:val="none"/>
        </w:rPr>
      </w:pPr>
      <w:r w:rsidRPr="00447D37">
        <w:rPr>
          <w:rFonts w:eastAsia="Times New Roman" w:cs="Times New Roman"/>
          <w:b/>
          <w:bCs/>
          <w:kern w:val="0"/>
          <w:sz w:val="36"/>
          <w:szCs w:val="36"/>
          <w:lang w:eastAsia="en-GB"/>
          <w14:ligatures w14:val="none"/>
        </w:rPr>
        <w:t>7.2 Stakeholder Engagement Methods</w:t>
      </w:r>
    </w:p>
    <w:p w14:paraId="3056811C" w14:textId="77777777" w:rsidR="003D2A28" w:rsidRDefault="003D2A28" w:rsidP="003D2A28">
      <w:pPr>
        <w:spacing w:after="0" w:line="240" w:lineRule="auto"/>
        <w:rPr>
          <w:rFonts w:eastAsia="Times New Roman" w:cs="Times New Roman"/>
          <w:kern w:val="0"/>
          <w:lang w:eastAsia="en-GB"/>
          <w14:ligatures w14:val="none"/>
        </w:rPr>
      </w:pPr>
    </w:p>
    <w:p w14:paraId="45772B59" w14:textId="74EA41FF" w:rsidR="00447D37" w:rsidRPr="003D2A28" w:rsidRDefault="00447D37" w:rsidP="003D2A28">
      <w:pPr>
        <w:spacing w:after="0"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Communication Strategies</w:t>
      </w:r>
    </w:p>
    <w:p w14:paraId="07C6DD1D" w14:textId="77777777" w:rsidR="00447D37" w:rsidRPr="00447D37" w:rsidRDefault="00447D37" w:rsidP="00447D37">
      <w:pPr>
        <w:numPr>
          <w:ilvl w:val="0"/>
          <w:numId w:val="3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Monthly newsletters and email updates</w:t>
      </w:r>
    </w:p>
    <w:p w14:paraId="731D4499" w14:textId="77777777" w:rsidR="00447D37" w:rsidRPr="00447D37" w:rsidRDefault="00447D37" w:rsidP="00447D37">
      <w:pPr>
        <w:numPr>
          <w:ilvl w:val="0"/>
          <w:numId w:val="3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Dedicated project website for real-time updates</w:t>
      </w:r>
    </w:p>
    <w:p w14:paraId="1D06402A" w14:textId="77777777" w:rsidR="003D2A28" w:rsidRDefault="00447D37" w:rsidP="003D2A28">
      <w:pPr>
        <w:numPr>
          <w:ilvl w:val="0"/>
          <w:numId w:val="37"/>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Community forums and town hall meetings</w:t>
      </w:r>
    </w:p>
    <w:p w14:paraId="059FED41" w14:textId="2C7EF192"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3D2A28">
        <w:rPr>
          <w:rFonts w:eastAsia="Times New Roman" w:cs="Times New Roman"/>
          <w:b/>
          <w:bCs/>
          <w:kern w:val="0"/>
          <w:sz w:val="27"/>
          <w:szCs w:val="27"/>
          <w:lang w:eastAsia="en-GB"/>
          <w14:ligatures w14:val="none"/>
        </w:rPr>
        <w:t>Consultation Plans</w:t>
      </w:r>
    </w:p>
    <w:p w14:paraId="635D801F" w14:textId="77777777" w:rsidR="00447D37" w:rsidRPr="00447D37" w:rsidRDefault="00447D37" w:rsidP="00447D37">
      <w:pPr>
        <w:numPr>
          <w:ilvl w:val="0"/>
          <w:numId w:val="3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Ongoing dialogue with Indigenous leaders</w:t>
      </w:r>
    </w:p>
    <w:p w14:paraId="1509173B" w14:textId="77777777" w:rsidR="00447D37" w:rsidRPr="00447D37" w:rsidRDefault="00447D37" w:rsidP="00447D37">
      <w:pPr>
        <w:numPr>
          <w:ilvl w:val="0"/>
          <w:numId w:val="3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consultations prior to major excavation</w:t>
      </w:r>
    </w:p>
    <w:p w14:paraId="281A57D6" w14:textId="77777777" w:rsidR="00766867" w:rsidRDefault="00447D37" w:rsidP="00766867">
      <w:pPr>
        <w:numPr>
          <w:ilvl w:val="0"/>
          <w:numId w:val="38"/>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Discussions with commercial freight associations</w:t>
      </w:r>
    </w:p>
    <w:p w14:paraId="09323B16" w14:textId="0AE902BA" w:rsidR="00447D37" w:rsidRP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766867">
        <w:rPr>
          <w:rFonts w:eastAsia="Times New Roman" w:cs="Times New Roman"/>
          <w:b/>
          <w:bCs/>
          <w:kern w:val="0"/>
          <w:sz w:val="27"/>
          <w:szCs w:val="27"/>
          <w:lang w:eastAsia="en-GB"/>
          <w14:ligatures w14:val="none"/>
        </w:rPr>
        <w:t>Conflict Resolution Mechanisms</w:t>
      </w:r>
    </w:p>
    <w:p w14:paraId="67116866" w14:textId="77777777" w:rsidR="00447D37" w:rsidRPr="00447D37" w:rsidRDefault="00447D37" w:rsidP="00447D37">
      <w:pPr>
        <w:numPr>
          <w:ilvl w:val="0"/>
          <w:numId w:val="3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Anonymous feedback channels</w:t>
      </w:r>
    </w:p>
    <w:p w14:paraId="21DEEDBE" w14:textId="77777777" w:rsidR="00447D37" w:rsidRPr="00447D37" w:rsidRDefault="00447D37" w:rsidP="00447D37">
      <w:pPr>
        <w:numPr>
          <w:ilvl w:val="0"/>
          <w:numId w:val="3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Escalation pathways for grievances</w:t>
      </w:r>
    </w:p>
    <w:p w14:paraId="00535FF4" w14:textId="77777777" w:rsidR="00447D37" w:rsidRPr="00447D37" w:rsidRDefault="00447D37" w:rsidP="00447D37">
      <w:pPr>
        <w:numPr>
          <w:ilvl w:val="0"/>
          <w:numId w:val="39"/>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Mediation with affected community members when needed</w:t>
      </w:r>
    </w:p>
    <w:p w14:paraId="1994C386"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Effective stakeholder engagement reduces delays, builds trust, and ensures that the project is aligned with social, cultural, and environmental priorities.</w:t>
      </w:r>
    </w:p>
    <w:p w14:paraId="3AD43D0B" w14:textId="7BD56CF7" w:rsidR="00447D37" w:rsidRPr="003D2A28" w:rsidRDefault="00B352BA" w:rsidP="003D2A2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08892CB1">
          <v:rect id="_x0000_i1046" style="width:0;height:1.5pt" o:hralign="center" o:bullet="t" o:hrstd="t" o:hr="t" fillcolor="#a0a0a0" stroked="f"/>
        </w:pict>
      </w:r>
      <w:r w:rsidR="00447D37" w:rsidRPr="00447D37">
        <w:rPr>
          <w:rFonts w:eastAsia="Times New Roman" w:cs="Times New Roman"/>
          <w:b/>
          <w:bCs/>
          <w:kern w:val="36"/>
          <w:sz w:val="48"/>
          <w:szCs w:val="48"/>
          <w:lang w:eastAsia="en-GB"/>
          <w14:ligatures w14:val="none"/>
        </w:rPr>
        <w:t>8. Allocation of Resources</w:t>
      </w:r>
    </w:p>
    <w:p w14:paraId="62DBEE4A" w14:textId="77777777" w:rsid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An expanded section describing the resources required throughout the project lifecycle.</w:t>
      </w:r>
    </w:p>
    <w:p w14:paraId="7CBE16FA" w14:textId="26248A57" w:rsidR="00447D37" w:rsidRPr="003D2A28" w:rsidRDefault="00447D37" w:rsidP="003D2A28">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8.1 Human Resources</w:t>
      </w:r>
    </w:p>
    <w:p w14:paraId="238475A0"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lastRenderedPageBreak/>
        <w:t>The project team includes:</w:t>
      </w:r>
    </w:p>
    <w:p w14:paraId="2BA137E5"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Project Manager</w:t>
      </w:r>
      <w:r w:rsidRPr="00447D37">
        <w:rPr>
          <w:rFonts w:eastAsia="Times New Roman" w:cs="Times New Roman"/>
          <w:kern w:val="0"/>
          <w:lang w:eastAsia="en-GB"/>
          <w14:ligatures w14:val="none"/>
        </w:rPr>
        <w:t xml:space="preserve"> – overall leadership</w:t>
      </w:r>
    </w:p>
    <w:p w14:paraId="62EA0B94"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Deputy Project Managers</w:t>
      </w:r>
      <w:r w:rsidRPr="00447D37">
        <w:rPr>
          <w:rFonts w:eastAsia="Times New Roman" w:cs="Times New Roman"/>
          <w:kern w:val="0"/>
          <w:lang w:eastAsia="en-GB"/>
          <w14:ligatures w14:val="none"/>
        </w:rPr>
        <w:t xml:space="preserve"> – oversee major workstreams</w:t>
      </w:r>
    </w:p>
    <w:p w14:paraId="47CB203B"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Civil Engineers</w:t>
      </w:r>
      <w:r w:rsidRPr="00447D37">
        <w:rPr>
          <w:rFonts w:eastAsia="Times New Roman" w:cs="Times New Roman"/>
          <w:kern w:val="0"/>
          <w:lang w:eastAsia="en-GB"/>
          <w14:ligatures w14:val="none"/>
        </w:rPr>
        <w:t xml:space="preserve"> – road and drainage design</w:t>
      </w:r>
    </w:p>
    <w:p w14:paraId="56A04DC0"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Structural Engineers</w:t>
      </w:r>
      <w:r w:rsidRPr="00447D37">
        <w:rPr>
          <w:rFonts w:eastAsia="Times New Roman" w:cs="Times New Roman"/>
          <w:kern w:val="0"/>
          <w:lang w:eastAsia="en-GB"/>
          <w14:ligatures w14:val="none"/>
        </w:rPr>
        <w:t xml:space="preserve"> – bridge design</w:t>
      </w:r>
    </w:p>
    <w:p w14:paraId="5ED3A22E"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Geotechnical Experts</w:t>
      </w:r>
      <w:r w:rsidRPr="00447D37">
        <w:rPr>
          <w:rFonts w:eastAsia="Times New Roman" w:cs="Times New Roman"/>
          <w:kern w:val="0"/>
          <w:lang w:eastAsia="en-GB"/>
          <w14:ligatures w14:val="none"/>
        </w:rPr>
        <w:t xml:space="preserve"> – slope assessment and soil stability</w:t>
      </w:r>
    </w:p>
    <w:p w14:paraId="780199F8"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Environmental Officers</w:t>
      </w:r>
      <w:r w:rsidRPr="00447D37">
        <w:rPr>
          <w:rFonts w:eastAsia="Times New Roman" w:cs="Times New Roman"/>
          <w:kern w:val="0"/>
          <w:lang w:eastAsia="en-GB"/>
          <w14:ligatures w14:val="none"/>
        </w:rPr>
        <w:t xml:space="preserve"> – compliance and ecological monitoring</w:t>
      </w:r>
    </w:p>
    <w:p w14:paraId="707CC86F"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Procurement Specialists</w:t>
      </w:r>
      <w:r w:rsidRPr="00447D37">
        <w:rPr>
          <w:rFonts w:eastAsia="Times New Roman" w:cs="Times New Roman"/>
          <w:kern w:val="0"/>
          <w:lang w:eastAsia="en-GB"/>
          <w14:ligatures w14:val="none"/>
        </w:rPr>
        <w:t xml:space="preserve"> – supplier management</w:t>
      </w:r>
    </w:p>
    <w:p w14:paraId="7E224893"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Construction Managers and Supervisors</w:t>
      </w:r>
      <w:r w:rsidRPr="00447D37">
        <w:rPr>
          <w:rFonts w:eastAsia="Times New Roman" w:cs="Times New Roman"/>
          <w:kern w:val="0"/>
          <w:lang w:eastAsia="en-GB"/>
          <w14:ligatures w14:val="none"/>
        </w:rPr>
        <w:t xml:space="preserve"> – daily operations oversight</w:t>
      </w:r>
    </w:p>
    <w:p w14:paraId="04473228"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Health &amp; Safety Officers</w:t>
      </w:r>
      <w:r w:rsidRPr="00447D37">
        <w:rPr>
          <w:rFonts w:eastAsia="Times New Roman" w:cs="Times New Roman"/>
          <w:kern w:val="0"/>
          <w:lang w:eastAsia="en-GB"/>
          <w14:ligatures w14:val="none"/>
        </w:rPr>
        <w:t xml:space="preserve"> – enforce safe working policies</w:t>
      </w:r>
    </w:p>
    <w:p w14:paraId="3A5BDAA9" w14:textId="77777777" w:rsidR="00447D37" w:rsidRPr="00447D37" w:rsidRDefault="00447D37" w:rsidP="00447D37">
      <w:pPr>
        <w:numPr>
          <w:ilvl w:val="0"/>
          <w:numId w:val="40"/>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Administrative Staff</w:t>
      </w:r>
      <w:r w:rsidRPr="00447D37">
        <w:rPr>
          <w:rFonts w:eastAsia="Times New Roman" w:cs="Times New Roman"/>
          <w:kern w:val="0"/>
          <w:lang w:eastAsia="en-GB"/>
          <w14:ligatures w14:val="none"/>
        </w:rPr>
        <w:t xml:space="preserve"> – documentation, coordination, scheduling</w:t>
      </w:r>
    </w:p>
    <w:p w14:paraId="70E04CB9"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Human resource planning ensures that skilled personnel are available during peak phases, particularly during bridge construction.</w:t>
      </w:r>
    </w:p>
    <w:p w14:paraId="3919F575" w14:textId="77777777" w:rsidR="003D2A28" w:rsidRDefault="00B352BA" w:rsidP="003D2A2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118444D7">
          <v:rect id="_x0000_i1049" style="width:0;height:1.5pt" o:hralign="center" o:bullet="t" o:hrstd="t" o:hr="t" fillcolor="#a0a0a0" stroked="f"/>
        </w:pict>
      </w:r>
    </w:p>
    <w:p w14:paraId="70227410" w14:textId="7341A9BF" w:rsidR="00447D37" w:rsidRDefault="00447D37" w:rsidP="003D2A28">
      <w:pPr>
        <w:spacing w:after="0" w:line="240" w:lineRule="auto"/>
        <w:rPr>
          <w:rFonts w:eastAsia="Times New Roman" w:cs="Times New Roman"/>
          <w:b/>
          <w:bCs/>
          <w:kern w:val="0"/>
          <w:sz w:val="36"/>
          <w:szCs w:val="36"/>
          <w:lang w:eastAsia="en-GB"/>
          <w14:ligatures w14:val="none"/>
        </w:rPr>
      </w:pPr>
      <w:r w:rsidRPr="00447D37">
        <w:rPr>
          <w:rFonts w:eastAsia="Times New Roman" w:cs="Times New Roman"/>
          <w:b/>
          <w:bCs/>
          <w:kern w:val="0"/>
          <w:sz w:val="36"/>
          <w:szCs w:val="36"/>
          <w:lang w:eastAsia="en-GB"/>
          <w14:ligatures w14:val="none"/>
        </w:rPr>
        <w:t>8.2 Financial Resources</w:t>
      </w:r>
    </w:p>
    <w:p w14:paraId="6A8E94CD" w14:textId="77777777" w:rsidR="003D2A28" w:rsidRPr="003D2A28" w:rsidRDefault="003D2A28" w:rsidP="003D2A28">
      <w:pPr>
        <w:spacing w:after="0" w:line="240" w:lineRule="auto"/>
        <w:rPr>
          <w:rFonts w:eastAsia="Times New Roman" w:cs="Times New Roman"/>
          <w:kern w:val="0"/>
          <w:lang w:eastAsia="en-GB"/>
          <w14:ligatures w14:val="none"/>
        </w:rPr>
      </w:pPr>
    </w:p>
    <w:p w14:paraId="60559F08" w14:textId="695DCC31" w:rsidR="00D623E2" w:rsidRDefault="00D623E2" w:rsidP="00447D37">
      <w:pPr>
        <w:spacing w:before="100" w:beforeAutospacing="1" w:after="100" w:afterAutospacing="1" w:line="240" w:lineRule="auto"/>
        <w:rPr>
          <w:rFonts w:eastAsia="Times New Roman" w:cs="Times New Roman"/>
          <w:kern w:val="0"/>
          <w:lang w:eastAsia="en-GB"/>
          <w14:ligatures w14:val="none"/>
        </w:rPr>
      </w:pPr>
      <w:r>
        <w:rPr>
          <w:noProof/>
        </w:rPr>
        <w:drawing>
          <wp:inline distT="0" distB="0" distL="0" distR="0" wp14:anchorId="4E6F755A" wp14:editId="6EB965F3">
            <wp:extent cx="4572000" cy="2743200"/>
            <wp:effectExtent l="0" t="0" r="0" b="0"/>
            <wp:docPr id="1533305852" name="Chart 1">
              <a:extLst xmlns:a="http://schemas.openxmlformats.org/drawingml/2006/main">
                <a:ext uri="{FF2B5EF4-FFF2-40B4-BE49-F238E27FC236}">
                  <a16:creationId xmlns:a16="http://schemas.microsoft.com/office/drawing/2014/main" id="{DB2E4302-17A4-7E15-81C5-CA9FD3125C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4CB758E" w14:textId="72952FBF"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Estimated total cost: </w:t>
      </w:r>
      <w:r w:rsidRPr="00447D37">
        <w:rPr>
          <w:rFonts w:eastAsia="Times New Roman" w:cs="Times New Roman"/>
          <w:b/>
          <w:bCs/>
          <w:kern w:val="0"/>
          <w:lang w:eastAsia="en-GB"/>
          <w14:ligatures w14:val="none"/>
        </w:rPr>
        <w:t>CAD $1.2 billion</w:t>
      </w:r>
    </w:p>
    <w:p w14:paraId="3C69D095" w14:textId="77777777" w:rsidR="00447D37" w:rsidRPr="00447D37" w:rsidRDefault="00447D37" w:rsidP="00447D37">
      <w:pPr>
        <w:spacing w:before="100" w:beforeAutospacing="1" w:after="100" w:afterAutospacing="1" w:line="240" w:lineRule="auto"/>
        <w:outlineLvl w:val="2"/>
        <w:rPr>
          <w:rFonts w:eastAsia="Times New Roman" w:cs="Times New Roman"/>
          <w:b/>
          <w:bCs/>
          <w:kern w:val="0"/>
          <w:sz w:val="27"/>
          <w:szCs w:val="27"/>
          <w:lang w:eastAsia="en-GB"/>
          <w14:ligatures w14:val="none"/>
        </w:rPr>
      </w:pPr>
      <w:r w:rsidRPr="00447D37">
        <w:rPr>
          <w:rFonts w:eastAsia="Times New Roman" w:cs="Times New Roman"/>
          <w:b/>
          <w:bCs/>
          <w:kern w:val="0"/>
          <w:sz w:val="27"/>
          <w:szCs w:val="27"/>
          <w:lang w:eastAsia="en-GB"/>
          <w14:ligatures w14:val="none"/>
        </w:rPr>
        <w:t>Budget Components</w:t>
      </w:r>
    </w:p>
    <w:p w14:paraId="4273B1AE" w14:textId="77777777" w:rsidR="00447D37" w:rsidRPr="00447D37" w:rsidRDefault="00447D37" w:rsidP="00447D37">
      <w:pPr>
        <w:numPr>
          <w:ilvl w:val="0"/>
          <w:numId w:val="4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Bridge reconstruction: </w:t>
      </w:r>
      <w:r w:rsidRPr="00447D37">
        <w:rPr>
          <w:rFonts w:eastAsia="Times New Roman" w:cs="Times New Roman"/>
          <w:b/>
          <w:bCs/>
          <w:kern w:val="0"/>
          <w:lang w:eastAsia="en-GB"/>
          <w14:ligatures w14:val="none"/>
        </w:rPr>
        <w:t>$700 million</w:t>
      </w:r>
    </w:p>
    <w:p w14:paraId="6B7439F9" w14:textId="77777777" w:rsidR="00447D37" w:rsidRPr="00447D37" w:rsidRDefault="00447D37" w:rsidP="00447D37">
      <w:pPr>
        <w:numPr>
          <w:ilvl w:val="0"/>
          <w:numId w:val="4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Road reconstruction: </w:t>
      </w:r>
      <w:r w:rsidRPr="00447D37">
        <w:rPr>
          <w:rFonts w:eastAsia="Times New Roman" w:cs="Times New Roman"/>
          <w:b/>
          <w:bCs/>
          <w:kern w:val="0"/>
          <w:lang w:eastAsia="en-GB"/>
          <w14:ligatures w14:val="none"/>
        </w:rPr>
        <w:t>$250 million</w:t>
      </w:r>
    </w:p>
    <w:p w14:paraId="64E0F686" w14:textId="77777777" w:rsidR="00447D37" w:rsidRPr="00447D37" w:rsidRDefault="00447D37" w:rsidP="00447D37">
      <w:pPr>
        <w:numPr>
          <w:ilvl w:val="0"/>
          <w:numId w:val="4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Slope stabilisation: </w:t>
      </w:r>
      <w:r w:rsidRPr="00447D37">
        <w:rPr>
          <w:rFonts w:eastAsia="Times New Roman" w:cs="Times New Roman"/>
          <w:b/>
          <w:bCs/>
          <w:kern w:val="0"/>
          <w:lang w:eastAsia="en-GB"/>
          <w14:ligatures w14:val="none"/>
        </w:rPr>
        <w:t>$150 million</w:t>
      </w:r>
    </w:p>
    <w:p w14:paraId="255E5044" w14:textId="77777777" w:rsidR="00447D37" w:rsidRPr="00447D37" w:rsidRDefault="00447D37" w:rsidP="00447D37">
      <w:pPr>
        <w:numPr>
          <w:ilvl w:val="0"/>
          <w:numId w:val="4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Environmental management: </w:t>
      </w:r>
      <w:r w:rsidRPr="00447D37">
        <w:rPr>
          <w:rFonts w:eastAsia="Times New Roman" w:cs="Times New Roman"/>
          <w:b/>
          <w:bCs/>
          <w:kern w:val="0"/>
          <w:lang w:eastAsia="en-GB"/>
          <w14:ligatures w14:val="none"/>
        </w:rPr>
        <w:t>$30 million</w:t>
      </w:r>
    </w:p>
    <w:p w14:paraId="2E3A1586" w14:textId="77777777" w:rsidR="00447D37" w:rsidRPr="00447D37" w:rsidRDefault="00447D37" w:rsidP="00447D37">
      <w:pPr>
        <w:numPr>
          <w:ilvl w:val="0"/>
          <w:numId w:val="41"/>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 xml:space="preserve">Contingency reserve (approx. 15%): </w:t>
      </w:r>
      <w:r w:rsidRPr="00447D37">
        <w:rPr>
          <w:rFonts w:eastAsia="Times New Roman" w:cs="Times New Roman"/>
          <w:b/>
          <w:bCs/>
          <w:kern w:val="0"/>
          <w:lang w:eastAsia="en-GB"/>
          <w14:ligatures w14:val="none"/>
        </w:rPr>
        <w:t>$70 million</w:t>
      </w:r>
    </w:p>
    <w:p w14:paraId="055880D6" w14:textId="77777777" w:rsid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lastRenderedPageBreak/>
        <w:t>Financial monitoring includes monthly variance reports, forecasting adjustments, and regular audits.</w:t>
      </w:r>
    </w:p>
    <w:p w14:paraId="29A45ABB" w14:textId="0EDBF1B1" w:rsidR="00447D37" w:rsidRPr="00DB4E3A" w:rsidRDefault="00447D37" w:rsidP="00DB4E3A">
      <w:pPr>
        <w:spacing w:after="0" w:line="240" w:lineRule="auto"/>
        <w:rPr>
          <w:rFonts w:eastAsia="Times New Roman" w:cs="Times New Roman"/>
          <w:b/>
          <w:bCs/>
          <w:kern w:val="0"/>
          <w:sz w:val="36"/>
          <w:szCs w:val="36"/>
          <w:lang w:eastAsia="en-GB"/>
          <w14:ligatures w14:val="none"/>
        </w:rPr>
      </w:pPr>
      <w:r w:rsidRPr="00DB4E3A">
        <w:rPr>
          <w:rFonts w:eastAsia="Times New Roman" w:cs="Times New Roman"/>
          <w:b/>
          <w:bCs/>
          <w:kern w:val="0"/>
          <w:sz w:val="36"/>
          <w:szCs w:val="36"/>
          <w:lang w:eastAsia="en-GB"/>
          <w14:ligatures w14:val="none"/>
        </w:rPr>
        <w:t>8.3 Material Resources</w:t>
      </w:r>
    </w:p>
    <w:p w14:paraId="1F108201" w14:textId="77777777" w:rsidR="00DB4E3A" w:rsidRPr="003D2A28" w:rsidRDefault="00DB4E3A" w:rsidP="00DB4E3A">
      <w:pPr>
        <w:pStyle w:val="ListParagraph"/>
        <w:spacing w:after="0" w:line="240" w:lineRule="auto"/>
        <w:rPr>
          <w:rFonts w:eastAsia="Times New Roman" w:cs="Times New Roman"/>
          <w:kern w:val="0"/>
          <w:lang w:eastAsia="en-GB"/>
          <w14:ligatures w14:val="none"/>
        </w:rPr>
      </w:pPr>
    </w:p>
    <w:p w14:paraId="21398975" w14:textId="77777777" w:rsidR="00447D37" w:rsidRPr="003D2A28" w:rsidRDefault="00447D37" w:rsidP="003D2A28">
      <w:pPr>
        <w:pStyle w:val="ListParagraph"/>
        <w:numPr>
          <w:ilvl w:val="0"/>
          <w:numId w:val="51"/>
        </w:numPr>
        <w:spacing w:before="100" w:beforeAutospacing="1" w:after="100" w:afterAutospacing="1" w:line="240" w:lineRule="auto"/>
        <w:rPr>
          <w:rFonts w:eastAsia="Times New Roman" w:cs="Times New Roman"/>
          <w:kern w:val="0"/>
          <w:lang w:eastAsia="en-GB"/>
          <w14:ligatures w14:val="none"/>
        </w:rPr>
      </w:pPr>
      <w:r w:rsidRPr="003D2A28">
        <w:rPr>
          <w:rFonts w:eastAsia="Times New Roman" w:cs="Times New Roman"/>
          <w:kern w:val="0"/>
          <w:lang w:eastAsia="en-GB"/>
          <w14:ligatures w14:val="none"/>
        </w:rPr>
        <w:t>Materials required for reconstruction include:</w:t>
      </w:r>
    </w:p>
    <w:p w14:paraId="375B18F5"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High-strength concrete</w:t>
      </w:r>
    </w:p>
    <w:p w14:paraId="3CD94579"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Reinforcing steel</w:t>
      </w:r>
    </w:p>
    <w:p w14:paraId="764AFDF5"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Steel girders and beams</w:t>
      </w:r>
    </w:p>
    <w:p w14:paraId="35FD9964"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Geotextile fabric for erosion control</w:t>
      </w:r>
    </w:p>
    <w:p w14:paraId="5CF24EB1"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Rockfill and aggregate</w:t>
      </w:r>
    </w:p>
    <w:p w14:paraId="56C1D370"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Asphalt for road surfacing</w:t>
      </w:r>
    </w:p>
    <w:p w14:paraId="64D9422E" w14:textId="77777777" w:rsidR="00447D37" w:rsidRPr="00447D37" w:rsidRDefault="00447D37" w:rsidP="00447D37">
      <w:pPr>
        <w:numPr>
          <w:ilvl w:val="0"/>
          <w:numId w:val="42"/>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Drainage pipes and culverts</w:t>
      </w:r>
    </w:p>
    <w:p w14:paraId="7DCCDE63" w14:textId="77777777" w:rsid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Supply chain risks may require early procurement or alternative sourcing strategies.</w:t>
      </w:r>
    </w:p>
    <w:p w14:paraId="44BD420C" w14:textId="77777777" w:rsidR="00DB4E3A" w:rsidRPr="00447D37" w:rsidRDefault="00DB4E3A" w:rsidP="00447D37">
      <w:pPr>
        <w:spacing w:before="100" w:beforeAutospacing="1" w:after="100" w:afterAutospacing="1" w:line="240" w:lineRule="auto"/>
        <w:rPr>
          <w:rFonts w:eastAsia="Times New Roman" w:cs="Times New Roman"/>
          <w:kern w:val="0"/>
          <w:lang w:eastAsia="en-GB"/>
          <w14:ligatures w14:val="none"/>
        </w:rPr>
      </w:pPr>
    </w:p>
    <w:p w14:paraId="5F73E0F6" w14:textId="77777777" w:rsidR="00DB4E3A" w:rsidRDefault="00B352BA" w:rsidP="00DB4E3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4A18D525">
          <v:rect id="_x0000_i1053" style="width:0;height:1.5pt" o:hralign="center" o:bullet="t" o:hrstd="t" o:hr="t" fillcolor="#a0a0a0" stroked="f"/>
        </w:pict>
      </w:r>
    </w:p>
    <w:p w14:paraId="0A0D70D8" w14:textId="77777777" w:rsidR="00DB4E3A" w:rsidRDefault="00DB4E3A" w:rsidP="00DB4E3A">
      <w:pPr>
        <w:spacing w:after="0" w:line="240" w:lineRule="auto"/>
        <w:rPr>
          <w:rFonts w:eastAsia="Times New Roman" w:cs="Times New Roman"/>
          <w:b/>
          <w:bCs/>
          <w:kern w:val="0"/>
          <w:sz w:val="36"/>
          <w:szCs w:val="36"/>
          <w:lang w:eastAsia="en-GB"/>
          <w14:ligatures w14:val="none"/>
        </w:rPr>
      </w:pPr>
    </w:p>
    <w:p w14:paraId="3AEB6F71" w14:textId="2B9B90C4" w:rsidR="00447D37" w:rsidRPr="00DB4E3A" w:rsidRDefault="00447D37" w:rsidP="00DB4E3A">
      <w:pPr>
        <w:spacing w:after="0"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8.4 Equipment Resources</w:t>
      </w:r>
    </w:p>
    <w:p w14:paraId="751F149E"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Excavators</w:t>
      </w:r>
    </w:p>
    <w:p w14:paraId="4466F80B"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Bulldozers</w:t>
      </w:r>
    </w:p>
    <w:p w14:paraId="3D46A792"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Cranes</w:t>
      </w:r>
    </w:p>
    <w:p w14:paraId="5A976341"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Concrete mixers</w:t>
      </w:r>
    </w:p>
    <w:p w14:paraId="7CC79EEF"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Pile drivers</w:t>
      </w:r>
    </w:p>
    <w:p w14:paraId="11292D5D"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Dump trucks</w:t>
      </w:r>
    </w:p>
    <w:p w14:paraId="73BE0A0B" w14:textId="77777777" w:rsidR="00447D37" w:rsidRPr="00447D37" w:rsidRDefault="00447D37" w:rsidP="00447D37">
      <w:pPr>
        <w:numPr>
          <w:ilvl w:val="0"/>
          <w:numId w:val="43"/>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Pavers</w:t>
      </w:r>
    </w:p>
    <w:p w14:paraId="5C945037" w14:textId="77777777" w:rsidR="00447D37" w:rsidRPr="00447D37" w:rsidRDefault="00447D37" w:rsidP="001154D4">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Proper equipment maintenance minimises downtime and ensures safe operation.</w:t>
      </w:r>
    </w:p>
    <w:p w14:paraId="33FB7D69" w14:textId="77777777" w:rsidR="00DB4E3A" w:rsidRDefault="00B352BA" w:rsidP="00DB4E3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35B5B93E">
          <v:rect id="_x0000_i1056" style="width:0;height:1.5pt" o:hralign="center" o:bullet="t" o:hrstd="t" o:hr="t" fillcolor="#a0a0a0" stroked="f"/>
        </w:pict>
      </w:r>
    </w:p>
    <w:p w14:paraId="740FE5F5" w14:textId="1974E17F" w:rsidR="00447D37" w:rsidRPr="00DB4E3A" w:rsidRDefault="00447D37" w:rsidP="00DB4E3A">
      <w:pPr>
        <w:spacing w:after="0"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8.5 Technological Resources</w:t>
      </w:r>
    </w:p>
    <w:p w14:paraId="20F5D613"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Technology enhances accuracy and safety:</w:t>
      </w:r>
    </w:p>
    <w:p w14:paraId="12226A4D" w14:textId="77777777" w:rsidR="00447D37" w:rsidRPr="00447D37" w:rsidRDefault="00447D37" w:rsidP="00447D37">
      <w:pPr>
        <w:numPr>
          <w:ilvl w:val="0"/>
          <w:numId w:val="4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BIM software</w:t>
      </w:r>
      <w:r w:rsidRPr="00447D37">
        <w:rPr>
          <w:rFonts w:eastAsia="Times New Roman" w:cs="Times New Roman"/>
          <w:kern w:val="0"/>
          <w:lang w:eastAsia="en-GB"/>
          <w14:ligatures w14:val="none"/>
        </w:rPr>
        <w:t xml:space="preserve"> for coordination</w:t>
      </w:r>
    </w:p>
    <w:p w14:paraId="4D54C5D1" w14:textId="77777777" w:rsidR="00447D37" w:rsidRPr="00447D37" w:rsidRDefault="00447D37" w:rsidP="00447D37">
      <w:pPr>
        <w:numPr>
          <w:ilvl w:val="0"/>
          <w:numId w:val="4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GIS mapping</w:t>
      </w:r>
      <w:r w:rsidRPr="00447D37">
        <w:rPr>
          <w:rFonts w:eastAsia="Times New Roman" w:cs="Times New Roman"/>
          <w:kern w:val="0"/>
          <w:lang w:eastAsia="en-GB"/>
          <w14:ligatures w14:val="none"/>
        </w:rPr>
        <w:t xml:space="preserve"> for land assessment</w:t>
      </w:r>
    </w:p>
    <w:p w14:paraId="4835C575" w14:textId="77777777" w:rsidR="00447D37" w:rsidRPr="00447D37" w:rsidRDefault="00447D37" w:rsidP="00447D37">
      <w:pPr>
        <w:numPr>
          <w:ilvl w:val="0"/>
          <w:numId w:val="4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Drones</w:t>
      </w:r>
      <w:r w:rsidRPr="00447D37">
        <w:rPr>
          <w:rFonts w:eastAsia="Times New Roman" w:cs="Times New Roman"/>
          <w:kern w:val="0"/>
          <w:lang w:eastAsia="en-GB"/>
          <w14:ligatures w14:val="none"/>
        </w:rPr>
        <w:t xml:space="preserve"> for monitoring slope stability</w:t>
      </w:r>
    </w:p>
    <w:p w14:paraId="51E4EDDF" w14:textId="77777777" w:rsidR="00447D37" w:rsidRPr="00447D37" w:rsidRDefault="00447D37" w:rsidP="00447D37">
      <w:pPr>
        <w:numPr>
          <w:ilvl w:val="0"/>
          <w:numId w:val="44"/>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lang w:eastAsia="en-GB"/>
          <w14:ligatures w14:val="none"/>
        </w:rPr>
        <w:t>Sensors</w:t>
      </w:r>
      <w:r w:rsidRPr="00447D37">
        <w:rPr>
          <w:rFonts w:eastAsia="Times New Roman" w:cs="Times New Roman"/>
          <w:kern w:val="0"/>
          <w:lang w:eastAsia="en-GB"/>
          <w14:ligatures w14:val="none"/>
        </w:rPr>
        <w:t xml:space="preserve"> for environmental and structural tracking</w:t>
      </w:r>
    </w:p>
    <w:p w14:paraId="56867215"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These tools support data-driven decision-making and early detection of emerging issues.</w:t>
      </w:r>
    </w:p>
    <w:p w14:paraId="0E87DD85" w14:textId="67750F6D" w:rsidR="00447D37" w:rsidRPr="00DB4E3A" w:rsidRDefault="00B352BA" w:rsidP="00DB4E3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lastRenderedPageBreak/>
        <w:pict w14:anchorId="17906055">
          <v:rect id="_x0000_i1037" style="width:0;height:1.5pt" o:hralign="center" o:hrstd="t" o:hr="t" fillcolor="#a0a0a0" stroked="f"/>
        </w:pict>
      </w:r>
      <w:r w:rsidR="00447D37" w:rsidRPr="00447D37">
        <w:rPr>
          <w:rFonts w:eastAsia="Times New Roman" w:cs="Times New Roman"/>
          <w:b/>
          <w:bCs/>
          <w:kern w:val="36"/>
          <w:sz w:val="48"/>
          <w:szCs w:val="48"/>
          <w:lang w:eastAsia="en-GB"/>
          <w14:ligatures w14:val="none"/>
        </w:rPr>
        <w:t>9. Risk Analysis</w:t>
      </w:r>
    </w:p>
    <w:tbl>
      <w:tblPr>
        <w:tblW w:w="9776" w:type="dxa"/>
        <w:tblLook w:val="04A0" w:firstRow="1" w:lastRow="0" w:firstColumn="1" w:lastColumn="0" w:noHBand="0" w:noVBand="1"/>
      </w:tblPr>
      <w:tblGrid>
        <w:gridCol w:w="2122"/>
        <w:gridCol w:w="1559"/>
        <w:gridCol w:w="1559"/>
        <w:gridCol w:w="4536"/>
      </w:tblGrid>
      <w:tr w:rsidR="00CB2BF1" w:rsidRPr="00CB2BF1" w14:paraId="530FDE70" w14:textId="77777777" w:rsidTr="009D73D9">
        <w:trPr>
          <w:trHeight w:val="864"/>
        </w:trPr>
        <w:tc>
          <w:tcPr>
            <w:tcW w:w="2122"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p w14:paraId="5AC60911" w14:textId="77777777" w:rsidR="00CB2BF1" w:rsidRPr="00CB2BF1" w:rsidRDefault="00CB2BF1" w:rsidP="00CB2BF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CB2BF1">
              <w:rPr>
                <w:rFonts w:ascii="Aptos Narrow" w:eastAsia="Times New Roman" w:hAnsi="Aptos Narrow" w:cs="Times New Roman"/>
                <w:b/>
                <w:bCs/>
                <w:color w:val="000000"/>
                <w:kern w:val="0"/>
                <w:sz w:val="22"/>
                <w:szCs w:val="22"/>
                <w:lang w:eastAsia="en-GB"/>
                <w14:ligatures w14:val="none"/>
              </w:rPr>
              <w:t>Risk</w:t>
            </w:r>
          </w:p>
        </w:tc>
        <w:tc>
          <w:tcPr>
            <w:tcW w:w="1559" w:type="dxa"/>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7A56AF5B" w14:textId="77777777" w:rsidR="00CB2BF1" w:rsidRPr="00CB2BF1" w:rsidRDefault="00CB2BF1" w:rsidP="00CB2BF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CB2BF1">
              <w:rPr>
                <w:rFonts w:ascii="Aptos Narrow" w:eastAsia="Times New Roman" w:hAnsi="Aptos Narrow" w:cs="Times New Roman"/>
                <w:b/>
                <w:bCs/>
                <w:color w:val="000000"/>
                <w:kern w:val="0"/>
                <w:sz w:val="22"/>
                <w:szCs w:val="22"/>
                <w:lang w:eastAsia="en-GB"/>
                <w14:ligatures w14:val="none"/>
              </w:rPr>
              <w:t>Probability</w:t>
            </w:r>
          </w:p>
        </w:tc>
        <w:tc>
          <w:tcPr>
            <w:tcW w:w="1559" w:type="dxa"/>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6A92429F" w14:textId="77777777" w:rsidR="00CB2BF1" w:rsidRPr="00CB2BF1" w:rsidRDefault="00CB2BF1" w:rsidP="00CB2BF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CB2BF1">
              <w:rPr>
                <w:rFonts w:ascii="Aptos Narrow" w:eastAsia="Times New Roman" w:hAnsi="Aptos Narrow" w:cs="Times New Roman"/>
                <w:b/>
                <w:bCs/>
                <w:color w:val="000000"/>
                <w:kern w:val="0"/>
                <w:sz w:val="22"/>
                <w:szCs w:val="22"/>
                <w:lang w:eastAsia="en-GB"/>
                <w14:ligatures w14:val="none"/>
              </w:rPr>
              <w:t>Impact</w:t>
            </w:r>
          </w:p>
        </w:tc>
        <w:tc>
          <w:tcPr>
            <w:tcW w:w="4536" w:type="dxa"/>
            <w:tcBorders>
              <w:top w:val="single" w:sz="4" w:space="0" w:color="auto"/>
              <w:left w:val="nil"/>
              <w:bottom w:val="single" w:sz="4" w:space="0" w:color="auto"/>
              <w:right w:val="single" w:sz="4" w:space="0" w:color="auto"/>
            </w:tcBorders>
            <w:shd w:val="clear" w:color="auto" w:fill="D1D1D1" w:themeFill="background2" w:themeFillShade="E6"/>
            <w:vAlign w:val="center"/>
            <w:hideMark/>
          </w:tcPr>
          <w:p w14:paraId="0812C4AD" w14:textId="77777777" w:rsidR="00CB2BF1" w:rsidRPr="00CB2BF1" w:rsidRDefault="00CB2BF1" w:rsidP="00CB2BF1">
            <w:pPr>
              <w:spacing w:after="0" w:line="240" w:lineRule="auto"/>
              <w:jc w:val="center"/>
              <w:rPr>
                <w:rFonts w:ascii="Aptos Narrow" w:eastAsia="Times New Roman" w:hAnsi="Aptos Narrow" w:cs="Times New Roman"/>
                <w:b/>
                <w:bCs/>
                <w:color w:val="000000"/>
                <w:kern w:val="0"/>
                <w:sz w:val="22"/>
                <w:szCs w:val="22"/>
                <w:lang w:eastAsia="en-GB"/>
                <w14:ligatures w14:val="none"/>
              </w:rPr>
            </w:pPr>
            <w:r w:rsidRPr="00CB2BF1">
              <w:rPr>
                <w:rFonts w:ascii="Aptos Narrow" w:eastAsia="Times New Roman" w:hAnsi="Aptos Narrow" w:cs="Times New Roman"/>
                <w:b/>
                <w:bCs/>
                <w:color w:val="000000"/>
                <w:kern w:val="0"/>
                <w:sz w:val="22"/>
                <w:szCs w:val="22"/>
                <w:lang w:eastAsia="en-GB"/>
                <w14:ligatures w14:val="none"/>
              </w:rPr>
              <w:t>Mitigation Strategy</w:t>
            </w:r>
          </w:p>
        </w:tc>
      </w:tr>
      <w:tr w:rsidR="00CB2BF1" w:rsidRPr="00CB2BF1" w14:paraId="744AA228" w14:textId="77777777" w:rsidTr="009D73D9">
        <w:trPr>
          <w:trHeight w:val="1440"/>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22D5545E"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Severe weather delaying construction</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6D126047" w14:textId="77777777" w:rsidR="00CB2BF1" w:rsidRPr="00B77A6B" w:rsidRDefault="00CB2BF1" w:rsidP="00CB2BF1">
            <w:pPr>
              <w:spacing w:after="0" w:line="240" w:lineRule="auto"/>
              <w:rPr>
                <w:rFonts w:ascii="Aptos Narrow" w:eastAsia="Times New Roman" w:hAnsi="Aptos Narrow" w:cs="Times New Roman"/>
                <w:color w:val="C00000"/>
                <w:kern w:val="0"/>
                <w:sz w:val="22"/>
                <w:szCs w:val="22"/>
                <w:lang w:eastAsia="en-GB"/>
                <w14:ligatures w14:val="none"/>
              </w:rPr>
            </w:pPr>
            <w:r w:rsidRPr="00B77A6B">
              <w:rPr>
                <w:rFonts w:ascii="Aptos Narrow" w:eastAsia="Times New Roman" w:hAnsi="Aptos Narrow" w:cs="Times New Roman"/>
                <w:color w:val="C00000"/>
                <w:kern w:val="0"/>
                <w:sz w:val="22"/>
                <w:szCs w:val="22"/>
                <w:lang w:eastAsia="en-GB"/>
                <w14:ligatures w14:val="none"/>
              </w:rPr>
              <w:t>High</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75048497" w14:textId="77777777" w:rsidR="00CB2BF1" w:rsidRPr="00B77A6B" w:rsidRDefault="00CB2BF1" w:rsidP="00CB2BF1">
            <w:pPr>
              <w:spacing w:after="0" w:line="240" w:lineRule="auto"/>
              <w:rPr>
                <w:rFonts w:ascii="Aptos Narrow" w:eastAsia="Times New Roman" w:hAnsi="Aptos Narrow" w:cs="Times New Roman"/>
                <w:color w:val="C00000"/>
                <w:kern w:val="0"/>
                <w:sz w:val="22"/>
                <w:szCs w:val="22"/>
                <w:lang w:eastAsia="en-GB"/>
                <w14:ligatures w14:val="none"/>
              </w:rPr>
            </w:pPr>
            <w:r w:rsidRPr="00B77A6B">
              <w:rPr>
                <w:rFonts w:ascii="Aptos Narrow" w:eastAsia="Times New Roman" w:hAnsi="Aptos Narrow" w:cs="Times New Roman"/>
                <w:color w:val="C00000"/>
                <w:kern w:val="0"/>
                <w:sz w:val="22"/>
                <w:szCs w:val="22"/>
                <w:lang w:eastAsia="en-GB"/>
                <w14:ligatures w14:val="none"/>
              </w:rPr>
              <w:t>High</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495F9E59"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Seasonal scheduling; rapid-response protocols</w:t>
            </w:r>
          </w:p>
        </w:tc>
      </w:tr>
      <w:tr w:rsidR="00CB2BF1" w:rsidRPr="00CB2BF1" w14:paraId="3F622711" w14:textId="77777777" w:rsidTr="009D73D9">
        <w:trPr>
          <w:trHeight w:val="2016"/>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6E3BD2F6"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Ground instability at construction sites</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08192015"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46F06AB8" w14:textId="77777777" w:rsidR="00CB2BF1" w:rsidRPr="00B77A6B" w:rsidRDefault="00CB2BF1" w:rsidP="00CB2BF1">
            <w:pPr>
              <w:spacing w:after="0" w:line="240" w:lineRule="auto"/>
              <w:rPr>
                <w:rFonts w:ascii="Aptos Narrow" w:eastAsia="Times New Roman" w:hAnsi="Aptos Narrow" w:cs="Times New Roman"/>
                <w:color w:val="C00000"/>
                <w:kern w:val="0"/>
                <w:sz w:val="22"/>
                <w:szCs w:val="22"/>
                <w:lang w:eastAsia="en-GB"/>
                <w14:ligatures w14:val="none"/>
              </w:rPr>
            </w:pPr>
            <w:r w:rsidRPr="00B77A6B">
              <w:rPr>
                <w:rFonts w:ascii="Aptos Narrow" w:eastAsia="Times New Roman" w:hAnsi="Aptos Narrow" w:cs="Times New Roman"/>
                <w:color w:val="C00000"/>
                <w:kern w:val="0"/>
                <w:sz w:val="22"/>
                <w:szCs w:val="22"/>
                <w:lang w:eastAsia="en-GB"/>
                <w14:ligatures w14:val="none"/>
              </w:rPr>
              <w:t>High</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103AEB50"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Advanced geotechnical modelling and soil remediation</w:t>
            </w:r>
          </w:p>
        </w:tc>
      </w:tr>
      <w:tr w:rsidR="00CB2BF1" w:rsidRPr="00CB2BF1" w14:paraId="75C7C062" w14:textId="77777777" w:rsidTr="009D73D9">
        <w:trPr>
          <w:trHeight w:val="1440"/>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33818A33"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Supply chain delays for steel and concrete</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0B9F83E6"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0193B8F8" w14:textId="77777777" w:rsidR="00CB2BF1" w:rsidRPr="00B77A6B" w:rsidRDefault="00CB2BF1" w:rsidP="00CB2BF1">
            <w:pPr>
              <w:spacing w:after="0" w:line="240" w:lineRule="auto"/>
              <w:rPr>
                <w:rFonts w:ascii="Aptos Narrow" w:eastAsia="Times New Roman" w:hAnsi="Aptos Narrow" w:cs="Times New Roman"/>
                <w:color w:val="C00000"/>
                <w:kern w:val="0"/>
                <w:sz w:val="22"/>
                <w:szCs w:val="22"/>
                <w:lang w:eastAsia="en-GB"/>
                <w14:ligatures w14:val="none"/>
              </w:rPr>
            </w:pPr>
            <w:r w:rsidRPr="00B77A6B">
              <w:rPr>
                <w:rFonts w:ascii="Aptos Narrow" w:eastAsia="Times New Roman" w:hAnsi="Aptos Narrow" w:cs="Times New Roman"/>
                <w:color w:val="C00000"/>
                <w:kern w:val="0"/>
                <w:sz w:val="22"/>
                <w:szCs w:val="22"/>
                <w:lang w:eastAsia="en-GB"/>
                <w14:ligatures w14:val="none"/>
              </w:rPr>
              <w:t>High</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1B2BAE3B"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Multiple suppliers; early procurement</w:t>
            </w:r>
          </w:p>
        </w:tc>
      </w:tr>
      <w:tr w:rsidR="00CB2BF1" w:rsidRPr="00CB2BF1" w14:paraId="23EA6FD0" w14:textId="77777777" w:rsidTr="009D73D9">
        <w:trPr>
          <w:trHeight w:val="1440"/>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0B2C68BA"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Cost escalation</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41BA5FD7"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25FBA4C2" w14:textId="77777777" w:rsidR="00CB2BF1" w:rsidRPr="00B77A6B" w:rsidRDefault="00CB2BF1" w:rsidP="00CB2BF1">
            <w:pPr>
              <w:spacing w:after="0" w:line="240" w:lineRule="auto"/>
              <w:rPr>
                <w:rFonts w:ascii="Aptos Narrow" w:eastAsia="Times New Roman" w:hAnsi="Aptos Narrow" w:cs="Times New Roman"/>
                <w:color w:val="C00000"/>
                <w:kern w:val="0"/>
                <w:sz w:val="22"/>
                <w:szCs w:val="22"/>
                <w:lang w:eastAsia="en-GB"/>
                <w14:ligatures w14:val="none"/>
              </w:rPr>
            </w:pPr>
            <w:r w:rsidRPr="00B77A6B">
              <w:rPr>
                <w:rFonts w:ascii="Aptos Narrow" w:eastAsia="Times New Roman" w:hAnsi="Aptos Narrow" w:cs="Times New Roman"/>
                <w:color w:val="C00000"/>
                <w:kern w:val="0"/>
                <w:sz w:val="22"/>
                <w:szCs w:val="22"/>
                <w:lang w:eastAsia="en-GB"/>
                <w14:ligatures w14:val="none"/>
              </w:rPr>
              <w:t>High</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41EC5E4C"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Contingency fund; value engineering review</w:t>
            </w:r>
          </w:p>
        </w:tc>
      </w:tr>
      <w:tr w:rsidR="00CB2BF1" w:rsidRPr="00CB2BF1" w14:paraId="10026DD1" w14:textId="77777777" w:rsidTr="009D73D9">
        <w:trPr>
          <w:trHeight w:val="2880"/>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73D04F1C"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Environmental non-compliance risks</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1977C921" w14:textId="77777777" w:rsidR="00CB2BF1" w:rsidRPr="00B77A6B" w:rsidRDefault="00CB2BF1" w:rsidP="00CB2BF1">
            <w:pPr>
              <w:spacing w:after="0" w:line="240" w:lineRule="auto"/>
              <w:rPr>
                <w:rFonts w:ascii="Aptos Narrow" w:eastAsia="Times New Roman" w:hAnsi="Aptos Narrow" w:cs="Times New Roman"/>
                <w:color w:val="00B050"/>
                <w:kern w:val="0"/>
                <w:sz w:val="22"/>
                <w:szCs w:val="22"/>
                <w:lang w:eastAsia="en-GB"/>
                <w14:ligatures w14:val="none"/>
              </w:rPr>
            </w:pPr>
            <w:r w:rsidRPr="00B77A6B">
              <w:rPr>
                <w:rFonts w:ascii="Aptos Narrow" w:eastAsia="Times New Roman" w:hAnsi="Aptos Narrow" w:cs="Times New Roman"/>
                <w:color w:val="00B050"/>
                <w:kern w:val="0"/>
                <w:sz w:val="22"/>
                <w:szCs w:val="22"/>
                <w:lang w:eastAsia="en-GB"/>
                <w14:ligatures w14:val="none"/>
              </w:rPr>
              <w:t>Low</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236BB674" w14:textId="77777777" w:rsidR="00CB2BF1" w:rsidRPr="00B77A6B" w:rsidRDefault="00CB2BF1" w:rsidP="00CB2BF1">
            <w:pPr>
              <w:spacing w:after="0" w:line="240" w:lineRule="auto"/>
              <w:rPr>
                <w:rFonts w:ascii="Aptos Narrow" w:eastAsia="Times New Roman" w:hAnsi="Aptos Narrow" w:cs="Times New Roman"/>
                <w:color w:val="C00000"/>
                <w:kern w:val="0"/>
                <w:sz w:val="22"/>
                <w:szCs w:val="22"/>
                <w:lang w:eastAsia="en-GB"/>
                <w14:ligatures w14:val="none"/>
              </w:rPr>
            </w:pPr>
            <w:r w:rsidRPr="00B77A6B">
              <w:rPr>
                <w:rFonts w:ascii="Aptos Narrow" w:eastAsia="Times New Roman" w:hAnsi="Aptos Narrow" w:cs="Times New Roman"/>
                <w:color w:val="C00000"/>
                <w:kern w:val="0"/>
                <w:sz w:val="22"/>
                <w:szCs w:val="22"/>
                <w:lang w:eastAsia="en-GB"/>
                <w14:ligatures w14:val="none"/>
              </w:rPr>
              <w:t>High</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76435435"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Continuous monitoring; ecological restoration measures</w:t>
            </w:r>
          </w:p>
        </w:tc>
      </w:tr>
      <w:tr w:rsidR="00CB2BF1" w:rsidRPr="00CB2BF1" w14:paraId="364CCD62" w14:textId="77777777" w:rsidTr="009D73D9">
        <w:trPr>
          <w:trHeight w:val="2304"/>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483BA871"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Workforce shortages</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33B9D5C3"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7B4A6417"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6FEEC6C8"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Competitive contracts; subcontracting agreements</w:t>
            </w:r>
          </w:p>
        </w:tc>
      </w:tr>
      <w:tr w:rsidR="00CB2BF1" w:rsidRPr="00CB2BF1" w14:paraId="406F39DB" w14:textId="77777777" w:rsidTr="009D73D9">
        <w:trPr>
          <w:trHeight w:val="1440"/>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3B7003A4"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lastRenderedPageBreak/>
              <w:t>Equipment breakdown</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534878A7" w14:textId="77777777" w:rsidR="00CB2BF1" w:rsidRPr="00B77A6B" w:rsidRDefault="00CB2BF1" w:rsidP="00CB2BF1">
            <w:pPr>
              <w:spacing w:after="0" w:line="240" w:lineRule="auto"/>
              <w:rPr>
                <w:rFonts w:ascii="Aptos Narrow" w:eastAsia="Times New Roman" w:hAnsi="Aptos Narrow" w:cs="Times New Roman"/>
                <w:color w:val="00B050"/>
                <w:kern w:val="0"/>
                <w:sz w:val="22"/>
                <w:szCs w:val="22"/>
                <w:lang w:eastAsia="en-GB"/>
                <w14:ligatures w14:val="none"/>
              </w:rPr>
            </w:pPr>
            <w:r w:rsidRPr="00B77A6B">
              <w:rPr>
                <w:rFonts w:ascii="Aptos Narrow" w:eastAsia="Times New Roman" w:hAnsi="Aptos Narrow" w:cs="Times New Roman"/>
                <w:color w:val="00B050"/>
                <w:kern w:val="0"/>
                <w:sz w:val="22"/>
                <w:szCs w:val="22"/>
                <w:lang w:eastAsia="en-GB"/>
                <w14:ligatures w14:val="none"/>
              </w:rPr>
              <w:t>Low</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1E4982D9"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052D930E"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Preventive maintenance schedule</w:t>
            </w:r>
          </w:p>
        </w:tc>
      </w:tr>
      <w:tr w:rsidR="00CB2BF1" w:rsidRPr="00CB2BF1" w14:paraId="0B9A6576" w14:textId="77777777" w:rsidTr="009D73D9">
        <w:trPr>
          <w:trHeight w:val="1728"/>
        </w:trPr>
        <w:tc>
          <w:tcPr>
            <w:tcW w:w="2122" w:type="dxa"/>
            <w:tcBorders>
              <w:top w:val="nil"/>
              <w:left w:val="single" w:sz="4" w:space="0" w:color="auto"/>
              <w:bottom w:val="single" w:sz="4" w:space="0" w:color="auto"/>
              <w:right w:val="single" w:sz="4" w:space="0" w:color="auto"/>
            </w:tcBorders>
            <w:shd w:val="clear" w:color="auto" w:fill="D1D1D1" w:themeFill="background2" w:themeFillShade="E6"/>
            <w:vAlign w:val="center"/>
            <w:hideMark/>
          </w:tcPr>
          <w:p w14:paraId="060B6220"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Community opposition to disruptions</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7DC017C0" w14:textId="77777777" w:rsidR="00CB2BF1" w:rsidRPr="00B77A6B" w:rsidRDefault="00CB2BF1" w:rsidP="00CB2BF1">
            <w:pPr>
              <w:spacing w:after="0" w:line="240" w:lineRule="auto"/>
              <w:rPr>
                <w:rFonts w:ascii="Aptos Narrow" w:eastAsia="Times New Roman" w:hAnsi="Aptos Narrow" w:cs="Times New Roman"/>
                <w:color w:val="00B050"/>
                <w:kern w:val="0"/>
                <w:sz w:val="22"/>
                <w:szCs w:val="22"/>
                <w:lang w:eastAsia="en-GB"/>
                <w14:ligatures w14:val="none"/>
              </w:rPr>
            </w:pPr>
            <w:r w:rsidRPr="00B77A6B">
              <w:rPr>
                <w:rFonts w:ascii="Aptos Narrow" w:eastAsia="Times New Roman" w:hAnsi="Aptos Narrow" w:cs="Times New Roman"/>
                <w:color w:val="00B050"/>
                <w:kern w:val="0"/>
                <w:sz w:val="22"/>
                <w:szCs w:val="22"/>
                <w:lang w:eastAsia="en-GB"/>
                <w14:ligatures w14:val="none"/>
              </w:rPr>
              <w:t>Low</w:t>
            </w:r>
          </w:p>
        </w:tc>
        <w:tc>
          <w:tcPr>
            <w:tcW w:w="1559" w:type="dxa"/>
            <w:tcBorders>
              <w:top w:val="nil"/>
              <w:left w:val="nil"/>
              <w:bottom w:val="single" w:sz="4" w:space="0" w:color="auto"/>
              <w:right w:val="single" w:sz="4" w:space="0" w:color="auto"/>
            </w:tcBorders>
            <w:shd w:val="clear" w:color="auto" w:fill="D1D1D1" w:themeFill="background2" w:themeFillShade="E6"/>
            <w:vAlign w:val="center"/>
            <w:hideMark/>
          </w:tcPr>
          <w:p w14:paraId="4D5C0E72" w14:textId="77777777" w:rsidR="00CB2BF1" w:rsidRPr="00B77A6B" w:rsidRDefault="00CB2BF1" w:rsidP="00CB2BF1">
            <w:pPr>
              <w:spacing w:after="0" w:line="240" w:lineRule="auto"/>
              <w:rPr>
                <w:rFonts w:ascii="Aptos Narrow" w:eastAsia="Times New Roman" w:hAnsi="Aptos Narrow" w:cs="Times New Roman"/>
                <w:color w:val="FFC000"/>
                <w:kern w:val="0"/>
                <w:sz w:val="22"/>
                <w:szCs w:val="22"/>
                <w:lang w:eastAsia="en-GB"/>
                <w14:ligatures w14:val="none"/>
              </w:rPr>
            </w:pPr>
            <w:r w:rsidRPr="00B77A6B">
              <w:rPr>
                <w:rFonts w:ascii="Aptos Narrow" w:eastAsia="Times New Roman" w:hAnsi="Aptos Narrow" w:cs="Times New Roman"/>
                <w:color w:val="FFC000"/>
                <w:kern w:val="0"/>
                <w:sz w:val="22"/>
                <w:szCs w:val="22"/>
                <w:lang w:eastAsia="en-GB"/>
                <w14:ligatures w14:val="none"/>
              </w:rPr>
              <w:t>Medium</w:t>
            </w:r>
          </w:p>
        </w:tc>
        <w:tc>
          <w:tcPr>
            <w:tcW w:w="4536" w:type="dxa"/>
            <w:tcBorders>
              <w:top w:val="nil"/>
              <w:left w:val="nil"/>
              <w:bottom w:val="single" w:sz="4" w:space="0" w:color="auto"/>
              <w:right w:val="single" w:sz="4" w:space="0" w:color="auto"/>
            </w:tcBorders>
            <w:shd w:val="clear" w:color="auto" w:fill="D1D1D1" w:themeFill="background2" w:themeFillShade="E6"/>
            <w:vAlign w:val="center"/>
            <w:hideMark/>
          </w:tcPr>
          <w:p w14:paraId="5FA30241" w14:textId="77777777" w:rsidR="00CB2BF1" w:rsidRPr="00CB2BF1" w:rsidRDefault="00CB2BF1" w:rsidP="00CB2BF1">
            <w:pPr>
              <w:spacing w:after="0" w:line="240" w:lineRule="auto"/>
              <w:rPr>
                <w:rFonts w:ascii="Aptos Narrow" w:eastAsia="Times New Roman" w:hAnsi="Aptos Narrow" w:cs="Times New Roman"/>
                <w:color w:val="000000"/>
                <w:kern w:val="0"/>
                <w:sz w:val="22"/>
                <w:szCs w:val="22"/>
                <w:lang w:eastAsia="en-GB"/>
                <w14:ligatures w14:val="none"/>
              </w:rPr>
            </w:pPr>
            <w:r w:rsidRPr="00CB2BF1">
              <w:rPr>
                <w:rFonts w:ascii="Aptos Narrow" w:eastAsia="Times New Roman" w:hAnsi="Aptos Narrow" w:cs="Times New Roman"/>
                <w:color w:val="000000"/>
                <w:kern w:val="0"/>
                <w:sz w:val="22"/>
                <w:szCs w:val="22"/>
                <w:lang w:eastAsia="en-GB"/>
                <w14:ligatures w14:val="none"/>
              </w:rPr>
              <w:t>Proactive communication; mitigation plans</w:t>
            </w:r>
          </w:p>
        </w:tc>
      </w:tr>
    </w:tbl>
    <w:p w14:paraId="3D8B0608" w14:textId="77777777" w:rsidR="00CB2BF1" w:rsidRDefault="00CB2BF1" w:rsidP="00B921A1">
      <w:pPr>
        <w:spacing w:before="100" w:beforeAutospacing="1" w:after="100" w:afterAutospacing="1" w:line="240" w:lineRule="auto"/>
        <w:rPr>
          <w:rFonts w:eastAsia="Times New Roman" w:cs="Times New Roman"/>
          <w:kern w:val="0"/>
          <w:lang w:eastAsia="en-GB"/>
          <w14:ligatures w14:val="none"/>
        </w:rPr>
      </w:pPr>
    </w:p>
    <w:p w14:paraId="0EA34A79" w14:textId="77777777" w:rsidR="00DB4E3A" w:rsidRDefault="00447D37" w:rsidP="00DB4E3A">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Risk management is essential to ensure the project remains on schedule and within budget.</w:t>
      </w:r>
    </w:p>
    <w:p w14:paraId="15C5640F" w14:textId="77777777" w:rsidR="009F7D89" w:rsidRDefault="00447D37" w:rsidP="009F7D8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36"/>
          <w:szCs w:val="36"/>
          <w:lang w:eastAsia="en-GB"/>
          <w14:ligatures w14:val="none"/>
        </w:rPr>
        <w:t>9.1 Key Risks</w:t>
      </w:r>
    </w:p>
    <w:p w14:paraId="12F9EA75" w14:textId="5E8E57A6" w:rsidR="00447D37" w:rsidRPr="009F7D89" w:rsidRDefault="00447D37" w:rsidP="009F7D89">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Weather-Related Risks</w:t>
      </w:r>
    </w:p>
    <w:p w14:paraId="345FBB33" w14:textId="77777777" w:rsid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Severe rainfall and snow may cause construction delays. Mitigation includes scheduling sensitive tasks in favourable seasons and having backup work plans for indoor or off-site fabrication.</w:t>
      </w:r>
    </w:p>
    <w:p w14:paraId="72155EE5" w14:textId="780A0B48" w:rsidR="00447D37" w:rsidRP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Geotechnical Risks</w:t>
      </w:r>
    </w:p>
    <w:p w14:paraId="3A8C55C1" w14:textId="77777777" w:rsid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Slope instability poses a significant hazard. Geotechnical experts will conduct continuous monitoring, and slopes will be reinforced early in the project.</w:t>
      </w:r>
    </w:p>
    <w:p w14:paraId="783800C8" w14:textId="60265B60" w:rsidR="00447D37" w:rsidRP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Supply Chain Risks</w:t>
      </w:r>
    </w:p>
    <w:p w14:paraId="6BC176E2" w14:textId="77777777" w:rsid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Global shortages of steel and concrete could slow progress. To reduce this risk, procurement will prioritise early ordering and multiple supplier contracts.</w:t>
      </w:r>
    </w:p>
    <w:p w14:paraId="182CEF41" w14:textId="51E57B8B" w:rsidR="00447D37" w:rsidRP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Cost Overruns</w:t>
      </w:r>
    </w:p>
    <w:p w14:paraId="48285ED0" w14:textId="77777777" w:rsid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Inflation, material shortages, or unexpected engineering challenges may inflate costs. The contingency reserve and regular cost reviews help mitigate this.</w:t>
      </w:r>
    </w:p>
    <w:p w14:paraId="3FA998AD" w14:textId="0E074680" w:rsidR="00447D37" w:rsidRP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Environmental Risks</w:t>
      </w:r>
    </w:p>
    <w:p w14:paraId="1A6D5701" w14:textId="77777777" w:rsid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Construction could disrupt wildlife or water systems. To prevent this, environmental officers will oversee all sensitive activities and ensure compliance.</w:t>
      </w:r>
    </w:p>
    <w:p w14:paraId="5046F709" w14:textId="4E11C2DC" w:rsidR="00447D37" w:rsidRPr="00766867" w:rsidRDefault="00447D37" w:rsidP="0076686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b/>
          <w:bCs/>
          <w:kern w:val="0"/>
          <w:sz w:val="27"/>
          <w:szCs w:val="27"/>
          <w:lang w:eastAsia="en-GB"/>
          <w14:ligatures w14:val="none"/>
        </w:rPr>
        <w:t>Health and Safety Risks</w:t>
      </w:r>
    </w:p>
    <w:p w14:paraId="4D7FF1A1"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lastRenderedPageBreak/>
        <w:t>Working near unstable terrain and fast-moving water creates hazards. Strict safety protocols, personal protective equipment, and regular training sessions will be mandatory.</w:t>
      </w:r>
    </w:p>
    <w:p w14:paraId="13E29DB9" w14:textId="1A4A7F01" w:rsidR="00447D37" w:rsidRPr="00DB4E3A" w:rsidRDefault="00B352BA" w:rsidP="00DB4E3A">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18CC6A6F">
          <v:rect id="_x0000_i1038" style="width:0;height:1.5pt" o:hralign="center" o:hrstd="t" o:hr="t" fillcolor="#a0a0a0" stroked="f"/>
        </w:pict>
      </w:r>
      <w:r w:rsidR="00447D37" w:rsidRPr="00447D37">
        <w:rPr>
          <w:rFonts w:eastAsia="Times New Roman" w:cs="Times New Roman"/>
          <w:b/>
          <w:bCs/>
          <w:kern w:val="0"/>
          <w:sz w:val="36"/>
          <w:szCs w:val="36"/>
          <w:lang w:eastAsia="en-GB"/>
          <w14:ligatures w14:val="none"/>
        </w:rPr>
        <w:t>9.2 Risk Monitoring</w:t>
      </w:r>
    </w:p>
    <w:p w14:paraId="77C97BAD"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Risk monitoring tools include:</w:t>
      </w:r>
    </w:p>
    <w:p w14:paraId="079A81E7" w14:textId="77777777" w:rsidR="00447D37" w:rsidRPr="00447D37" w:rsidRDefault="00447D37" w:rsidP="00447D37">
      <w:pPr>
        <w:numPr>
          <w:ilvl w:val="0"/>
          <w:numId w:val="4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Weekly risk register updates</w:t>
      </w:r>
    </w:p>
    <w:p w14:paraId="4D763DAE" w14:textId="77777777" w:rsidR="00447D37" w:rsidRPr="00447D37" w:rsidRDefault="00447D37" w:rsidP="00447D37">
      <w:pPr>
        <w:numPr>
          <w:ilvl w:val="0"/>
          <w:numId w:val="4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On-site inspections</w:t>
      </w:r>
    </w:p>
    <w:p w14:paraId="4C290FFB" w14:textId="77777777" w:rsidR="00447D37" w:rsidRPr="00447D37" w:rsidRDefault="00447D37" w:rsidP="00447D37">
      <w:pPr>
        <w:numPr>
          <w:ilvl w:val="0"/>
          <w:numId w:val="4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Environmental reporting</w:t>
      </w:r>
    </w:p>
    <w:p w14:paraId="5E56ECDE" w14:textId="77777777" w:rsidR="00447D37" w:rsidRPr="00447D37" w:rsidRDefault="00447D37" w:rsidP="00447D37">
      <w:pPr>
        <w:numPr>
          <w:ilvl w:val="0"/>
          <w:numId w:val="4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Early-warning systems for water level changes</w:t>
      </w:r>
    </w:p>
    <w:p w14:paraId="47C9F4F0" w14:textId="77777777" w:rsidR="00447D37" w:rsidRPr="00447D37" w:rsidRDefault="00447D37" w:rsidP="00447D37">
      <w:pPr>
        <w:numPr>
          <w:ilvl w:val="0"/>
          <w:numId w:val="45"/>
        </w:num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Regular coordination meetings with engineers and contractors</w:t>
      </w:r>
    </w:p>
    <w:p w14:paraId="29C6716F"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This structured approach ensures that risks are identified early and addressed promptly.</w:t>
      </w:r>
    </w:p>
    <w:p w14:paraId="6D11BF9E" w14:textId="71622578" w:rsidR="00447D37" w:rsidRPr="009F7D89" w:rsidRDefault="00B352BA" w:rsidP="009F7D89">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751BD7B9">
          <v:rect id="_x0000_i1039" style="width:0;height:1.5pt" o:hralign="center" o:hrstd="t" o:hr="t" fillcolor="#a0a0a0" stroked="f"/>
        </w:pict>
      </w:r>
      <w:r w:rsidR="00447D37" w:rsidRPr="00447D37">
        <w:rPr>
          <w:rFonts w:eastAsia="Times New Roman" w:cs="Times New Roman"/>
          <w:b/>
          <w:bCs/>
          <w:kern w:val="36"/>
          <w:sz w:val="48"/>
          <w:szCs w:val="48"/>
          <w:lang w:eastAsia="en-GB"/>
          <w14:ligatures w14:val="none"/>
        </w:rPr>
        <w:t>10. Conclusion</w:t>
      </w:r>
    </w:p>
    <w:p w14:paraId="5CF0F301" w14:textId="70DD4C0E"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The reconstruction of Highway 5 following the 202</w:t>
      </w:r>
      <w:r w:rsidR="009138D7">
        <w:rPr>
          <w:rFonts w:eastAsia="Times New Roman" w:cs="Times New Roman"/>
          <w:kern w:val="0"/>
          <w:lang w:eastAsia="en-GB"/>
          <w14:ligatures w14:val="none"/>
        </w:rPr>
        <w:t>1</w:t>
      </w:r>
      <w:r w:rsidRPr="00447D37">
        <w:rPr>
          <w:rFonts w:eastAsia="Times New Roman" w:cs="Times New Roman"/>
          <w:kern w:val="0"/>
          <w:lang w:eastAsia="en-GB"/>
          <w14:ligatures w14:val="none"/>
        </w:rPr>
        <w:t xml:space="preserve"> floods is a major undertaking that requires coordinated effort, careful planning, and strategic management. The destruction caused by the atmospheric river event showed how vulnerable essential infrastructure can be when faced with extreme weather. Restoring the highway is not only a matter of rebuilding what was lost but also an opportunity to strengthen the transportation corridor for future generations.</w:t>
      </w:r>
    </w:p>
    <w:p w14:paraId="22A748B4"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This Project Management Plan outlines the approach for undertaking this reconstruction. It has detailed the project scope, deliverables, work breakdown structure, resources, stakeholder engagement strategies, and risk management processes. By following this plan, the project aims to restore safe and reliable access, support economic stability, and contribute to the resilience of British Columbia’s infrastructure.</w:t>
      </w:r>
    </w:p>
    <w:p w14:paraId="069CE4FB" w14:textId="77777777" w:rsidR="00447D37" w:rsidRPr="00447D37" w:rsidRDefault="00447D37" w:rsidP="00447D37">
      <w:pPr>
        <w:spacing w:before="100" w:beforeAutospacing="1" w:after="100" w:afterAutospacing="1" w:line="240" w:lineRule="auto"/>
        <w:rPr>
          <w:rFonts w:eastAsia="Times New Roman" w:cs="Times New Roman"/>
          <w:kern w:val="0"/>
          <w:lang w:eastAsia="en-GB"/>
          <w14:ligatures w14:val="none"/>
        </w:rPr>
      </w:pPr>
      <w:r w:rsidRPr="00447D37">
        <w:rPr>
          <w:rFonts w:eastAsia="Times New Roman" w:cs="Times New Roman"/>
          <w:kern w:val="0"/>
          <w:lang w:eastAsia="en-GB"/>
          <w14:ligatures w14:val="none"/>
        </w:rPr>
        <w:t>When complete, the reopened Highway 5 will represent more than a repaired highway; it will stand as a demonstration of the province’s commitment to effective disaster response, resilient engineering, and sustainable development. The project’s success will be measured not only by its completion but also by its ability to prevent similar catastrophes in the future.</w:t>
      </w:r>
    </w:p>
    <w:p w14:paraId="4C091E84" w14:textId="77777777" w:rsidR="00447D37" w:rsidRPr="00447D37" w:rsidRDefault="00B352BA" w:rsidP="00447D37">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pict w14:anchorId="482FC546">
          <v:rect id="_x0000_i1040" style="width:0;height:1.5pt" o:hralign="center" o:hrstd="t" o:hr="t" fillcolor="#a0a0a0" stroked="f"/>
        </w:pict>
      </w:r>
    </w:p>
    <w:p w14:paraId="21A5B6E8" w14:textId="77777777" w:rsidR="00CB6C7F" w:rsidRPr="00CB6C7F" w:rsidRDefault="00CB6C7F" w:rsidP="00CB6C7F">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923B23E" w14:textId="43DAABEE" w:rsidR="00CB6C7F" w:rsidRPr="00E20746" w:rsidRDefault="00707635">
      <w:pPr>
        <w:rPr>
          <w:b/>
          <w:bCs/>
          <w:sz w:val="52"/>
          <w:szCs w:val="52"/>
        </w:rPr>
      </w:pPr>
      <w:r w:rsidRPr="00E20746">
        <w:rPr>
          <w:b/>
          <w:bCs/>
          <w:sz w:val="52"/>
          <w:szCs w:val="52"/>
        </w:rPr>
        <w:lastRenderedPageBreak/>
        <w:t>References</w:t>
      </w:r>
    </w:p>
    <w:p w14:paraId="3EB34B69" w14:textId="77777777" w:rsidR="00E20746" w:rsidRDefault="00E20746" w:rsidP="00E20746">
      <w:pPr>
        <w:pStyle w:val="NormalWeb"/>
      </w:pPr>
      <w:r>
        <w:rPr>
          <w:rStyle w:val="Strong"/>
          <w:rFonts w:eastAsiaTheme="majorEastAsia"/>
        </w:rPr>
        <w:t>Government of British Columbia (n.d.)</w:t>
      </w:r>
      <w:r>
        <w:t xml:space="preserve"> </w:t>
      </w:r>
      <w:r>
        <w:rPr>
          <w:rStyle w:val="Emphasis"/>
          <w:rFonts w:eastAsiaTheme="majorEastAsia"/>
        </w:rPr>
        <w:t>B.C. Highway Flood Recovery Projects – Highway 5 – Coquihalla</w:t>
      </w:r>
      <w:r>
        <w:t>. Province of British Columbia.</w:t>
      </w:r>
    </w:p>
    <w:p w14:paraId="7F60BEBA" w14:textId="77777777" w:rsidR="00E20746" w:rsidRDefault="00E20746" w:rsidP="00E20746">
      <w:pPr>
        <w:pStyle w:val="NormalWeb"/>
      </w:pPr>
      <w:r>
        <w:rPr>
          <w:rStyle w:val="Strong"/>
          <w:rFonts w:eastAsiaTheme="majorEastAsia"/>
        </w:rPr>
        <w:t>Government of British Columbia (n.d.)</w:t>
      </w:r>
      <w:r>
        <w:t xml:space="preserve"> </w:t>
      </w:r>
      <w:r>
        <w:rPr>
          <w:rStyle w:val="Emphasis"/>
          <w:rFonts w:eastAsiaTheme="majorEastAsia"/>
        </w:rPr>
        <w:t>B.C. Highway Flood Recovery Projects</w:t>
      </w:r>
      <w:r>
        <w:t>. Province of British Columbia.</w:t>
      </w:r>
    </w:p>
    <w:p w14:paraId="3D81DFA1" w14:textId="77777777" w:rsidR="00E20746" w:rsidRDefault="00E20746" w:rsidP="00E20746">
      <w:pPr>
        <w:pStyle w:val="NormalWeb"/>
      </w:pPr>
      <w:r>
        <w:rPr>
          <w:rStyle w:val="Strong"/>
          <w:rFonts w:eastAsiaTheme="majorEastAsia"/>
        </w:rPr>
        <w:t>Public Safety Canada (2021)</w:t>
      </w:r>
      <w:r>
        <w:t xml:space="preserve"> </w:t>
      </w:r>
      <w:r>
        <w:rPr>
          <w:rStyle w:val="Emphasis"/>
          <w:rFonts w:eastAsiaTheme="majorEastAsia"/>
        </w:rPr>
        <w:t>BC Landslide (EMPB)</w:t>
      </w:r>
      <w:r>
        <w:t>. Public Safety Canada.</w:t>
      </w:r>
    </w:p>
    <w:p w14:paraId="3A6CF948" w14:textId="77777777" w:rsidR="00E20746" w:rsidRDefault="00E20746" w:rsidP="00E20746">
      <w:pPr>
        <w:pStyle w:val="NormalWeb"/>
      </w:pPr>
      <w:r>
        <w:rPr>
          <w:rStyle w:val="Strong"/>
          <w:rFonts w:eastAsiaTheme="majorEastAsia"/>
        </w:rPr>
        <w:t>Standards Council of Canada (2019)</w:t>
      </w:r>
      <w:r>
        <w:t xml:space="preserve"> </w:t>
      </w:r>
      <w:r>
        <w:rPr>
          <w:rStyle w:val="Emphasis"/>
          <w:rFonts w:eastAsiaTheme="majorEastAsia"/>
        </w:rPr>
        <w:t>Standards to Support Climate Resilience in Infrastructure: Taking Stock and Mapping the Future</w:t>
      </w:r>
      <w:r>
        <w:t>. Standards Council of Canada.</w:t>
      </w:r>
    </w:p>
    <w:p w14:paraId="01A4182D" w14:textId="77777777" w:rsidR="00E20746" w:rsidRDefault="00E20746" w:rsidP="00E20746">
      <w:pPr>
        <w:pStyle w:val="NormalWeb"/>
      </w:pPr>
      <w:r>
        <w:rPr>
          <w:rStyle w:val="Strong"/>
          <w:rFonts w:eastAsiaTheme="majorEastAsia"/>
        </w:rPr>
        <w:t>Porter, M. &amp; Morgenstern, N. (2013)</w:t>
      </w:r>
      <w:r>
        <w:t xml:space="preserve"> </w:t>
      </w:r>
      <w:r>
        <w:rPr>
          <w:rStyle w:val="Emphasis"/>
          <w:rFonts w:eastAsiaTheme="majorEastAsia"/>
        </w:rPr>
        <w:t>Landslide Risk Evaluation – Canadian Technical Guidelines and Best Practices Related to Landslides: A National Initiative for Loss Reduction</w:t>
      </w:r>
      <w:r>
        <w:t>. Geological Survey of Canada, Open File 7312.</w:t>
      </w:r>
    </w:p>
    <w:p w14:paraId="0F4021BC" w14:textId="77777777" w:rsidR="00E20746" w:rsidRDefault="00E20746" w:rsidP="00E20746">
      <w:pPr>
        <w:pStyle w:val="NormalWeb"/>
      </w:pPr>
      <w:r>
        <w:rPr>
          <w:rStyle w:val="Strong"/>
          <w:rFonts w:eastAsiaTheme="majorEastAsia"/>
        </w:rPr>
        <w:t>Project Management Institute (2021)</w:t>
      </w:r>
      <w:r>
        <w:t xml:space="preserve"> </w:t>
      </w:r>
      <w:r>
        <w:rPr>
          <w:rStyle w:val="Emphasis"/>
          <w:rFonts w:eastAsiaTheme="majorEastAsia"/>
        </w:rPr>
        <w:t>A Guide to the Project Management Body of Knowledge (PMBOK® Guide) – Seventh Edition and The Standard for Project Management</w:t>
      </w:r>
      <w:r>
        <w:t>. Project Management Institute.</w:t>
      </w:r>
    </w:p>
    <w:p w14:paraId="2A5AE34B" w14:textId="77777777" w:rsidR="00E20746" w:rsidRDefault="00E20746" w:rsidP="00E20746">
      <w:pPr>
        <w:pStyle w:val="NormalWeb"/>
      </w:pPr>
      <w:r>
        <w:rPr>
          <w:rStyle w:val="Strong"/>
          <w:rFonts w:eastAsiaTheme="majorEastAsia"/>
        </w:rPr>
        <w:t>Kerzner, H. (2025)</w:t>
      </w:r>
      <w:r>
        <w:t xml:space="preserve"> </w:t>
      </w:r>
      <w:r>
        <w:rPr>
          <w:rStyle w:val="Emphasis"/>
          <w:rFonts w:eastAsiaTheme="majorEastAsia"/>
        </w:rPr>
        <w:t>Project Management: A Systems Approach to Planning, Scheduling, and Controlling</w:t>
      </w:r>
      <w:r>
        <w:t xml:space="preserve">. 14th </w:t>
      </w:r>
      <w:proofErr w:type="spellStart"/>
      <w:r>
        <w:t>edn</w:t>
      </w:r>
      <w:proofErr w:type="spellEnd"/>
      <w:r>
        <w:t>. John Wiley &amp; Sons.</w:t>
      </w:r>
    </w:p>
    <w:p w14:paraId="7BCE89D9" w14:textId="77777777" w:rsidR="00E20746" w:rsidRDefault="00E20746" w:rsidP="00E20746">
      <w:pPr>
        <w:pStyle w:val="NormalWeb"/>
      </w:pPr>
      <w:r>
        <w:rPr>
          <w:rStyle w:val="Strong"/>
          <w:rFonts w:eastAsiaTheme="majorEastAsia"/>
        </w:rPr>
        <w:t>Meredith, J.R., Shafer, S.M. &amp; Mantel, S.J. (2017)</w:t>
      </w:r>
      <w:r>
        <w:t xml:space="preserve"> </w:t>
      </w:r>
      <w:r>
        <w:rPr>
          <w:rStyle w:val="Emphasis"/>
          <w:rFonts w:eastAsiaTheme="majorEastAsia"/>
        </w:rPr>
        <w:t>Project Management: A Strategic Managerial Approach</w:t>
      </w:r>
      <w:r>
        <w:t xml:space="preserve">. 10th </w:t>
      </w:r>
      <w:proofErr w:type="spellStart"/>
      <w:r>
        <w:t>edn</w:t>
      </w:r>
      <w:proofErr w:type="spellEnd"/>
      <w:r>
        <w:t>. John Wiley &amp; Sons.</w:t>
      </w:r>
    </w:p>
    <w:p w14:paraId="745FAEE8" w14:textId="77777777" w:rsidR="00E20746" w:rsidRDefault="00E20746"/>
    <w:p w14:paraId="14CBF374" w14:textId="63CA0B3E" w:rsidR="00D839F3" w:rsidRDefault="00D839F3"/>
    <w:p w14:paraId="591E429C" w14:textId="77777777" w:rsidR="00D839F3" w:rsidRDefault="00D839F3">
      <w:r>
        <w:br w:type="page"/>
      </w:r>
    </w:p>
    <w:p w14:paraId="51CADF1B" w14:textId="77777777" w:rsidR="00644002" w:rsidRPr="00A62A6C" w:rsidRDefault="00644002" w:rsidP="00644002">
      <w:pPr>
        <w:pStyle w:val="NormalWeb"/>
        <w:rPr>
          <w:b/>
          <w:bCs/>
          <w:sz w:val="28"/>
          <w:szCs w:val="28"/>
        </w:rPr>
      </w:pPr>
      <w:r w:rsidRPr="00A62A6C">
        <w:rPr>
          <w:b/>
          <w:bCs/>
          <w:sz w:val="28"/>
          <w:szCs w:val="28"/>
        </w:rPr>
        <w:lastRenderedPageBreak/>
        <w:t>Reflective Report</w:t>
      </w:r>
    </w:p>
    <w:p w14:paraId="6EDDEC51" w14:textId="77777777" w:rsidR="00644002" w:rsidRDefault="00644002" w:rsidP="00644002">
      <w:pPr>
        <w:pStyle w:val="NormalWeb"/>
      </w:pPr>
      <w:r>
        <w:t>I have not always been confident speaking in front of groups. For many people, public speaking is a highly anxiety-inducing experience, and I felt similarly until a previous job required me to deliver pre-shift meetings. Observing how disengaged staff became during routine, scripted briefings, I began introducing small changes—sharing interesting facts from podcasts and encouraging staff to read the plans themselves. Although I cannot say these adjustments transformed outcomes, they did foster more interaction and reduced the sense of speaking into silence.</w:t>
      </w:r>
    </w:p>
    <w:p w14:paraId="52BFD3A4" w14:textId="77777777" w:rsidR="00644002" w:rsidRDefault="00644002" w:rsidP="00644002">
      <w:pPr>
        <w:pStyle w:val="NormalWeb"/>
      </w:pPr>
      <w:r>
        <w:t>When preparing for my class presentation, I realised how difficult it can be to present naturally when the subject matter is unfamiliar. Speaking confidently about topics I know well comes easily, but presenting on the catastrophic floods in Canada required deeper preparation. I researched the event, the governmental response, and the financial implications, then drafted notes and rehearsed regularly. I even recorded my script to practise through repeated listening. Despite this preparation, I found that when attempting to present without notes, I hesitated and relied on fillers, which affected my confidence.</w:t>
      </w:r>
    </w:p>
    <w:p w14:paraId="242709EE" w14:textId="77777777" w:rsidR="00644002" w:rsidRDefault="00644002" w:rsidP="00644002">
      <w:pPr>
        <w:pStyle w:val="NormalWeb"/>
      </w:pPr>
      <w:r>
        <w:t xml:space="preserve">On the day of the presentation, the class was nearly full, and the session ran smoothly. While I relied more on my cue cards and the screen than I had intended, the feedback I received was constructive and encouraging. My tutor highlighted that my poster was clear but would benefit from additional analytical depth. Specifically, </w:t>
      </w:r>
      <w:proofErr w:type="spellStart"/>
      <w:proofErr w:type="gramStart"/>
      <w:r>
        <w:t>Rexon</w:t>
      </w:r>
      <w:proofErr w:type="spellEnd"/>
      <w:r>
        <w:t xml:space="preserve">  recommended</w:t>
      </w:r>
      <w:proofErr w:type="gramEnd"/>
      <w:r>
        <w:t xml:space="preserve"> incorporating visual data, such as charts, to strengthen the presentation of key impacts. He also advised expanding sections on stakeholder engagement and outlining risk-mitigation strategies to demonstrate a more holistic understanding of the disaster response. Implementing these suggestions helped me recognise the importance of presenting information not only accurately but also in a way that communicates complexity effectively. Reflecting on the feedback, I realised that although my poster was intentionally concise, it could still maintain clarity while offering richer context and stronger academic rigour.</w:t>
      </w:r>
    </w:p>
    <w:p w14:paraId="08B4B0A7" w14:textId="14A28336" w:rsidR="00644002" w:rsidRDefault="00644002" w:rsidP="00644002">
      <w:pPr>
        <w:pStyle w:val="NormalWeb"/>
      </w:pPr>
      <w:r>
        <w:t>The only disappointing aspect of the experience was noticing how many classmates appeared disengaged during others' presentations. Those who paid attention were the same students who consistently participate and contribute to the learning environment. By the final presentation, only four students remained in the room. This highlighted for me the importance of mutual support within a cohort—offering attention and encouragement is a basic courtesy and essential to collaborative learning. As the term concludes, I appreciate the insights gained from both presenting and observing others, and I look forward to applying these lessons in the next academic term.</w:t>
      </w:r>
    </w:p>
    <w:p w14:paraId="39906BC2" w14:textId="77777777" w:rsidR="00644002" w:rsidRDefault="00644002">
      <w:pPr>
        <w:rPr>
          <w:rFonts w:ascii="Times New Roman" w:eastAsia="Times New Roman" w:hAnsi="Times New Roman" w:cs="Times New Roman"/>
          <w:kern w:val="0"/>
          <w:lang w:eastAsia="en-GB"/>
          <w14:ligatures w14:val="none"/>
        </w:rPr>
      </w:pPr>
      <w:r>
        <w:br w:type="page"/>
      </w:r>
    </w:p>
    <w:p w14:paraId="160D3B24" w14:textId="5C2D6C17" w:rsidR="00644002" w:rsidRDefault="00C051A3" w:rsidP="00644002">
      <w:pPr>
        <w:pStyle w:val="NormalWeb"/>
      </w:pPr>
      <w:r>
        <w:rPr>
          <w:noProof/>
        </w:rPr>
        <w:lastRenderedPageBreak/>
        <w:drawing>
          <wp:inline distT="0" distB="0" distL="0" distR="0" wp14:anchorId="559889C4" wp14:editId="4A3017B9">
            <wp:extent cx="5731510" cy="3070860"/>
            <wp:effectExtent l="0" t="0" r="2540" b="0"/>
            <wp:docPr id="5304742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474265"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070860"/>
                    </a:xfrm>
                    <a:prstGeom prst="rect">
                      <a:avLst/>
                    </a:prstGeom>
                  </pic:spPr>
                </pic:pic>
              </a:graphicData>
            </a:graphic>
          </wp:inline>
        </w:drawing>
      </w:r>
    </w:p>
    <w:p w14:paraId="16E9AB32" w14:textId="77777777" w:rsidR="00644002" w:rsidRDefault="00644002" w:rsidP="00644002"/>
    <w:p w14:paraId="016A3D9B" w14:textId="77777777" w:rsidR="00CB6C7F" w:rsidRDefault="00CB6C7F"/>
    <w:p w14:paraId="6227E95C" w14:textId="77777777" w:rsidR="00CB6C7F" w:rsidRDefault="00CB6C7F"/>
    <w:p w14:paraId="4A1EECEA" w14:textId="77777777" w:rsidR="00CB6C7F" w:rsidRPr="009D50CE" w:rsidRDefault="00CB6C7F">
      <w:pPr>
        <w:rPr>
          <w:lang w:val="en-US"/>
        </w:rPr>
      </w:pPr>
    </w:p>
    <w:sectPr w:rsidR="00CB6C7F" w:rsidRPr="009D50CE" w:rsidSect="00447D3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EB171" w14:textId="77777777" w:rsidR="00181FE4" w:rsidRDefault="00181FE4" w:rsidP="00593F8F">
      <w:pPr>
        <w:spacing w:after="0" w:line="240" w:lineRule="auto"/>
      </w:pPr>
      <w:r>
        <w:separator/>
      </w:r>
    </w:p>
  </w:endnote>
  <w:endnote w:type="continuationSeparator" w:id="0">
    <w:p w14:paraId="004601EB" w14:textId="77777777" w:rsidR="00181FE4" w:rsidRDefault="00181FE4" w:rsidP="00593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4884977"/>
      <w:docPartObj>
        <w:docPartGallery w:val="Page Numbers (Bottom of Page)"/>
        <w:docPartUnique/>
      </w:docPartObj>
    </w:sdtPr>
    <w:sdtEndPr>
      <w:rPr>
        <w:noProof/>
      </w:rPr>
    </w:sdtEndPr>
    <w:sdtContent>
      <w:p w14:paraId="4FAB3144" w14:textId="60CE9BEC" w:rsidR="00593F8F" w:rsidRDefault="00593F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AA2C56" w14:textId="77777777" w:rsidR="00593F8F" w:rsidRDefault="00593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6C9D1" w14:textId="77777777" w:rsidR="00181FE4" w:rsidRDefault="00181FE4" w:rsidP="00593F8F">
      <w:pPr>
        <w:spacing w:after="0" w:line="240" w:lineRule="auto"/>
      </w:pPr>
      <w:r>
        <w:separator/>
      </w:r>
    </w:p>
  </w:footnote>
  <w:footnote w:type="continuationSeparator" w:id="0">
    <w:p w14:paraId="4CCA49CC" w14:textId="77777777" w:rsidR="00181FE4" w:rsidRDefault="00181FE4" w:rsidP="00593F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4F2BDD20" id="_x0000_i1026" style="width:0;height:1.5pt" o:hralign="center" o:bullet="t" o:hrstd="t" o:hr="t" fillcolor="#a0a0a0" stroked="f"/>
    </w:pict>
  </w:numPicBullet>
  <w:numPicBullet w:numPicBulletId="1">
    <w:pict>
      <v:rect w14:anchorId="0095FAC4" id="_x0000_i1028" style="width:0;height:1.5pt" o:hralign="center" o:bullet="t" o:hrstd="t" o:hr="t" fillcolor="#a0a0a0" stroked="f"/>
    </w:pict>
  </w:numPicBullet>
  <w:numPicBullet w:numPicBulletId="2">
    <w:pict>
      <v:rect w14:anchorId="6B4C9174" id="_x0000_i1031" style="width:0;height:1.5pt" o:hralign="center" o:bullet="t" o:hrstd="t" o:hr="t" fillcolor="#a0a0a0" stroked="f"/>
    </w:pict>
  </w:numPicBullet>
  <w:numPicBullet w:numPicBulletId="3">
    <w:pict>
      <v:rect w14:anchorId="6B1E58BB" id="_x0000_i1035" style="width:0;height:1.5pt" o:hralign="center" o:bullet="t" o:hrstd="t" o:hr="t" fillcolor="#a0a0a0" stroked="f"/>
    </w:pict>
  </w:numPicBullet>
  <w:numPicBullet w:numPicBulletId="4">
    <w:pict>
      <v:rect id="_x0000_i1040" style="width:0;height:1.5pt" o:hralign="center" o:bullet="t" o:hrstd="t" o:hr="t" fillcolor="#a0a0a0" stroked="f"/>
    </w:pict>
  </w:numPicBullet>
  <w:numPicBullet w:numPicBulletId="5">
    <w:pict>
      <v:rect id="_x0000_i1046" style="width:0;height:1.5pt" o:hralign="center" o:bullet="t" o:hrstd="t" o:hr="t" fillcolor="#a0a0a0" stroked="f"/>
    </w:pict>
  </w:numPicBullet>
  <w:abstractNum w:abstractNumId="0" w15:restartNumberingAfterBreak="0">
    <w:nsid w:val="015C5C6E"/>
    <w:multiLevelType w:val="multilevel"/>
    <w:tmpl w:val="4E4C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D50B9"/>
    <w:multiLevelType w:val="multilevel"/>
    <w:tmpl w:val="0708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609BB"/>
    <w:multiLevelType w:val="multilevel"/>
    <w:tmpl w:val="0C58D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922D1"/>
    <w:multiLevelType w:val="multilevel"/>
    <w:tmpl w:val="AE66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A00C9"/>
    <w:multiLevelType w:val="multilevel"/>
    <w:tmpl w:val="954C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E1959"/>
    <w:multiLevelType w:val="multilevel"/>
    <w:tmpl w:val="4A7AA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B1605"/>
    <w:multiLevelType w:val="multilevel"/>
    <w:tmpl w:val="ECB2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638BB"/>
    <w:multiLevelType w:val="multilevel"/>
    <w:tmpl w:val="3D58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D41062"/>
    <w:multiLevelType w:val="multilevel"/>
    <w:tmpl w:val="6EBE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973E8A"/>
    <w:multiLevelType w:val="multilevel"/>
    <w:tmpl w:val="CA82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8209CC"/>
    <w:multiLevelType w:val="multilevel"/>
    <w:tmpl w:val="FCEA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82D43"/>
    <w:multiLevelType w:val="multilevel"/>
    <w:tmpl w:val="4872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BD4F0E"/>
    <w:multiLevelType w:val="multilevel"/>
    <w:tmpl w:val="4420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E21417"/>
    <w:multiLevelType w:val="multilevel"/>
    <w:tmpl w:val="E69C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43D09"/>
    <w:multiLevelType w:val="multilevel"/>
    <w:tmpl w:val="88CE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E41518"/>
    <w:multiLevelType w:val="multilevel"/>
    <w:tmpl w:val="FF8C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463127"/>
    <w:multiLevelType w:val="multilevel"/>
    <w:tmpl w:val="AA8A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7414C0"/>
    <w:multiLevelType w:val="multilevel"/>
    <w:tmpl w:val="8EA62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EB3014"/>
    <w:multiLevelType w:val="hybridMultilevel"/>
    <w:tmpl w:val="5B38DAF4"/>
    <w:lvl w:ilvl="0" w:tplc="5DEC97AA">
      <w:start w:val="1"/>
      <w:numFmt w:val="bullet"/>
      <w:lvlText w:val=""/>
      <w:lvlPicBulletId w:val="3"/>
      <w:lvlJc w:val="left"/>
      <w:pPr>
        <w:tabs>
          <w:tab w:val="num" w:pos="720"/>
        </w:tabs>
        <w:ind w:left="720" w:hanging="360"/>
      </w:pPr>
      <w:rPr>
        <w:rFonts w:ascii="Symbol" w:hAnsi="Symbol" w:hint="default"/>
      </w:rPr>
    </w:lvl>
    <w:lvl w:ilvl="1" w:tplc="F352282E" w:tentative="1">
      <w:start w:val="1"/>
      <w:numFmt w:val="bullet"/>
      <w:lvlText w:val=""/>
      <w:lvlJc w:val="left"/>
      <w:pPr>
        <w:tabs>
          <w:tab w:val="num" w:pos="1440"/>
        </w:tabs>
        <w:ind w:left="1440" w:hanging="360"/>
      </w:pPr>
      <w:rPr>
        <w:rFonts w:ascii="Symbol" w:hAnsi="Symbol" w:hint="default"/>
      </w:rPr>
    </w:lvl>
    <w:lvl w:ilvl="2" w:tplc="CA62B35A" w:tentative="1">
      <w:start w:val="1"/>
      <w:numFmt w:val="bullet"/>
      <w:lvlText w:val=""/>
      <w:lvlJc w:val="left"/>
      <w:pPr>
        <w:tabs>
          <w:tab w:val="num" w:pos="2160"/>
        </w:tabs>
        <w:ind w:left="2160" w:hanging="360"/>
      </w:pPr>
      <w:rPr>
        <w:rFonts w:ascii="Symbol" w:hAnsi="Symbol" w:hint="default"/>
      </w:rPr>
    </w:lvl>
    <w:lvl w:ilvl="3" w:tplc="086C987C" w:tentative="1">
      <w:start w:val="1"/>
      <w:numFmt w:val="bullet"/>
      <w:lvlText w:val=""/>
      <w:lvlJc w:val="left"/>
      <w:pPr>
        <w:tabs>
          <w:tab w:val="num" w:pos="2880"/>
        </w:tabs>
        <w:ind w:left="2880" w:hanging="360"/>
      </w:pPr>
      <w:rPr>
        <w:rFonts w:ascii="Symbol" w:hAnsi="Symbol" w:hint="default"/>
      </w:rPr>
    </w:lvl>
    <w:lvl w:ilvl="4" w:tplc="63760034" w:tentative="1">
      <w:start w:val="1"/>
      <w:numFmt w:val="bullet"/>
      <w:lvlText w:val=""/>
      <w:lvlJc w:val="left"/>
      <w:pPr>
        <w:tabs>
          <w:tab w:val="num" w:pos="3600"/>
        </w:tabs>
        <w:ind w:left="3600" w:hanging="360"/>
      </w:pPr>
      <w:rPr>
        <w:rFonts w:ascii="Symbol" w:hAnsi="Symbol" w:hint="default"/>
      </w:rPr>
    </w:lvl>
    <w:lvl w:ilvl="5" w:tplc="1272E33C" w:tentative="1">
      <w:start w:val="1"/>
      <w:numFmt w:val="bullet"/>
      <w:lvlText w:val=""/>
      <w:lvlJc w:val="left"/>
      <w:pPr>
        <w:tabs>
          <w:tab w:val="num" w:pos="4320"/>
        </w:tabs>
        <w:ind w:left="4320" w:hanging="360"/>
      </w:pPr>
      <w:rPr>
        <w:rFonts w:ascii="Symbol" w:hAnsi="Symbol" w:hint="default"/>
      </w:rPr>
    </w:lvl>
    <w:lvl w:ilvl="6" w:tplc="2BD4D72A" w:tentative="1">
      <w:start w:val="1"/>
      <w:numFmt w:val="bullet"/>
      <w:lvlText w:val=""/>
      <w:lvlJc w:val="left"/>
      <w:pPr>
        <w:tabs>
          <w:tab w:val="num" w:pos="5040"/>
        </w:tabs>
        <w:ind w:left="5040" w:hanging="360"/>
      </w:pPr>
      <w:rPr>
        <w:rFonts w:ascii="Symbol" w:hAnsi="Symbol" w:hint="default"/>
      </w:rPr>
    </w:lvl>
    <w:lvl w:ilvl="7" w:tplc="24E25754" w:tentative="1">
      <w:start w:val="1"/>
      <w:numFmt w:val="bullet"/>
      <w:lvlText w:val=""/>
      <w:lvlJc w:val="left"/>
      <w:pPr>
        <w:tabs>
          <w:tab w:val="num" w:pos="5760"/>
        </w:tabs>
        <w:ind w:left="5760" w:hanging="360"/>
      </w:pPr>
      <w:rPr>
        <w:rFonts w:ascii="Symbol" w:hAnsi="Symbol" w:hint="default"/>
      </w:rPr>
    </w:lvl>
    <w:lvl w:ilvl="8" w:tplc="87149C8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2180523A"/>
    <w:multiLevelType w:val="multilevel"/>
    <w:tmpl w:val="9CB4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B2136F"/>
    <w:multiLevelType w:val="multilevel"/>
    <w:tmpl w:val="7B86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C3245D"/>
    <w:multiLevelType w:val="multilevel"/>
    <w:tmpl w:val="631E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8A2C3D"/>
    <w:multiLevelType w:val="multilevel"/>
    <w:tmpl w:val="D982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4E7DB8"/>
    <w:multiLevelType w:val="multilevel"/>
    <w:tmpl w:val="994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9A64F2"/>
    <w:multiLevelType w:val="multilevel"/>
    <w:tmpl w:val="D9E22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490ACF"/>
    <w:multiLevelType w:val="multilevel"/>
    <w:tmpl w:val="A266D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3474FC"/>
    <w:multiLevelType w:val="multilevel"/>
    <w:tmpl w:val="8D44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5D2CE5"/>
    <w:multiLevelType w:val="multilevel"/>
    <w:tmpl w:val="151C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D21099"/>
    <w:multiLevelType w:val="multilevel"/>
    <w:tmpl w:val="D99C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1A0777"/>
    <w:multiLevelType w:val="multilevel"/>
    <w:tmpl w:val="2A206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694B12"/>
    <w:multiLevelType w:val="multilevel"/>
    <w:tmpl w:val="6B4A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757E9D"/>
    <w:multiLevelType w:val="multilevel"/>
    <w:tmpl w:val="62AA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136706"/>
    <w:multiLevelType w:val="multilevel"/>
    <w:tmpl w:val="4552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5442EE"/>
    <w:multiLevelType w:val="multilevel"/>
    <w:tmpl w:val="C18A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12E0B4B"/>
    <w:multiLevelType w:val="multilevel"/>
    <w:tmpl w:val="F576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323278"/>
    <w:multiLevelType w:val="multilevel"/>
    <w:tmpl w:val="B302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1520F5B"/>
    <w:multiLevelType w:val="multilevel"/>
    <w:tmpl w:val="6F50D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C75EC0"/>
    <w:multiLevelType w:val="multilevel"/>
    <w:tmpl w:val="5E2E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F07672"/>
    <w:multiLevelType w:val="multilevel"/>
    <w:tmpl w:val="8F40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E94B62"/>
    <w:multiLevelType w:val="multilevel"/>
    <w:tmpl w:val="8590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A572F0"/>
    <w:multiLevelType w:val="multilevel"/>
    <w:tmpl w:val="716A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141A4E"/>
    <w:multiLevelType w:val="multilevel"/>
    <w:tmpl w:val="C0D6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0451245"/>
    <w:multiLevelType w:val="multilevel"/>
    <w:tmpl w:val="39F6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34378A"/>
    <w:multiLevelType w:val="multilevel"/>
    <w:tmpl w:val="BA52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7C0568"/>
    <w:multiLevelType w:val="multilevel"/>
    <w:tmpl w:val="287A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191BC7"/>
    <w:multiLevelType w:val="multilevel"/>
    <w:tmpl w:val="9384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D74A04"/>
    <w:multiLevelType w:val="multilevel"/>
    <w:tmpl w:val="7C4E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2725F2"/>
    <w:multiLevelType w:val="multilevel"/>
    <w:tmpl w:val="C95C5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5F7CE7"/>
    <w:multiLevelType w:val="multilevel"/>
    <w:tmpl w:val="2072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294A6F"/>
    <w:multiLevelType w:val="multilevel"/>
    <w:tmpl w:val="7A14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F003D4"/>
    <w:multiLevelType w:val="multilevel"/>
    <w:tmpl w:val="1FE05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49306700">
    <w:abstractNumId w:val="6"/>
  </w:num>
  <w:num w:numId="2" w16cid:durableId="2036493651">
    <w:abstractNumId w:val="16"/>
  </w:num>
  <w:num w:numId="3" w16cid:durableId="1885679879">
    <w:abstractNumId w:val="49"/>
  </w:num>
  <w:num w:numId="4" w16cid:durableId="1029843931">
    <w:abstractNumId w:val="12"/>
  </w:num>
  <w:num w:numId="5" w16cid:durableId="1237399320">
    <w:abstractNumId w:val="23"/>
  </w:num>
  <w:num w:numId="6" w16cid:durableId="1790666799">
    <w:abstractNumId w:val="30"/>
  </w:num>
  <w:num w:numId="7" w16cid:durableId="1979414114">
    <w:abstractNumId w:val="11"/>
  </w:num>
  <w:num w:numId="8" w16cid:durableId="1368334905">
    <w:abstractNumId w:val="4"/>
  </w:num>
  <w:num w:numId="9" w16cid:durableId="1707834229">
    <w:abstractNumId w:val="9"/>
  </w:num>
  <w:num w:numId="10" w16cid:durableId="753935043">
    <w:abstractNumId w:val="35"/>
  </w:num>
  <w:num w:numId="11" w16cid:durableId="1809737974">
    <w:abstractNumId w:val="25"/>
  </w:num>
  <w:num w:numId="12" w16cid:durableId="681056399">
    <w:abstractNumId w:val="45"/>
  </w:num>
  <w:num w:numId="13" w16cid:durableId="496305059">
    <w:abstractNumId w:val="43"/>
  </w:num>
  <w:num w:numId="14" w16cid:durableId="757336148">
    <w:abstractNumId w:val="31"/>
  </w:num>
  <w:num w:numId="15" w16cid:durableId="2175636">
    <w:abstractNumId w:val="19"/>
  </w:num>
  <w:num w:numId="16" w16cid:durableId="1369332233">
    <w:abstractNumId w:val="17"/>
  </w:num>
  <w:num w:numId="17" w16cid:durableId="1130980165">
    <w:abstractNumId w:val="38"/>
  </w:num>
  <w:num w:numId="18" w16cid:durableId="1826626362">
    <w:abstractNumId w:val="13"/>
  </w:num>
  <w:num w:numId="19" w16cid:durableId="1993173442">
    <w:abstractNumId w:val="20"/>
  </w:num>
  <w:num w:numId="20" w16cid:durableId="925722178">
    <w:abstractNumId w:val="0"/>
  </w:num>
  <w:num w:numId="21" w16cid:durableId="1637448774">
    <w:abstractNumId w:val="34"/>
  </w:num>
  <w:num w:numId="22" w16cid:durableId="1566407570">
    <w:abstractNumId w:val="41"/>
  </w:num>
  <w:num w:numId="23" w16cid:durableId="756753785">
    <w:abstractNumId w:val="44"/>
  </w:num>
  <w:num w:numId="24" w16cid:durableId="2065059050">
    <w:abstractNumId w:val="24"/>
  </w:num>
  <w:num w:numId="25" w16cid:durableId="1047142969">
    <w:abstractNumId w:val="46"/>
  </w:num>
  <w:num w:numId="26" w16cid:durableId="992954055">
    <w:abstractNumId w:val="7"/>
  </w:num>
  <w:num w:numId="27" w16cid:durableId="1766686028">
    <w:abstractNumId w:val="48"/>
  </w:num>
  <w:num w:numId="28" w16cid:durableId="990986843">
    <w:abstractNumId w:val="8"/>
  </w:num>
  <w:num w:numId="29" w16cid:durableId="414940638">
    <w:abstractNumId w:val="39"/>
  </w:num>
  <w:num w:numId="30" w16cid:durableId="881135881">
    <w:abstractNumId w:val="2"/>
  </w:num>
  <w:num w:numId="31" w16cid:durableId="242953438">
    <w:abstractNumId w:val="28"/>
  </w:num>
  <w:num w:numId="32" w16cid:durableId="1302736796">
    <w:abstractNumId w:val="47"/>
  </w:num>
  <w:num w:numId="33" w16cid:durableId="1329139779">
    <w:abstractNumId w:val="26"/>
  </w:num>
  <w:num w:numId="34" w16cid:durableId="696782730">
    <w:abstractNumId w:val="5"/>
  </w:num>
  <w:num w:numId="35" w16cid:durableId="364910936">
    <w:abstractNumId w:val="42"/>
  </w:num>
  <w:num w:numId="36" w16cid:durableId="720636181">
    <w:abstractNumId w:val="3"/>
  </w:num>
  <w:num w:numId="37" w16cid:durableId="1747410524">
    <w:abstractNumId w:val="14"/>
  </w:num>
  <w:num w:numId="38" w16cid:durableId="1001086649">
    <w:abstractNumId w:val="27"/>
  </w:num>
  <w:num w:numId="39" w16cid:durableId="1315447651">
    <w:abstractNumId w:val="22"/>
  </w:num>
  <w:num w:numId="40" w16cid:durableId="498037437">
    <w:abstractNumId w:val="36"/>
  </w:num>
  <w:num w:numId="41" w16cid:durableId="1773668220">
    <w:abstractNumId w:val="1"/>
  </w:num>
  <w:num w:numId="42" w16cid:durableId="1719620058">
    <w:abstractNumId w:val="33"/>
  </w:num>
  <w:num w:numId="43" w16cid:durableId="60711802">
    <w:abstractNumId w:val="32"/>
  </w:num>
  <w:num w:numId="44" w16cid:durableId="898438787">
    <w:abstractNumId w:val="10"/>
  </w:num>
  <w:num w:numId="45" w16cid:durableId="168524718">
    <w:abstractNumId w:val="40"/>
  </w:num>
  <w:num w:numId="46" w16cid:durableId="1475875982">
    <w:abstractNumId w:val="37"/>
  </w:num>
  <w:num w:numId="47" w16cid:durableId="755322995">
    <w:abstractNumId w:val="15"/>
  </w:num>
  <w:num w:numId="48" w16cid:durableId="1923681589">
    <w:abstractNumId w:val="21"/>
  </w:num>
  <w:num w:numId="49" w16cid:durableId="1594048911">
    <w:abstractNumId w:val="29"/>
  </w:num>
  <w:num w:numId="50" w16cid:durableId="273288985">
    <w:abstractNumId w:val="50"/>
  </w:num>
  <w:num w:numId="51" w16cid:durableId="6186876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C7F"/>
    <w:rsid w:val="00017082"/>
    <w:rsid w:val="000179E5"/>
    <w:rsid w:val="0006225E"/>
    <w:rsid w:val="00111E31"/>
    <w:rsid w:val="001154D4"/>
    <w:rsid w:val="00181FE4"/>
    <w:rsid w:val="001C6E68"/>
    <w:rsid w:val="001F12E1"/>
    <w:rsid w:val="00304421"/>
    <w:rsid w:val="00381595"/>
    <w:rsid w:val="003C5BDD"/>
    <w:rsid w:val="003D2A28"/>
    <w:rsid w:val="0041251D"/>
    <w:rsid w:val="00447D37"/>
    <w:rsid w:val="004B1E94"/>
    <w:rsid w:val="004C49B5"/>
    <w:rsid w:val="004F3DFA"/>
    <w:rsid w:val="00593F8F"/>
    <w:rsid w:val="005D5C79"/>
    <w:rsid w:val="00621061"/>
    <w:rsid w:val="00644002"/>
    <w:rsid w:val="006B4627"/>
    <w:rsid w:val="006F40B2"/>
    <w:rsid w:val="00707635"/>
    <w:rsid w:val="00764449"/>
    <w:rsid w:val="00766867"/>
    <w:rsid w:val="007839A5"/>
    <w:rsid w:val="007B6F45"/>
    <w:rsid w:val="00816D22"/>
    <w:rsid w:val="00884BF1"/>
    <w:rsid w:val="008B6BBA"/>
    <w:rsid w:val="009138D7"/>
    <w:rsid w:val="00991310"/>
    <w:rsid w:val="00997189"/>
    <w:rsid w:val="009D50CE"/>
    <w:rsid w:val="009D73D9"/>
    <w:rsid w:val="009E7508"/>
    <w:rsid w:val="009F7D89"/>
    <w:rsid w:val="00A74C31"/>
    <w:rsid w:val="00A852EF"/>
    <w:rsid w:val="00AD3477"/>
    <w:rsid w:val="00B1407B"/>
    <w:rsid w:val="00B352BA"/>
    <w:rsid w:val="00B45F56"/>
    <w:rsid w:val="00B77A6B"/>
    <w:rsid w:val="00B921A1"/>
    <w:rsid w:val="00BB5A0B"/>
    <w:rsid w:val="00BD63C5"/>
    <w:rsid w:val="00C051A3"/>
    <w:rsid w:val="00C85FFF"/>
    <w:rsid w:val="00CB2BF1"/>
    <w:rsid w:val="00CB6C7F"/>
    <w:rsid w:val="00CC7287"/>
    <w:rsid w:val="00CF4A4A"/>
    <w:rsid w:val="00D623E2"/>
    <w:rsid w:val="00D839F3"/>
    <w:rsid w:val="00DB4E3A"/>
    <w:rsid w:val="00E00885"/>
    <w:rsid w:val="00E20746"/>
    <w:rsid w:val="00ED0474"/>
    <w:rsid w:val="00F60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14:docId w14:val="53BBCA9C"/>
  <w15:chartTrackingRefBased/>
  <w15:docId w15:val="{4326A363-35C3-4D79-ACC9-0C34B12D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C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C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C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C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C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C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C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C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C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C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C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C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C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C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C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C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C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C7F"/>
    <w:rPr>
      <w:rFonts w:eastAsiaTheme="majorEastAsia" w:cstheme="majorBidi"/>
      <w:color w:val="272727" w:themeColor="text1" w:themeTint="D8"/>
    </w:rPr>
  </w:style>
  <w:style w:type="paragraph" w:styleId="Title">
    <w:name w:val="Title"/>
    <w:basedOn w:val="Normal"/>
    <w:next w:val="Normal"/>
    <w:link w:val="TitleChar"/>
    <w:uiPriority w:val="10"/>
    <w:qFormat/>
    <w:rsid w:val="00CB6C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C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C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C7F"/>
    <w:pPr>
      <w:spacing w:before="160"/>
      <w:jc w:val="center"/>
    </w:pPr>
    <w:rPr>
      <w:i/>
      <w:iCs/>
      <w:color w:val="404040" w:themeColor="text1" w:themeTint="BF"/>
    </w:rPr>
  </w:style>
  <w:style w:type="character" w:customStyle="1" w:styleId="QuoteChar">
    <w:name w:val="Quote Char"/>
    <w:basedOn w:val="DefaultParagraphFont"/>
    <w:link w:val="Quote"/>
    <w:uiPriority w:val="29"/>
    <w:rsid w:val="00CB6C7F"/>
    <w:rPr>
      <w:i/>
      <w:iCs/>
      <w:color w:val="404040" w:themeColor="text1" w:themeTint="BF"/>
    </w:rPr>
  </w:style>
  <w:style w:type="paragraph" w:styleId="ListParagraph">
    <w:name w:val="List Paragraph"/>
    <w:basedOn w:val="Normal"/>
    <w:uiPriority w:val="34"/>
    <w:qFormat/>
    <w:rsid w:val="00CB6C7F"/>
    <w:pPr>
      <w:ind w:left="720"/>
      <w:contextualSpacing/>
    </w:pPr>
  </w:style>
  <w:style w:type="character" w:styleId="IntenseEmphasis">
    <w:name w:val="Intense Emphasis"/>
    <w:basedOn w:val="DefaultParagraphFont"/>
    <w:uiPriority w:val="21"/>
    <w:qFormat/>
    <w:rsid w:val="00CB6C7F"/>
    <w:rPr>
      <w:i/>
      <w:iCs/>
      <w:color w:val="0F4761" w:themeColor="accent1" w:themeShade="BF"/>
    </w:rPr>
  </w:style>
  <w:style w:type="paragraph" w:styleId="IntenseQuote">
    <w:name w:val="Intense Quote"/>
    <w:basedOn w:val="Normal"/>
    <w:next w:val="Normal"/>
    <w:link w:val="IntenseQuoteChar"/>
    <w:uiPriority w:val="30"/>
    <w:qFormat/>
    <w:rsid w:val="00CB6C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C7F"/>
    <w:rPr>
      <w:i/>
      <w:iCs/>
      <w:color w:val="0F4761" w:themeColor="accent1" w:themeShade="BF"/>
    </w:rPr>
  </w:style>
  <w:style w:type="character" w:styleId="IntenseReference">
    <w:name w:val="Intense Reference"/>
    <w:basedOn w:val="DefaultParagraphFont"/>
    <w:uiPriority w:val="32"/>
    <w:qFormat/>
    <w:rsid w:val="00CB6C7F"/>
    <w:rPr>
      <w:b/>
      <w:bCs/>
      <w:smallCaps/>
      <w:color w:val="0F4761" w:themeColor="accent1" w:themeShade="BF"/>
      <w:spacing w:val="5"/>
    </w:rPr>
  </w:style>
  <w:style w:type="paragraph" w:styleId="NoSpacing">
    <w:name w:val="No Spacing"/>
    <w:link w:val="NoSpacingChar"/>
    <w:uiPriority w:val="1"/>
    <w:qFormat/>
    <w:rsid w:val="00447D3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47D37"/>
    <w:rPr>
      <w:rFonts w:eastAsiaTheme="minorEastAsia"/>
      <w:kern w:val="0"/>
      <w:sz w:val="22"/>
      <w:szCs w:val="22"/>
      <w:lang w:val="en-US"/>
      <w14:ligatures w14:val="none"/>
    </w:rPr>
  </w:style>
  <w:style w:type="table" w:styleId="TableGrid">
    <w:name w:val="Table Grid"/>
    <w:basedOn w:val="TableNormal"/>
    <w:uiPriority w:val="39"/>
    <w:rsid w:val="009E7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25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0746"/>
    <w:rPr>
      <w:b/>
      <w:bCs/>
    </w:rPr>
  </w:style>
  <w:style w:type="character" w:styleId="Emphasis">
    <w:name w:val="Emphasis"/>
    <w:basedOn w:val="DefaultParagraphFont"/>
    <w:uiPriority w:val="20"/>
    <w:qFormat/>
    <w:rsid w:val="00E20746"/>
    <w:rPr>
      <w:i/>
      <w:iCs/>
    </w:rPr>
  </w:style>
  <w:style w:type="paragraph" w:styleId="Header">
    <w:name w:val="header"/>
    <w:basedOn w:val="Normal"/>
    <w:link w:val="HeaderChar"/>
    <w:uiPriority w:val="99"/>
    <w:unhideWhenUsed/>
    <w:rsid w:val="00593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F8F"/>
  </w:style>
  <w:style w:type="paragraph" w:styleId="Footer">
    <w:name w:val="footer"/>
    <w:basedOn w:val="Normal"/>
    <w:link w:val="FooterChar"/>
    <w:uiPriority w:val="99"/>
    <w:unhideWhenUsed/>
    <w:rsid w:val="00593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Higway 5 Re-build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083202856127134"/>
          <c:y val="0.18044835979660959"/>
          <c:w val="0.7177959563411922"/>
          <c:h val="0.78654833987335737"/>
        </c:manualLayout>
      </c:layout>
      <c:barChart>
        <c:barDir val="bar"/>
        <c:grouping val="stacked"/>
        <c:varyColors val="0"/>
        <c:ser>
          <c:idx val="0"/>
          <c:order val="0"/>
          <c:spPr>
            <a:noFill/>
            <a:ln>
              <a:noFill/>
            </a:ln>
            <a:effectLst/>
          </c:spPr>
          <c:invertIfNegative val="0"/>
          <c:cat>
            <c:strRef>
              <c:f>Sheet1!$A$2:$A$7</c:f>
              <c:strCache>
                <c:ptCount val="6"/>
                <c:pt idx="0">
                  <c:v>Project intiation</c:v>
                </c:pt>
                <c:pt idx="1">
                  <c:v>Planning</c:v>
                </c:pt>
                <c:pt idx="2">
                  <c:v>Bridge Reconstruction</c:v>
                </c:pt>
                <c:pt idx="3">
                  <c:v>Road Rehabilitation</c:v>
                </c:pt>
                <c:pt idx="4">
                  <c:v>Slope stabilisation</c:v>
                </c:pt>
                <c:pt idx="5">
                  <c:v>Testing and Quality</c:v>
                </c:pt>
              </c:strCache>
              <c:extLst/>
            </c:strRef>
          </c:cat>
          <c:val>
            <c:numRef>
              <c:f>Sheet1!$B$2:$B$7</c:f>
              <c:numCache>
                <c:formatCode>m/d/yyyy</c:formatCode>
                <c:ptCount val="6"/>
                <c:pt idx="0">
                  <c:v>44896</c:v>
                </c:pt>
                <c:pt idx="1">
                  <c:v>44927</c:v>
                </c:pt>
                <c:pt idx="2">
                  <c:v>44986</c:v>
                </c:pt>
                <c:pt idx="3">
                  <c:v>45047</c:v>
                </c:pt>
                <c:pt idx="4">
                  <c:v>45017</c:v>
                </c:pt>
                <c:pt idx="5">
                  <c:v>45260</c:v>
                </c:pt>
              </c:numCache>
              <c:extLst/>
            </c:numRef>
          </c:val>
          <c:extLst>
            <c:ext xmlns:c16="http://schemas.microsoft.com/office/drawing/2014/chart" uri="{C3380CC4-5D6E-409C-BE32-E72D297353CC}">
              <c16:uniqueId val="{00000000-566A-4180-B739-8C58494775CC}"/>
            </c:ext>
          </c:extLst>
        </c:ser>
        <c:ser>
          <c:idx val="1"/>
          <c:order val="1"/>
          <c:tx>
            <c:strRef>
              <c:f>Sheet1!$D$1</c:f>
              <c:strCache>
                <c:ptCount val="1"/>
                <c:pt idx="0">
                  <c:v>Duration</c:v>
                </c:pt>
              </c:strCache>
            </c:strRef>
          </c:tx>
          <c:spPr>
            <a:solidFill>
              <a:schemeClr val="accent2"/>
            </a:solidFill>
            <a:ln>
              <a:noFill/>
            </a:ln>
            <a:effectLst/>
          </c:spPr>
          <c:invertIfNegative val="0"/>
          <c:cat>
            <c:strRef>
              <c:f>Sheet1!$A$2:$A$7</c:f>
              <c:strCache>
                <c:ptCount val="6"/>
                <c:pt idx="0">
                  <c:v>Project intiation</c:v>
                </c:pt>
                <c:pt idx="1">
                  <c:v>Planning</c:v>
                </c:pt>
                <c:pt idx="2">
                  <c:v>Bridge Reconstruction</c:v>
                </c:pt>
                <c:pt idx="3">
                  <c:v>Road Rehabilitation</c:v>
                </c:pt>
                <c:pt idx="4">
                  <c:v>Slope stabilisation</c:v>
                </c:pt>
                <c:pt idx="5">
                  <c:v>Testing and Quality</c:v>
                </c:pt>
              </c:strCache>
              <c:extLst/>
            </c:strRef>
          </c:cat>
          <c:val>
            <c:numRef>
              <c:f>Sheet1!$D$2:$D$7</c:f>
              <c:numCache>
                <c:formatCode>General</c:formatCode>
                <c:ptCount val="6"/>
                <c:pt idx="0">
                  <c:v>31</c:v>
                </c:pt>
                <c:pt idx="1">
                  <c:v>58</c:v>
                </c:pt>
                <c:pt idx="2">
                  <c:v>304</c:v>
                </c:pt>
                <c:pt idx="3">
                  <c:v>182</c:v>
                </c:pt>
                <c:pt idx="4">
                  <c:v>90</c:v>
                </c:pt>
                <c:pt idx="5">
                  <c:v>30</c:v>
                </c:pt>
              </c:numCache>
              <c:extLst/>
            </c:numRef>
          </c:val>
          <c:extLst>
            <c:ext xmlns:c16="http://schemas.microsoft.com/office/drawing/2014/chart" uri="{C3380CC4-5D6E-409C-BE32-E72D297353CC}">
              <c16:uniqueId val="{00000001-566A-4180-B739-8C58494775CC}"/>
            </c:ext>
          </c:extLst>
        </c:ser>
        <c:dLbls>
          <c:showLegendKey val="0"/>
          <c:showVal val="0"/>
          <c:showCatName val="0"/>
          <c:showSerName val="0"/>
          <c:showPercent val="0"/>
          <c:showBubbleSize val="0"/>
        </c:dLbls>
        <c:gapWidth val="150"/>
        <c:overlap val="100"/>
        <c:axId val="1719731215"/>
        <c:axId val="1719726415"/>
      </c:barChart>
      <c:catAx>
        <c:axId val="1719731215"/>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1719726415"/>
        <c:crosses val="autoZero"/>
        <c:auto val="1"/>
        <c:lblAlgn val="ctr"/>
        <c:lblOffset val="100"/>
        <c:noMultiLvlLbl val="0"/>
      </c:catAx>
      <c:valAx>
        <c:axId val="1719726415"/>
        <c:scaling>
          <c:orientation val="minMax"/>
          <c:max val="45291"/>
          <c:min val="44896"/>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700" b="1" i="0" u="none" strike="noStrike" kern="1200" baseline="0">
                <a:solidFill>
                  <a:schemeClr val="tx1">
                    <a:lumMod val="65000"/>
                    <a:lumOff val="35000"/>
                  </a:schemeClr>
                </a:solidFill>
                <a:latin typeface="+mn-lt"/>
                <a:ea typeface="+mn-ea"/>
                <a:cs typeface="+mn-cs"/>
              </a:defRPr>
            </a:pPr>
            <a:endParaRPr lang="en-US"/>
          </a:p>
        </c:txPr>
        <c:crossAx val="17197312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2">
        <a:lumMod val="9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Financial Resources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D05-4952-BAD2-4BE898CF9C8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D05-4952-BAD2-4BE898CF9C8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D05-4952-BAD2-4BE898CF9C8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D05-4952-BAD2-4BE898CF9C8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D05-4952-BAD2-4BE898CF9C8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Sheet3!$A$1:$A$5</c:f>
              <c:strCache>
                <c:ptCount val="5"/>
                <c:pt idx="0">
                  <c:v>Bridge reconstruction</c:v>
                </c:pt>
                <c:pt idx="1">
                  <c:v>Road reconstruction</c:v>
                </c:pt>
                <c:pt idx="2">
                  <c:v>Slope stabilisation</c:v>
                </c:pt>
                <c:pt idx="3">
                  <c:v>Environmental management</c:v>
                </c:pt>
                <c:pt idx="4">
                  <c:v>Contingency reserve </c:v>
                </c:pt>
              </c:strCache>
            </c:strRef>
          </c:cat>
          <c:val>
            <c:numRef>
              <c:f>Sheet3!$B$1:$B$5</c:f>
              <c:numCache>
                <c:formatCode>[$$-1009]#,##0.00</c:formatCode>
                <c:ptCount val="5"/>
                <c:pt idx="0">
                  <c:v>700000000</c:v>
                </c:pt>
                <c:pt idx="1">
                  <c:v>250000000</c:v>
                </c:pt>
                <c:pt idx="2">
                  <c:v>150000000</c:v>
                </c:pt>
                <c:pt idx="3">
                  <c:v>30000000</c:v>
                </c:pt>
                <c:pt idx="4">
                  <c:v>70000000</c:v>
                </c:pt>
              </c:numCache>
            </c:numRef>
          </c:val>
          <c:extLst>
            <c:ext xmlns:c16="http://schemas.microsoft.com/office/drawing/2014/chart" uri="{C3380CC4-5D6E-409C-BE32-E72D297353CC}">
              <c16:uniqueId val="{0000000A-5D05-4952-BAD2-4BE898CF9C8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2">
        <a:lumMod val="90000"/>
      </a:schemeClr>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2025-12-19T00:00:00</PublishDate>
  <Abstract/>
  <CompanyAddress>Rexon Nting</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3626</Words>
  <Characters>20671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project management Lclm 5003</vt:lpstr>
    </vt:vector>
  </TitlesOfParts>
  <Company>2336252</Company>
  <LinksUpToDate>false</LinksUpToDate>
  <CharactersWithSpaces>24249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Lclm 5003</dc:title>
  <dc:subject>reopening highway 5</dc:subject>
  <dc:creator>John Paton</dc:creator>
  <cp:keywords/>
  <dc:description/>
  <cp:lastModifiedBy>John Paton</cp:lastModifiedBy>
  <cp:revision>2</cp:revision>
  <cp:lastPrinted>2025-12-19T11:33:00Z</cp:lastPrinted>
  <dcterms:created xsi:type="dcterms:W3CDTF">2025-12-19T12:49:00Z</dcterms:created>
  <dcterms:modified xsi:type="dcterms:W3CDTF">2025-12-19T12:49:00Z</dcterms:modified>
</cp:coreProperties>
</file>