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88B75" w14:textId="04AF6BD2" w:rsidR="00D05C25" w:rsidRDefault="004E4F9E" w:rsidP="00FB26D6">
      <w:pPr>
        <w:pStyle w:val="Title"/>
        <w:jc w:val="center"/>
        <w:rPr>
          <w:rFonts w:ascii="Times New Roman" w:hAnsi="Times New Roman" w:cs="Times New Roman"/>
          <w:color w:val="000000" w:themeColor="text1"/>
        </w:rPr>
      </w:pPr>
      <w:r w:rsidRPr="004E4F9E">
        <w:rPr>
          <w:rFonts w:ascii="Times New Roman" w:hAnsi="Times New Roman" w:cs="Times New Roman"/>
          <w:color w:val="000000" w:themeColor="text1"/>
        </w:rPr>
        <w:t>LCBB5000</w:t>
      </w:r>
    </w:p>
    <w:p w14:paraId="40726405" w14:textId="77777777" w:rsidR="004E4F9E" w:rsidRPr="004E4F9E" w:rsidRDefault="004E4F9E" w:rsidP="004E4F9E"/>
    <w:p w14:paraId="64618AE9" w14:textId="77777777" w:rsidR="00D05C25" w:rsidRPr="004E4F9E" w:rsidRDefault="00D05C25" w:rsidP="00FB26D6">
      <w:pPr>
        <w:pStyle w:val="Title"/>
        <w:jc w:val="center"/>
        <w:rPr>
          <w:rFonts w:ascii="Times New Roman" w:hAnsi="Times New Roman" w:cs="Times New Roman"/>
          <w:b/>
          <w:bCs/>
        </w:rPr>
      </w:pPr>
    </w:p>
    <w:p w14:paraId="3323BFF0" w14:textId="1A3AFF51" w:rsidR="00D05C25" w:rsidRPr="00D05C25" w:rsidRDefault="00FB26D6" w:rsidP="00FB26D6">
      <w:pPr>
        <w:pStyle w:val="Title"/>
        <w:jc w:val="center"/>
        <w:rPr>
          <w:rFonts w:ascii="Times New Roman" w:hAnsi="Times New Roman" w:cs="Times New Roman"/>
          <w:b/>
          <w:bCs/>
        </w:rPr>
      </w:pPr>
      <w:r w:rsidRPr="00D05C25">
        <w:rPr>
          <w:rFonts w:ascii="Times New Roman" w:hAnsi="Times New Roman" w:cs="Times New Roman"/>
          <w:b/>
          <w:bCs/>
        </w:rPr>
        <w:t xml:space="preserve">Data Handling and Business Intelligence </w:t>
      </w:r>
    </w:p>
    <w:p w14:paraId="471A5FC2" w14:textId="77777777" w:rsidR="00D05C25" w:rsidRPr="00D05C25" w:rsidRDefault="00D05C25" w:rsidP="00FB26D6">
      <w:pPr>
        <w:pStyle w:val="Title"/>
        <w:jc w:val="center"/>
        <w:rPr>
          <w:rFonts w:ascii="Times New Roman" w:hAnsi="Times New Roman" w:cs="Times New Roman"/>
          <w:b/>
          <w:bCs/>
        </w:rPr>
      </w:pPr>
    </w:p>
    <w:p w14:paraId="750DA0D8" w14:textId="77777777" w:rsidR="004C7433" w:rsidRDefault="004C7433" w:rsidP="004C7433"/>
    <w:p w14:paraId="0B4636CE" w14:textId="77777777" w:rsidR="004C7433" w:rsidRDefault="004C7433" w:rsidP="004C7433"/>
    <w:p w14:paraId="6EECF852" w14:textId="77777777" w:rsidR="004C7433" w:rsidRDefault="004C7433" w:rsidP="004C7433"/>
    <w:p w14:paraId="47DAB989" w14:textId="77777777" w:rsidR="004C7433" w:rsidRDefault="004C7433" w:rsidP="004C7433"/>
    <w:p w14:paraId="5570E20F" w14:textId="77777777" w:rsidR="004C7433" w:rsidRDefault="004C7433" w:rsidP="004C7433"/>
    <w:p w14:paraId="3BD320DE" w14:textId="77777777" w:rsidR="004C7433" w:rsidRDefault="004C7433" w:rsidP="004C7433"/>
    <w:p w14:paraId="1AD91594" w14:textId="77777777" w:rsidR="004E4F9E" w:rsidRDefault="004E4F9E" w:rsidP="004C7433"/>
    <w:p w14:paraId="2CBAA0EA" w14:textId="77777777" w:rsidR="004E4F9E" w:rsidRDefault="004E4F9E" w:rsidP="004C7433"/>
    <w:p w14:paraId="0BEC253F" w14:textId="77777777" w:rsidR="004C7433" w:rsidRDefault="004C7433" w:rsidP="004C7433"/>
    <w:p w14:paraId="0D0F21BE" w14:textId="77777777" w:rsidR="004C7433" w:rsidRDefault="004C7433" w:rsidP="004C7433"/>
    <w:p w14:paraId="1FC6F197" w14:textId="77777777" w:rsidR="004C7433" w:rsidRDefault="004C7433" w:rsidP="004C7433"/>
    <w:p w14:paraId="5941F7A2" w14:textId="77777777" w:rsidR="004C7433" w:rsidRDefault="004C7433" w:rsidP="004C7433"/>
    <w:p w14:paraId="0E19497D" w14:textId="77777777" w:rsidR="004C7433" w:rsidRDefault="004C7433" w:rsidP="004C7433"/>
    <w:p w14:paraId="5D09114F" w14:textId="3D28FEF9" w:rsidR="004E4F9E" w:rsidRPr="004E4F9E" w:rsidRDefault="004E4F9E" w:rsidP="004E4F9E">
      <w:pPr>
        <w:rPr>
          <w:rFonts w:ascii="Times New Roman" w:hAnsi="Times New Roman" w:cs="Times New Roman"/>
          <w:color w:val="000000" w:themeColor="text1"/>
          <w:kern w:val="0"/>
          <w:sz w:val="32"/>
          <w:szCs w:val="32"/>
          <w:lang w:val="en-US"/>
          <w14:ligatures w14:val="none"/>
        </w:rPr>
      </w:pPr>
      <w:r w:rsidRPr="004E4F9E">
        <w:rPr>
          <w:rFonts w:ascii="Times New Roman" w:hAnsi="Times New Roman" w:cs="Times New Roman"/>
          <w:color w:val="000000" w:themeColor="text1"/>
          <w:kern w:val="0"/>
          <w:sz w:val="32"/>
          <w:szCs w:val="32"/>
          <w:lang w:val="en-US"/>
          <w14:ligatures w14:val="none"/>
        </w:rPr>
        <w:t xml:space="preserve">Module Code: </w:t>
      </w:r>
      <w:r w:rsidRPr="004E4F9E">
        <w:rPr>
          <w:rFonts w:ascii="Times New Roman" w:hAnsi="Times New Roman" w:cs="Times New Roman"/>
          <w:color w:val="000000" w:themeColor="text1"/>
          <w:sz w:val="32"/>
          <w:szCs w:val="32"/>
        </w:rPr>
        <w:t>LCBB5000</w:t>
      </w:r>
    </w:p>
    <w:p w14:paraId="0E7984F5" w14:textId="14BD3BF5" w:rsidR="004E4F9E" w:rsidRPr="004E4F9E" w:rsidRDefault="004E4F9E" w:rsidP="004E4F9E">
      <w:pPr>
        <w:rPr>
          <w:rFonts w:ascii="Times New Roman" w:hAnsi="Times New Roman" w:cs="Times New Roman"/>
          <w:color w:val="000000" w:themeColor="text1"/>
          <w:kern w:val="0"/>
          <w:sz w:val="32"/>
          <w:szCs w:val="32"/>
          <w:lang w:val="en-US"/>
          <w14:ligatures w14:val="none"/>
        </w:rPr>
      </w:pPr>
      <w:r w:rsidRPr="004E4F9E">
        <w:rPr>
          <w:rFonts w:ascii="Times New Roman" w:hAnsi="Times New Roman" w:cs="Times New Roman"/>
          <w:color w:val="000000" w:themeColor="text1"/>
          <w:kern w:val="0"/>
          <w:sz w:val="32"/>
          <w:szCs w:val="32"/>
          <w:lang w:val="en-US"/>
          <w14:ligatures w14:val="none"/>
        </w:rPr>
        <w:t xml:space="preserve">Module Name: </w:t>
      </w:r>
      <w:r w:rsidRPr="004E4F9E">
        <w:rPr>
          <w:rFonts w:ascii="Times New Roman" w:hAnsi="Times New Roman" w:cs="Times New Roman"/>
          <w:color w:val="000000" w:themeColor="text1"/>
          <w:sz w:val="32"/>
          <w:szCs w:val="32"/>
        </w:rPr>
        <w:t>Data Handling and Business Intelligence</w:t>
      </w:r>
    </w:p>
    <w:p w14:paraId="3FE9DCF0" w14:textId="434FB1E0" w:rsidR="004E4F9E" w:rsidRPr="004E4F9E" w:rsidRDefault="004E4F9E" w:rsidP="004E4F9E">
      <w:pPr>
        <w:rPr>
          <w:rFonts w:ascii="Times New Roman" w:hAnsi="Times New Roman" w:cs="Times New Roman"/>
          <w:color w:val="000000" w:themeColor="text1"/>
          <w:kern w:val="0"/>
          <w:sz w:val="32"/>
          <w:szCs w:val="32"/>
          <w:lang w:val="en-US"/>
          <w14:ligatures w14:val="none"/>
        </w:rPr>
      </w:pPr>
      <w:r w:rsidRPr="004E4F9E">
        <w:rPr>
          <w:rFonts w:ascii="Times New Roman" w:hAnsi="Times New Roman" w:cs="Times New Roman"/>
          <w:color w:val="000000" w:themeColor="text1"/>
          <w:kern w:val="0"/>
          <w:sz w:val="32"/>
          <w:szCs w:val="32"/>
          <w:lang w:val="en-US"/>
          <w14:ligatures w14:val="none"/>
        </w:rPr>
        <w:t xml:space="preserve">Student Name: </w:t>
      </w:r>
      <w:r w:rsidRPr="004E4F9E">
        <w:rPr>
          <w:rFonts w:ascii="Times New Roman" w:hAnsi="Times New Roman" w:cs="Times New Roman"/>
          <w:color w:val="000000" w:themeColor="text1"/>
          <w:kern w:val="0"/>
          <w:sz w:val="32"/>
          <w:szCs w:val="32"/>
          <w:lang w:val="en-US"/>
          <w14:ligatures w14:val="none"/>
        </w:rPr>
        <w:t>Florentina Fistoleanu</w:t>
      </w:r>
    </w:p>
    <w:p w14:paraId="09CDC9D8" w14:textId="7DE19998" w:rsidR="004E4F9E" w:rsidRPr="004E4F9E" w:rsidRDefault="004E4F9E" w:rsidP="004E4F9E">
      <w:pPr>
        <w:rPr>
          <w:rFonts w:ascii="Times New Roman" w:hAnsi="Times New Roman" w:cs="Times New Roman"/>
          <w:color w:val="000000" w:themeColor="text1"/>
          <w:kern w:val="0"/>
          <w:sz w:val="32"/>
          <w:szCs w:val="32"/>
          <w:lang w:val="en-US"/>
          <w14:ligatures w14:val="none"/>
        </w:rPr>
      </w:pPr>
      <w:r w:rsidRPr="004E4F9E">
        <w:rPr>
          <w:rFonts w:ascii="Times New Roman" w:hAnsi="Times New Roman" w:cs="Times New Roman"/>
          <w:color w:val="000000" w:themeColor="text1"/>
          <w:kern w:val="0"/>
          <w:sz w:val="32"/>
          <w:szCs w:val="32"/>
          <w:lang w:val="en-US"/>
          <w14:ligatures w14:val="none"/>
        </w:rPr>
        <w:t>Student ID: 21153</w:t>
      </w:r>
      <w:r w:rsidRPr="004E4F9E">
        <w:rPr>
          <w:rFonts w:ascii="Times New Roman" w:hAnsi="Times New Roman" w:cs="Times New Roman"/>
          <w:color w:val="000000" w:themeColor="text1"/>
          <w:kern w:val="0"/>
          <w:sz w:val="32"/>
          <w:szCs w:val="32"/>
          <w:lang w:val="en-US"/>
          <w14:ligatures w14:val="none"/>
        </w:rPr>
        <w:t>09</w:t>
      </w:r>
    </w:p>
    <w:p w14:paraId="3E6CD465" w14:textId="77777777" w:rsidR="004C7433" w:rsidRDefault="004C7433" w:rsidP="004C7433"/>
    <w:p w14:paraId="2148CE7F" w14:textId="77777777" w:rsidR="004C7433" w:rsidRDefault="004C7433" w:rsidP="004C7433"/>
    <w:p w14:paraId="4413D303" w14:textId="77777777" w:rsidR="004C7433" w:rsidRDefault="004C7433" w:rsidP="004C7433"/>
    <w:p w14:paraId="6AF2969D" w14:textId="77777777" w:rsidR="004C7433" w:rsidRDefault="004C7433" w:rsidP="004C7433"/>
    <w:p w14:paraId="30B69A5A" w14:textId="77777777" w:rsidR="004C7433" w:rsidRDefault="004C7433" w:rsidP="004C7433"/>
    <w:sdt>
      <w:sdtPr>
        <w:rPr>
          <w:rFonts w:asciiTheme="minorHAnsi" w:eastAsiaTheme="minorHAnsi" w:hAnsiTheme="minorHAnsi" w:cstheme="minorBidi"/>
          <w:color w:val="auto"/>
          <w:kern w:val="2"/>
          <w:sz w:val="22"/>
          <w:szCs w:val="22"/>
          <w:lang w:eastAsia="en-US"/>
          <w14:ligatures w14:val="standardContextual"/>
        </w:rPr>
        <w:id w:val="1588270812"/>
        <w:docPartObj>
          <w:docPartGallery w:val="Table of Contents"/>
          <w:docPartUnique/>
        </w:docPartObj>
      </w:sdtPr>
      <w:sdtEndPr>
        <w:rPr>
          <w:b/>
          <w:bCs/>
        </w:rPr>
      </w:sdtEndPr>
      <w:sdtContent>
        <w:p w14:paraId="309684D1" w14:textId="43730A10" w:rsidR="00FB26D6" w:rsidRDefault="00FB26D6">
          <w:pPr>
            <w:pStyle w:val="TOCHeading"/>
          </w:pPr>
          <w:r>
            <w:t>Contents</w:t>
          </w:r>
        </w:p>
        <w:p w14:paraId="19C8DCA5" w14:textId="0D781A86" w:rsidR="00FB26D6" w:rsidRDefault="00FB26D6">
          <w:pPr>
            <w:pStyle w:val="TOC1"/>
            <w:tabs>
              <w:tab w:val="right" w:leader="dot" w:pos="9016"/>
            </w:tabs>
            <w:rPr>
              <w:noProof/>
            </w:rPr>
          </w:pPr>
          <w:r>
            <w:fldChar w:fldCharType="begin"/>
          </w:r>
          <w:r>
            <w:instrText xml:space="preserve"> TOC \o "1-3" \h \z \u </w:instrText>
          </w:r>
          <w:r>
            <w:fldChar w:fldCharType="separate"/>
          </w:r>
          <w:hyperlink w:anchor="_Toc152338749" w:history="1">
            <w:r w:rsidRPr="00650113">
              <w:rPr>
                <w:rStyle w:val="Hyperlink"/>
                <w:noProof/>
              </w:rPr>
              <w:t>Business Intelligence for Retail Managers: An Essential Tool</w:t>
            </w:r>
            <w:r>
              <w:rPr>
                <w:noProof/>
                <w:webHidden/>
              </w:rPr>
              <w:tab/>
            </w:r>
            <w:r>
              <w:rPr>
                <w:noProof/>
                <w:webHidden/>
              </w:rPr>
              <w:fldChar w:fldCharType="begin"/>
            </w:r>
            <w:r>
              <w:rPr>
                <w:noProof/>
                <w:webHidden/>
              </w:rPr>
              <w:instrText xml:space="preserve"> PAGEREF _Toc152338749 \h </w:instrText>
            </w:r>
            <w:r>
              <w:rPr>
                <w:noProof/>
                <w:webHidden/>
              </w:rPr>
            </w:r>
            <w:r>
              <w:rPr>
                <w:noProof/>
                <w:webHidden/>
              </w:rPr>
              <w:fldChar w:fldCharType="separate"/>
            </w:r>
            <w:r>
              <w:rPr>
                <w:noProof/>
                <w:webHidden/>
              </w:rPr>
              <w:t>2</w:t>
            </w:r>
            <w:r>
              <w:rPr>
                <w:noProof/>
                <w:webHidden/>
              </w:rPr>
              <w:fldChar w:fldCharType="end"/>
            </w:r>
          </w:hyperlink>
        </w:p>
        <w:p w14:paraId="49C5675B" w14:textId="69A7B4E9" w:rsidR="00FB26D6" w:rsidRDefault="00000000">
          <w:pPr>
            <w:pStyle w:val="TOC1"/>
            <w:tabs>
              <w:tab w:val="right" w:leader="dot" w:pos="9016"/>
            </w:tabs>
            <w:rPr>
              <w:noProof/>
            </w:rPr>
          </w:pPr>
          <w:hyperlink w:anchor="_Toc152338750" w:history="1">
            <w:r w:rsidR="00FB26D6" w:rsidRPr="00650113">
              <w:rPr>
                <w:rStyle w:val="Hyperlink"/>
                <w:noProof/>
              </w:rPr>
              <w:t>Why BI Trends, Tools &amp; Applications Are The Future For Retail</w:t>
            </w:r>
            <w:r w:rsidR="00FB26D6">
              <w:rPr>
                <w:noProof/>
                <w:webHidden/>
              </w:rPr>
              <w:tab/>
            </w:r>
            <w:r w:rsidR="00FB26D6">
              <w:rPr>
                <w:noProof/>
                <w:webHidden/>
              </w:rPr>
              <w:fldChar w:fldCharType="begin"/>
            </w:r>
            <w:r w:rsidR="00FB26D6">
              <w:rPr>
                <w:noProof/>
                <w:webHidden/>
              </w:rPr>
              <w:instrText xml:space="preserve"> PAGEREF _Toc152338750 \h </w:instrText>
            </w:r>
            <w:r w:rsidR="00FB26D6">
              <w:rPr>
                <w:noProof/>
                <w:webHidden/>
              </w:rPr>
            </w:r>
            <w:r w:rsidR="00FB26D6">
              <w:rPr>
                <w:noProof/>
                <w:webHidden/>
              </w:rPr>
              <w:fldChar w:fldCharType="separate"/>
            </w:r>
            <w:r w:rsidR="00FB26D6">
              <w:rPr>
                <w:noProof/>
                <w:webHidden/>
              </w:rPr>
              <w:t>2</w:t>
            </w:r>
            <w:r w:rsidR="00FB26D6">
              <w:rPr>
                <w:noProof/>
                <w:webHidden/>
              </w:rPr>
              <w:fldChar w:fldCharType="end"/>
            </w:r>
          </w:hyperlink>
        </w:p>
        <w:p w14:paraId="351AD77D" w14:textId="33B03839" w:rsidR="00FB26D6" w:rsidRDefault="00000000">
          <w:pPr>
            <w:pStyle w:val="TOC1"/>
            <w:tabs>
              <w:tab w:val="right" w:leader="dot" w:pos="9016"/>
            </w:tabs>
            <w:rPr>
              <w:noProof/>
            </w:rPr>
          </w:pPr>
          <w:hyperlink w:anchor="_Toc152338751" w:history="1">
            <w:r w:rsidR="00FB26D6" w:rsidRPr="00650113">
              <w:rPr>
                <w:rStyle w:val="Hyperlink"/>
                <w:noProof/>
              </w:rPr>
              <w:t>Justifications for 5 Key BI Trends</w:t>
            </w:r>
            <w:r w:rsidR="00FB26D6">
              <w:rPr>
                <w:noProof/>
                <w:webHidden/>
              </w:rPr>
              <w:tab/>
            </w:r>
            <w:r w:rsidR="00FB26D6">
              <w:rPr>
                <w:noProof/>
                <w:webHidden/>
              </w:rPr>
              <w:fldChar w:fldCharType="begin"/>
            </w:r>
            <w:r w:rsidR="00FB26D6">
              <w:rPr>
                <w:noProof/>
                <w:webHidden/>
              </w:rPr>
              <w:instrText xml:space="preserve"> PAGEREF _Toc152338751 \h </w:instrText>
            </w:r>
            <w:r w:rsidR="00FB26D6">
              <w:rPr>
                <w:noProof/>
                <w:webHidden/>
              </w:rPr>
            </w:r>
            <w:r w:rsidR="00FB26D6">
              <w:rPr>
                <w:noProof/>
                <w:webHidden/>
              </w:rPr>
              <w:fldChar w:fldCharType="separate"/>
            </w:r>
            <w:r w:rsidR="00FB26D6">
              <w:rPr>
                <w:noProof/>
                <w:webHidden/>
              </w:rPr>
              <w:t>2</w:t>
            </w:r>
            <w:r w:rsidR="00FB26D6">
              <w:rPr>
                <w:noProof/>
                <w:webHidden/>
              </w:rPr>
              <w:fldChar w:fldCharType="end"/>
            </w:r>
          </w:hyperlink>
        </w:p>
        <w:p w14:paraId="61C9B08C" w14:textId="721D9B95" w:rsidR="00FB26D6" w:rsidRDefault="00000000">
          <w:pPr>
            <w:pStyle w:val="TOC2"/>
            <w:tabs>
              <w:tab w:val="right" w:leader="dot" w:pos="9016"/>
            </w:tabs>
            <w:rPr>
              <w:noProof/>
            </w:rPr>
          </w:pPr>
          <w:hyperlink w:anchor="_Toc152338752" w:history="1">
            <w:r w:rsidR="00FB26D6" w:rsidRPr="00650113">
              <w:rPr>
                <w:rStyle w:val="Hyperlink"/>
                <w:noProof/>
              </w:rPr>
              <w:t>1. Location Intelligence</w:t>
            </w:r>
            <w:r w:rsidR="00FB26D6">
              <w:rPr>
                <w:noProof/>
                <w:webHidden/>
              </w:rPr>
              <w:tab/>
            </w:r>
            <w:r w:rsidR="00FB26D6">
              <w:rPr>
                <w:noProof/>
                <w:webHidden/>
              </w:rPr>
              <w:fldChar w:fldCharType="begin"/>
            </w:r>
            <w:r w:rsidR="00FB26D6">
              <w:rPr>
                <w:noProof/>
                <w:webHidden/>
              </w:rPr>
              <w:instrText xml:space="preserve"> PAGEREF _Toc152338752 \h </w:instrText>
            </w:r>
            <w:r w:rsidR="00FB26D6">
              <w:rPr>
                <w:noProof/>
                <w:webHidden/>
              </w:rPr>
            </w:r>
            <w:r w:rsidR="00FB26D6">
              <w:rPr>
                <w:noProof/>
                <w:webHidden/>
              </w:rPr>
              <w:fldChar w:fldCharType="separate"/>
            </w:r>
            <w:r w:rsidR="00FB26D6">
              <w:rPr>
                <w:noProof/>
                <w:webHidden/>
              </w:rPr>
              <w:t>2</w:t>
            </w:r>
            <w:r w:rsidR="00FB26D6">
              <w:rPr>
                <w:noProof/>
                <w:webHidden/>
              </w:rPr>
              <w:fldChar w:fldCharType="end"/>
            </w:r>
          </w:hyperlink>
        </w:p>
        <w:p w14:paraId="1186D868" w14:textId="11032A7C" w:rsidR="00FB26D6" w:rsidRDefault="00000000">
          <w:pPr>
            <w:pStyle w:val="TOC2"/>
            <w:tabs>
              <w:tab w:val="right" w:leader="dot" w:pos="9016"/>
            </w:tabs>
            <w:rPr>
              <w:noProof/>
            </w:rPr>
          </w:pPr>
          <w:hyperlink w:anchor="_Toc152338753" w:history="1">
            <w:r w:rsidR="00FB26D6" w:rsidRPr="00650113">
              <w:rPr>
                <w:rStyle w:val="Hyperlink"/>
                <w:noProof/>
              </w:rPr>
              <w:t>2. Predictive Analytics</w:t>
            </w:r>
            <w:r w:rsidR="00FB26D6">
              <w:rPr>
                <w:noProof/>
                <w:webHidden/>
              </w:rPr>
              <w:tab/>
            </w:r>
            <w:r w:rsidR="00FB26D6">
              <w:rPr>
                <w:noProof/>
                <w:webHidden/>
              </w:rPr>
              <w:fldChar w:fldCharType="begin"/>
            </w:r>
            <w:r w:rsidR="00FB26D6">
              <w:rPr>
                <w:noProof/>
                <w:webHidden/>
              </w:rPr>
              <w:instrText xml:space="preserve"> PAGEREF _Toc152338753 \h </w:instrText>
            </w:r>
            <w:r w:rsidR="00FB26D6">
              <w:rPr>
                <w:noProof/>
                <w:webHidden/>
              </w:rPr>
            </w:r>
            <w:r w:rsidR="00FB26D6">
              <w:rPr>
                <w:noProof/>
                <w:webHidden/>
              </w:rPr>
              <w:fldChar w:fldCharType="separate"/>
            </w:r>
            <w:r w:rsidR="00FB26D6">
              <w:rPr>
                <w:noProof/>
                <w:webHidden/>
              </w:rPr>
              <w:t>3</w:t>
            </w:r>
            <w:r w:rsidR="00FB26D6">
              <w:rPr>
                <w:noProof/>
                <w:webHidden/>
              </w:rPr>
              <w:fldChar w:fldCharType="end"/>
            </w:r>
          </w:hyperlink>
        </w:p>
        <w:p w14:paraId="7D28D6AF" w14:textId="6B51B393" w:rsidR="00FB26D6" w:rsidRDefault="00000000">
          <w:pPr>
            <w:pStyle w:val="TOC2"/>
            <w:tabs>
              <w:tab w:val="right" w:leader="dot" w:pos="9016"/>
            </w:tabs>
            <w:rPr>
              <w:noProof/>
            </w:rPr>
          </w:pPr>
          <w:hyperlink w:anchor="_Toc152338754" w:history="1">
            <w:r w:rsidR="00FB26D6" w:rsidRPr="00650113">
              <w:rPr>
                <w:rStyle w:val="Hyperlink"/>
                <w:noProof/>
              </w:rPr>
              <w:t>3. Smart Payment Platforms</w:t>
            </w:r>
            <w:r w:rsidR="00FB26D6">
              <w:rPr>
                <w:noProof/>
                <w:webHidden/>
              </w:rPr>
              <w:tab/>
            </w:r>
            <w:r w:rsidR="00FB26D6">
              <w:rPr>
                <w:noProof/>
                <w:webHidden/>
              </w:rPr>
              <w:fldChar w:fldCharType="begin"/>
            </w:r>
            <w:r w:rsidR="00FB26D6">
              <w:rPr>
                <w:noProof/>
                <w:webHidden/>
              </w:rPr>
              <w:instrText xml:space="preserve"> PAGEREF _Toc152338754 \h </w:instrText>
            </w:r>
            <w:r w:rsidR="00FB26D6">
              <w:rPr>
                <w:noProof/>
                <w:webHidden/>
              </w:rPr>
            </w:r>
            <w:r w:rsidR="00FB26D6">
              <w:rPr>
                <w:noProof/>
                <w:webHidden/>
              </w:rPr>
              <w:fldChar w:fldCharType="separate"/>
            </w:r>
            <w:r w:rsidR="00FB26D6">
              <w:rPr>
                <w:noProof/>
                <w:webHidden/>
              </w:rPr>
              <w:t>3</w:t>
            </w:r>
            <w:r w:rsidR="00FB26D6">
              <w:rPr>
                <w:noProof/>
                <w:webHidden/>
              </w:rPr>
              <w:fldChar w:fldCharType="end"/>
            </w:r>
          </w:hyperlink>
        </w:p>
        <w:p w14:paraId="22C0EDAA" w14:textId="056BF1CE" w:rsidR="00FB26D6" w:rsidRDefault="00000000">
          <w:pPr>
            <w:pStyle w:val="TOC2"/>
            <w:tabs>
              <w:tab w:val="right" w:leader="dot" w:pos="9016"/>
            </w:tabs>
            <w:rPr>
              <w:noProof/>
            </w:rPr>
          </w:pPr>
          <w:hyperlink w:anchor="_Toc152338755" w:history="1">
            <w:r w:rsidR="00FB26D6" w:rsidRPr="00650113">
              <w:rPr>
                <w:rStyle w:val="Hyperlink"/>
                <w:noProof/>
              </w:rPr>
              <w:t>4. Augmented Analytics</w:t>
            </w:r>
            <w:r w:rsidR="00FB26D6">
              <w:rPr>
                <w:noProof/>
                <w:webHidden/>
              </w:rPr>
              <w:tab/>
            </w:r>
            <w:r w:rsidR="00FB26D6">
              <w:rPr>
                <w:noProof/>
                <w:webHidden/>
              </w:rPr>
              <w:fldChar w:fldCharType="begin"/>
            </w:r>
            <w:r w:rsidR="00FB26D6">
              <w:rPr>
                <w:noProof/>
                <w:webHidden/>
              </w:rPr>
              <w:instrText xml:space="preserve"> PAGEREF _Toc152338755 \h </w:instrText>
            </w:r>
            <w:r w:rsidR="00FB26D6">
              <w:rPr>
                <w:noProof/>
                <w:webHidden/>
              </w:rPr>
            </w:r>
            <w:r w:rsidR="00FB26D6">
              <w:rPr>
                <w:noProof/>
                <w:webHidden/>
              </w:rPr>
              <w:fldChar w:fldCharType="separate"/>
            </w:r>
            <w:r w:rsidR="00FB26D6">
              <w:rPr>
                <w:noProof/>
                <w:webHidden/>
              </w:rPr>
              <w:t>3</w:t>
            </w:r>
            <w:r w:rsidR="00FB26D6">
              <w:rPr>
                <w:noProof/>
                <w:webHidden/>
              </w:rPr>
              <w:fldChar w:fldCharType="end"/>
            </w:r>
          </w:hyperlink>
        </w:p>
        <w:p w14:paraId="5E6A506C" w14:textId="3566558A" w:rsidR="00FB26D6" w:rsidRDefault="00000000">
          <w:pPr>
            <w:pStyle w:val="TOC2"/>
            <w:tabs>
              <w:tab w:val="right" w:leader="dot" w:pos="9016"/>
            </w:tabs>
            <w:rPr>
              <w:noProof/>
            </w:rPr>
          </w:pPr>
          <w:hyperlink w:anchor="_Toc152338756" w:history="1">
            <w:r w:rsidR="00FB26D6" w:rsidRPr="00650113">
              <w:rPr>
                <w:rStyle w:val="Hyperlink"/>
                <w:noProof/>
              </w:rPr>
              <w:t>5. Cloud Analytics</w:t>
            </w:r>
            <w:r w:rsidR="00FB26D6">
              <w:rPr>
                <w:noProof/>
                <w:webHidden/>
              </w:rPr>
              <w:tab/>
            </w:r>
            <w:r w:rsidR="00FB26D6">
              <w:rPr>
                <w:noProof/>
                <w:webHidden/>
              </w:rPr>
              <w:fldChar w:fldCharType="begin"/>
            </w:r>
            <w:r w:rsidR="00FB26D6">
              <w:rPr>
                <w:noProof/>
                <w:webHidden/>
              </w:rPr>
              <w:instrText xml:space="preserve"> PAGEREF _Toc152338756 \h </w:instrText>
            </w:r>
            <w:r w:rsidR="00FB26D6">
              <w:rPr>
                <w:noProof/>
                <w:webHidden/>
              </w:rPr>
            </w:r>
            <w:r w:rsidR="00FB26D6">
              <w:rPr>
                <w:noProof/>
                <w:webHidden/>
              </w:rPr>
              <w:fldChar w:fldCharType="separate"/>
            </w:r>
            <w:r w:rsidR="00FB26D6">
              <w:rPr>
                <w:noProof/>
                <w:webHidden/>
              </w:rPr>
              <w:t>3</w:t>
            </w:r>
            <w:r w:rsidR="00FB26D6">
              <w:rPr>
                <w:noProof/>
                <w:webHidden/>
              </w:rPr>
              <w:fldChar w:fldCharType="end"/>
            </w:r>
          </w:hyperlink>
        </w:p>
        <w:p w14:paraId="2F9C2BE2" w14:textId="42BFCE8C" w:rsidR="00FB26D6" w:rsidRDefault="00000000">
          <w:pPr>
            <w:pStyle w:val="TOC1"/>
            <w:tabs>
              <w:tab w:val="right" w:leader="dot" w:pos="9016"/>
            </w:tabs>
            <w:rPr>
              <w:noProof/>
            </w:rPr>
          </w:pPr>
          <w:hyperlink w:anchor="_Toc152338757" w:history="1">
            <w:r w:rsidR="00FB26D6" w:rsidRPr="00650113">
              <w:rPr>
                <w:rStyle w:val="Hyperlink"/>
                <w:noProof/>
              </w:rPr>
              <w:t>How BI Trends Can Assist Retail Managers</w:t>
            </w:r>
            <w:r w:rsidR="00FB26D6">
              <w:rPr>
                <w:noProof/>
                <w:webHidden/>
              </w:rPr>
              <w:tab/>
            </w:r>
            <w:r w:rsidR="00FB26D6">
              <w:rPr>
                <w:noProof/>
                <w:webHidden/>
              </w:rPr>
              <w:fldChar w:fldCharType="begin"/>
            </w:r>
            <w:r w:rsidR="00FB26D6">
              <w:rPr>
                <w:noProof/>
                <w:webHidden/>
              </w:rPr>
              <w:instrText xml:space="preserve"> PAGEREF _Toc152338757 \h </w:instrText>
            </w:r>
            <w:r w:rsidR="00FB26D6">
              <w:rPr>
                <w:noProof/>
                <w:webHidden/>
              </w:rPr>
            </w:r>
            <w:r w:rsidR="00FB26D6">
              <w:rPr>
                <w:noProof/>
                <w:webHidden/>
              </w:rPr>
              <w:fldChar w:fldCharType="separate"/>
            </w:r>
            <w:r w:rsidR="00FB26D6">
              <w:rPr>
                <w:noProof/>
                <w:webHidden/>
              </w:rPr>
              <w:t>3</w:t>
            </w:r>
            <w:r w:rsidR="00FB26D6">
              <w:rPr>
                <w:noProof/>
                <w:webHidden/>
              </w:rPr>
              <w:fldChar w:fldCharType="end"/>
            </w:r>
          </w:hyperlink>
        </w:p>
        <w:p w14:paraId="154C3F1E" w14:textId="10F86B3E" w:rsidR="00FB26D6" w:rsidRDefault="00000000">
          <w:pPr>
            <w:pStyle w:val="TOC1"/>
            <w:tabs>
              <w:tab w:val="right" w:leader="dot" w:pos="9016"/>
            </w:tabs>
            <w:rPr>
              <w:noProof/>
            </w:rPr>
          </w:pPr>
          <w:hyperlink w:anchor="_Toc152338758" w:history="1">
            <w:r w:rsidR="00FB26D6" w:rsidRPr="00650113">
              <w:rPr>
                <w:rStyle w:val="Hyperlink"/>
                <w:noProof/>
              </w:rPr>
              <w:t>References</w:t>
            </w:r>
            <w:r w:rsidR="00FB26D6">
              <w:rPr>
                <w:noProof/>
                <w:webHidden/>
              </w:rPr>
              <w:tab/>
            </w:r>
            <w:r w:rsidR="00FB26D6">
              <w:rPr>
                <w:noProof/>
                <w:webHidden/>
              </w:rPr>
              <w:fldChar w:fldCharType="begin"/>
            </w:r>
            <w:r w:rsidR="00FB26D6">
              <w:rPr>
                <w:noProof/>
                <w:webHidden/>
              </w:rPr>
              <w:instrText xml:space="preserve"> PAGEREF _Toc152338758 \h </w:instrText>
            </w:r>
            <w:r w:rsidR="00FB26D6">
              <w:rPr>
                <w:noProof/>
                <w:webHidden/>
              </w:rPr>
            </w:r>
            <w:r w:rsidR="00FB26D6">
              <w:rPr>
                <w:noProof/>
                <w:webHidden/>
              </w:rPr>
              <w:fldChar w:fldCharType="separate"/>
            </w:r>
            <w:r w:rsidR="00FB26D6">
              <w:rPr>
                <w:noProof/>
                <w:webHidden/>
              </w:rPr>
              <w:t>5</w:t>
            </w:r>
            <w:r w:rsidR="00FB26D6">
              <w:rPr>
                <w:noProof/>
                <w:webHidden/>
              </w:rPr>
              <w:fldChar w:fldCharType="end"/>
            </w:r>
          </w:hyperlink>
        </w:p>
        <w:p w14:paraId="1972041E" w14:textId="2536D416" w:rsidR="00FB26D6" w:rsidRDefault="00FB26D6">
          <w:r>
            <w:rPr>
              <w:b/>
              <w:bCs/>
            </w:rPr>
            <w:fldChar w:fldCharType="end"/>
          </w:r>
        </w:p>
      </w:sdtContent>
    </w:sdt>
    <w:p w14:paraId="50DDE912" w14:textId="0B9B3138" w:rsidR="004C7433" w:rsidRDefault="004C7433" w:rsidP="004C7433"/>
    <w:p w14:paraId="5BBBE591" w14:textId="5262DCAB" w:rsidR="00FB26D6" w:rsidRDefault="00FB26D6" w:rsidP="004C7433"/>
    <w:p w14:paraId="35B862AA" w14:textId="7DADE5BA" w:rsidR="00FB26D6" w:rsidRDefault="00FB26D6" w:rsidP="004C7433"/>
    <w:p w14:paraId="135305D6" w14:textId="7313A08E" w:rsidR="00FB26D6" w:rsidRDefault="00FB26D6" w:rsidP="004C7433"/>
    <w:p w14:paraId="5303622B" w14:textId="43D9EBC1" w:rsidR="00FB26D6" w:rsidRDefault="00FB26D6" w:rsidP="004C7433"/>
    <w:p w14:paraId="1A3626AE" w14:textId="2A769357" w:rsidR="00FB26D6" w:rsidRDefault="00FB26D6" w:rsidP="004C7433"/>
    <w:p w14:paraId="21FF37F0" w14:textId="5711C907" w:rsidR="00FB26D6" w:rsidRDefault="00FB26D6" w:rsidP="004C7433"/>
    <w:p w14:paraId="6059FF63" w14:textId="77A75DBE" w:rsidR="00FB26D6" w:rsidRDefault="00FB26D6" w:rsidP="004C7433"/>
    <w:p w14:paraId="6AC427A0" w14:textId="02310AA8" w:rsidR="00FB26D6" w:rsidRDefault="00FB26D6" w:rsidP="004C7433"/>
    <w:p w14:paraId="2E72874E" w14:textId="7ABD7E9F" w:rsidR="00FB26D6" w:rsidRDefault="00FB26D6" w:rsidP="004C7433"/>
    <w:p w14:paraId="52AF8EF3" w14:textId="340BDD6A" w:rsidR="00FB26D6" w:rsidRDefault="00FB26D6" w:rsidP="004C7433"/>
    <w:p w14:paraId="4639FCE1" w14:textId="39A7279E" w:rsidR="00FB26D6" w:rsidRDefault="00FB26D6" w:rsidP="004C7433"/>
    <w:p w14:paraId="5CA7B71B" w14:textId="2928776D" w:rsidR="00FB26D6" w:rsidRDefault="00FB26D6" w:rsidP="004C7433"/>
    <w:p w14:paraId="107A6AAA" w14:textId="435ABBF9" w:rsidR="00FB26D6" w:rsidRDefault="00FB26D6" w:rsidP="004C7433"/>
    <w:p w14:paraId="0AEA0C7D" w14:textId="4FEDC065" w:rsidR="00FB26D6" w:rsidRDefault="00FB26D6" w:rsidP="004C7433"/>
    <w:p w14:paraId="6EFACA3D" w14:textId="262D876A" w:rsidR="00FB26D6" w:rsidRDefault="00FB26D6" w:rsidP="004C7433"/>
    <w:p w14:paraId="3BB0ADB9" w14:textId="04055F3D" w:rsidR="00FB26D6" w:rsidRDefault="00FB26D6" w:rsidP="004C7433"/>
    <w:p w14:paraId="109C252A" w14:textId="77777777" w:rsidR="00FB26D6" w:rsidRDefault="00FB26D6" w:rsidP="004C7433"/>
    <w:p w14:paraId="11882669" w14:textId="77777777" w:rsidR="00FB26D6" w:rsidRDefault="00FB26D6" w:rsidP="004C7433"/>
    <w:p w14:paraId="70D03A6D" w14:textId="77777777" w:rsidR="004C7433" w:rsidRDefault="004C7433" w:rsidP="004C7433"/>
    <w:p w14:paraId="26C51485" w14:textId="77777777" w:rsidR="004C7433" w:rsidRDefault="004C7433" w:rsidP="004C7433">
      <w:pPr>
        <w:pStyle w:val="Heading1"/>
      </w:pPr>
      <w:bookmarkStart w:id="0" w:name="_Toc152338749"/>
      <w:r>
        <w:lastRenderedPageBreak/>
        <w:t>Business Intelligence for Retail Managers: An Essential Tool</w:t>
      </w:r>
      <w:bookmarkEnd w:id="0"/>
    </w:p>
    <w:p w14:paraId="71B10975" w14:textId="77777777" w:rsidR="004C7433" w:rsidRDefault="004C7433" w:rsidP="004C7433">
      <w:r>
        <w:t>Business intelligence (BI) has become a crucial asset to modern retail managers, offering them data analytics, metrics, and insights needed for strategic and operational decision-making. With today's increasingly complex retail landscape encompassing pressures from e-commerce, personalized marketing, complex supply chains, etc. requiring robust BI solutions is no longer considered optional; rather it should be seen as essential. In this report we'll look at why robust BI should be central for retail managers like myself while highlighting key BI trends shaping industry innovation allowing managers like me to make highly effective real-time decisions that drive success within my business.</w:t>
      </w:r>
    </w:p>
    <w:p w14:paraId="2FC4B0DC" w14:textId="77777777" w:rsidR="004C7433" w:rsidRDefault="004C7433" w:rsidP="004C7433">
      <w:pPr>
        <w:pStyle w:val="Heading1"/>
      </w:pPr>
      <w:bookmarkStart w:id="1" w:name="_Toc152338750"/>
      <w:r>
        <w:t>Why BI Trends, Tools &amp; Applications Are The Future For Retail</w:t>
      </w:r>
      <w:bookmarkEnd w:id="1"/>
    </w:p>
    <w:p w14:paraId="27C1BC5E" w14:textId="3D9F5DBB" w:rsidR="004C7433" w:rsidRDefault="004C7433" w:rsidP="004C7433">
      <w:r>
        <w:t>Modern business intelligence platforms have revolutionized how managers approach decision making by replacing intuition with data-driven intelligence (SAS, 2019). Instead of guessing which products customers may purchase based on anecdotal experiences alone, BI provides statistical evidence of trends instead. Instead of stocking shelves based on rough estimates alone or guesswork alone based on rough estimates alone using rough demand forecasting using predictive analytics; every major function including marketing, supply chain, HR, finance vendor management are now driven by data driven intelligence instead (Cosic et al., 2012) while those failing to adopt modern BI severely limit operational visibility efficiency and competitiveness (Chen et al., 2012).</w:t>
      </w:r>
    </w:p>
    <w:p w14:paraId="4E6430D3" w14:textId="43EA51B6" w:rsidR="004C7433" w:rsidRDefault="004C7433" w:rsidP="004C7433">
      <w:r>
        <w:t>These business intelligence (BI) systems collect massive volumes of data from online and in-store transactions, loyalty programs, inventory levels, supply chain flows and more (Holsapple et al., 2014). Powerful BI tools then cleanse, model, analyse, visualize and optimize this big data in order to uncover inefficiencies, respond to microtrends, personalize customer experiences and assist complex decisions (SAS, 2019). For instance purchasing patterns may inform targeted marketing; supply chain visibility allows dynamic order recalibration; while merging online and offline data provides comprehensive customer profiles which might otherwise remain hidden (Cosic et al., 2012).</w:t>
      </w:r>
    </w:p>
    <w:p w14:paraId="478EA4B1" w14:textId="77777777" w:rsidR="004C7433" w:rsidRDefault="004C7433" w:rsidP="004C7433">
      <w:r>
        <w:t xml:space="preserve">Key drivers of business intelligence adoption for retailers include upper management buy-in, change management initiatives, user-centric design and seamless data integration (Yeoh &amp; Popovic 2016). Retailers that overcome adoption barriers gain significant competitive edge through enhanced operations, customer targeting and data integration (Yeoh &amp; Popovic, 2016). </w:t>
      </w:r>
    </w:p>
    <w:p w14:paraId="74B1DDD9" w14:textId="2DEBBBC1" w:rsidR="004C7433" w:rsidRDefault="004C7433" w:rsidP="004C7433">
      <w:pPr>
        <w:pStyle w:val="Heading1"/>
      </w:pPr>
      <w:bookmarkStart w:id="2" w:name="_Toc152338751"/>
      <w:r>
        <w:t>Justifications for 5 Key BI Trends</w:t>
      </w:r>
      <w:bookmarkEnd w:id="2"/>
    </w:p>
    <w:p w14:paraId="6698CDCF" w14:textId="77777777" w:rsidR="004C7433" w:rsidRDefault="004C7433" w:rsidP="004C7433">
      <w:pPr>
        <w:pStyle w:val="Heading2"/>
      </w:pPr>
      <w:bookmarkStart w:id="3" w:name="_Toc152338752"/>
      <w:r>
        <w:t>1. Location Intelligence</w:t>
      </w:r>
      <w:bookmarkEnd w:id="3"/>
    </w:p>
    <w:p w14:paraId="0F1C6155" w14:textId="254FBCF8" w:rsidR="004C7433" w:rsidRDefault="004C7433" w:rsidP="004C7433">
      <w:r>
        <w:t>Location intelligence employs spatial and geographic data analysis to reveal relationships between store sites and target demographics (Esri, 2022). By mapping existing store placements against population density heat maps segmented by age, income, education level and ethnicity; retailers can scientifically validate locations while simultaneously identifying gaps or expansion opportunities (Chen et al., 2012). Furthermore, customer residence mapping allows retailers to target untapped neighbourhoods suitable for new store formats, concepts, and merchandise offerings (Esri, 2022). Ultimately these insights allow businesses to maximize revenue potential at every store site.</w:t>
      </w:r>
    </w:p>
    <w:p w14:paraId="4ECEB945" w14:textId="77777777" w:rsidR="004C7433" w:rsidRDefault="004C7433" w:rsidP="004C7433">
      <w:pPr>
        <w:pStyle w:val="Heading2"/>
      </w:pPr>
      <w:bookmarkStart w:id="4" w:name="_Toc152338753"/>
      <w:r>
        <w:t>2. Predictive Analytics</w:t>
      </w:r>
      <w:bookmarkEnd w:id="4"/>
    </w:p>
    <w:p w14:paraId="6BA6592A" w14:textId="16429B9B" w:rsidR="004C7433" w:rsidRDefault="004C7433" w:rsidP="004C7433">
      <w:r>
        <w:t xml:space="preserve">Predictive analytics uses machine learning algorithms to forecast future performance scenarios from current and historical data (SAS, 2019). This forecasting allows retailers to get ahead of emerging trends rather than react to their manifestation. Predictive analytics enables retailers to anticipate emerging trends rather than simply react after they have occurred; such predictions allow retailers to forecast sales trajectories based on benchmarks for new products that might hit benchmark sales </w:t>
      </w:r>
      <w:r>
        <w:lastRenderedPageBreak/>
        <w:t>goals, identify likely out-of-stocks due to inventory levels or upcoming promotions, model customer journey touchpoints through various touchpoints as well as creating supply/demand simulations which enhance inventory planning (Holsapple et al., 2014). Such intelligence minimizes risks while seizing opportunities while mitigating risks or seizing opportunities simultaneously thereby mitigating risks while seizing opportunities (Holsapple et al., 2014).</w:t>
      </w:r>
    </w:p>
    <w:p w14:paraId="67B79CF0" w14:textId="77777777" w:rsidR="004C7433" w:rsidRDefault="004C7433" w:rsidP="00FB26D6">
      <w:pPr>
        <w:pStyle w:val="Heading2"/>
      </w:pPr>
      <w:bookmarkStart w:id="5" w:name="_Toc152338754"/>
      <w:r>
        <w:t>3. Smart Payment Platforms</w:t>
      </w:r>
      <w:bookmarkEnd w:id="5"/>
    </w:p>
    <w:p w14:paraId="0A0C869F" w14:textId="6BBE8002" w:rsidR="004C7433" w:rsidRDefault="004C7433" w:rsidP="004C7433">
      <w:r>
        <w:t>Convenient, frictionless omni-channel payments have become an expectation among retailers, thanks to innovations in mobile wallets, micropayments, cryptocurrency, and blockchain ledgers (Capgemini</w:t>
      </w:r>
      <w:r w:rsidR="00FB26D6">
        <w:t>,</w:t>
      </w:r>
      <w:r>
        <w:t xml:space="preserve"> 2020). Smart payment platforms enable retailers to merge online and offline data to create centralized customer profiles; track multi-channel expenditure down to SKU level, provide dynamic insight into buying </w:t>
      </w:r>
      <w:r w:rsidR="00FB26D6">
        <w:t>behaviours</w:t>
      </w:r>
      <w:r>
        <w:t xml:space="preserve"> through loyalty program integration (Cosic et al.</w:t>
      </w:r>
      <w:r w:rsidR="00FB26D6">
        <w:t>,</w:t>
      </w:r>
      <w:r>
        <w:t xml:space="preserve"> 2012) while simultaneously feeding transactional information back into the core BI ecosystem to inform customer channel, category management decisions while reducing checkout friction to increase conversion rates and customer profiles - essential tasks for retailers today (Capgemini</w:t>
      </w:r>
      <w:r w:rsidR="00FB26D6">
        <w:t>,</w:t>
      </w:r>
      <w:r>
        <w:t xml:space="preserve"> 2020).</w:t>
      </w:r>
    </w:p>
    <w:p w14:paraId="1D9536AA" w14:textId="77777777" w:rsidR="004C7433" w:rsidRDefault="004C7433" w:rsidP="00FB26D6">
      <w:pPr>
        <w:pStyle w:val="Heading2"/>
      </w:pPr>
      <w:bookmarkStart w:id="6" w:name="_Toc152338755"/>
      <w:r>
        <w:t>4. Augmented Analytics</w:t>
      </w:r>
      <w:bookmarkEnd w:id="6"/>
    </w:p>
    <w:p w14:paraId="005ED461" w14:textId="22E734A9" w:rsidR="004C7433" w:rsidRDefault="004C7433" w:rsidP="004C7433">
      <w:r>
        <w:t>Modern business intelligence tools have grown increasingly complex over time--featuring sophisticated models, statistical languages and niche algorithms typically reserved for data scientists (SAS</w:t>
      </w:r>
      <w:r w:rsidR="00FB26D6">
        <w:t>,</w:t>
      </w:r>
      <w:r>
        <w:t xml:space="preserve"> 2019). Augmented analytics simplifies analysis by automatically creating statistical models or machine learning models tailored specifically to the data and business question at hand (Capgemini</w:t>
      </w:r>
      <w:r w:rsidR="00FB26D6">
        <w:t>,</w:t>
      </w:r>
      <w:r>
        <w:t xml:space="preserve"> 2020). Natural language queries allow business managers to investigate trends using plain speech while customized visualizations update automatically as new data comes through. Essentially, augmented analytics aims to bridge the divide between BI complexity and managerial access/literacy to democratize cutting edge analytics across an organization.</w:t>
      </w:r>
    </w:p>
    <w:p w14:paraId="51063EB1" w14:textId="77777777" w:rsidR="004C7433" w:rsidRDefault="004C7433" w:rsidP="00FB26D6">
      <w:pPr>
        <w:pStyle w:val="Heading2"/>
      </w:pPr>
      <w:bookmarkStart w:id="7" w:name="_Toc152338756"/>
      <w:r>
        <w:t>5. Cloud Analytics</w:t>
      </w:r>
      <w:bookmarkEnd w:id="7"/>
    </w:p>
    <w:p w14:paraId="779FE1A4" w14:textId="274EB634" w:rsidR="004C7433" w:rsidRDefault="004C7433" w:rsidP="004C7433">
      <w:r>
        <w:t>To manage the staggering data volumes and speeds associated with modern retail, cloud-native BI architecture provides a more effective means of storage, processing, and analysis (Microsoft</w:t>
      </w:r>
      <w:r w:rsidR="00FB26D6">
        <w:t>,</w:t>
      </w:r>
      <w:r>
        <w:t xml:space="preserve"> 2019). Cloud platforms easily scale to meet surges in transactional data; enable integrated data warehousing from various channels and touchpoints; provide enterprise-wide accessibility to analytics tools and datasets; reduce latency for real-time monitoring; maximize uptime/disaster recovery guarantees (HBR</w:t>
      </w:r>
      <w:r w:rsidR="00FB26D6">
        <w:t>,</w:t>
      </w:r>
      <w:r>
        <w:t xml:space="preserve"> 2019). Cloud business intelligence reduces upfront capital investments associated with on-premise servers and data warehouses by matching costs dynamically to usage - thus guaranteeing that valuable data translates into retail insights and value (HBR</w:t>
      </w:r>
      <w:r w:rsidR="00FB26D6">
        <w:t>,</w:t>
      </w:r>
      <w:r>
        <w:t xml:space="preserve"> 2019).</w:t>
      </w:r>
    </w:p>
    <w:p w14:paraId="4BA05AE5" w14:textId="77777777" w:rsidR="004C7433" w:rsidRDefault="004C7433" w:rsidP="00FB26D6">
      <w:pPr>
        <w:pStyle w:val="Heading1"/>
      </w:pPr>
      <w:bookmarkStart w:id="8" w:name="_Toc152338757"/>
      <w:r>
        <w:t>How BI Trends Can Assist Retail Managers</w:t>
      </w:r>
      <w:bookmarkEnd w:id="8"/>
    </w:p>
    <w:p w14:paraId="61CBE904" w14:textId="77777777" w:rsidR="004C7433" w:rsidRDefault="004C7433" w:rsidP="004C7433">
      <w:r>
        <w:t>With access to these advanced BI capabilities, retail managers can radically enhance the efficacy of decision making related to supply chain agility, customer engagement, market positioning and financial performance - thus moving away from reactive firefighting towards strategic proactivity.</w:t>
      </w:r>
    </w:p>
    <w:p w14:paraId="66B738E2" w14:textId="42E2A657" w:rsidR="004C7433" w:rsidRDefault="004C7433" w:rsidP="004C7433">
      <w:r>
        <w:t>Location intelligence gives me site selection insight for new locations, helping ensure maximum revenue, customer comfort and market coverage (Esri</w:t>
      </w:r>
      <w:r w:rsidR="00FB26D6">
        <w:t>,</w:t>
      </w:r>
      <w:r>
        <w:t xml:space="preserve"> 2022). Anticipating demographic shifts keeps the brand at the </w:t>
      </w:r>
      <w:r w:rsidR="00FB26D6">
        <w:t>centre</w:t>
      </w:r>
      <w:r>
        <w:t xml:space="preserve"> of customers' minds.</w:t>
      </w:r>
    </w:p>
    <w:p w14:paraId="1E0E2EAA" w14:textId="4C9D6614" w:rsidR="004C7433" w:rsidRDefault="004C7433" w:rsidP="004C7433">
      <w:r>
        <w:t>Predictive analytics has allowed me to tailor inventory orders, staff schedules, loss prevention procedures and many other operational dimensions in advance of fluctuating demand (SAS</w:t>
      </w:r>
      <w:r w:rsidR="00FB26D6">
        <w:t>,</w:t>
      </w:r>
      <w:r>
        <w:t xml:space="preserve"> 2019). This visibility protects margins by matching personnel expenditure to forecasted sales volume and rationalizing stocks as demand changes over time.</w:t>
      </w:r>
    </w:p>
    <w:p w14:paraId="2120ED34" w14:textId="7F85BC5F" w:rsidR="004C7433" w:rsidRDefault="004C7433" w:rsidP="004C7433">
      <w:r>
        <w:lastRenderedPageBreak/>
        <w:t>Smart payment data offers an unprecedented insight into individual shopping journeys, category preferences, brand affinities and real-time trends (Capgemini</w:t>
      </w:r>
      <w:r w:rsidR="00FB26D6">
        <w:t>,</w:t>
      </w:r>
      <w:r>
        <w:t xml:space="preserve"> 2020). I can use this insight to rapidly modify assortments, store layouts, </w:t>
      </w:r>
      <w:r w:rsidR="00FB26D6">
        <w:t>discounts,</w:t>
      </w:r>
      <w:r>
        <w:t xml:space="preserve"> and experiences so as to delight customers - their vast data ecosystem nurtured by this exponential data.</w:t>
      </w:r>
    </w:p>
    <w:p w14:paraId="07389546" w14:textId="4898929B" w:rsidR="004C7433" w:rsidRDefault="004C7433" w:rsidP="004C7433">
      <w:r>
        <w:t>Augmented analytics unlock cutting-edge models customized to my analytical background (SAS</w:t>
      </w:r>
      <w:r w:rsidR="00FB26D6">
        <w:t>,</w:t>
      </w:r>
      <w:r>
        <w:t xml:space="preserve"> 2019). By automating data science processes, I now have enterprise-wide visibility to optimize decisions without needing a dedicated data team - hastening adoption and ROI faster in turn.</w:t>
      </w:r>
    </w:p>
    <w:p w14:paraId="20C34672" w14:textId="203D1529" w:rsidR="004C7433" w:rsidRDefault="004C7433" w:rsidP="004C7433">
      <w:r>
        <w:t>Cloud analytics provide unlimited storage and elastic processing capacity for increasing data surges (Microsoft</w:t>
      </w:r>
      <w:r w:rsidR="00FB26D6">
        <w:t>,</w:t>
      </w:r>
      <w:r>
        <w:t xml:space="preserve"> 2019). I can unify information across channels to deliver personalized customer experiences rather than generic ones; always-on analytics ensure decisions never rely on intuition alone.</w:t>
      </w:r>
    </w:p>
    <w:p w14:paraId="609C196E" w14:textId="4C78EA03" w:rsidR="004C7433" w:rsidRDefault="004C7433" w:rsidP="004C7433">
      <w:r>
        <w:t xml:space="preserve">However, we know it doesn't come easy for all. So here we go - with more to come in 2019. Conclusion The integration of advanced business intelligence across retail operations marks a new era in which managerial decisions are grounded on statistical evidence rather than estimates, providing unprecedented operational visibility, predictive capabilities, customer insights and optimized processes. These innovations represent only the initial wave in an anticipated tsunami of data democratization, automation and analytics that is set to transform retail leadership. Adopting new technologies requires leaders to overcome many </w:t>
      </w:r>
      <w:r w:rsidR="00FB26D6">
        <w:t>changes</w:t>
      </w:r>
      <w:r>
        <w:t xml:space="preserve"> management and governance hurdles; those who fail to do so face becoming obsolete in an ever-evolving sector. Retail decision makers like myself recognize the difference between reactive operations and proactive strategic proactivity when it comes to customer-oriented experiences based on flexible experiences underpinned by intelligent optimizations. Our core value proposition depends less on physical products carried than the level of personalization, convenience and delight made possible when data turns into decisions free from archaic retail traditions.</w:t>
      </w:r>
    </w:p>
    <w:p w14:paraId="10E5FB98" w14:textId="77777777" w:rsidR="004C7433" w:rsidRDefault="004C7433" w:rsidP="004C7433"/>
    <w:p w14:paraId="10669390" w14:textId="77777777" w:rsidR="004C7433" w:rsidRDefault="004C7433" w:rsidP="004C7433"/>
    <w:p w14:paraId="548CD4D0" w14:textId="77777777" w:rsidR="004C7433" w:rsidRDefault="004C7433" w:rsidP="004C7433"/>
    <w:p w14:paraId="0C6CA962" w14:textId="77777777" w:rsidR="004C7433" w:rsidRDefault="004C7433" w:rsidP="004C7433"/>
    <w:p w14:paraId="16996FA1" w14:textId="77777777" w:rsidR="004C7433" w:rsidRDefault="004C7433" w:rsidP="004C7433"/>
    <w:p w14:paraId="46C55297" w14:textId="77777777" w:rsidR="004C7433" w:rsidRDefault="004C7433" w:rsidP="004C7433"/>
    <w:p w14:paraId="27C0B0C9" w14:textId="72404282" w:rsidR="004C7433" w:rsidRDefault="004C7433" w:rsidP="004C7433"/>
    <w:p w14:paraId="26447847" w14:textId="2BC709CB" w:rsidR="00FB26D6" w:rsidRDefault="00FB26D6" w:rsidP="004C7433"/>
    <w:p w14:paraId="0DCF8DF6" w14:textId="6E85C858" w:rsidR="00FB26D6" w:rsidRDefault="00FB26D6" w:rsidP="004C7433"/>
    <w:p w14:paraId="1D63B7BB" w14:textId="158C39CF" w:rsidR="00FB26D6" w:rsidRDefault="00FB26D6" w:rsidP="004C7433"/>
    <w:p w14:paraId="3F926881" w14:textId="6EC00071" w:rsidR="00FB26D6" w:rsidRDefault="00FB26D6" w:rsidP="004C7433"/>
    <w:p w14:paraId="56DDD840" w14:textId="77777777" w:rsidR="00FB26D6" w:rsidRDefault="00FB26D6" w:rsidP="004C7433"/>
    <w:p w14:paraId="21196583" w14:textId="77777777" w:rsidR="004C7433" w:rsidRDefault="004C7433" w:rsidP="004C7433"/>
    <w:p w14:paraId="5CFB68AB" w14:textId="77777777" w:rsidR="004C7433" w:rsidRDefault="004C7433" w:rsidP="004C7433"/>
    <w:p w14:paraId="4314E43D" w14:textId="66581A72" w:rsidR="004C7433" w:rsidRDefault="004C7433" w:rsidP="00FB26D6">
      <w:pPr>
        <w:pStyle w:val="Heading1"/>
      </w:pPr>
      <w:bookmarkStart w:id="9" w:name="_Toc152338758"/>
      <w:r w:rsidRPr="004C7433">
        <w:lastRenderedPageBreak/>
        <w:t>References</w:t>
      </w:r>
      <w:bookmarkEnd w:id="9"/>
      <w:r w:rsidRPr="004C7433">
        <w:t xml:space="preserve"> </w:t>
      </w:r>
    </w:p>
    <w:p w14:paraId="151A68E5" w14:textId="68669953" w:rsidR="004C7433" w:rsidRPr="004C7433" w:rsidRDefault="004C7433" w:rsidP="004C7433">
      <w:r w:rsidRPr="004C7433">
        <w:t xml:space="preserve">Capgemini, 2020. Smart Stores &amp; Automated Checkouts. [online] Capgemini. Available at: </w:t>
      </w:r>
      <w:hyperlink r:id="rId7" w:history="1">
        <w:r w:rsidRPr="004C7433">
          <w:rPr>
            <w:rStyle w:val="Hyperlink"/>
          </w:rPr>
          <w:t>https://www.capgemini.com/wp-content/uploads/2017/07/smart_stores__automated_checkouts.pdf</w:t>
        </w:r>
      </w:hyperlink>
      <w:r w:rsidRPr="004C7433">
        <w:t xml:space="preserve"> [Accessed 1 December 2023].</w:t>
      </w:r>
    </w:p>
    <w:p w14:paraId="3136C759" w14:textId="77777777" w:rsidR="004C7433" w:rsidRPr="004C7433" w:rsidRDefault="004C7433" w:rsidP="004C7433">
      <w:r w:rsidRPr="004C7433">
        <w:t>Chen, H., Chiang, R.H. and Storey, V.C., 2012. Business intelligence and analytics: From big data to big impact. MIS quarterly, pp.1165-1188.</w:t>
      </w:r>
    </w:p>
    <w:p w14:paraId="1D8A76FA" w14:textId="77777777" w:rsidR="004C7433" w:rsidRPr="004C7433" w:rsidRDefault="004C7433" w:rsidP="004C7433">
      <w:r w:rsidRPr="004C7433">
        <w:t>Cosic, R., Shanks, G. and Maynard, S., 2012. Towards a business analytics capability maturity model. ACIS 2012: Location, location, location: Proceedings of the 23rd Australasian Conference on Information Systems 2012, pp.1-11.</w:t>
      </w:r>
    </w:p>
    <w:p w14:paraId="64031FE6" w14:textId="77777777" w:rsidR="004C7433" w:rsidRPr="004C7433" w:rsidRDefault="004C7433" w:rsidP="004C7433">
      <w:r w:rsidRPr="004C7433">
        <w:t xml:space="preserve">Esri, 2022. Location Intelligence for Retailers. [online] Esri.com. Available at: </w:t>
      </w:r>
      <w:hyperlink r:id="rId8" w:history="1">
        <w:r w:rsidRPr="004C7433">
          <w:rPr>
            <w:rStyle w:val="Hyperlink"/>
          </w:rPr>
          <w:t>https://www.esri.com/en-us/industries/retail/segments/location-intelligence</w:t>
        </w:r>
      </w:hyperlink>
      <w:r w:rsidRPr="004C7433">
        <w:t xml:space="preserve"> [Accessed 1 December 2023].</w:t>
      </w:r>
    </w:p>
    <w:p w14:paraId="66EB948B" w14:textId="77777777" w:rsidR="004C7433" w:rsidRPr="004C7433" w:rsidRDefault="004C7433" w:rsidP="004C7433">
      <w:r w:rsidRPr="004C7433">
        <w:t xml:space="preserve">HBR, 2019. How cloud computing can improve business performance. [online] Harvard Business Review. Available at: </w:t>
      </w:r>
      <w:hyperlink r:id="rId9" w:history="1">
        <w:r w:rsidRPr="004C7433">
          <w:rPr>
            <w:rStyle w:val="Hyperlink"/>
          </w:rPr>
          <w:t>https://hbr.org/resources/pdfs/comm/verizon/19252_HBR_Verizon_Cloud_Computing_Nov_2019.pdf</w:t>
        </w:r>
      </w:hyperlink>
      <w:r w:rsidRPr="004C7433">
        <w:t xml:space="preserve"> [Accessed 1 December 2023].</w:t>
      </w:r>
    </w:p>
    <w:p w14:paraId="76AE781A" w14:textId="77777777" w:rsidR="004C7433" w:rsidRPr="004C7433" w:rsidRDefault="004C7433" w:rsidP="004C7433">
      <w:r w:rsidRPr="004C7433">
        <w:t xml:space="preserve">Holsapple, C., Lee-Post, A. and </w:t>
      </w:r>
      <w:proofErr w:type="spellStart"/>
      <w:r w:rsidRPr="004C7433">
        <w:t>Pakath</w:t>
      </w:r>
      <w:proofErr w:type="spellEnd"/>
      <w:r w:rsidRPr="004C7433">
        <w:t>, R., 2014. A unified foundation for business analytics. Decision Support Systems, 64, pp.130-141.</w:t>
      </w:r>
    </w:p>
    <w:p w14:paraId="1E4274F5" w14:textId="77777777" w:rsidR="004C7433" w:rsidRPr="004C7433" w:rsidRDefault="004C7433" w:rsidP="004C7433">
      <w:r w:rsidRPr="004C7433">
        <w:t xml:space="preserve">Microsoft, 2019. Cloud Powers Retail Business Transformation. [online] Microsoft Industry Blogs. Available at: </w:t>
      </w:r>
      <w:hyperlink r:id="rId10" w:history="1">
        <w:r w:rsidRPr="004C7433">
          <w:rPr>
            <w:rStyle w:val="Hyperlink"/>
          </w:rPr>
          <w:t>https://industryblog.microsoft.com/retail/cloud-powers-retail-business-transformation/</w:t>
        </w:r>
      </w:hyperlink>
      <w:r w:rsidRPr="004C7433">
        <w:t xml:space="preserve"> [Accessed 1 December 2023].</w:t>
      </w:r>
    </w:p>
    <w:p w14:paraId="768DAA0D" w14:textId="77777777" w:rsidR="004C7433" w:rsidRPr="004C7433" w:rsidRDefault="004C7433" w:rsidP="004C7433">
      <w:r w:rsidRPr="004C7433">
        <w:t xml:space="preserve">SAS, 2019. Analytics: The real-world use of big data in retail. [Online] SAS. Available at: </w:t>
      </w:r>
      <w:hyperlink r:id="rId11" w:history="1">
        <w:r w:rsidRPr="004C7433">
          <w:rPr>
            <w:rStyle w:val="Hyperlink"/>
          </w:rPr>
          <w:t>https://www.sas.com/content/dam/SAS/documents/marketing-whitepapers-ebooks/sas-whitepapers/en/analytics-the-real-world-use-of-big-data-in-retail-105235.pdf</w:t>
        </w:r>
      </w:hyperlink>
      <w:r w:rsidRPr="004C7433">
        <w:t xml:space="preserve"> [Accessed 1 December 2023].</w:t>
      </w:r>
    </w:p>
    <w:p w14:paraId="33C1A6C4" w14:textId="77777777" w:rsidR="004C7433" w:rsidRPr="004C7433" w:rsidRDefault="004C7433" w:rsidP="004C7433">
      <w:r w:rsidRPr="004C7433">
        <w:t xml:space="preserve">Yeoh, W. and </w:t>
      </w:r>
      <w:proofErr w:type="spellStart"/>
      <w:r w:rsidRPr="004C7433">
        <w:t>Popovič</w:t>
      </w:r>
      <w:proofErr w:type="spellEnd"/>
      <w:r w:rsidRPr="004C7433">
        <w:t>, A., 2016. Extending the understanding of critical success factors for implementing business intelligence systems. Journal of the association for information science and technology, 67(1), pp.134-147.</w:t>
      </w:r>
    </w:p>
    <w:p w14:paraId="22EB7BCA" w14:textId="77777777" w:rsidR="004C7433" w:rsidRDefault="004C7433"/>
    <w:sectPr w:rsidR="004C743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2111A" w14:textId="77777777" w:rsidR="00470CA3" w:rsidRDefault="00470CA3" w:rsidP="00FB26D6">
      <w:pPr>
        <w:spacing w:after="0" w:line="240" w:lineRule="auto"/>
      </w:pPr>
      <w:r>
        <w:separator/>
      </w:r>
    </w:p>
  </w:endnote>
  <w:endnote w:type="continuationSeparator" w:id="0">
    <w:p w14:paraId="3098156A" w14:textId="77777777" w:rsidR="00470CA3" w:rsidRDefault="00470CA3" w:rsidP="00FB2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748787"/>
      <w:docPartObj>
        <w:docPartGallery w:val="Page Numbers (Bottom of Page)"/>
        <w:docPartUnique/>
      </w:docPartObj>
    </w:sdtPr>
    <w:sdtContent>
      <w:p w14:paraId="5A59D683" w14:textId="3DB5F231" w:rsidR="00FB26D6" w:rsidRDefault="00FB26D6">
        <w:pPr>
          <w:pStyle w:val="Footer"/>
          <w:jc w:val="center"/>
        </w:pPr>
        <w:r>
          <w:fldChar w:fldCharType="begin"/>
        </w:r>
        <w:r>
          <w:instrText>PAGE   \* MERGEFORMAT</w:instrText>
        </w:r>
        <w:r>
          <w:fldChar w:fldCharType="separate"/>
        </w:r>
        <w:r>
          <w:t>2</w:t>
        </w:r>
        <w:r>
          <w:fldChar w:fldCharType="end"/>
        </w:r>
      </w:p>
    </w:sdtContent>
  </w:sdt>
  <w:p w14:paraId="170CCE06" w14:textId="77777777" w:rsidR="00FB26D6" w:rsidRDefault="00FB2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F3B56" w14:textId="77777777" w:rsidR="00470CA3" w:rsidRDefault="00470CA3" w:rsidP="00FB26D6">
      <w:pPr>
        <w:spacing w:after="0" w:line="240" w:lineRule="auto"/>
      </w:pPr>
      <w:r>
        <w:separator/>
      </w:r>
    </w:p>
  </w:footnote>
  <w:footnote w:type="continuationSeparator" w:id="0">
    <w:p w14:paraId="1236A9CA" w14:textId="77777777" w:rsidR="00470CA3" w:rsidRDefault="00470CA3" w:rsidP="00FB2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56F"/>
    <w:multiLevelType w:val="multilevel"/>
    <w:tmpl w:val="A05C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C50082"/>
    <w:multiLevelType w:val="multilevel"/>
    <w:tmpl w:val="3D0EBF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F25FF2"/>
    <w:multiLevelType w:val="multilevel"/>
    <w:tmpl w:val="2A5C7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9F1281"/>
    <w:multiLevelType w:val="multilevel"/>
    <w:tmpl w:val="1DD004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7D7276"/>
    <w:multiLevelType w:val="multilevel"/>
    <w:tmpl w:val="BC8CC7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6879450">
    <w:abstractNumId w:val="0"/>
  </w:num>
  <w:num w:numId="2" w16cid:durableId="1457143613">
    <w:abstractNumId w:val="3"/>
  </w:num>
  <w:num w:numId="3" w16cid:durableId="1214655065">
    <w:abstractNumId w:val="1"/>
  </w:num>
  <w:num w:numId="4" w16cid:durableId="1455365747">
    <w:abstractNumId w:val="2"/>
  </w:num>
  <w:num w:numId="5" w16cid:durableId="1803691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433"/>
    <w:rsid w:val="001269A8"/>
    <w:rsid w:val="00470CA3"/>
    <w:rsid w:val="004C7433"/>
    <w:rsid w:val="004E4F9E"/>
    <w:rsid w:val="00D05C25"/>
    <w:rsid w:val="00FB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C47B"/>
  <w15:chartTrackingRefBased/>
  <w15:docId w15:val="{39E571B8-40F2-4736-BC88-6ACE48AF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4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74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7433"/>
    <w:rPr>
      <w:color w:val="0563C1" w:themeColor="hyperlink"/>
      <w:u w:val="single"/>
    </w:rPr>
  </w:style>
  <w:style w:type="character" w:styleId="UnresolvedMention">
    <w:name w:val="Unresolved Mention"/>
    <w:basedOn w:val="DefaultParagraphFont"/>
    <w:uiPriority w:val="99"/>
    <w:semiHidden/>
    <w:unhideWhenUsed/>
    <w:rsid w:val="004C7433"/>
    <w:rPr>
      <w:color w:val="605E5C"/>
      <w:shd w:val="clear" w:color="auto" w:fill="E1DFDD"/>
    </w:rPr>
  </w:style>
  <w:style w:type="character" w:customStyle="1" w:styleId="Heading1Char">
    <w:name w:val="Heading 1 Char"/>
    <w:basedOn w:val="DefaultParagraphFont"/>
    <w:link w:val="Heading1"/>
    <w:uiPriority w:val="9"/>
    <w:rsid w:val="004C74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743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FB26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6D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B26D6"/>
    <w:pPr>
      <w:outlineLvl w:val="9"/>
    </w:pPr>
    <w:rPr>
      <w:kern w:val="0"/>
      <w:lang w:eastAsia="en-GB"/>
      <w14:ligatures w14:val="none"/>
    </w:rPr>
  </w:style>
  <w:style w:type="paragraph" w:styleId="TOC1">
    <w:name w:val="toc 1"/>
    <w:basedOn w:val="Normal"/>
    <w:next w:val="Normal"/>
    <w:autoRedefine/>
    <w:uiPriority w:val="39"/>
    <w:unhideWhenUsed/>
    <w:rsid w:val="00FB26D6"/>
    <w:pPr>
      <w:spacing w:after="100"/>
    </w:pPr>
  </w:style>
  <w:style w:type="paragraph" w:styleId="TOC2">
    <w:name w:val="toc 2"/>
    <w:basedOn w:val="Normal"/>
    <w:next w:val="Normal"/>
    <w:autoRedefine/>
    <w:uiPriority w:val="39"/>
    <w:unhideWhenUsed/>
    <w:rsid w:val="00FB26D6"/>
    <w:pPr>
      <w:spacing w:after="100"/>
      <w:ind w:left="220"/>
    </w:pPr>
  </w:style>
  <w:style w:type="paragraph" w:styleId="Header">
    <w:name w:val="header"/>
    <w:basedOn w:val="Normal"/>
    <w:link w:val="HeaderChar"/>
    <w:uiPriority w:val="99"/>
    <w:unhideWhenUsed/>
    <w:rsid w:val="00FB2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6D6"/>
  </w:style>
  <w:style w:type="paragraph" w:styleId="Footer">
    <w:name w:val="footer"/>
    <w:basedOn w:val="Normal"/>
    <w:link w:val="FooterChar"/>
    <w:uiPriority w:val="99"/>
    <w:unhideWhenUsed/>
    <w:rsid w:val="00FB2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180893">
      <w:bodyDiv w:val="1"/>
      <w:marLeft w:val="0"/>
      <w:marRight w:val="0"/>
      <w:marTop w:val="0"/>
      <w:marBottom w:val="0"/>
      <w:divBdr>
        <w:top w:val="none" w:sz="0" w:space="0" w:color="auto"/>
        <w:left w:val="none" w:sz="0" w:space="0" w:color="auto"/>
        <w:bottom w:val="none" w:sz="0" w:space="0" w:color="auto"/>
        <w:right w:val="none" w:sz="0" w:space="0" w:color="auto"/>
      </w:divBdr>
    </w:div>
    <w:div w:id="1608391211">
      <w:bodyDiv w:val="1"/>
      <w:marLeft w:val="0"/>
      <w:marRight w:val="0"/>
      <w:marTop w:val="0"/>
      <w:marBottom w:val="0"/>
      <w:divBdr>
        <w:top w:val="none" w:sz="0" w:space="0" w:color="auto"/>
        <w:left w:val="none" w:sz="0" w:space="0" w:color="auto"/>
        <w:bottom w:val="none" w:sz="0" w:space="0" w:color="auto"/>
        <w:right w:val="none" w:sz="0" w:space="0" w:color="auto"/>
      </w:divBdr>
    </w:div>
    <w:div w:id="168709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ri.com/en-us/industries/retail/segments/location-intelligen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pgemini.com/wp-content/uploads/2017/07/smart_stores__automated_checkouts.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s.com/content/dam/SAS/documents/marketing-whitepapers-ebooks/sas-whitepapers/en/analytics-the-real-world-use-of-big-data-in-retail-105235.pdf" TargetMode="External"/><Relationship Id="rId5" Type="http://schemas.openxmlformats.org/officeDocument/2006/relationships/footnotes" Target="footnotes.xml"/><Relationship Id="rId10" Type="http://schemas.openxmlformats.org/officeDocument/2006/relationships/hyperlink" Target="https://industryblog.microsoft.com/retail/cloud-powers-retail-business-transformation/" TargetMode="External"/><Relationship Id="rId4" Type="http://schemas.openxmlformats.org/officeDocument/2006/relationships/webSettings" Target="webSettings.xml"/><Relationship Id="rId9" Type="http://schemas.openxmlformats.org/officeDocument/2006/relationships/hyperlink" Target="https://hbr.org/resources/pdfs/comm/verizon/19252_HBR_Verizon_Cloud_Computing_Nov_2019.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2003</Words>
  <Characters>11418</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2023-12-01T15:46:00Z</dcterms:created>
  <dcterms:modified xsi:type="dcterms:W3CDTF">2023-12-03T11:24:00Z</dcterms:modified>
</cp:coreProperties>
</file>