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before="240"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2">
      <w:pPr>
        <w:spacing w:before="240"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3">
      <w:pPr>
        <w:spacing w:before="240"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4">
      <w:pPr>
        <w:spacing w:before="240"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5">
      <w:pPr>
        <w:spacing w:before="240"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6">
      <w:pPr>
        <w:spacing w:before="240"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7">
      <w:pPr>
        <w:spacing w:before="240" w:line="360" w:lineRule="auto"/>
        <w:jc w:val="both"/>
        <w:rPr>
          <w:rFonts w:ascii="Times New Roman" w:cs="Times New Roman" w:eastAsia="Times New Roman" w:hAnsi="Times New Roman"/>
          <w:b w:val="1"/>
          <w:sz w:val="36"/>
          <w:szCs w:val="36"/>
        </w:rPr>
      </w:pPr>
      <w:r w:rsidDel="00000000" w:rsidR="00000000" w:rsidRPr="00000000">
        <w:rPr>
          <w:rtl w:val="0"/>
        </w:rPr>
      </w:r>
    </w:p>
    <w:p w:rsidR="00000000" w:rsidDel="00000000" w:rsidP="00000000" w:rsidRDefault="00000000" w:rsidRPr="00000000" w14:paraId="00000008">
      <w:pPr>
        <w:spacing w:before="240" w:line="360" w:lineRule="auto"/>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Joyrul Haque </w:t>
      </w:r>
    </w:p>
    <w:p w:rsidR="00000000" w:rsidDel="00000000" w:rsidP="00000000" w:rsidRDefault="00000000" w:rsidRPr="00000000" w14:paraId="00000009">
      <w:pPr>
        <w:spacing w:before="240" w:line="360" w:lineRule="auto"/>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Student ID: 2131666 </w:t>
      </w:r>
    </w:p>
    <w:p w:rsidR="00000000" w:rsidDel="00000000" w:rsidP="00000000" w:rsidRDefault="00000000" w:rsidRPr="00000000" w14:paraId="0000000A">
      <w:pPr>
        <w:spacing w:before="240" w:line="360" w:lineRule="auto"/>
        <w:jc w:val="both"/>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Lecturer: Farah Islam </w:t>
      </w:r>
    </w:p>
    <w:p w:rsidR="00000000" w:rsidDel="00000000" w:rsidP="00000000" w:rsidRDefault="00000000" w:rsidRPr="00000000" w14:paraId="0000000B">
      <w:pPr>
        <w:spacing w:before="24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LCHS4005_BIRM</w:t>
      </w:r>
    </w:p>
    <w:p w:rsidR="00000000" w:rsidDel="00000000" w:rsidP="00000000" w:rsidRDefault="00000000" w:rsidRPr="00000000" w14:paraId="0000000C">
      <w:pPr>
        <w:spacing w:before="240" w:line="360" w:lineRule="auto"/>
        <w:jc w:val="center"/>
        <w:rPr>
          <w:rFonts w:ascii="Times New Roman" w:cs="Times New Roman" w:eastAsia="Times New Roman" w:hAnsi="Times New Roman"/>
          <w:b w:val="1"/>
          <w:sz w:val="40"/>
          <w:szCs w:val="40"/>
        </w:rPr>
      </w:pPr>
      <w:r w:rsidDel="00000000" w:rsidR="00000000" w:rsidRPr="00000000">
        <w:rPr>
          <w:rFonts w:ascii="Times New Roman" w:cs="Times New Roman" w:eastAsia="Times New Roman" w:hAnsi="Times New Roman"/>
          <w:b w:val="1"/>
          <w:sz w:val="40"/>
          <w:szCs w:val="40"/>
          <w:rtl w:val="0"/>
        </w:rPr>
        <w:t xml:space="preserve">Professional Development within Health and Social Care</w:t>
      </w:r>
    </w:p>
    <w:p w:rsidR="00000000" w:rsidDel="00000000" w:rsidP="00000000" w:rsidRDefault="00000000" w:rsidRPr="00000000" w14:paraId="0000000D">
      <w:pPr>
        <w:spacing w:before="240"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Personal Development</w:t>
      </w:r>
    </w:p>
    <w:p w:rsidR="00000000" w:rsidDel="00000000" w:rsidP="00000000" w:rsidRDefault="00000000" w:rsidRPr="00000000" w14:paraId="0000000E">
      <w:pPr>
        <w:spacing w:before="240" w:line="360" w:lineRule="auto"/>
        <w:jc w:val="center"/>
        <w:rPr>
          <w:rFonts w:ascii="Times New Roman" w:cs="Times New Roman" w:eastAsia="Times New Roman" w:hAnsi="Times New Roman"/>
          <w:b w:val="1"/>
          <w:sz w:val="36"/>
          <w:szCs w:val="36"/>
        </w:rPr>
      </w:pPr>
      <w:r w:rsidDel="00000000" w:rsidR="00000000" w:rsidRPr="00000000">
        <w:rPr>
          <w:rFonts w:ascii="Times New Roman" w:cs="Times New Roman" w:eastAsia="Times New Roman" w:hAnsi="Times New Roman"/>
          <w:b w:val="1"/>
          <w:sz w:val="36"/>
          <w:szCs w:val="36"/>
          <w:rtl w:val="0"/>
        </w:rPr>
        <w:t xml:space="preserve">Portfolio</w:t>
      </w:r>
    </w:p>
    <w:p w:rsidR="00000000" w:rsidDel="00000000" w:rsidP="00000000" w:rsidRDefault="00000000" w:rsidRPr="00000000" w14:paraId="0000000F">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0">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1">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before="240" w:line="360" w:lineRule="auto"/>
        <w:jc w:val="both"/>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keepNext w:val="1"/>
        <w:keepLines w:val="1"/>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1"/>
          <w:i w:val="0"/>
          <w:smallCaps w:val="0"/>
          <w:strike w:val="0"/>
          <w:color w:val="2e75b5"/>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2e75b5"/>
          <w:sz w:val="32"/>
          <w:szCs w:val="32"/>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1: Curriculum Vitae</w:t>
              <w:tab/>
              <w:t xml:space="preserve">4</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 Cover letter</w:t>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3: SWOT analysis and PDP</w:t>
              <w:tab/>
              <w:t xml:space="preserve">7</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4: Personal statement</w:t>
              <w:tab/>
              <w:t xml:space="preserve">9</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5: Reflection on presentation assessment</w:t>
              <w:tab/>
              <w:t xml:space="preserve">11</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12</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none" w:pos="9017"/>
            </w:tabs>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21">
          <w:pPr>
            <w:spacing w:after="240" w:before="240"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2">
      <w:pPr>
        <w:spacing w:after="240" w:before="240" w:line="360" w:lineRule="auto"/>
        <w:jc w:val="both"/>
        <w:rPr>
          <w:rFonts w:ascii="Times New Roman" w:cs="Times New Roman" w:eastAsia="Times New Roman" w:hAnsi="Times New Roman"/>
          <w:b w:val="1"/>
          <w:color w:val="c5591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3">
      <w:pPr>
        <w:pStyle w:val="Heading1"/>
        <w:jc w:val="both"/>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24">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Health and social care careers require professional growth. This field's professionals must stay current with research and best practices to provide high-quality service to patients and clients. Professional development helps healthcare employees stay up to date on industry trends and innovations. Professional growth in health and social care is varied. It may involve attending workshops, conferences, or training sessions, obtaining higher education or certifications, or remaining current on research and best practices by reading, networking, and cooperation with others. Professional growth in this discipline strives to improve patient and client care and health outcomes. In this report, a proper curriculum vitae along with the cover letter, professional development plan, and SWOT analysis has been provided to understand the implication of Health and social care careers requiring professional growth. </w:t>
      </w:r>
      <w:r w:rsidDel="00000000" w:rsidR="00000000" w:rsidRPr="00000000">
        <w:rPr>
          <w:rtl w:val="0"/>
        </w:rPr>
      </w:r>
    </w:p>
    <w:p w:rsidR="00000000" w:rsidDel="00000000" w:rsidP="00000000" w:rsidRDefault="00000000" w:rsidRPr="00000000" w14:paraId="00000025">
      <w:pPr>
        <w:spacing w:before="240" w:line="360" w:lineRule="auto"/>
        <w:jc w:val="both"/>
        <w:rPr>
          <w:rFonts w:ascii="Times New Roman" w:cs="Times New Roman" w:eastAsia="Times New Roman" w:hAnsi="Times New Roman"/>
          <w:b w:val="1"/>
          <w:color w:val="c5591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2"/>
        <w:spacing w:before="240" w:lineRule="auto"/>
        <w:jc w:val="both"/>
        <w:rPr/>
      </w:pPr>
      <w:bookmarkStart w:colFirst="0" w:colLast="0" w:name="_30j0zll" w:id="1"/>
      <w:bookmarkEnd w:id="1"/>
      <w:r w:rsidDel="00000000" w:rsidR="00000000" w:rsidRPr="00000000">
        <w:rPr>
          <w:rtl w:val="0"/>
        </w:rPr>
        <w:t xml:space="preserve">Task 1: Curriculum Vitae</w:t>
      </w:r>
    </w:p>
    <w:p w:rsidR="00000000" w:rsidDel="00000000" w:rsidP="00000000" w:rsidRDefault="00000000" w:rsidRPr="00000000" w14:paraId="00000027">
      <w:pPr>
        <w:spacing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Name: Joyrul Haque</w:t>
      </w:r>
    </w:p>
    <w:p w:rsidR="00000000" w:rsidDel="00000000" w:rsidP="00000000" w:rsidRDefault="00000000" w:rsidRPr="00000000" w14:paraId="00000028">
      <w:pPr>
        <w:spacing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Telephone number: 07455895299</w:t>
      </w:r>
    </w:p>
    <w:p w:rsidR="00000000" w:rsidDel="00000000" w:rsidP="00000000" w:rsidRDefault="00000000" w:rsidRPr="00000000" w14:paraId="0000002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Email:</w:t>
      </w:r>
      <w:r w:rsidDel="00000000" w:rsidR="00000000" w:rsidRPr="00000000">
        <w:rPr>
          <w:rtl w:val="0"/>
        </w:rPr>
      </w:r>
    </w:p>
    <w:p w:rsidR="00000000" w:rsidDel="00000000" w:rsidP="00000000" w:rsidRDefault="00000000" w:rsidRPr="00000000" w14:paraId="0000002A">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Objective</w:t>
      </w:r>
      <w:r w:rsidDel="00000000" w:rsidR="00000000" w:rsidRPr="00000000">
        <w:rPr>
          <w:rtl w:val="0"/>
        </w:rPr>
      </w:r>
    </w:p>
    <w:p w:rsidR="00000000" w:rsidDel="00000000" w:rsidP="00000000" w:rsidRDefault="00000000" w:rsidRPr="00000000" w14:paraId="0000002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An individual who is dedicated to their work and has a solid understanding of business is willing to continue establishing a prosperous career along a path that presents new challenges. Because I am self-assured, dependable, and approachable, I can set ambitious goals for myself.</w:t>
      </w:r>
      <w:r w:rsidDel="00000000" w:rsidR="00000000" w:rsidRPr="00000000">
        <w:rPr>
          <w:rtl w:val="0"/>
        </w:rPr>
      </w:r>
    </w:p>
    <w:p w:rsidR="00000000" w:rsidDel="00000000" w:rsidP="00000000" w:rsidRDefault="00000000" w:rsidRPr="00000000" w14:paraId="0000002C">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Education</w:t>
      </w:r>
      <w:r w:rsidDel="00000000" w:rsidR="00000000" w:rsidRPr="00000000">
        <w:rPr>
          <w:rtl w:val="0"/>
        </w:rPr>
      </w:r>
    </w:p>
    <w:p w:rsidR="00000000" w:rsidDel="00000000" w:rsidP="00000000" w:rsidRDefault="00000000" w:rsidRPr="00000000" w14:paraId="0000002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Health and social diploma offered by the UWTSD. (Completing)</w:t>
      </w:r>
      <w:r w:rsidDel="00000000" w:rsidR="00000000" w:rsidRPr="00000000">
        <w:rPr>
          <w:rtl w:val="0"/>
        </w:rPr>
      </w:r>
    </w:p>
    <w:p w:rsidR="00000000" w:rsidDel="00000000" w:rsidP="00000000" w:rsidRDefault="00000000" w:rsidRPr="00000000" w14:paraId="0000002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Gaining knowledge from essential issues about public health and general well-being.</w:t>
      </w:r>
      <w:r w:rsidDel="00000000" w:rsidR="00000000" w:rsidRPr="00000000">
        <w:rPr>
          <w:rtl w:val="0"/>
        </w:rPr>
      </w:r>
    </w:p>
    <w:p w:rsidR="00000000" w:rsidDel="00000000" w:rsidP="00000000" w:rsidRDefault="00000000" w:rsidRPr="00000000" w14:paraId="0000002F">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Achievements</w:t>
      </w:r>
      <w:r w:rsidDel="00000000" w:rsidR="00000000" w:rsidRPr="00000000">
        <w:rPr>
          <w:rtl w:val="0"/>
        </w:rPr>
      </w:r>
    </w:p>
    <w:p w:rsidR="00000000" w:rsidDel="00000000" w:rsidP="00000000" w:rsidRDefault="00000000" w:rsidRPr="00000000" w14:paraId="0000003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Little Bangla Takeaway is a family-owned and -operated Indian and Bangladeshi restaurant recognized as the best curry house in Britain in 2007, 2009, and 2013.</w:t>
      </w:r>
      <w:r w:rsidDel="00000000" w:rsidR="00000000" w:rsidRPr="00000000">
        <w:rPr>
          <w:rtl w:val="0"/>
        </w:rPr>
      </w:r>
    </w:p>
    <w:p w:rsidR="00000000" w:rsidDel="00000000" w:rsidP="00000000" w:rsidRDefault="00000000" w:rsidRPr="00000000" w14:paraId="00000031">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Experience</w:t>
      </w:r>
      <w:r w:rsidDel="00000000" w:rsidR="00000000" w:rsidRPr="00000000">
        <w:rPr>
          <w:rtl w:val="0"/>
        </w:rPr>
      </w:r>
    </w:p>
    <w:p w:rsidR="00000000" w:rsidDel="00000000" w:rsidP="00000000" w:rsidRDefault="00000000" w:rsidRPr="00000000" w14:paraId="0000003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Little Bangla Takeaway (2008)</w:t>
      </w:r>
      <w:r w:rsidDel="00000000" w:rsidR="00000000" w:rsidRPr="00000000">
        <w:rPr>
          <w:rtl w:val="0"/>
        </w:rPr>
      </w:r>
    </w:p>
    <w:p w:rsidR="00000000" w:rsidDel="00000000" w:rsidP="00000000" w:rsidRDefault="00000000" w:rsidRPr="00000000" w14:paraId="00000033">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began working for the company as a waiter, then became the kitchen porter, and eventually became the Chef.</w:t>
      </w:r>
      <w:r w:rsidDel="00000000" w:rsidR="00000000" w:rsidRPr="00000000">
        <w:rPr>
          <w:rtl w:val="0"/>
        </w:rPr>
      </w:r>
    </w:p>
    <w:p w:rsidR="00000000" w:rsidDel="00000000" w:rsidP="00000000" w:rsidRDefault="00000000" w:rsidRPr="00000000" w14:paraId="00000034">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Crucial Skills</w:t>
      </w:r>
      <w:r w:rsidDel="00000000" w:rsidR="00000000" w:rsidRPr="00000000">
        <w:rPr>
          <w:rtl w:val="0"/>
        </w:rPr>
      </w:r>
    </w:p>
    <w:p w:rsidR="00000000" w:rsidDel="00000000" w:rsidP="00000000" w:rsidRDefault="00000000" w:rsidRPr="00000000" w14:paraId="00000035">
      <w:pPr>
        <w:numPr>
          <w:ilvl w:val="0"/>
          <w:numId w:val="4"/>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Competence and experience in the business.</w:t>
      </w:r>
      <w:r w:rsidDel="00000000" w:rsidR="00000000" w:rsidRPr="00000000">
        <w:rPr>
          <w:rtl w:val="0"/>
        </w:rPr>
      </w:r>
    </w:p>
    <w:p w:rsidR="00000000" w:rsidDel="00000000" w:rsidP="00000000" w:rsidRDefault="00000000" w:rsidRPr="00000000" w14:paraId="00000036">
      <w:pPr>
        <w:numPr>
          <w:ilvl w:val="0"/>
          <w:numId w:val="4"/>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Good communication skills</w:t>
      </w:r>
      <w:r w:rsidDel="00000000" w:rsidR="00000000" w:rsidRPr="00000000">
        <w:rPr>
          <w:rtl w:val="0"/>
        </w:rPr>
      </w:r>
    </w:p>
    <w:p w:rsidR="00000000" w:rsidDel="00000000" w:rsidP="00000000" w:rsidRDefault="00000000" w:rsidRPr="00000000" w14:paraId="00000037">
      <w:pPr>
        <w:numPr>
          <w:ilvl w:val="0"/>
          <w:numId w:val="4"/>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diligent and able to motivate oneself effectively</w:t>
      </w:r>
      <w:r w:rsidDel="00000000" w:rsidR="00000000" w:rsidRPr="00000000">
        <w:rPr>
          <w:rtl w:val="0"/>
        </w:rPr>
      </w:r>
    </w:p>
    <w:p w:rsidR="00000000" w:rsidDel="00000000" w:rsidP="00000000" w:rsidRDefault="00000000" w:rsidRPr="00000000" w14:paraId="00000038">
      <w:pPr>
        <w:numPr>
          <w:ilvl w:val="0"/>
          <w:numId w:val="4"/>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Capacity to work effectively in a group Flexible and adaptable behaviour</w:t>
      </w:r>
      <w:r w:rsidDel="00000000" w:rsidR="00000000" w:rsidRPr="00000000">
        <w:rPr>
          <w:rtl w:val="0"/>
        </w:rPr>
      </w:r>
    </w:p>
    <w:p w:rsidR="00000000" w:rsidDel="00000000" w:rsidP="00000000" w:rsidRDefault="00000000" w:rsidRPr="00000000" w14:paraId="00000039">
      <w:pPr>
        <w:numPr>
          <w:ilvl w:val="0"/>
          <w:numId w:val="4"/>
        </w:numPr>
        <w:spacing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Excellent problem-solving skills</w:t>
      </w:r>
      <w:r w:rsidDel="00000000" w:rsidR="00000000" w:rsidRPr="00000000">
        <w:rPr>
          <w:rtl w:val="0"/>
        </w:rPr>
      </w:r>
    </w:p>
    <w:p w:rsidR="00000000" w:rsidDel="00000000" w:rsidP="00000000" w:rsidRDefault="00000000" w:rsidRPr="00000000" w14:paraId="0000003A">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A Look at Several Hobbies and Interests</w:t>
      </w:r>
      <w:r w:rsidDel="00000000" w:rsidR="00000000" w:rsidRPr="00000000">
        <w:rPr>
          <w:rtl w:val="0"/>
        </w:rPr>
      </w:r>
    </w:p>
    <w:p w:rsidR="00000000" w:rsidDel="00000000" w:rsidP="00000000" w:rsidRDefault="00000000" w:rsidRPr="00000000" w14:paraId="0000003B">
      <w:pPr>
        <w:numPr>
          <w:ilvl w:val="0"/>
          <w:numId w:val="5"/>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Cooking </w:t>
      </w:r>
      <w:r w:rsidDel="00000000" w:rsidR="00000000" w:rsidRPr="00000000">
        <w:rPr>
          <w:rtl w:val="0"/>
        </w:rPr>
      </w:r>
    </w:p>
    <w:p w:rsidR="00000000" w:rsidDel="00000000" w:rsidP="00000000" w:rsidRDefault="00000000" w:rsidRPr="00000000" w14:paraId="0000003C">
      <w:pPr>
        <w:numPr>
          <w:ilvl w:val="0"/>
          <w:numId w:val="5"/>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Reading</w:t>
      </w:r>
      <w:r w:rsidDel="00000000" w:rsidR="00000000" w:rsidRPr="00000000">
        <w:rPr>
          <w:rtl w:val="0"/>
        </w:rPr>
      </w:r>
    </w:p>
    <w:p w:rsidR="00000000" w:rsidDel="00000000" w:rsidP="00000000" w:rsidRDefault="00000000" w:rsidRPr="00000000" w14:paraId="0000003D">
      <w:pPr>
        <w:numPr>
          <w:ilvl w:val="0"/>
          <w:numId w:val="5"/>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Traveling </w:t>
      </w:r>
      <w:r w:rsidDel="00000000" w:rsidR="00000000" w:rsidRPr="00000000">
        <w:rPr>
          <w:rtl w:val="0"/>
        </w:rPr>
      </w:r>
    </w:p>
    <w:p w:rsidR="00000000" w:rsidDel="00000000" w:rsidP="00000000" w:rsidRDefault="00000000" w:rsidRPr="00000000" w14:paraId="0000003E">
      <w:pPr>
        <w:numPr>
          <w:ilvl w:val="0"/>
          <w:numId w:val="5"/>
        </w:numPr>
        <w:spacing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Sports </w:t>
      </w:r>
      <w:r w:rsidDel="00000000" w:rsidR="00000000" w:rsidRPr="00000000">
        <w:rPr>
          <w:rtl w:val="0"/>
        </w:rPr>
      </w:r>
    </w:p>
    <w:p w:rsidR="00000000" w:rsidDel="00000000" w:rsidP="00000000" w:rsidRDefault="00000000" w:rsidRPr="00000000" w14:paraId="0000003F">
      <w:pPr>
        <w:spacing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b w:val="1"/>
          <w:color w:val="000000"/>
          <w:sz w:val="24"/>
          <w:szCs w:val="24"/>
          <w:rtl w:val="0"/>
        </w:rPr>
        <w:t xml:space="preserve">Reference Contact Information</w:t>
      </w:r>
      <w:r w:rsidDel="00000000" w:rsidR="00000000" w:rsidRPr="00000000">
        <w:rPr>
          <w:rtl w:val="0"/>
        </w:rPr>
      </w:r>
    </w:p>
    <w:p w:rsidR="00000000" w:rsidDel="00000000" w:rsidP="00000000" w:rsidRDefault="00000000" w:rsidRPr="00000000" w14:paraId="0000004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 Available upon request.</w:t>
      </w:r>
      <w:r w:rsidDel="00000000" w:rsidR="00000000" w:rsidRPr="00000000">
        <w:rPr>
          <w:rtl w:val="0"/>
        </w:rPr>
      </w:r>
    </w:p>
    <w:p w:rsidR="00000000" w:rsidDel="00000000" w:rsidP="00000000" w:rsidRDefault="00000000" w:rsidRPr="00000000" w14:paraId="0000004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am grateful that you are taking my application under consideration.</w:t>
      </w:r>
      <w:r w:rsidDel="00000000" w:rsidR="00000000" w:rsidRPr="00000000">
        <w:rPr>
          <w:rtl w:val="0"/>
        </w:rPr>
      </w:r>
    </w:p>
    <w:p w:rsidR="00000000" w:rsidDel="00000000" w:rsidP="00000000" w:rsidRDefault="00000000" w:rsidRPr="00000000" w14:paraId="00000042">
      <w:pPr>
        <w:spacing w:before="240" w:line="360" w:lineRule="auto"/>
        <w:jc w:val="both"/>
        <w:rPr>
          <w:rFonts w:ascii="Times New Roman" w:cs="Times New Roman" w:eastAsia="Times New Roman" w:hAnsi="Times New Roman"/>
          <w:b w:val="1"/>
          <w:color w:val="c55911"/>
          <w:sz w:val="32"/>
          <w:szCs w:val="32"/>
        </w:rPr>
      </w:pPr>
      <w:r w:rsidDel="00000000" w:rsidR="00000000" w:rsidRPr="00000000">
        <w:rPr>
          <w:rtl w:val="0"/>
        </w:rPr>
      </w:r>
    </w:p>
    <w:p w:rsidR="00000000" w:rsidDel="00000000" w:rsidP="00000000" w:rsidRDefault="00000000" w:rsidRPr="00000000" w14:paraId="00000043">
      <w:pPr>
        <w:spacing w:before="240" w:line="360" w:lineRule="auto"/>
        <w:jc w:val="both"/>
        <w:rPr>
          <w:rFonts w:ascii="Times New Roman" w:cs="Times New Roman" w:eastAsia="Times New Roman" w:hAnsi="Times New Roman"/>
          <w:b w:val="1"/>
          <w:color w:val="c5591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44">
      <w:pPr>
        <w:pStyle w:val="Heading2"/>
        <w:spacing w:before="240" w:lineRule="auto"/>
        <w:jc w:val="both"/>
        <w:rPr/>
      </w:pPr>
      <w:bookmarkStart w:colFirst="0" w:colLast="0" w:name="_1fob9te" w:id="2"/>
      <w:bookmarkEnd w:id="2"/>
      <w:r w:rsidDel="00000000" w:rsidR="00000000" w:rsidRPr="00000000">
        <w:rPr>
          <w:rtl w:val="0"/>
        </w:rPr>
        <w:t xml:space="preserve">Task 2: Cover letter </w:t>
      </w:r>
    </w:p>
    <w:p w:rsidR="00000000" w:rsidDel="00000000" w:rsidP="00000000" w:rsidRDefault="00000000" w:rsidRPr="00000000" w14:paraId="0000004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Dear Human Resources Manager,</w:t>
      </w:r>
      <w:r w:rsidDel="00000000" w:rsidR="00000000" w:rsidRPr="00000000">
        <w:rPr>
          <w:rtl w:val="0"/>
        </w:rPr>
      </w:r>
    </w:p>
    <w:p w:rsidR="00000000" w:rsidDel="00000000" w:rsidP="00000000" w:rsidRDefault="00000000" w:rsidRPr="00000000" w14:paraId="0000004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am writing to convey to Bluebird care </w:t>
      </w:r>
      <w:r w:rsidDel="00000000" w:rsidR="00000000" w:rsidRPr="00000000">
        <w:rPr>
          <w:rFonts w:ascii="Times New Roman" w:cs="Times New Roman" w:eastAsia="Times New Roman" w:hAnsi="Times New Roman"/>
          <w:color w:val="202124"/>
          <w:sz w:val="24"/>
          <w:szCs w:val="24"/>
          <w:rtl w:val="0"/>
        </w:rPr>
        <w:t xml:space="preserve">Birmingham, </w:t>
      </w:r>
      <w:r w:rsidDel="00000000" w:rsidR="00000000" w:rsidRPr="00000000">
        <w:rPr>
          <w:rFonts w:ascii="Times New Roman" w:cs="Times New Roman" w:eastAsia="Times New Roman" w:hAnsi="Times New Roman"/>
          <w:color w:val="000000"/>
          <w:sz w:val="24"/>
          <w:szCs w:val="24"/>
          <w:rtl w:val="0"/>
        </w:rPr>
        <w:t xml:space="preserve">North UK my significant interest in applying for the position of Nurse, which was only just made available at my organisation. I have a wealth of experience in health and social care, and I am positive that the combination of my talents and credentials makes me an excellent candidate for the position you are advertising.</w:t>
      </w:r>
      <w:r w:rsidDel="00000000" w:rsidR="00000000" w:rsidRPr="00000000">
        <w:rPr>
          <w:rtl w:val="0"/>
        </w:rPr>
      </w:r>
    </w:p>
    <w:p w:rsidR="00000000" w:rsidDel="00000000" w:rsidP="00000000" w:rsidRDefault="00000000" w:rsidRPr="00000000" w14:paraId="0000004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You can see from the attached copy of the curriculum vitae that I have 3 years' worth of experience working in Little Bangla Takeaway. Throughout my time spent working for Little Bangla Takeaway, I was able to gain a comprehensive understanding of certain skills and information that are specifically connected to the employment function. In addition, I have an education and training that have provided me with the skills and abilities essential for being successful in my industry.</w:t>
      </w:r>
      <w:r w:rsidDel="00000000" w:rsidR="00000000" w:rsidRPr="00000000">
        <w:rPr>
          <w:rtl w:val="0"/>
        </w:rPr>
      </w:r>
    </w:p>
    <w:p w:rsidR="00000000" w:rsidDel="00000000" w:rsidP="00000000" w:rsidRDefault="00000000" w:rsidRPr="00000000" w14:paraId="0000004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Because I want to work in the healthcare and social care sector as a Nurse to provide services to the individual, I find that I am especially interested in applying for this role. I am thrilled to have the opportunity to ensure that patients receive high-quality, evidence-based care that is tailored to their unique needs and promotes their overall health and well-being. , and I am confident that my previous work experience and my current skill set make me an excellent candidate for the position. In addition, I am thrilled to have the opportunity to work for Bluebird care </w:t>
      </w:r>
      <w:r w:rsidDel="00000000" w:rsidR="00000000" w:rsidRPr="00000000">
        <w:rPr>
          <w:rFonts w:ascii="Times New Roman" w:cs="Times New Roman" w:eastAsia="Times New Roman" w:hAnsi="Times New Roman"/>
          <w:color w:val="202124"/>
          <w:sz w:val="24"/>
          <w:szCs w:val="24"/>
          <w:rtl w:val="0"/>
        </w:rPr>
        <w:t xml:space="preserve">Birmingham, </w:t>
      </w:r>
      <w:r w:rsidDel="00000000" w:rsidR="00000000" w:rsidRPr="00000000">
        <w:rPr>
          <w:rFonts w:ascii="Times New Roman" w:cs="Times New Roman" w:eastAsia="Times New Roman" w:hAnsi="Times New Roman"/>
          <w:color w:val="000000"/>
          <w:sz w:val="24"/>
          <w:szCs w:val="24"/>
          <w:rtl w:val="0"/>
        </w:rPr>
        <w:t xml:space="preserve">North UK because I am sure that I love to provide compassionate care and support to my patients.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color w:val="000000"/>
          <w:sz w:val="24"/>
          <w:szCs w:val="24"/>
          <w:rtl w:val="0"/>
        </w:rPr>
        <w:t xml:space="preserve">As an employee, I value my work ethic, reliability, and communication skills. I learn quickly and am always looking for ways to better myself. I'd want to contribute to my team with my strong problem-solving skills and teamwork.</w:t>
      </w:r>
      <w:r w:rsidDel="00000000" w:rsidR="00000000" w:rsidRPr="00000000">
        <w:rPr>
          <w:rtl w:val="0"/>
        </w:rPr>
      </w:r>
    </w:p>
    <w:p w:rsidR="00000000" w:rsidDel="00000000" w:rsidP="00000000" w:rsidRDefault="00000000" w:rsidRPr="00000000" w14:paraId="0000004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am grateful that you are taking my application under consideration. I am overjoyed to have the chance to put my previous work experience and talents to use in this position and have a positive impact on Bluebird care </w:t>
      </w:r>
      <w:r w:rsidDel="00000000" w:rsidR="00000000" w:rsidRPr="00000000">
        <w:rPr>
          <w:rFonts w:ascii="Times New Roman" w:cs="Times New Roman" w:eastAsia="Times New Roman" w:hAnsi="Times New Roman"/>
          <w:color w:val="202124"/>
          <w:sz w:val="24"/>
          <w:szCs w:val="24"/>
          <w:rtl w:val="0"/>
        </w:rPr>
        <w:t xml:space="preserve">Birmingham, </w:t>
      </w:r>
      <w:r w:rsidDel="00000000" w:rsidR="00000000" w:rsidRPr="00000000">
        <w:rPr>
          <w:rFonts w:ascii="Times New Roman" w:cs="Times New Roman" w:eastAsia="Times New Roman" w:hAnsi="Times New Roman"/>
          <w:color w:val="000000"/>
          <w:sz w:val="24"/>
          <w:szCs w:val="24"/>
          <w:rtl w:val="0"/>
        </w:rPr>
        <w:t xml:space="preserve">North UK’s future. I would be honoured to have the chance to elaborate on my candidacy further if given the chance.</w:t>
      </w:r>
      <w:r w:rsidDel="00000000" w:rsidR="00000000" w:rsidRPr="00000000">
        <w:rPr>
          <w:rtl w:val="0"/>
        </w:rPr>
      </w:r>
    </w:p>
    <w:p w:rsidR="00000000" w:rsidDel="00000000" w:rsidP="00000000" w:rsidRDefault="00000000" w:rsidRPr="00000000" w14:paraId="0000004A">
      <w:pPr>
        <w:spacing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Sincerely,</w:t>
      </w:r>
    </w:p>
    <w:p w:rsidR="00000000" w:rsidDel="00000000" w:rsidP="00000000" w:rsidRDefault="00000000" w:rsidRPr="00000000" w14:paraId="0000004B">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Joyrul Haque</w:t>
      </w:r>
    </w:p>
    <w:p w:rsidR="00000000" w:rsidDel="00000000" w:rsidP="00000000" w:rsidRDefault="00000000" w:rsidRPr="00000000" w14:paraId="0000004C">
      <w:pPr>
        <w:pStyle w:val="Heading2"/>
        <w:jc w:val="both"/>
        <w:rPr/>
      </w:pPr>
      <w:bookmarkStart w:colFirst="0" w:colLast="0" w:name="_3znysh7" w:id="3"/>
      <w:bookmarkEnd w:id="3"/>
      <w:r w:rsidDel="00000000" w:rsidR="00000000" w:rsidRPr="00000000">
        <w:rPr>
          <w:rtl w:val="0"/>
        </w:rPr>
        <w:t xml:space="preserve">Task 3: SWOT analysis and PDP</w:t>
      </w:r>
    </w:p>
    <w:p w:rsidR="00000000" w:rsidDel="00000000" w:rsidP="00000000" w:rsidRDefault="00000000" w:rsidRPr="00000000" w14:paraId="0000004D">
      <w:pPr>
        <w:spacing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SWOT Analysis of Joyrul Haque</w:t>
      </w:r>
    </w:p>
    <w:tbl>
      <w:tblPr>
        <w:tblStyle w:val="Table1"/>
        <w:tblW w:w="10348.0" w:type="dxa"/>
        <w:jc w:val="left"/>
        <w:tblInd w:w="-57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5080"/>
        <w:gridCol w:w="5268"/>
        <w:tblGridChange w:id="0">
          <w:tblGrid>
            <w:gridCol w:w="5080"/>
            <w:gridCol w:w="5268"/>
          </w:tblGrid>
        </w:tblGridChange>
      </w:tblGrid>
      <w:tr>
        <w:trPr>
          <w:cantSplit w:val="0"/>
          <w:tblHeader w:val="0"/>
        </w:trPr>
        <w:tc>
          <w:tcPr/>
          <w:p w:rsidR="00000000" w:rsidDel="00000000" w:rsidP="00000000" w:rsidRDefault="00000000" w:rsidRPr="00000000" w14:paraId="0000004E">
            <w:pPr>
              <w:spacing w:line="360" w:lineRule="auto"/>
              <w:jc w:val="both"/>
              <w:rPr>
                <w:b w:val="1"/>
                <w:sz w:val="24"/>
                <w:szCs w:val="24"/>
              </w:rPr>
            </w:pPr>
            <w:r w:rsidDel="00000000" w:rsidR="00000000" w:rsidRPr="00000000">
              <w:rPr>
                <w:b w:val="1"/>
                <w:color w:val="000000"/>
                <w:sz w:val="24"/>
                <w:szCs w:val="24"/>
                <w:rtl w:val="0"/>
              </w:rPr>
              <w:t xml:space="preserve">Strengths:</w:t>
            </w:r>
            <w:r w:rsidDel="00000000" w:rsidR="00000000" w:rsidRPr="00000000">
              <w:rPr>
                <w:rtl w:val="0"/>
              </w:rPr>
            </w:r>
          </w:p>
        </w:tc>
        <w:tc>
          <w:tcPr/>
          <w:p w:rsidR="00000000" w:rsidDel="00000000" w:rsidP="00000000" w:rsidRDefault="00000000" w:rsidRPr="00000000" w14:paraId="0000004F">
            <w:pPr>
              <w:spacing w:line="360" w:lineRule="auto"/>
              <w:jc w:val="both"/>
              <w:rPr>
                <w:b w:val="1"/>
                <w:sz w:val="24"/>
                <w:szCs w:val="24"/>
              </w:rPr>
            </w:pPr>
            <w:r w:rsidDel="00000000" w:rsidR="00000000" w:rsidRPr="00000000">
              <w:rPr>
                <w:b w:val="1"/>
                <w:color w:val="000000"/>
                <w:sz w:val="24"/>
                <w:szCs w:val="24"/>
                <w:rtl w:val="0"/>
              </w:rPr>
              <w:t xml:space="preserve">Weaknesses:</w:t>
            </w:r>
            <w:r w:rsidDel="00000000" w:rsidR="00000000" w:rsidRPr="00000000">
              <w:rPr>
                <w:rtl w:val="0"/>
              </w:rPr>
            </w:r>
          </w:p>
        </w:tc>
      </w:tr>
      <w:tr>
        <w:trPr>
          <w:cantSplit w:val="0"/>
          <w:tblHeader w:val="0"/>
        </w:trPr>
        <w:tc>
          <w:tcPr/>
          <w:p w:rsidR="00000000" w:rsidDel="00000000" w:rsidP="00000000" w:rsidRDefault="00000000" w:rsidRPr="00000000" w14:paraId="00000050">
            <w:pPr>
              <w:numPr>
                <w:ilvl w:val="0"/>
                <w:numId w:val="6"/>
              </w:numPr>
              <w:spacing w:line="360" w:lineRule="auto"/>
              <w:ind w:left="360" w:hanging="360"/>
              <w:jc w:val="both"/>
              <w:rPr>
                <w:color w:val="000000"/>
              </w:rPr>
            </w:pPr>
            <w:r w:rsidDel="00000000" w:rsidR="00000000" w:rsidRPr="00000000">
              <w:rPr>
                <w:color w:val="000000"/>
                <w:sz w:val="24"/>
                <w:szCs w:val="24"/>
                <w:rtl w:val="0"/>
              </w:rPr>
              <w:t xml:space="preserve">A strong commitment to hard effort and the drive to succeed</w:t>
            </w:r>
            <w:r w:rsidDel="00000000" w:rsidR="00000000" w:rsidRPr="00000000">
              <w:rPr>
                <w:rtl w:val="0"/>
              </w:rPr>
            </w:r>
          </w:p>
          <w:p w:rsidR="00000000" w:rsidDel="00000000" w:rsidP="00000000" w:rsidRDefault="00000000" w:rsidRPr="00000000" w14:paraId="00000051">
            <w:pPr>
              <w:numPr>
                <w:ilvl w:val="0"/>
                <w:numId w:val="6"/>
              </w:numPr>
              <w:spacing w:line="360" w:lineRule="auto"/>
              <w:ind w:left="360" w:hanging="360"/>
              <w:jc w:val="both"/>
              <w:rPr>
                <w:color w:val="000000"/>
              </w:rPr>
            </w:pPr>
            <w:r w:rsidDel="00000000" w:rsidR="00000000" w:rsidRPr="00000000">
              <w:rPr>
                <w:color w:val="000000"/>
                <w:sz w:val="24"/>
                <w:szCs w:val="24"/>
                <w:rtl w:val="0"/>
              </w:rPr>
              <w:t xml:space="preserve">Superior abilities in both speaking and interacting with others</w:t>
            </w:r>
            <w:r w:rsidDel="00000000" w:rsidR="00000000" w:rsidRPr="00000000">
              <w:rPr>
                <w:rtl w:val="0"/>
              </w:rPr>
            </w:r>
          </w:p>
          <w:p w:rsidR="00000000" w:rsidDel="00000000" w:rsidP="00000000" w:rsidRDefault="00000000" w:rsidRPr="00000000" w14:paraId="00000052">
            <w:pPr>
              <w:numPr>
                <w:ilvl w:val="0"/>
                <w:numId w:val="6"/>
              </w:numPr>
              <w:spacing w:line="360" w:lineRule="auto"/>
              <w:ind w:left="360" w:hanging="360"/>
              <w:jc w:val="both"/>
              <w:rPr>
                <w:color w:val="000000"/>
              </w:rPr>
            </w:pPr>
            <w:r w:rsidDel="00000000" w:rsidR="00000000" w:rsidRPr="00000000">
              <w:rPr>
                <w:color w:val="000000"/>
                <w:sz w:val="24"/>
                <w:szCs w:val="24"/>
                <w:rtl w:val="0"/>
              </w:rPr>
              <w:t xml:space="preserve">Capacity for in-depth analysis and finding solutions to problems</w:t>
            </w:r>
            <w:r w:rsidDel="00000000" w:rsidR="00000000" w:rsidRPr="00000000">
              <w:rPr>
                <w:rtl w:val="0"/>
              </w:rPr>
            </w:r>
          </w:p>
          <w:p w:rsidR="00000000" w:rsidDel="00000000" w:rsidP="00000000" w:rsidRDefault="00000000" w:rsidRPr="00000000" w14:paraId="00000053">
            <w:pPr>
              <w:numPr>
                <w:ilvl w:val="0"/>
                <w:numId w:val="6"/>
              </w:numPr>
              <w:spacing w:line="360" w:lineRule="auto"/>
              <w:ind w:left="360" w:hanging="360"/>
              <w:jc w:val="both"/>
              <w:rPr>
                <w:color w:val="000000"/>
              </w:rPr>
            </w:pPr>
            <w:r w:rsidDel="00000000" w:rsidR="00000000" w:rsidRPr="00000000">
              <w:rPr>
                <w:color w:val="000000"/>
                <w:sz w:val="24"/>
                <w:szCs w:val="24"/>
                <w:rtl w:val="0"/>
              </w:rPr>
              <w:t xml:space="preserve">Willingness to learn new things and grow in one's abilities</w:t>
            </w:r>
            <w:r w:rsidDel="00000000" w:rsidR="00000000" w:rsidRPr="00000000">
              <w:rPr>
                <w:rtl w:val="0"/>
              </w:rPr>
            </w:r>
          </w:p>
          <w:p w:rsidR="00000000" w:rsidDel="00000000" w:rsidP="00000000" w:rsidRDefault="00000000" w:rsidRPr="00000000" w14:paraId="00000054">
            <w:pPr>
              <w:numPr>
                <w:ilvl w:val="0"/>
                <w:numId w:val="6"/>
              </w:numPr>
              <w:spacing w:line="360" w:lineRule="auto"/>
              <w:ind w:left="360" w:hanging="360"/>
              <w:jc w:val="both"/>
              <w:rPr>
                <w:color w:val="000000"/>
              </w:rPr>
            </w:pPr>
            <w:r w:rsidDel="00000000" w:rsidR="00000000" w:rsidRPr="00000000">
              <w:rPr>
                <w:color w:val="000000"/>
                <w:sz w:val="24"/>
                <w:szCs w:val="24"/>
                <w:rtl w:val="0"/>
              </w:rPr>
              <w:t xml:space="preserve">Capacity for effective participation in group endeavours and cooperation with others</w:t>
            </w:r>
            <w:r w:rsidDel="00000000" w:rsidR="00000000" w:rsidRPr="00000000">
              <w:rPr>
                <w:rtl w:val="0"/>
              </w:rPr>
            </w:r>
          </w:p>
          <w:p w:rsidR="00000000" w:rsidDel="00000000" w:rsidP="00000000" w:rsidRDefault="00000000" w:rsidRPr="00000000" w14:paraId="00000055">
            <w:pPr>
              <w:numPr>
                <w:ilvl w:val="0"/>
                <w:numId w:val="6"/>
              </w:numPr>
              <w:spacing w:line="360" w:lineRule="auto"/>
              <w:ind w:left="360" w:hanging="360"/>
              <w:jc w:val="both"/>
              <w:rPr>
                <w:color w:val="000000"/>
              </w:rPr>
            </w:pPr>
            <w:r w:rsidDel="00000000" w:rsidR="00000000" w:rsidRPr="00000000">
              <w:rPr>
                <w:color w:val="000000"/>
                <w:sz w:val="24"/>
                <w:szCs w:val="24"/>
                <w:rtl w:val="0"/>
              </w:rPr>
              <w:t xml:space="preserve">Effective management of one's time and capacity for organisation</w:t>
            </w:r>
            <w:r w:rsidDel="00000000" w:rsidR="00000000" w:rsidRPr="00000000">
              <w:rPr>
                <w:rtl w:val="0"/>
              </w:rPr>
            </w:r>
          </w:p>
          <w:p w:rsidR="00000000" w:rsidDel="00000000" w:rsidP="00000000" w:rsidRDefault="00000000" w:rsidRPr="00000000" w14:paraId="00000056">
            <w:pPr>
              <w:numPr>
                <w:ilvl w:val="0"/>
                <w:numId w:val="6"/>
              </w:numPr>
              <w:spacing w:line="360" w:lineRule="auto"/>
              <w:ind w:left="360" w:hanging="360"/>
              <w:jc w:val="both"/>
              <w:rPr>
                <w:color w:val="000000"/>
              </w:rPr>
            </w:pPr>
            <w:r w:rsidDel="00000000" w:rsidR="00000000" w:rsidRPr="00000000">
              <w:rPr>
                <w:color w:val="000000"/>
                <w:sz w:val="24"/>
                <w:szCs w:val="24"/>
                <w:rtl w:val="0"/>
              </w:rPr>
              <w:t xml:space="preserve">A positive attitude and a strong desire to assist others are essential.</w:t>
            </w:r>
            <w:r w:rsidDel="00000000" w:rsidR="00000000" w:rsidRPr="00000000">
              <w:rPr>
                <w:rtl w:val="0"/>
              </w:rPr>
            </w:r>
          </w:p>
        </w:tc>
        <w:tc>
          <w:tcPr/>
          <w:p w:rsidR="00000000" w:rsidDel="00000000" w:rsidP="00000000" w:rsidRDefault="00000000" w:rsidRPr="00000000" w14:paraId="00000057">
            <w:pPr>
              <w:numPr>
                <w:ilvl w:val="0"/>
                <w:numId w:val="7"/>
              </w:numPr>
              <w:spacing w:line="360" w:lineRule="auto"/>
              <w:ind w:left="360" w:hanging="360"/>
              <w:jc w:val="both"/>
              <w:rPr>
                <w:color w:val="000000"/>
              </w:rPr>
            </w:pPr>
            <w:r w:rsidDel="00000000" w:rsidR="00000000" w:rsidRPr="00000000">
              <w:rPr>
                <w:color w:val="000000"/>
                <w:sz w:val="24"/>
                <w:szCs w:val="24"/>
                <w:rtl w:val="0"/>
              </w:rPr>
              <w:t xml:space="preserve">A tendency to take on too much at once, resulting in feeling overwhelmed and stressed out.</w:t>
            </w:r>
            <w:r w:rsidDel="00000000" w:rsidR="00000000" w:rsidRPr="00000000">
              <w:rPr>
                <w:rtl w:val="0"/>
              </w:rPr>
            </w:r>
          </w:p>
          <w:p w:rsidR="00000000" w:rsidDel="00000000" w:rsidP="00000000" w:rsidRDefault="00000000" w:rsidRPr="00000000" w14:paraId="00000058">
            <w:pPr>
              <w:numPr>
                <w:ilvl w:val="0"/>
                <w:numId w:val="7"/>
              </w:numPr>
              <w:spacing w:line="360" w:lineRule="auto"/>
              <w:ind w:left="360" w:hanging="360"/>
              <w:jc w:val="both"/>
              <w:rPr>
                <w:color w:val="000000"/>
              </w:rPr>
            </w:pPr>
            <w:r w:rsidDel="00000000" w:rsidR="00000000" w:rsidRPr="00000000">
              <w:rPr>
                <w:color w:val="000000"/>
                <w:sz w:val="24"/>
                <w:szCs w:val="24"/>
                <w:rtl w:val="0"/>
              </w:rPr>
              <w:t xml:space="preserve">May be very critical of me at times.</w:t>
            </w:r>
            <w:r w:rsidDel="00000000" w:rsidR="00000000" w:rsidRPr="00000000">
              <w:rPr>
                <w:rtl w:val="0"/>
              </w:rPr>
            </w:r>
          </w:p>
          <w:p w:rsidR="00000000" w:rsidDel="00000000" w:rsidP="00000000" w:rsidRDefault="00000000" w:rsidRPr="00000000" w14:paraId="00000059">
            <w:pPr>
              <w:numPr>
                <w:ilvl w:val="0"/>
                <w:numId w:val="7"/>
              </w:numPr>
              <w:spacing w:line="360" w:lineRule="auto"/>
              <w:ind w:left="360" w:hanging="360"/>
              <w:jc w:val="both"/>
              <w:rPr>
                <w:color w:val="000000"/>
              </w:rPr>
            </w:pPr>
            <w:r w:rsidDel="00000000" w:rsidR="00000000" w:rsidRPr="00000000">
              <w:rPr>
                <w:color w:val="000000"/>
                <w:sz w:val="24"/>
                <w:szCs w:val="24"/>
                <w:rtl w:val="0"/>
              </w:rPr>
              <w:t xml:space="preserve">I need to get better at delegating responsibilities to other people and trusting them to carry them out (Avidov-Ungar, 2020).</w:t>
            </w:r>
            <w:r w:rsidDel="00000000" w:rsidR="00000000" w:rsidRPr="00000000">
              <w:rPr>
                <w:rtl w:val="0"/>
              </w:rPr>
            </w:r>
          </w:p>
          <w:p w:rsidR="00000000" w:rsidDel="00000000" w:rsidP="00000000" w:rsidRDefault="00000000" w:rsidRPr="00000000" w14:paraId="0000005A">
            <w:pPr>
              <w:numPr>
                <w:ilvl w:val="0"/>
                <w:numId w:val="7"/>
              </w:numPr>
              <w:spacing w:line="360" w:lineRule="auto"/>
              <w:ind w:left="360" w:hanging="360"/>
              <w:jc w:val="both"/>
              <w:rPr>
                <w:color w:val="000000"/>
              </w:rPr>
            </w:pPr>
            <w:r w:rsidDel="00000000" w:rsidR="00000000" w:rsidRPr="00000000">
              <w:rPr>
                <w:color w:val="000000"/>
                <w:sz w:val="24"/>
                <w:szCs w:val="24"/>
                <w:rtl w:val="0"/>
              </w:rPr>
              <w:t xml:space="preserve">Insufficient prior experience in particular domains, including interpersonal and leadership skills.</w:t>
            </w:r>
            <w:r w:rsidDel="00000000" w:rsidR="00000000" w:rsidRPr="00000000">
              <w:rPr>
                <w:rtl w:val="0"/>
              </w:rPr>
            </w:r>
          </w:p>
          <w:p w:rsidR="00000000" w:rsidDel="00000000" w:rsidP="00000000" w:rsidRDefault="00000000" w:rsidRPr="00000000" w14:paraId="0000005B">
            <w:pPr>
              <w:numPr>
                <w:ilvl w:val="0"/>
                <w:numId w:val="7"/>
              </w:numPr>
              <w:spacing w:line="360" w:lineRule="auto"/>
              <w:ind w:left="360" w:hanging="360"/>
              <w:jc w:val="both"/>
              <w:rPr>
                <w:color w:val="000000"/>
              </w:rPr>
            </w:pPr>
            <w:r w:rsidDel="00000000" w:rsidR="00000000" w:rsidRPr="00000000">
              <w:rPr>
                <w:color w:val="000000"/>
                <w:sz w:val="24"/>
                <w:szCs w:val="24"/>
                <w:rtl w:val="0"/>
              </w:rPr>
              <w:t xml:space="preserve">Need to improve problem-solving skills, leadership, and understanding skills.</w:t>
            </w:r>
            <w:r w:rsidDel="00000000" w:rsidR="00000000" w:rsidRPr="00000000">
              <w:rPr>
                <w:rtl w:val="0"/>
              </w:rPr>
            </w:r>
          </w:p>
          <w:p w:rsidR="00000000" w:rsidDel="00000000" w:rsidP="00000000" w:rsidRDefault="00000000" w:rsidRPr="00000000" w14:paraId="0000005C">
            <w:pPr>
              <w:spacing w:line="360" w:lineRule="auto"/>
              <w:jc w:val="both"/>
              <w:rPr>
                <w:color w:val="000000"/>
                <w:sz w:val="24"/>
                <w:szCs w:val="24"/>
              </w:rPr>
            </w:pPr>
            <w:r w:rsidDel="00000000" w:rsidR="00000000" w:rsidRPr="00000000">
              <w:rPr>
                <w:rtl w:val="0"/>
              </w:rPr>
            </w:r>
          </w:p>
        </w:tc>
      </w:tr>
      <w:tr>
        <w:trPr>
          <w:cantSplit w:val="0"/>
          <w:tblHeader w:val="0"/>
        </w:trPr>
        <w:tc>
          <w:tcPr/>
          <w:p w:rsidR="00000000" w:rsidDel="00000000" w:rsidP="00000000" w:rsidRDefault="00000000" w:rsidRPr="00000000" w14:paraId="0000005D">
            <w:pPr>
              <w:spacing w:line="360" w:lineRule="auto"/>
              <w:jc w:val="both"/>
              <w:rPr>
                <w:b w:val="1"/>
                <w:sz w:val="24"/>
                <w:szCs w:val="24"/>
              </w:rPr>
            </w:pPr>
            <w:r w:rsidDel="00000000" w:rsidR="00000000" w:rsidRPr="00000000">
              <w:rPr>
                <w:b w:val="1"/>
                <w:color w:val="000000"/>
                <w:sz w:val="24"/>
                <w:szCs w:val="24"/>
                <w:rtl w:val="0"/>
              </w:rPr>
              <w:t xml:space="preserve">Opportunities:</w:t>
            </w:r>
            <w:r w:rsidDel="00000000" w:rsidR="00000000" w:rsidRPr="00000000">
              <w:rPr>
                <w:rtl w:val="0"/>
              </w:rPr>
            </w:r>
          </w:p>
        </w:tc>
        <w:tc>
          <w:tcPr/>
          <w:p w:rsidR="00000000" w:rsidDel="00000000" w:rsidP="00000000" w:rsidRDefault="00000000" w:rsidRPr="00000000" w14:paraId="0000005E">
            <w:pPr>
              <w:spacing w:line="360" w:lineRule="auto"/>
              <w:jc w:val="both"/>
              <w:rPr>
                <w:b w:val="1"/>
                <w:sz w:val="24"/>
                <w:szCs w:val="24"/>
              </w:rPr>
            </w:pPr>
            <w:r w:rsidDel="00000000" w:rsidR="00000000" w:rsidRPr="00000000">
              <w:rPr>
                <w:b w:val="1"/>
                <w:color w:val="000000"/>
                <w:sz w:val="24"/>
                <w:szCs w:val="24"/>
                <w:rtl w:val="0"/>
              </w:rPr>
              <w:t xml:space="preserve">Threats:</w:t>
            </w:r>
            <w:r w:rsidDel="00000000" w:rsidR="00000000" w:rsidRPr="00000000">
              <w:rPr>
                <w:rtl w:val="0"/>
              </w:rPr>
            </w:r>
          </w:p>
        </w:tc>
      </w:tr>
      <w:tr>
        <w:trPr>
          <w:cantSplit w:val="0"/>
          <w:trHeight w:val="1550" w:hRule="atLeast"/>
          <w:tblHeader w:val="0"/>
        </w:trPr>
        <w:tc>
          <w:tcPr/>
          <w:p w:rsidR="00000000" w:rsidDel="00000000" w:rsidP="00000000" w:rsidRDefault="00000000" w:rsidRPr="00000000" w14:paraId="0000005F">
            <w:pPr>
              <w:numPr>
                <w:ilvl w:val="0"/>
                <w:numId w:val="8"/>
              </w:numPr>
              <w:spacing w:line="360" w:lineRule="auto"/>
              <w:ind w:left="360" w:hanging="360"/>
              <w:jc w:val="both"/>
              <w:rPr>
                <w:color w:val="000000"/>
              </w:rPr>
            </w:pPr>
            <w:r w:rsidDel="00000000" w:rsidR="00000000" w:rsidRPr="00000000">
              <w:rPr>
                <w:color w:val="000000"/>
                <w:sz w:val="24"/>
                <w:szCs w:val="24"/>
                <w:rtl w:val="0"/>
              </w:rPr>
              <w:t xml:space="preserve">Opportunities for professional growth, such as training courses and workshops, can be taken to improve one's abilities and knowledge</w:t>
            </w:r>
            <w:r w:rsidDel="00000000" w:rsidR="00000000" w:rsidRPr="00000000">
              <w:rPr>
                <w:rtl w:val="0"/>
              </w:rPr>
            </w:r>
          </w:p>
          <w:p w:rsidR="00000000" w:rsidDel="00000000" w:rsidP="00000000" w:rsidRDefault="00000000" w:rsidRPr="00000000" w14:paraId="00000060">
            <w:pPr>
              <w:numPr>
                <w:ilvl w:val="0"/>
                <w:numId w:val="8"/>
              </w:numPr>
              <w:spacing w:line="360" w:lineRule="auto"/>
              <w:ind w:left="360" w:hanging="360"/>
              <w:jc w:val="both"/>
              <w:rPr>
                <w:color w:val="000000"/>
              </w:rPr>
            </w:pPr>
            <w:r w:rsidDel="00000000" w:rsidR="00000000" w:rsidRPr="00000000">
              <w:rPr>
                <w:color w:val="000000"/>
                <w:sz w:val="24"/>
                <w:szCs w:val="24"/>
                <w:rtl w:val="0"/>
              </w:rPr>
              <w:t xml:space="preserve">Possibilities for professional development and growth within one's current organisation or field of work</w:t>
            </w:r>
            <w:r w:rsidDel="00000000" w:rsidR="00000000" w:rsidRPr="00000000">
              <w:rPr>
                <w:rtl w:val="0"/>
              </w:rPr>
            </w:r>
          </w:p>
          <w:p w:rsidR="00000000" w:rsidDel="00000000" w:rsidP="00000000" w:rsidRDefault="00000000" w:rsidRPr="00000000" w14:paraId="00000061">
            <w:pPr>
              <w:numPr>
                <w:ilvl w:val="0"/>
                <w:numId w:val="8"/>
              </w:numPr>
              <w:spacing w:line="360" w:lineRule="auto"/>
              <w:ind w:left="360" w:hanging="360"/>
              <w:jc w:val="both"/>
              <w:rPr>
                <w:color w:val="000000"/>
              </w:rPr>
            </w:pPr>
            <w:r w:rsidDel="00000000" w:rsidR="00000000" w:rsidRPr="00000000">
              <w:rPr>
                <w:color w:val="000000"/>
                <w:sz w:val="24"/>
                <w:szCs w:val="24"/>
                <w:rtl w:val="0"/>
              </w:rPr>
              <w:t xml:space="preserve">Opportunity to form contacts and networks inside the sector through networking with other professionals.</w:t>
            </w:r>
            <w:r w:rsidDel="00000000" w:rsidR="00000000" w:rsidRPr="00000000">
              <w:rPr>
                <w:rtl w:val="0"/>
              </w:rPr>
            </w:r>
          </w:p>
          <w:p w:rsidR="00000000" w:rsidDel="00000000" w:rsidP="00000000" w:rsidRDefault="00000000" w:rsidRPr="00000000" w14:paraId="00000062">
            <w:pPr>
              <w:numPr>
                <w:ilvl w:val="0"/>
                <w:numId w:val="8"/>
              </w:numPr>
              <w:spacing w:line="360" w:lineRule="auto"/>
              <w:ind w:left="360" w:hanging="360"/>
              <w:jc w:val="both"/>
              <w:rPr>
                <w:color w:val="000000"/>
              </w:rPr>
            </w:pPr>
            <w:r w:rsidDel="00000000" w:rsidR="00000000" w:rsidRPr="00000000">
              <w:rPr>
                <w:color w:val="000000"/>
                <w:sz w:val="24"/>
                <w:szCs w:val="24"/>
                <w:rtl w:val="0"/>
              </w:rPr>
              <w:t xml:space="preserve">Capability to learn new things and take on new challenges, whether in current roles or future roles.</w:t>
            </w:r>
            <w:r w:rsidDel="00000000" w:rsidR="00000000" w:rsidRPr="00000000">
              <w:rPr>
                <w:rtl w:val="0"/>
              </w:rPr>
            </w:r>
          </w:p>
          <w:p w:rsidR="00000000" w:rsidDel="00000000" w:rsidP="00000000" w:rsidRDefault="00000000" w:rsidRPr="00000000" w14:paraId="00000063">
            <w:pPr>
              <w:numPr>
                <w:ilvl w:val="0"/>
                <w:numId w:val="8"/>
              </w:numPr>
              <w:spacing w:line="360" w:lineRule="auto"/>
              <w:ind w:left="360" w:hanging="360"/>
              <w:jc w:val="both"/>
              <w:rPr>
                <w:color w:val="000000"/>
              </w:rPr>
            </w:pPr>
            <w:r w:rsidDel="00000000" w:rsidR="00000000" w:rsidRPr="00000000">
              <w:rPr>
                <w:color w:val="000000"/>
                <w:sz w:val="24"/>
                <w:szCs w:val="24"/>
                <w:rtl w:val="0"/>
              </w:rPr>
              <w:t xml:space="preserve">The potential of collaborating with people from a wide variety of backgrounds and gaining exposure to fresh points of view.</w:t>
            </w:r>
            <w:r w:rsidDel="00000000" w:rsidR="00000000" w:rsidRPr="00000000">
              <w:rPr>
                <w:rtl w:val="0"/>
              </w:rPr>
            </w:r>
          </w:p>
        </w:tc>
        <w:tc>
          <w:tcPr/>
          <w:p w:rsidR="00000000" w:rsidDel="00000000" w:rsidP="00000000" w:rsidRDefault="00000000" w:rsidRPr="00000000" w14:paraId="00000064">
            <w:pPr>
              <w:spacing w:line="360" w:lineRule="auto"/>
              <w:jc w:val="both"/>
              <w:rPr>
                <w:sz w:val="24"/>
                <w:szCs w:val="24"/>
              </w:rPr>
            </w:pPr>
            <w:r w:rsidDel="00000000" w:rsidR="00000000" w:rsidRPr="00000000">
              <w:rPr>
                <w:rtl w:val="0"/>
              </w:rPr>
            </w:r>
          </w:p>
          <w:p w:rsidR="00000000" w:rsidDel="00000000" w:rsidP="00000000" w:rsidRDefault="00000000" w:rsidRPr="00000000" w14:paraId="00000065">
            <w:pPr>
              <w:numPr>
                <w:ilvl w:val="0"/>
                <w:numId w:val="9"/>
              </w:numPr>
              <w:spacing w:line="360" w:lineRule="auto"/>
              <w:ind w:left="360" w:hanging="360"/>
              <w:jc w:val="both"/>
              <w:rPr>
                <w:color w:val="000000"/>
              </w:rPr>
            </w:pPr>
            <w:r w:rsidDel="00000000" w:rsidR="00000000" w:rsidRPr="00000000">
              <w:rPr>
                <w:color w:val="000000"/>
                <w:sz w:val="24"/>
                <w:szCs w:val="24"/>
                <w:rtl w:val="0"/>
              </w:rPr>
              <w:t xml:space="preserve">The opposition posed by other experts working in the same field</w:t>
            </w:r>
            <w:r w:rsidDel="00000000" w:rsidR="00000000" w:rsidRPr="00000000">
              <w:rPr>
                <w:rtl w:val="0"/>
              </w:rPr>
            </w:r>
          </w:p>
          <w:p w:rsidR="00000000" w:rsidDel="00000000" w:rsidP="00000000" w:rsidRDefault="00000000" w:rsidRPr="00000000" w14:paraId="00000066">
            <w:pPr>
              <w:numPr>
                <w:ilvl w:val="0"/>
                <w:numId w:val="9"/>
              </w:numPr>
              <w:spacing w:line="360" w:lineRule="auto"/>
              <w:ind w:left="360" w:hanging="360"/>
              <w:jc w:val="both"/>
              <w:rPr>
                <w:color w:val="000000"/>
              </w:rPr>
            </w:pPr>
            <w:r w:rsidDel="00000000" w:rsidR="00000000" w:rsidRPr="00000000">
              <w:rPr>
                <w:color w:val="000000"/>
                <w:sz w:val="24"/>
                <w:szCs w:val="24"/>
                <w:rtl w:val="0"/>
              </w:rPr>
              <w:t xml:space="preserve">Economic downturns or shifts in the tendencies of the industry could have an impact on the stability of jobs.</w:t>
            </w:r>
            <w:r w:rsidDel="00000000" w:rsidR="00000000" w:rsidRPr="00000000">
              <w:rPr>
                <w:rtl w:val="0"/>
              </w:rPr>
            </w:r>
          </w:p>
          <w:p w:rsidR="00000000" w:rsidDel="00000000" w:rsidP="00000000" w:rsidRDefault="00000000" w:rsidRPr="00000000" w14:paraId="00000067">
            <w:pPr>
              <w:numPr>
                <w:ilvl w:val="0"/>
                <w:numId w:val="9"/>
              </w:numPr>
              <w:spacing w:line="360" w:lineRule="auto"/>
              <w:ind w:left="360" w:hanging="360"/>
              <w:jc w:val="both"/>
              <w:rPr>
                <w:color w:val="000000"/>
              </w:rPr>
            </w:pPr>
            <w:r w:rsidDel="00000000" w:rsidR="00000000" w:rsidRPr="00000000">
              <w:rPr>
                <w:color w:val="000000"/>
                <w:sz w:val="24"/>
                <w:szCs w:val="24"/>
                <w:rtl w:val="0"/>
              </w:rPr>
              <w:t xml:space="preserve">The development of new technologies might render some jobs or skills irrelevant in the future.</w:t>
            </w:r>
            <w:r w:rsidDel="00000000" w:rsidR="00000000" w:rsidRPr="00000000">
              <w:rPr>
                <w:rtl w:val="0"/>
              </w:rPr>
            </w:r>
          </w:p>
          <w:p w:rsidR="00000000" w:rsidDel="00000000" w:rsidP="00000000" w:rsidRDefault="00000000" w:rsidRPr="00000000" w14:paraId="00000068">
            <w:pPr>
              <w:numPr>
                <w:ilvl w:val="0"/>
                <w:numId w:val="9"/>
              </w:numPr>
              <w:spacing w:line="360" w:lineRule="auto"/>
              <w:ind w:left="360" w:hanging="360"/>
              <w:jc w:val="both"/>
              <w:rPr>
                <w:color w:val="000000"/>
              </w:rPr>
            </w:pPr>
            <w:r w:rsidDel="00000000" w:rsidR="00000000" w:rsidRPr="00000000">
              <w:rPr>
                <w:color w:val="000000"/>
                <w:sz w:val="24"/>
                <w:szCs w:val="24"/>
                <w:rtl w:val="0"/>
              </w:rPr>
              <w:t xml:space="preserve">Employment opportunities are few in certain regions of the country or health and social care industries.</w:t>
            </w:r>
            <w:r w:rsidDel="00000000" w:rsidR="00000000" w:rsidRPr="00000000">
              <w:rPr>
                <w:rtl w:val="0"/>
              </w:rPr>
            </w:r>
          </w:p>
          <w:p w:rsidR="00000000" w:rsidDel="00000000" w:rsidP="00000000" w:rsidRDefault="00000000" w:rsidRPr="00000000" w14:paraId="00000069">
            <w:pPr>
              <w:numPr>
                <w:ilvl w:val="0"/>
                <w:numId w:val="9"/>
              </w:numPr>
              <w:spacing w:line="360" w:lineRule="auto"/>
              <w:ind w:left="360" w:hanging="360"/>
              <w:jc w:val="both"/>
              <w:rPr>
                <w:color w:val="000000"/>
              </w:rPr>
            </w:pPr>
            <w:r w:rsidDel="00000000" w:rsidR="00000000" w:rsidRPr="00000000">
              <w:rPr>
                <w:color w:val="000000"/>
                <w:sz w:val="24"/>
                <w:szCs w:val="24"/>
                <w:rtl w:val="0"/>
              </w:rPr>
              <w:t xml:space="preserve">Alterations in legislation or policies that might affect existing or potential future positions.</w:t>
            </w:r>
            <w:r w:rsidDel="00000000" w:rsidR="00000000" w:rsidRPr="00000000">
              <w:rPr>
                <w:rtl w:val="0"/>
              </w:rPr>
            </w:r>
          </w:p>
        </w:tc>
      </w:tr>
    </w:tbl>
    <w:p w:rsidR="00000000" w:rsidDel="00000000" w:rsidP="00000000" w:rsidRDefault="00000000" w:rsidRPr="00000000" w14:paraId="0000006A">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color w:val="000000"/>
          <w:sz w:val="24"/>
          <w:szCs w:val="24"/>
          <w:rtl w:val="0"/>
        </w:rPr>
        <w:t xml:space="preserve">Plan for Personal Development (PDP)</w:t>
      </w:r>
      <w:r w:rsidDel="00000000" w:rsidR="00000000" w:rsidRPr="00000000">
        <w:rPr>
          <w:rtl w:val="0"/>
        </w:rPr>
      </w:r>
    </w:p>
    <w:p w:rsidR="00000000" w:rsidDel="00000000" w:rsidP="00000000" w:rsidRDefault="00000000" w:rsidRPr="00000000" w14:paraId="0000006B">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Objective 1: Develop Leadership Capabilities</w:t>
      </w:r>
      <w:r w:rsidDel="00000000" w:rsidR="00000000" w:rsidRPr="00000000">
        <w:rPr>
          <w:rtl w:val="0"/>
        </w:rPr>
      </w:r>
    </w:p>
    <w:p w:rsidR="00000000" w:rsidDel="00000000" w:rsidP="00000000" w:rsidRDefault="00000000" w:rsidRPr="00000000" w14:paraId="0000006C">
      <w:pPr>
        <w:numPr>
          <w:ilvl w:val="0"/>
          <w:numId w:val="1"/>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To increase my leadership abilities and expertise, take leadership training courses.</w:t>
      </w:r>
      <w:r w:rsidDel="00000000" w:rsidR="00000000" w:rsidRPr="00000000">
        <w:rPr>
          <w:rtl w:val="0"/>
        </w:rPr>
      </w:r>
    </w:p>
    <w:p w:rsidR="00000000" w:rsidDel="00000000" w:rsidP="00000000" w:rsidRDefault="00000000" w:rsidRPr="00000000" w14:paraId="0000006D">
      <w:pPr>
        <w:numPr>
          <w:ilvl w:val="0"/>
          <w:numId w:val="1"/>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Increase my leadership responsibilities in my present position to develop experience</w:t>
      </w:r>
      <w:r w:rsidDel="00000000" w:rsidR="00000000" w:rsidRPr="00000000">
        <w:rPr>
          <w:rtl w:val="0"/>
        </w:rPr>
      </w:r>
    </w:p>
    <w:p w:rsidR="00000000" w:rsidDel="00000000" w:rsidP="00000000" w:rsidRDefault="00000000" w:rsidRPr="00000000" w14:paraId="0000006E">
      <w:pPr>
        <w:numPr>
          <w:ilvl w:val="0"/>
          <w:numId w:val="1"/>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Consult a successful businessperson for mentoring (Wood, 2013).</w:t>
      </w:r>
      <w:r w:rsidDel="00000000" w:rsidR="00000000" w:rsidRPr="00000000">
        <w:rPr>
          <w:rtl w:val="0"/>
        </w:rPr>
      </w:r>
    </w:p>
    <w:p w:rsidR="00000000" w:rsidDel="00000000" w:rsidP="00000000" w:rsidRDefault="00000000" w:rsidRPr="00000000" w14:paraId="0000006F">
      <w:pPr>
        <w:numPr>
          <w:ilvl w:val="0"/>
          <w:numId w:val="1"/>
        </w:numPr>
        <w:spacing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Within the upcoming year is the completion date goal.</w:t>
      </w:r>
      <w:r w:rsidDel="00000000" w:rsidR="00000000" w:rsidRPr="00000000">
        <w:rPr>
          <w:rtl w:val="0"/>
        </w:rPr>
      </w:r>
    </w:p>
    <w:p w:rsidR="00000000" w:rsidDel="00000000" w:rsidP="00000000" w:rsidRDefault="00000000" w:rsidRPr="00000000" w14:paraId="00000070">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Objective 2: Increase technical proficiency</w:t>
      </w:r>
      <w:r w:rsidDel="00000000" w:rsidR="00000000" w:rsidRPr="00000000">
        <w:rPr>
          <w:rtl w:val="0"/>
        </w:rPr>
      </w:r>
    </w:p>
    <w:p w:rsidR="00000000" w:rsidDel="00000000" w:rsidP="00000000" w:rsidRDefault="00000000" w:rsidRPr="00000000" w14:paraId="00000071">
      <w:pPr>
        <w:numPr>
          <w:ilvl w:val="0"/>
          <w:numId w:val="2"/>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Participate in workshops and training sessions to advance my technical understanding in [a particular skill or knowledge area].</w:t>
      </w:r>
      <w:r w:rsidDel="00000000" w:rsidR="00000000" w:rsidRPr="00000000">
        <w:rPr>
          <w:rtl w:val="0"/>
        </w:rPr>
      </w:r>
    </w:p>
    <w:p w:rsidR="00000000" w:rsidDel="00000000" w:rsidP="00000000" w:rsidRDefault="00000000" w:rsidRPr="00000000" w14:paraId="00000072">
      <w:pPr>
        <w:numPr>
          <w:ilvl w:val="0"/>
          <w:numId w:val="2"/>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Look for opportunities to use newly learned talents in my existing position.</w:t>
      </w:r>
      <w:r w:rsidDel="00000000" w:rsidR="00000000" w:rsidRPr="00000000">
        <w:rPr>
          <w:rtl w:val="0"/>
        </w:rPr>
      </w:r>
    </w:p>
    <w:p w:rsidR="00000000" w:rsidDel="00000000" w:rsidP="00000000" w:rsidRDefault="00000000" w:rsidRPr="00000000" w14:paraId="00000073">
      <w:pPr>
        <w:numPr>
          <w:ilvl w:val="0"/>
          <w:numId w:val="2"/>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With the help of a friend or mentor, discuss my progress and potential development areas.</w:t>
      </w:r>
      <w:r w:rsidDel="00000000" w:rsidR="00000000" w:rsidRPr="00000000">
        <w:rPr>
          <w:rtl w:val="0"/>
        </w:rPr>
      </w:r>
    </w:p>
    <w:p w:rsidR="00000000" w:rsidDel="00000000" w:rsidP="00000000" w:rsidRDefault="00000000" w:rsidRPr="00000000" w14:paraId="00000074">
      <w:pPr>
        <w:numPr>
          <w:ilvl w:val="0"/>
          <w:numId w:val="2"/>
        </w:numPr>
        <w:spacing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Within the following two years is the completion date goal (Carnevale et al., 2012).</w:t>
      </w:r>
      <w:r w:rsidDel="00000000" w:rsidR="00000000" w:rsidRPr="00000000">
        <w:rPr>
          <w:rtl w:val="0"/>
        </w:rPr>
      </w:r>
    </w:p>
    <w:p w:rsidR="00000000" w:rsidDel="00000000" w:rsidP="00000000" w:rsidRDefault="00000000" w:rsidRPr="00000000" w14:paraId="00000075">
      <w:pPr>
        <w:spacing w:before="240" w:line="360" w:lineRule="auto"/>
        <w:jc w:val="both"/>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color w:val="000000"/>
          <w:sz w:val="24"/>
          <w:szCs w:val="24"/>
          <w:rtl w:val="0"/>
        </w:rPr>
        <w:t xml:space="preserve">Action Strategy:</w:t>
      </w:r>
      <w:r w:rsidDel="00000000" w:rsidR="00000000" w:rsidRPr="00000000">
        <w:rPr>
          <w:rtl w:val="0"/>
        </w:rPr>
      </w:r>
    </w:p>
    <w:p w:rsidR="00000000" w:rsidDel="00000000" w:rsidP="00000000" w:rsidRDefault="00000000" w:rsidRPr="00000000" w14:paraId="00000076">
      <w:pPr>
        <w:numPr>
          <w:ilvl w:val="0"/>
          <w:numId w:val="3"/>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Do research to find appropriate workshops and courses for leadership development that are in line with personal objectives (Takayama, 2022).</w:t>
      </w:r>
      <w:r w:rsidDel="00000000" w:rsidR="00000000" w:rsidRPr="00000000">
        <w:rPr>
          <w:rtl w:val="0"/>
        </w:rPr>
      </w:r>
    </w:p>
    <w:p w:rsidR="00000000" w:rsidDel="00000000" w:rsidP="00000000" w:rsidRDefault="00000000" w:rsidRPr="00000000" w14:paraId="00000077">
      <w:pPr>
        <w:numPr>
          <w:ilvl w:val="0"/>
          <w:numId w:val="3"/>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Talk to my boss about assuming more leadership responsibilities in my existing position.</w:t>
      </w:r>
      <w:r w:rsidDel="00000000" w:rsidR="00000000" w:rsidRPr="00000000">
        <w:rPr>
          <w:rtl w:val="0"/>
        </w:rPr>
      </w:r>
    </w:p>
    <w:p w:rsidR="00000000" w:rsidDel="00000000" w:rsidP="00000000" w:rsidRDefault="00000000" w:rsidRPr="00000000" w14:paraId="00000078">
      <w:pPr>
        <w:numPr>
          <w:ilvl w:val="0"/>
          <w:numId w:val="3"/>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Make contact with influential businesspeople and ask for mentoring.</w:t>
      </w:r>
      <w:r w:rsidDel="00000000" w:rsidR="00000000" w:rsidRPr="00000000">
        <w:rPr>
          <w:rtl w:val="0"/>
        </w:rPr>
      </w:r>
    </w:p>
    <w:p w:rsidR="00000000" w:rsidDel="00000000" w:rsidP="00000000" w:rsidRDefault="00000000" w:rsidRPr="00000000" w14:paraId="00000079">
      <w:pPr>
        <w:numPr>
          <w:ilvl w:val="0"/>
          <w:numId w:val="3"/>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Find and sign up for training sessions and workshops that will help me advance my technical abilities.</w:t>
      </w:r>
      <w:r w:rsidDel="00000000" w:rsidR="00000000" w:rsidRPr="00000000">
        <w:rPr>
          <w:rtl w:val="0"/>
        </w:rPr>
      </w:r>
    </w:p>
    <w:p w:rsidR="00000000" w:rsidDel="00000000" w:rsidP="00000000" w:rsidRDefault="00000000" w:rsidRPr="00000000" w14:paraId="0000007A">
      <w:pPr>
        <w:numPr>
          <w:ilvl w:val="0"/>
          <w:numId w:val="3"/>
        </w:numPr>
        <w:spacing w:after="0"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Seek out opportunities to use fresh skills in my existing position.</w:t>
      </w:r>
      <w:r w:rsidDel="00000000" w:rsidR="00000000" w:rsidRPr="00000000">
        <w:rPr>
          <w:rtl w:val="0"/>
        </w:rPr>
      </w:r>
    </w:p>
    <w:p w:rsidR="00000000" w:rsidDel="00000000" w:rsidP="00000000" w:rsidRDefault="00000000" w:rsidRPr="00000000" w14:paraId="0000007B">
      <w:pPr>
        <w:numPr>
          <w:ilvl w:val="0"/>
          <w:numId w:val="3"/>
        </w:numPr>
        <w:spacing w:before="240" w:line="360" w:lineRule="auto"/>
        <w:ind w:left="720" w:hanging="360"/>
        <w:jc w:val="both"/>
        <w:rPr>
          <w:color w:val="000000"/>
        </w:rPr>
      </w:pPr>
      <w:r w:rsidDel="00000000" w:rsidR="00000000" w:rsidRPr="00000000">
        <w:rPr>
          <w:rFonts w:ascii="Times New Roman" w:cs="Times New Roman" w:eastAsia="Times New Roman" w:hAnsi="Times New Roman"/>
          <w:color w:val="000000"/>
          <w:sz w:val="24"/>
          <w:szCs w:val="24"/>
          <w:rtl w:val="0"/>
        </w:rPr>
        <w:t xml:space="preserve">Set up regular meetings with a co-worker or mentor to get input and monitor my development.</w:t>
      </w:r>
      <w:r w:rsidDel="00000000" w:rsidR="00000000" w:rsidRPr="00000000">
        <w:br w:type="page"/>
      </w:r>
      <w:r w:rsidDel="00000000" w:rsidR="00000000" w:rsidRPr="00000000">
        <w:rPr>
          <w:rtl w:val="0"/>
        </w:rPr>
      </w:r>
    </w:p>
    <w:p w:rsidR="00000000" w:rsidDel="00000000" w:rsidP="00000000" w:rsidRDefault="00000000" w:rsidRPr="00000000" w14:paraId="0000007C">
      <w:pPr>
        <w:pStyle w:val="Heading2"/>
        <w:spacing w:before="240" w:lineRule="auto"/>
        <w:jc w:val="both"/>
        <w:rPr/>
      </w:pPr>
      <w:bookmarkStart w:colFirst="0" w:colLast="0" w:name="_2et92p0" w:id="4"/>
      <w:bookmarkEnd w:id="4"/>
      <w:r w:rsidDel="00000000" w:rsidR="00000000" w:rsidRPr="00000000">
        <w:rPr>
          <w:rtl w:val="0"/>
        </w:rPr>
        <w:t xml:space="preserve">Task 4: Personal statement</w:t>
      </w:r>
    </w:p>
    <w:p w:rsidR="00000000" w:rsidDel="00000000" w:rsidP="00000000" w:rsidRDefault="00000000" w:rsidRPr="00000000" w14:paraId="0000007D">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am eager to submit my application for the nurse since I am a seasoned professional who is also highly driven. I am confident in my capacity to create a good influence and contribute to the development of any business because of the 3 years of experience I have gained in different fields (Stielstra and Jobson, 2017). My education and training in health and social care and management have given me a solid foundation, and my experience in Littel Bangla Takeaway has allowed me to grow and improve my managerial and decision-making skills (Chadha, 2021). I'm a fast learner who wants to grow personally and professionally, and I stay up to date on industry developments.</w:t>
      </w:r>
      <w:r w:rsidDel="00000000" w:rsidR="00000000" w:rsidRPr="00000000">
        <w:rPr>
          <w:rtl w:val="0"/>
        </w:rPr>
      </w:r>
    </w:p>
    <w:p w:rsidR="00000000" w:rsidDel="00000000" w:rsidP="00000000" w:rsidRDefault="00000000" w:rsidRPr="00000000" w14:paraId="0000007E">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My strengths include strong analytical talents, a good attitude, and outstanding communication skills. My outlook on life is also very optimistic (Dvir, 2021). I am a natural team player who takes great pleasure in cooperating with others to accomplish shared objectives, and I am always eager to go the extra mile to assure the accomplishment of any endeavour or project I am involved in. Since I pay careful attention to detail and can think critically, I can produce consistently high-quality work that goes above and beyond what is expected of me.</w:t>
      </w:r>
      <w:r w:rsidDel="00000000" w:rsidR="00000000" w:rsidRPr="00000000">
        <w:rPr>
          <w:rtl w:val="0"/>
        </w:rPr>
      </w:r>
    </w:p>
    <w:p w:rsidR="00000000" w:rsidDel="00000000" w:rsidP="00000000" w:rsidRDefault="00000000" w:rsidRPr="00000000" w14:paraId="0000007F">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In the roles that I have held in the past, I have had the opportunity to obtain useful experience that has been helpful for me to increase my skills and competencies. I have experience working on a wide range of projects that have helped me to increase my knowledge and understanding to pursue my career in the health and social care sector and throughout my career, I have demonstrated the ability to respond effectively to novel difficulties and produce desirable outcomes. I take tremendous pride in my work and make it a priority to achieve the highest possible standard no matter if I am working alone or with others.</w:t>
      </w:r>
      <w:r w:rsidDel="00000000" w:rsidR="00000000" w:rsidRPr="00000000">
        <w:rPr>
          <w:rtl w:val="0"/>
        </w:rPr>
      </w:r>
    </w:p>
    <w:p w:rsidR="00000000" w:rsidDel="00000000" w:rsidP="00000000" w:rsidRDefault="00000000" w:rsidRPr="00000000" w14:paraId="00000080">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In addition to my professional experience, I am also an engaged member of the community and for the past few years, I have volunteered my time with various groups and people (Dvir, 2021). I have developed a deep feeling of empathy and compassion for others as a result of the voluntary work that I have done, and I am dedicated to utilizing my abilities and expertise to have a positive impact on the world.</w:t>
      </w:r>
      <w:r w:rsidDel="00000000" w:rsidR="00000000" w:rsidRPr="00000000">
        <w:rPr>
          <w:rtl w:val="0"/>
        </w:rPr>
      </w:r>
    </w:p>
    <w:p w:rsidR="00000000" w:rsidDel="00000000" w:rsidP="00000000" w:rsidRDefault="00000000" w:rsidRPr="00000000" w14:paraId="00000081">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am a highly motivated and devoted professional, and I am thrilled about the opportunity to bring my talents and expertise to Bluebird care </w:t>
      </w:r>
      <w:r w:rsidDel="00000000" w:rsidR="00000000" w:rsidRPr="00000000">
        <w:rPr>
          <w:rFonts w:ascii="Times New Roman" w:cs="Times New Roman" w:eastAsia="Times New Roman" w:hAnsi="Times New Roman"/>
          <w:color w:val="202124"/>
          <w:sz w:val="24"/>
          <w:szCs w:val="24"/>
          <w:rtl w:val="0"/>
        </w:rPr>
        <w:t xml:space="preserve">Birmingham, </w:t>
      </w:r>
      <w:r w:rsidDel="00000000" w:rsidR="00000000" w:rsidRPr="00000000">
        <w:rPr>
          <w:rFonts w:ascii="Times New Roman" w:cs="Times New Roman" w:eastAsia="Times New Roman" w:hAnsi="Times New Roman"/>
          <w:color w:val="000000"/>
          <w:sz w:val="24"/>
          <w:szCs w:val="24"/>
          <w:rtl w:val="0"/>
        </w:rPr>
        <w:t xml:space="preserve">North UK, where I will be able to make a contribution that will have a significant impact on the organisation (Chadha, 2021). Because of my solid work ethic, an upbeat demeanour, and dedication to performing at the highest possible level, I am convinced that I would be an invaluable asset to any team.</w:t>
      </w:r>
      <w:r w:rsidDel="00000000" w:rsidR="00000000" w:rsidRPr="00000000">
        <w:rPr>
          <w:rtl w:val="0"/>
        </w:rPr>
      </w:r>
    </w:p>
    <w:p w:rsidR="00000000" w:rsidDel="00000000" w:rsidP="00000000" w:rsidRDefault="00000000" w:rsidRPr="00000000" w14:paraId="00000082">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am grateful that you are taking my application under consideration (Schmidt, 2014). I would very much appreciate the chance to elaborate on my qualifications and acquire additional information regarding the great prospects that are now being offered by Bluebird care </w:t>
      </w:r>
      <w:r w:rsidDel="00000000" w:rsidR="00000000" w:rsidRPr="00000000">
        <w:rPr>
          <w:rFonts w:ascii="Times New Roman" w:cs="Times New Roman" w:eastAsia="Times New Roman" w:hAnsi="Times New Roman"/>
          <w:color w:val="202124"/>
          <w:sz w:val="24"/>
          <w:szCs w:val="24"/>
          <w:rtl w:val="0"/>
        </w:rPr>
        <w:t xml:space="preserve">Birmingham, </w:t>
      </w:r>
      <w:r w:rsidDel="00000000" w:rsidR="00000000" w:rsidRPr="00000000">
        <w:rPr>
          <w:rFonts w:ascii="Times New Roman" w:cs="Times New Roman" w:eastAsia="Times New Roman" w:hAnsi="Times New Roman"/>
          <w:color w:val="000000"/>
          <w:sz w:val="24"/>
          <w:szCs w:val="24"/>
          <w:rtl w:val="0"/>
        </w:rPr>
        <w:t xml:space="preserve">North UK.</w:t>
      </w:r>
      <w:r w:rsidDel="00000000" w:rsidR="00000000" w:rsidRPr="00000000">
        <w:rPr>
          <w:rtl w:val="0"/>
        </w:rPr>
      </w:r>
    </w:p>
    <w:p w:rsidR="00000000" w:rsidDel="00000000" w:rsidP="00000000" w:rsidRDefault="00000000" w:rsidRPr="00000000" w14:paraId="00000083">
      <w:pPr>
        <w:spacing w:before="240" w:line="360" w:lineRule="auto"/>
        <w:jc w:val="both"/>
        <w:rPr>
          <w:rFonts w:ascii="Times New Roman" w:cs="Times New Roman" w:eastAsia="Times New Roman" w:hAnsi="Times New Roman"/>
          <w:b w:val="1"/>
          <w:color w:val="c5591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84">
      <w:pPr>
        <w:pStyle w:val="Heading2"/>
        <w:spacing w:before="240" w:lineRule="auto"/>
        <w:jc w:val="both"/>
        <w:rPr/>
      </w:pPr>
      <w:bookmarkStart w:colFirst="0" w:colLast="0" w:name="_tyjcwt" w:id="5"/>
      <w:bookmarkEnd w:id="5"/>
      <w:r w:rsidDel="00000000" w:rsidR="00000000" w:rsidRPr="00000000">
        <w:rPr>
          <w:rtl w:val="0"/>
        </w:rPr>
        <w:t xml:space="preserve">Task 5: Reflection on presentation assessment</w:t>
      </w:r>
    </w:p>
    <w:p w:rsidR="00000000" w:rsidDel="00000000" w:rsidP="00000000" w:rsidRDefault="00000000" w:rsidRPr="00000000" w14:paraId="00000085">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My training and education have given me a strong foundation in health and social care management. I was anxious during the presentation evaluation since I was unsure of my ability to speak in front of an audience. But I was determined to give it my all, so I made an effort to plan as much as I could. I believed I was able to properly convey the presentation's essential topics, but I had trouble making eye contact, speaking clearly, and sounding confident.</w:t>
      </w:r>
      <w:r w:rsidDel="00000000" w:rsidR="00000000" w:rsidRPr="00000000">
        <w:rPr>
          <w:rtl w:val="0"/>
        </w:rPr>
      </w:r>
    </w:p>
    <w:p w:rsidR="00000000" w:rsidDel="00000000" w:rsidP="00000000" w:rsidRDefault="00000000" w:rsidRPr="00000000" w14:paraId="00000086">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My lecturer's vocal feedback was quite useful in pointing out areas that needed work. She appreciated my knowledge of the subject and the quality of my presentation, but she also called attention to my trepidation and lack of confidence. She advised me to practice in front of a mirror, videotape myself to see where I could make improvements, and practice relaxation techniques to help me deal with my nerves as I worked on my body language and voice delivery.</w:t>
      </w:r>
      <w:r w:rsidDel="00000000" w:rsidR="00000000" w:rsidRPr="00000000">
        <w:rPr>
          <w:rtl w:val="0"/>
        </w:rPr>
      </w:r>
    </w:p>
    <w:p w:rsidR="00000000" w:rsidDel="00000000" w:rsidP="00000000" w:rsidRDefault="00000000" w:rsidRPr="00000000" w14:paraId="00000087">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now understand that my fear of public speaking was a result of my inexperience, and I need to practice more to develop my confidence. I also understand that I need to focus on my voice and body language, such as standing up straight, emphasizing points with gestures, and speaking slowly and clearly.</w:t>
      </w:r>
      <w:r w:rsidDel="00000000" w:rsidR="00000000" w:rsidRPr="00000000">
        <w:rPr>
          <w:rtl w:val="0"/>
        </w:rPr>
      </w:r>
    </w:p>
    <w:p w:rsidR="00000000" w:rsidDel="00000000" w:rsidP="00000000" w:rsidRDefault="00000000" w:rsidRPr="00000000" w14:paraId="00000088">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intend to frequently practice my presentation abilities by recording myself, rehearsing in front of a mirror, and getting feedback from peers and mentors to address these areas for growth. I also intend to do workshops or classes on communication and public speaking to expand my knowledge and abilities.</w:t>
      </w:r>
      <w:r w:rsidDel="00000000" w:rsidR="00000000" w:rsidRPr="00000000">
        <w:rPr>
          <w:rtl w:val="0"/>
        </w:rPr>
      </w:r>
    </w:p>
    <w:p w:rsidR="00000000" w:rsidDel="00000000" w:rsidP="00000000" w:rsidRDefault="00000000" w:rsidRPr="00000000" w14:paraId="00000089">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I am thankful for the chance to get feedback and pinpoint areas for improvement, even if the presentation assessment was a difficult experience for me. I have the necessary information, skills, and experience thanks to my work at Littel Bangla Takeaway, which has also given me the chance to develop and improve my managerial and decision-making abilities. I am a quick learner who aspires to both professional and personal growth, and I am dedicated to staying up to date with the most recent developments in the field in which I work.</w:t>
      </w:r>
      <w:r w:rsidDel="00000000" w:rsidR="00000000" w:rsidRPr="00000000">
        <w:rPr>
          <w:rtl w:val="0"/>
        </w:rPr>
      </w:r>
    </w:p>
    <w:p w:rsidR="00000000" w:rsidDel="00000000" w:rsidP="00000000" w:rsidRDefault="00000000" w:rsidRPr="00000000" w14:paraId="0000008A">
      <w:pPr>
        <w:rPr>
          <w:rFonts w:ascii="Times New Roman" w:cs="Times New Roman" w:eastAsia="Times New Roman" w:hAnsi="Times New Roman"/>
          <w:b w:val="1"/>
          <w:color w:val="2e75b5"/>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8B">
      <w:pPr>
        <w:pStyle w:val="Heading1"/>
        <w:jc w:val="both"/>
        <w:rPr/>
      </w:pPr>
      <w:bookmarkStart w:colFirst="0" w:colLast="0" w:name="_3dy6vkm" w:id="6"/>
      <w:bookmarkEnd w:id="6"/>
      <w:r w:rsidDel="00000000" w:rsidR="00000000" w:rsidRPr="00000000">
        <w:rPr>
          <w:rtl w:val="0"/>
        </w:rPr>
        <w:t xml:space="preserve">Conclusion </w:t>
      </w:r>
    </w:p>
    <w:p w:rsidR="00000000" w:rsidDel="00000000" w:rsidP="00000000" w:rsidRDefault="00000000" w:rsidRPr="00000000" w14:paraId="0000008C">
      <w:pPr>
        <w:spacing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Professional development is crucial to the health and social care industry and improves patient and customer service. Healthcare providers can deliver the finest treatment by always learning and improving. Professional development boosts job satisfaction, career advancement, and job security for professionals (Phua, 2018). Healthcare workers must commit to lifelong learning and seek out opportunities to improve their abilities. Professional growth in the health and social care field can be done through formal education programs, workshops, training sessions, networking, and collaboration. Healthcare providers can improve their treatment and improve patients' and clients' lives by doing so. In this report, proper evidence of my personal and professional development plans has been conducted and various information has been provided like- a cover letter, personal CV, and SWOT analysis of myself to understand the importance of Professional Development within Health and Social Care. </w:t>
      </w:r>
      <w:r w:rsidDel="00000000" w:rsidR="00000000" w:rsidRPr="00000000">
        <w:rPr>
          <w:rtl w:val="0"/>
        </w:rPr>
      </w:r>
    </w:p>
    <w:p w:rsidR="00000000" w:rsidDel="00000000" w:rsidP="00000000" w:rsidRDefault="00000000" w:rsidRPr="00000000" w14:paraId="0000008D">
      <w:pPr>
        <w:spacing w:before="240" w:line="360" w:lineRule="auto"/>
        <w:jc w:val="both"/>
        <w:rPr>
          <w:rFonts w:ascii="Times New Roman" w:cs="Times New Roman" w:eastAsia="Times New Roman" w:hAnsi="Times New Roman"/>
          <w:b w:val="1"/>
          <w:color w:val="c5591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8E">
      <w:pPr>
        <w:pStyle w:val="Heading1"/>
        <w:jc w:val="both"/>
        <w:rPr/>
      </w:pPr>
      <w:bookmarkStart w:colFirst="0" w:colLast="0" w:name="_1t3h5sf" w:id="7"/>
      <w:bookmarkEnd w:id="7"/>
      <w:r w:rsidDel="00000000" w:rsidR="00000000" w:rsidRPr="00000000">
        <w:rPr>
          <w:rtl w:val="0"/>
        </w:rPr>
        <w:t xml:space="preserve">References </w:t>
      </w:r>
    </w:p>
    <w:p w:rsidR="00000000" w:rsidDel="00000000" w:rsidP="00000000" w:rsidRDefault="00000000" w:rsidRPr="00000000" w14:paraId="0000008F">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Avidov-Ungar, O. (2020) “The Professional Learning Expectations of teachers in different professional development periods,” </w:t>
      </w:r>
      <w:r w:rsidDel="00000000" w:rsidR="00000000" w:rsidRPr="00000000">
        <w:rPr>
          <w:rFonts w:ascii="Times New Roman" w:cs="Times New Roman" w:eastAsia="Times New Roman" w:hAnsi="Times New Roman"/>
          <w:i w:val="1"/>
          <w:color w:val="000000"/>
          <w:sz w:val="24"/>
          <w:szCs w:val="24"/>
          <w:rtl w:val="0"/>
        </w:rPr>
        <w:t xml:space="preserve">Professional Development in Education</w:t>
      </w:r>
      <w:r w:rsidDel="00000000" w:rsidR="00000000" w:rsidRPr="00000000">
        <w:rPr>
          <w:rFonts w:ascii="Times New Roman" w:cs="Times New Roman" w:eastAsia="Times New Roman" w:hAnsi="Times New Roman"/>
          <w:color w:val="000000"/>
          <w:sz w:val="24"/>
          <w:szCs w:val="24"/>
          <w:rtl w:val="0"/>
        </w:rPr>
        <w:t xml:space="preserve">, 49(1), pp. 123–134. </w:t>
      </w:r>
    </w:p>
    <w:p w:rsidR="00000000" w:rsidDel="00000000" w:rsidP="00000000" w:rsidRDefault="00000000" w:rsidRPr="00000000" w14:paraId="0000009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CANTERBARY, K.A.T.E. (2020) </w:t>
      </w:r>
      <w:r w:rsidDel="00000000" w:rsidR="00000000" w:rsidRPr="00000000">
        <w:rPr>
          <w:rFonts w:ascii="Times New Roman" w:cs="Times New Roman" w:eastAsia="Times New Roman" w:hAnsi="Times New Roman"/>
          <w:i w:val="1"/>
          <w:color w:val="000000"/>
          <w:sz w:val="24"/>
          <w:szCs w:val="24"/>
          <w:rtl w:val="0"/>
        </w:rPr>
        <w:t xml:space="preserve">Professional development</w:t>
      </w:r>
      <w:r w:rsidDel="00000000" w:rsidR="00000000" w:rsidRPr="00000000">
        <w:rPr>
          <w:rFonts w:ascii="Times New Roman" w:cs="Times New Roman" w:eastAsia="Times New Roman" w:hAnsi="Times New Roman"/>
          <w:color w:val="000000"/>
          <w:sz w:val="24"/>
          <w:szCs w:val="24"/>
          <w:rtl w:val="0"/>
        </w:rPr>
        <w:t xml:space="preserve">. S.l.: VESPER PRESS.</w:t>
      </w:r>
      <w:r w:rsidDel="00000000" w:rsidR="00000000" w:rsidRPr="00000000">
        <w:rPr>
          <w:rtl w:val="0"/>
        </w:rPr>
      </w:r>
    </w:p>
    <w:p w:rsidR="00000000" w:rsidDel="00000000" w:rsidP="00000000" w:rsidRDefault="00000000" w:rsidRPr="00000000" w14:paraId="0000009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Carnevale, A.P. </w:t>
      </w:r>
      <w:r w:rsidDel="00000000" w:rsidR="00000000" w:rsidRPr="00000000">
        <w:rPr>
          <w:rFonts w:ascii="Times New Roman" w:cs="Times New Roman" w:eastAsia="Times New Roman" w:hAnsi="Times New Roman"/>
          <w:i w:val="1"/>
          <w:color w:val="000000"/>
          <w:sz w:val="24"/>
          <w:szCs w:val="24"/>
          <w:rtl w:val="0"/>
        </w:rPr>
        <w:t xml:space="preserve">et al.</w:t>
      </w:r>
      <w:r w:rsidDel="00000000" w:rsidR="00000000" w:rsidRPr="00000000">
        <w:rPr>
          <w:rFonts w:ascii="Times New Roman" w:cs="Times New Roman" w:eastAsia="Times New Roman" w:hAnsi="Times New Roman"/>
          <w:color w:val="000000"/>
          <w:sz w:val="24"/>
          <w:szCs w:val="24"/>
          <w:rtl w:val="0"/>
        </w:rPr>
        <w:t xml:space="preserve"> (2012) </w:t>
      </w:r>
      <w:r w:rsidDel="00000000" w:rsidR="00000000" w:rsidRPr="00000000">
        <w:rPr>
          <w:rFonts w:ascii="Times New Roman" w:cs="Times New Roman" w:eastAsia="Times New Roman" w:hAnsi="Times New Roman"/>
          <w:i w:val="1"/>
          <w:color w:val="000000"/>
          <w:sz w:val="24"/>
          <w:szCs w:val="24"/>
          <w:rtl w:val="0"/>
        </w:rPr>
        <w:t xml:space="preserve">Healthcare</w:t>
      </w:r>
      <w:r w:rsidDel="00000000" w:rsidR="00000000" w:rsidRPr="00000000">
        <w:rPr>
          <w:rFonts w:ascii="Times New Roman" w:cs="Times New Roman" w:eastAsia="Times New Roman" w:hAnsi="Times New Roman"/>
          <w:color w:val="000000"/>
          <w:sz w:val="24"/>
          <w:szCs w:val="24"/>
          <w:rtl w:val="0"/>
        </w:rPr>
        <w:t xml:space="preserve">. Distributed by ERIC Clearinghouse.</w:t>
      </w:r>
      <w:r w:rsidDel="00000000" w:rsidR="00000000" w:rsidRPr="00000000">
        <w:rPr>
          <w:rtl w:val="0"/>
        </w:rPr>
      </w:r>
    </w:p>
    <w:p w:rsidR="00000000" w:rsidDel="00000000" w:rsidP="00000000" w:rsidRDefault="00000000" w:rsidRPr="00000000" w14:paraId="0000009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Chadha, D. (2021) “Continual professional development for science lecturers: Using Professional Capital to explore lessons for academic development,” </w:t>
      </w:r>
      <w:r w:rsidDel="00000000" w:rsidR="00000000" w:rsidRPr="00000000">
        <w:rPr>
          <w:rFonts w:ascii="Times New Roman" w:cs="Times New Roman" w:eastAsia="Times New Roman" w:hAnsi="Times New Roman"/>
          <w:i w:val="1"/>
          <w:color w:val="000000"/>
          <w:sz w:val="24"/>
          <w:szCs w:val="24"/>
          <w:rtl w:val="0"/>
        </w:rPr>
        <w:t xml:space="preserve">Professional Development in Education</w:t>
      </w:r>
      <w:r w:rsidDel="00000000" w:rsidR="00000000" w:rsidRPr="00000000">
        <w:rPr>
          <w:rFonts w:ascii="Times New Roman" w:cs="Times New Roman" w:eastAsia="Times New Roman" w:hAnsi="Times New Roman"/>
          <w:color w:val="000000"/>
          <w:sz w:val="24"/>
          <w:szCs w:val="24"/>
          <w:rtl w:val="0"/>
        </w:rPr>
        <w:t xml:space="preserve">, pp. 1–16.</w:t>
      </w:r>
      <w:r w:rsidDel="00000000" w:rsidR="00000000" w:rsidRPr="00000000">
        <w:rPr>
          <w:rtl w:val="0"/>
        </w:rPr>
      </w:r>
    </w:p>
    <w:p w:rsidR="00000000" w:rsidDel="00000000" w:rsidP="00000000" w:rsidRDefault="00000000" w:rsidRPr="00000000" w14:paraId="0000009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Dvir, N. (2021) “Using narrative pedagogy for Novice Teachers’ Professional Development,” </w:t>
      </w:r>
      <w:r w:rsidDel="00000000" w:rsidR="00000000" w:rsidRPr="00000000">
        <w:rPr>
          <w:rFonts w:ascii="Times New Roman" w:cs="Times New Roman" w:eastAsia="Times New Roman" w:hAnsi="Times New Roman"/>
          <w:i w:val="1"/>
          <w:color w:val="000000"/>
          <w:sz w:val="24"/>
          <w:szCs w:val="24"/>
          <w:rtl w:val="0"/>
        </w:rPr>
        <w:t xml:space="preserve">Professional Development in Education</w:t>
      </w:r>
      <w:r w:rsidDel="00000000" w:rsidR="00000000" w:rsidRPr="00000000">
        <w:rPr>
          <w:rFonts w:ascii="Times New Roman" w:cs="Times New Roman" w:eastAsia="Times New Roman" w:hAnsi="Times New Roman"/>
          <w:color w:val="000000"/>
          <w:sz w:val="24"/>
          <w:szCs w:val="24"/>
          <w:rtl w:val="0"/>
        </w:rPr>
        <w:t xml:space="preserve">, pp. 1–13.</w:t>
      </w:r>
      <w:r w:rsidDel="00000000" w:rsidR="00000000" w:rsidRPr="00000000">
        <w:rPr>
          <w:rtl w:val="0"/>
        </w:rPr>
      </w:r>
    </w:p>
    <w:p w:rsidR="00000000" w:rsidDel="00000000" w:rsidP="00000000" w:rsidRDefault="00000000" w:rsidRPr="00000000" w14:paraId="0000009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Glowik, M. and Smyczek, S. (2017) </w:t>
      </w:r>
      <w:r w:rsidDel="00000000" w:rsidR="00000000" w:rsidRPr="00000000">
        <w:rPr>
          <w:rFonts w:ascii="Times New Roman" w:cs="Times New Roman" w:eastAsia="Times New Roman" w:hAnsi="Times New Roman"/>
          <w:i w:val="1"/>
          <w:color w:val="000000"/>
          <w:sz w:val="24"/>
          <w:szCs w:val="24"/>
          <w:rtl w:val="0"/>
        </w:rPr>
        <w:t xml:space="preserve">Healthcare Market Dynamics, policies and strategies in Europe</w:t>
      </w:r>
      <w:r w:rsidDel="00000000" w:rsidR="00000000" w:rsidRPr="00000000">
        <w:rPr>
          <w:rFonts w:ascii="Times New Roman" w:cs="Times New Roman" w:eastAsia="Times New Roman" w:hAnsi="Times New Roman"/>
          <w:color w:val="000000"/>
          <w:sz w:val="24"/>
          <w:szCs w:val="24"/>
          <w:rtl w:val="0"/>
        </w:rPr>
        <w:t xml:space="preserve">. Berlin: De Gruyter Oldenbourg.</w:t>
      </w:r>
      <w:r w:rsidDel="00000000" w:rsidR="00000000" w:rsidRPr="00000000">
        <w:rPr>
          <w:rtl w:val="0"/>
        </w:rPr>
      </w:r>
    </w:p>
    <w:p w:rsidR="00000000" w:rsidDel="00000000" w:rsidP="00000000" w:rsidRDefault="00000000" w:rsidRPr="00000000" w14:paraId="0000009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Hirsh, S., Killion, J. and Pollard, J. (2013) “Professional development,” </w:t>
      </w:r>
      <w:r w:rsidDel="00000000" w:rsidR="00000000" w:rsidRPr="00000000">
        <w:rPr>
          <w:rFonts w:ascii="Times New Roman" w:cs="Times New Roman" w:eastAsia="Times New Roman" w:hAnsi="Times New Roman"/>
          <w:i w:val="1"/>
          <w:color w:val="000000"/>
          <w:sz w:val="24"/>
          <w:szCs w:val="24"/>
          <w:rtl w:val="0"/>
        </w:rPr>
        <w:t xml:space="preserve">Education</w:t>
      </w:r>
      <w:r w:rsidDel="00000000" w:rsidR="00000000" w:rsidRPr="00000000">
        <w:rPr>
          <w:rFonts w:ascii="Times New Roman" w:cs="Times New Roman" w:eastAsia="Times New Roman" w:hAnsi="Times New Roman"/>
          <w:color w:val="000000"/>
          <w:sz w:val="24"/>
          <w:szCs w:val="24"/>
          <w:rtl w:val="0"/>
        </w:rPr>
        <w:t xml:space="preserve"> [Preprint].</w:t>
      </w:r>
      <w:r w:rsidDel="00000000" w:rsidR="00000000" w:rsidRPr="00000000">
        <w:rPr>
          <w:rtl w:val="0"/>
        </w:rPr>
      </w:r>
    </w:p>
    <w:p w:rsidR="00000000" w:rsidDel="00000000" w:rsidP="00000000" w:rsidRDefault="00000000" w:rsidRPr="00000000" w14:paraId="00000096">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Linkous, J. (2019) “Healthcare transformation,” </w:t>
      </w:r>
      <w:r w:rsidDel="00000000" w:rsidR="00000000" w:rsidRPr="00000000">
        <w:rPr>
          <w:rFonts w:ascii="Times New Roman" w:cs="Times New Roman" w:eastAsia="Times New Roman" w:hAnsi="Times New Roman"/>
          <w:i w:val="1"/>
          <w:color w:val="000000"/>
          <w:sz w:val="24"/>
          <w:szCs w:val="24"/>
          <w:rtl w:val="0"/>
        </w:rPr>
        <w:t xml:space="preserve">Healthcare Transformation</w:t>
      </w:r>
      <w:r w:rsidDel="00000000" w:rsidR="00000000" w:rsidRPr="00000000">
        <w:rPr>
          <w:rFonts w:ascii="Times New Roman" w:cs="Times New Roman" w:eastAsia="Times New Roman" w:hAnsi="Times New Roman"/>
          <w:color w:val="000000"/>
          <w:sz w:val="24"/>
          <w:szCs w:val="24"/>
          <w:rtl w:val="0"/>
        </w:rPr>
        <w:t xml:space="preserve">, pp. 2–2. </w:t>
      </w:r>
    </w:p>
    <w:p w:rsidR="00000000" w:rsidDel="00000000" w:rsidP="00000000" w:rsidRDefault="00000000" w:rsidRPr="00000000" w14:paraId="00000097">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O’Brien, J. and Jones, K. (2014) “Professional learning or professional development? or continuing professional learning and development? changing terminology, policy and Practice,” </w:t>
      </w:r>
      <w:r w:rsidDel="00000000" w:rsidR="00000000" w:rsidRPr="00000000">
        <w:rPr>
          <w:rFonts w:ascii="Times New Roman" w:cs="Times New Roman" w:eastAsia="Times New Roman" w:hAnsi="Times New Roman"/>
          <w:i w:val="1"/>
          <w:color w:val="000000"/>
          <w:sz w:val="24"/>
          <w:szCs w:val="24"/>
          <w:rtl w:val="0"/>
        </w:rPr>
        <w:t xml:space="preserve">Professional Development in Education</w:t>
      </w:r>
      <w:r w:rsidDel="00000000" w:rsidR="00000000" w:rsidRPr="00000000">
        <w:rPr>
          <w:rFonts w:ascii="Times New Roman" w:cs="Times New Roman" w:eastAsia="Times New Roman" w:hAnsi="Times New Roman"/>
          <w:color w:val="000000"/>
          <w:sz w:val="24"/>
          <w:szCs w:val="24"/>
          <w:rtl w:val="0"/>
        </w:rPr>
        <w:t xml:space="preserve">, 40(5), pp. 683–687. </w:t>
      </w:r>
    </w:p>
    <w:p w:rsidR="00000000" w:rsidDel="00000000" w:rsidP="00000000" w:rsidRDefault="00000000" w:rsidRPr="00000000" w14:paraId="00000098">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Perry, E. and Booth, J. (2021) “The practices of Professional Development Facilitators,” </w:t>
      </w:r>
      <w:r w:rsidDel="00000000" w:rsidR="00000000" w:rsidRPr="00000000">
        <w:rPr>
          <w:rFonts w:ascii="Times New Roman" w:cs="Times New Roman" w:eastAsia="Times New Roman" w:hAnsi="Times New Roman"/>
          <w:i w:val="1"/>
          <w:color w:val="000000"/>
          <w:sz w:val="24"/>
          <w:szCs w:val="24"/>
          <w:rtl w:val="0"/>
        </w:rPr>
        <w:t xml:space="preserve">Professional Development in Education</w:t>
      </w:r>
      <w:r w:rsidDel="00000000" w:rsidR="00000000" w:rsidRPr="00000000">
        <w:rPr>
          <w:rFonts w:ascii="Times New Roman" w:cs="Times New Roman" w:eastAsia="Times New Roman" w:hAnsi="Times New Roman"/>
          <w:color w:val="000000"/>
          <w:sz w:val="24"/>
          <w:szCs w:val="24"/>
          <w:rtl w:val="0"/>
        </w:rPr>
        <w:t xml:space="preserve">, pp. 1–13. </w:t>
      </w:r>
    </w:p>
    <w:p w:rsidR="00000000" w:rsidDel="00000000" w:rsidP="00000000" w:rsidRDefault="00000000" w:rsidRPr="00000000" w14:paraId="00000099">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Phua, K.H. (2018) </w:t>
      </w:r>
      <w:r w:rsidDel="00000000" w:rsidR="00000000" w:rsidRPr="00000000">
        <w:rPr>
          <w:rFonts w:ascii="Times New Roman" w:cs="Times New Roman" w:eastAsia="Times New Roman" w:hAnsi="Times New Roman"/>
          <w:i w:val="1"/>
          <w:color w:val="000000"/>
          <w:sz w:val="24"/>
          <w:szCs w:val="24"/>
          <w:rtl w:val="0"/>
        </w:rPr>
        <w:t xml:space="preserve">Healthcare</w:t>
      </w:r>
      <w:r w:rsidDel="00000000" w:rsidR="00000000" w:rsidRPr="00000000">
        <w:rPr>
          <w:rFonts w:ascii="Times New Roman" w:cs="Times New Roman" w:eastAsia="Times New Roman" w:hAnsi="Times New Roman"/>
          <w:color w:val="000000"/>
          <w:sz w:val="24"/>
          <w:szCs w:val="24"/>
          <w:rtl w:val="0"/>
        </w:rPr>
        <w:t xml:space="preserve">. Singapore: Institute of Policy Studies.</w:t>
      </w:r>
      <w:r w:rsidDel="00000000" w:rsidR="00000000" w:rsidRPr="00000000">
        <w:rPr>
          <w:rtl w:val="0"/>
        </w:rPr>
      </w:r>
    </w:p>
    <w:p w:rsidR="00000000" w:rsidDel="00000000" w:rsidP="00000000" w:rsidRDefault="00000000" w:rsidRPr="00000000" w14:paraId="0000009A">
      <w:pPr>
        <w:spacing w:after="240" w:before="240" w:line="360" w:lineRule="auto"/>
        <w:jc w:val="both"/>
        <w:rPr>
          <w:rFonts w:ascii="Times New Roman" w:cs="Times New Roman" w:eastAsia="Times New Roman" w:hAnsi="Times New Roman"/>
          <w:color w:val="000000"/>
          <w:sz w:val="24"/>
          <w:szCs w:val="24"/>
        </w:rPr>
      </w:pPr>
      <w:r w:rsidDel="00000000" w:rsidR="00000000" w:rsidRPr="00000000">
        <w:rPr>
          <w:rFonts w:ascii="Times New Roman" w:cs="Times New Roman" w:eastAsia="Times New Roman" w:hAnsi="Times New Roman"/>
          <w:color w:val="000000"/>
          <w:sz w:val="24"/>
          <w:szCs w:val="24"/>
          <w:rtl w:val="0"/>
        </w:rPr>
        <w:t xml:space="preserve">Schmidt, K.L. (2014) “Nursing professional development,” </w:t>
      </w:r>
      <w:r w:rsidDel="00000000" w:rsidR="00000000" w:rsidRPr="00000000">
        <w:rPr>
          <w:rFonts w:ascii="Times New Roman" w:cs="Times New Roman" w:eastAsia="Times New Roman" w:hAnsi="Times New Roman"/>
          <w:i w:val="1"/>
          <w:color w:val="000000"/>
          <w:sz w:val="24"/>
          <w:szCs w:val="24"/>
          <w:rtl w:val="0"/>
        </w:rPr>
        <w:t xml:space="preserve">Journal for Nurses in Professional Development</w:t>
      </w:r>
      <w:r w:rsidDel="00000000" w:rsidR="00000000" w:rsidRPr="00000000">
        <w:rPr>
          <w:rFonts w:ascii="Times New Roman" w:cs="Times New Roman" w:eastAsia="Times New Roman" w:hAnsi="Times New Roman"/>
          <w:color w:val="000000"/>
          <w:sz w:val="24"/>
          <w:szCs w:val="24"/>
          <w:rtl w:val="0"/>
        </w:rPr>
        <w:t xml:space="preserve">, 30(3), p. 109. </w:t>
      </w:r>
    </w:p>
    <w:p w:rsidR="00000000" w:rsidDel="00000000" w:rsidP="00000000" w:rsidRDefault="00000000" w:rsidRPr="00000000" w14:paraId="0000009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Stielstra, M. and Jobson, C. (2017) </w:t>
      </w:r>
      <w:r w:rsidDel="00000000" w:rsidR="00000000" w:rsidRPr="00000000">
        <w:rPr>
          <w:rFonts w:ascii="Times New Roman" w:cs="Times New Roman" w:eastAsia="Times New Roman" w:hAnsi="Times New Roman"/>
          <w:i w:val="1"/>
          <w:color w:val="000000"/>
          <w:sz w:val="24"/>
          <w:szCs w:val="24"/>
          <w:rtl w:val="0"/>
        </w:rPr>
        <w:t xml:space="preserve">Professional development</w:t>
      </w:r>
      <w:r w:rsidDel="00000000" w:rsidR="00000000" w:rsidRPr="00000000">
        <w:rPr>
          <w:rFonts w:ascii="Times New Roman" w:cs="Times New Roman" w:eastAsia="Times New Roman" w:hAnsi="Times New Roman"/>
          <w:color w:val="000000"/>
          <w:sz w:val="24"/>
          <w:szCs w:val="24"/>
          <w:rtl w:val="0"/>
        </w:rPr>
        <w:t xml:space="preserve">. Evanston, IL: Lake Sparrow Press.</w:t>
      </w:r>
      <w:r w:rsidDel="00000000" w:rsidR="00000000" w:rsidRPr="00000000">
        <w:rPr>
          <w:rtl w:val="0"/>
        </w:rPr>
      </w:r>
    </w:p>
    <w:p w:rsidR="00000000" w:rsidDel="00000000" w:rsidP="00000000" w:rsidRDefault="00000000" w:rsidRPr="00000000" w14:paraId="0000009C">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Takayama, M. (2022) “Medical hegemony and healthcare: Centrality in Healthcare,” </w:t>
      </w:r>
      <w:r w:rsidDel="00000000" w:rsidR="00000000" w:rsidRPr="00000000">
        <w:rPr>
          <w:rFonts w:ascii="Times New Roman" w:cs="Times New Roman" w:eastAsia="Times New Roman" w:hAnsi="Times New Roman"/>
          <w:i w:val="1"/>
          <w:color w:val="000000"/>
          <w:sz w:val="24"/>
          <w:szCs w:val="24"/>
          <w:rtl w:val="0"/>
        </w:rPr>
        <w:t xml:space="preserve">Healthcare Access</w:t>
      </w:r>
      <w:r w:rsidDel="00000000" w:rsidR="00000000" w:rsidRPr="00000000">
        <w:rPr>
          <w:rFonts w:ascii="Times New Roman" w:cs="Times New Roman" w:eastAsia="Times New Roman" w:hAnsi="Times New Roman"/>
          <w:color w:val="000000"/>
          <w:sz w:val="24"/>
          <w:szCs w:val="24"/>
          <w:rtl w:val="0"/>
        </w:rPr>
        <w:t xml:space="preserve"> [Preprint]. </w:t>
      </w:r>
      <w:r w:rsidDel="00000000" w:rsidR="00000000" w:rsidRPr="00000000">
        <w:rPr>
          <w:rtl w:val="0"/>
        </w:rPr>
      </w:r>
    </w:p>
    <w:p w:rsidR="00000000" w:rsidDel="00000000" w:rsidP="00000000" w:rsidRDefault="00000000" w:rsidRPr="00000000" w14:paraId="0000009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000000"/>
          <w:sz w:val="24"/>
          <w:szCs w:val="24"/>
          <w:rtl w:val="0"/>
        </w:rPr>
        <w:t xml:space="preserve">Wood, B. (2013) </w:t>
      </w:r>
      <w:r w:rsidDel="00000000" w:rsidR="00000000" w:rsidRPr="00000000">
        <w:rPr>
          <w:rFonts w:ascii="Times New Roman" w:cs="Times New Roman" w:eastAsia="Times New Roman" w:hAnsi="Times New Roman"/>
          <w:i w:val="1"/>
          <w:color w:val="000000"/>
          <w:sz w:val="24"/>
          <w:szCs w:val="24"/>
          <w:rtl w:val="0"/>
        </w:rPr>
        <w:t xml:space="preserve">Professional development</w:t>
      </w:r>
      <w:r w:rsidDel="00000000" w:rsidR="00000000" w:rsidRPr="00000000">
        <w:rPr>
          <w:rFonts w:ascii="Times New Roman" w:cs="Times New Roman" w:eastAsia="Times New Roman" w:hAnsi="Times New Roman"/>
          <w:color w:val="000000"/>
          <w:sz w:val="24"/>
          <w:szCs w:val="24"/>
          <w:rtl w:val="0"/>
        </w:rPr>
        <w:t xml:space="preserve">. Johannesburg: CTI Education Group. </w:t>
      </w:r>
      <w:r w:rsidDel="00000000" w:rsidR="00000000" w:rsidRPr="00000000">
        <w:rPr>
          <w:rtl w:val="0"/>
        </w:rPr>
      </w:r>
    </w:p>
    <w:sectPr>
      <w:footerReference r:id="rId6" w:type="default"/>
      <w:pgSz w:h="16839" w:w="11907"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Georgia"/>
  <w:font w:name="Noto Sans Symbols"/>
  <w:font w:name="Courier New"/>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9E">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center"/>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9F">
    <w:pPr>
      <w:keepNext w:val="0"/>
      <w:keepLines w:val="0"/>
      <w:widowControl w:val="1"/>
      <w:pBdr>
        <w:top w:space="0" w:sz="0" w:val="nil"/>
        <w:left w:space="0" w:sz="0" w:val="nil"/>
        <w:bottom w:space="0" w:sz="0" w:val="nil"/>
        <w:right w:space="0" w:sz="0" w:val="nil"/>
        <w:between w:space="0" w:sz="0" w:val="nil"/>
      </w:pBdr>
      <w:shd w:fill="auto" w:val="clear"/>
      <w:tabs>
        <w:tab w:val="center" w:leader="none" w:pos="4680"/>
        <w:tab w:val="right" w:leader="none" w:pos="9360"/>
      </w:tabs>
      <w:spacing w:after="0" w:before="0" w:line="240" w:lineRule="auto"/>
      <w:ind w:left="0" w:right="0" w:firstLine="0"/>
      <w:jc w:val="lef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3">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360" w:hanging="360"/>
      </w:pPr>
      <w:rPr>
        <w:rFonts w:ascii="Noto Sans Symbols" w:cs="Noto Sans Symbols" w:eastAsia="Noto Sans Symbols" w:hAnsi="Noto Sans Symbols"/>
        <w:sz w:val="20"/>
        <w:szCs w:val="20"/>
      </w:rPr>
    </w:lvl>
    <w:lvl w:ilvl="1">
      <w:start w:val="1"/>
      <w:numFmt w:val="bullet"/>
      <w:lvlText w:val="o"/>
      <w:lvlJc w:val="left"/>
      <w:pPr>
        <w:ind w:left="1080" w:hanging="360"/>
      </w:pPr>
      <w:rPr>
        <w:rFonts w:ascii="Courier New" w:cs="Courier New" w:eastAsia="Courier New" w:hAnsi="Courier New"/>
        <w:sz w:val="20"/>
        <w:szCs w:val="20"/>
      </w:rPr>
    </w:lvl>
    <w:lvl w:ilvl="2">
      <w:start w:val="1"/>
      <w:numFmt w:val="bullet"/>
      <w:lvlText w:val="▪"/>
      <w:lvlJc w:val="left"/>
      <w:pPr>
        <w:ind w:left="1800" w:hanging="360"/>
      </w:pPr>
      <w:rPr>
        <w:rFonts w:ascii="Noto Sans Symbols" w:cs="Noto Sans Symbols" w:eastAsia="Noto Sans Symbols" w:hAnsi="Noto Sans Symbols"/>
        <w:sz w:val="20"/>
        <w:szCs w:val="20"/>
      </w:rPr>
    </w:lvl>
    <w:lvl w:ilvl="3">
      <w:start w:val="1"/>
      <w:numFmt w:val="bullet"/>
      <w:lvlText w:val="▪"/>
      <w:lvlJc w:val="left"/>
      <w:pPr>
        <w:ind w:left="2520" w:hanging="360"/>
      </w:pPr>
      <w:rPr>
        <w:rFonts w:ascii="Noto Sans Symbols" w:cs="Noto Sans Symbols" w:eastAsia="Noto Sans Symbols" w:hAnsi="Noto Sans Symbols"/>
        <w:sz w:val="20"/>
        <w:szCs w:val="20"/>
      </w:rPr>
    </w:lvl>
    <w:lvl w:ilvl="4">
      <w:start w:val="1"/>
      <w:numFmt w:val="bullet"/>
      <w:lvlText w:val="▪"/>
      <w:lvlJc w:val="left"/>
      <w:pPr>
        <w:ind w:left="3240" w:hanging="360"/>
      </w:pPr>
      <w:rPr>
        <w:rFonts w:ascii="Noto Sans Symbols" w:cs="Noto Sans Symbols" w:eastAsia="Noto Sans Symbols" w:hAnsi="Noto Sans Symbols"/>
        <w:sz w:val="20"/>
        <w:szCs w:val="20"/>
      </w:rPr>
    </w:lvl>
    <w:lvl w:ilvl="5">
      <w:start w:val="1"/>
      <w:numFmt w:val="bullet"/>
      <w:lvlText w:val="▪"/>
      <w:lvlJc w:val="left"/>
      <w:pPr>
        <w:ind w:left="3960" w:hanging="360"/>
      </w:pPr>
      <w:rPr>
        <w:rFonts w:ascii="Noto Sans Symbols" w:cs="Noto Sans Symbols" w:eastAsia="Noto Sans Symbols" w:hAnsi="Noto Sans Symbols"/>
        <w:sz w:val="20"/>
        <w:szCs w:val="20"/>
      </w:rPr>
    </w:lvl>
    <w:lvl w:ilvl="6">
      <w:start w:val="1"/>
      <w:numFmt w:val="bullet"/>
      <w:lvlText w:val="▪"/>
      <w:lvlJc w:val="left"/>
      <w:pPr>
        <w:ind w:left="4680" w:hanging="360"/>
      </w:pPr>
      <w:rPr>
        <w:rFonts w:ascii="Noto Sans Symbols" w:cs="Noto Sans Symbols" w:eastAsia="Noto Sans Symbols" w:hAnsi="Noto Sans Symbols"/>
        <w:sz w:val="20"/>
        <w:szCs w:val="20"/>
      </w:rPr>
    </w:lvl>
    <w:lvl w:ilvl="7">
      <w:start w:val="1"/>
      <w:numFmt w:val="bullet"/>
      <w:lvlText w:val="▪"/>
      <w:lvlJc w:val="left"/>
      <w:pPr>
        <w:ind w:left="5400" w:hanging="360"/>
      </w:pPr>
      <w:rPr>
        <w:rFonts w:ascii="Noto Sans Symbols" w:cs="Noto Sans Symbols" w:eastAsia="Noto Sans Symbols" w:hAnsi="Noto Sans Symbols"/>
        <w:sz w:val="20"/>
        <w:szCs w:val="20"/>
      </w:rPr>
    </w:lvl>
    <w:lvl w:ilvl="8">
      <w:start w:val="1"/>
      <w:numFmt w:val="bullet"/>
      <w:lvlText w:val="▪"/>
      <w:lvlJc w:val="left"/>
      <w:pPr>
        <w:ind w:left="612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360" w:hanging="360"/>
      </w:pPr>
      <w:rPr>
        <w:rFonts w:ascii="Noto Sans Symbols" w:cs="Noto Sans Symbols" w:eastAsia="Noto Sans Symbols" w:hAnsi="Noto Sans Symbols"/>
        <w:sz w:val="20"/>
        <w:szCs w:val="20"/>
      </w:rPr>
    </w:lvl>
    <w:lvl w:ilvl="1">
      <w:start w:val="1"/>
      <w:numFmt w:val="bullet"/>
      <w:lvlText w:val="o"/>
      <w:lvlJc w:val="left"/>
      <w:pPr>
        <w:ind w:left="1080" w:hanging="360"/>
      </w:pPr>
      <w:rPr>
        <w:rFonts w:ascii="Courier New" w:cs="Courier New" w:eastAsia="Courier New" w:hAnsi="Courier New"/>
        <w:sz w:val="20"/>
        <w:szCs w:val="20"/>
      </w:rPr>
    </w:lvl>
    <w:lvl w:ilvl="2">
      <w:start w:val="1"/>
      <w:numFmt w:val="bullet"/>
      <w:lvlText w:val="▪"/>
      <w:lvlJc w:val="left"/>
      <w:pPr>
        <w:ind w:left="1800" w:hanging="360"/>
      </w:pPr>
      <w:rPr>
        <w:rFonts w:ascii="Noto Sans Symbols" w:cs="Noto Sans Symbols" w:eastAsia="Noto Sans Symbols" w:hAnsi="Noto Sans Symbols"/>
        <w:sz w:val="20"/>
        <w:szCs w:val="20"/>
      </w:rPr>
    </w:lvl>
    <w:lvl w:ilvl="3">
      <w:start w:val="1"/>
      <w:numFmt w:val="bullet"/>
      <w:lvlText w:val="▪"/>
      <w:lvlJc w:val="left"/>
      <w:pPr>
        <w:ind w:left="2520" w:hanging="360"/>
      </w:pPr>
      <w:rPr>
        <w:rFonts w:ascii="Noto Sans Symbols" w:cs="Noto Sans Symbols" w:eastAsia="Noto Sans Symbols" w:hAnsi="Noto Sans Symbols"/>
        <w:sz w:val="20"/>
        <w:szCs w:val="20"/>
      </w:rPr>
    </w:lvl>
    <w:lvl w:ilvl="4">
      <w:start w:val="1"/>
      <w:numFmt w:val="bullet"/>
      <w:lvlText w:val="▪"/>
      <w:lvlJc w:val="left"/>
      <w:pPr>
        <w:ind w:left="3240" w:hanging="360"/>
      </w:pPr>
      <w:rPr>
        <w:rFonts w:ascii="Noto Sans Symbols" w:cs="Noto Sans Symbols" w:eastAsia="Noto Sans Symbols" w:hAnsi="Noto Sans Symbols"/>
        <w:sz w:val="20"/>
        <w:szCs w:val="20"/>
      </w:rPr>
    </w:lvl>
    <w:lvl w:ilvl="5">
      <w:start w:val="1"/>
      <w:numFmt w:val="bullet"/>
      <w:lvlText w:val="▪"/>
      <w:lvlJc w:val="left"/>
      <w:pPr>
        <w:ind w:left="3960" w:hanging="360"/>
      </w:pPr>
      <w:rPr>
        <w:rFonts w:ascii="Noto Sans Symbols" w:cs="Noto Sans Symbols" w:eastAsia="Noto Sans Symbols" w:hAnsi="Noto Sans Symbols"/>
        <w:sz w:val="20"/>
        <w:szCs w:val="20"/>
      </w:rPr>
    </w:lvl>
    <w:lvl w:ilvl="6">
      <w:start w:val="1"/>
      <w:numFmt w:val="bullet"/>
      <w:lvlText w:val="▪"/>
      <w:lvlJc w:val="left"/>
      <w:pPr>
        <w:ind w:left="4680" w:hanging="360"/>
      </w:pPr>
      <w:rPr>
        <w:rFonts w:ascii="Noto Sans Symbols" w:cs="Noto Sans Symbols" w:eastAsia="Noto Sans Symbols" w:hAnsi="Noto Sans Symbols"/>
        <w:sz w:val="20"/>
        <w:szCs w:val="20"/>
      </w:rPr>
    </w:lvl>
    <w:lvl w:ilvl="7">
      <w:start w:val="1"/>
      <w:numFmt w:val="bullet"/>
      <w:lvlText w:val="▪"/>
      <w:lvlJc w:val="left"/>
      <w:pPr>
        <w:ind w:left="5400" w:hanging="360"/>
      </w:pPr>
      <w:rPr>
        <w:rFonts w:ascii="Noto Sans Symbols" w:cs="Noto Sans Symbols" w:eastAsia="Noto Sans Symbols" w:hAnsi="Noto Sans Symbols"/>
        <w:sz w:val="20"/>
        <w:szCs w:val="20"/>
      </w:rPr>
    </w:lvl>
    <w:lvl w:ilvl="8">
      <w:start w:val="1"/>
      <w:numFmt w:val="bullet"/>
      <w:lvlText w:val="▪"/>
      <w:lvlJc w:val="left"/>
      <w:pPr>
        <w:ind w:left="612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360" w:hanging="360"/>
      </w:pPr>
      <w:rPr>
        <w:rFonts w:ascii="Noto Sans Symbols" w:cs="Noto Sans Symbols" w:eastAsia="Noto Sans Symbols" w:hAnsi="Noto Sans Symbols"/>
        <w:sz w:val="20"/>
        <w:szCs w:val="20"/>
      </w:rPr>
    </w:lvl>
    <w:lvl w:ilvl="1">
      <w:start w:val="1"/>
      <w:numFmt w:val="bullet"/>
      <w:lvlText w:val="o"/>
      <w:lvlJc w:val="left"/>
      <w:pPr>
        <w:ind w:left="1080" w:hanging="360"/>
      </w:pPr>
      <w:rPr>
        <w:rFonts w:ascii="Courier New" w:cs="Courier New" w:eastAsia="Courier New" w:hAnsi="Courier New"/>
        <w:sz w:val="20"/>
        <w:szCs w:val="20"/>
      </w:rPr>
    </w:lvl>
    <w:lvl w:ilvl="2">
      <w:start w:val="1"/>
      <w:numFmt w:val="bullet"/>
      <w:lvlText w:val="▪"/>
      <w:lvlJc w:val="left"/>
      <w:pPr>
        <w:ind w:left="1800" w:hanging="360"/>
      </w:pPr>
      <w:rPr>
        <w:rFonts w:ascii="Noto Sans Symbols" w:cs="Noto Sans Symbols" w:eastAsia="Noto Sans Symbols" w:hAnsi="Noto Sans Symbols"/>
        <w:sz w:val="20"/>
        <w:szCs w:val="20"/>
      </w:rPr>
    </w:lvl>
    <w:lvl w:ilvl="3">
      <w:start w:val="1"/>
      <w:numFmt w:val="bullet"/>
      <w:lvlText w:val="▪"/>
      <w:lvlJc w:val="left"/>
      <w:pPr>
        <w:ind w:left="2520" w:hanging="360"/>
      </w:pPr>
      <w:rPr>
        <w:rFonts w:ascii="Noto Sans Symbols" w:cs="Noto Sans Symbols" w:eastAsia="Noto Sans Symbols" w:hAnsi="Noto Sans Symbols"/>
        <w:sz w:val="20"/>
        <w:szCs w:val="20"/>
      </w:rPr>
    </w:lvl>
    <w:lvl w:ilvl="4">
      <w:start w:val="1"/>
      <w:numFmt w:val="bullet"/>
      <w:lvlText w:val="▪"/>
      <w:lvlJc w:val="left"/>
      <w:pPr>
        <w:ind w:left="3240" w:hanging="360"/>
      </w:pPr>
      <w:rPr>
        <w:rFonts w:ascii="Noto Sans Symbols" w:cs="Noto Sans Symbols" w:eastAsia="Noto Sans Symbols" w:hAnsi="Noto Sans Symbols"/>
        <w:sz w:val="20"/>
        <w:szCs w:val="20"/>
      </w:rPr>
    </w:lvl>
    <w:lvl w:ilvl="5">
      <w:start w:val="1"/>
      <w:numFmt w:val="bullet"/>
      <w:lvlText w:val="▪"/>
      <w:lvlJc w:val="left"/>
      <w:pPr>
        <w:ind w:left="3960" w:hanging="360"/>
      </w:pPr>
      <w:rPr>
        <w:rFonts w:ascii="Noto Sans Symbols" w:cs="Noto Sans Symbols" w:eastAsia="Noto Sans Symbols" w:hAnsi="Noto Sans Symbols"/>
        <w:sz w:val="20"/>
        <w:szCs w:val="20"/>
      </w:rPr>
    </w:lvl>
    <w:lvl w:ilvl="6">
      <w:start w:val="1"/>
      <w:numFmt w:val="bullet"/>
      <w:lvlText w:val="▪"/>
      <w:lvlJc w:val="left"/>
      <w:pPr>
        <w:ind w:left="4680" w:hanging="360"/>
      </w:pPr>
      <w:rPr>
        <w:rFonts w:ascii="Noto Sans Symbols" w:cs="Noto Sans Symbols" w:eastAsia="Noto Sans Symbols" w:hAnsi="Noto Sans Symbols"/>
        <w:sz w:val="20"/>
        <w:szCs w:val="20"/>
      </w:rPr>
    </w:lvl>
    <w:lvl w:ilvl="7">
      <w:start w:val="1"/>
      <w:numFmt w:val="bullet"/>
      <w:lvlText w:val="▪"/>
      <w:lvlJc w:val="left"/>
      <w:pPr>
        <w:ind w:left="5400" w:hanging="360"/>
      </w:pPr>
      <w:rPr>
        <w:rFonts w:ascii="Noto Sans Symbols" w:cs="Noto Sans Symbols" w:eastAsia="Noto Sans Symbols" w:hAnsi="Noto Sans Symbols"/>
        <w:sz w:val="20"/>
        <w:szCs w:val="20"/>
      </w:rPr>
    </w:lvl>
    <w:lvl w:ilvl="8">
      <w:start w:val="1"/>
      <w:numFmt w:val="bullet"/>
      <w:lvlText w:val="▪"/>
      <w:lvlJc w:val="left"/>
      <w:pPr>
        <w:ind w:left="612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360" w:hanging="360"/>
      </w:pPr>
      <w:rPr>
        <w:rFonts w:ascii="Noto Sans Symbols" w:cs="Noto Sans Symbols" w:eastAsia="Noto Sans Symbols" w:hAnsi="Noto Sans Symbols"/>
        <w:sz w:val="20"/>
        <w:szCs w:val="20"/>
      </w:rPr>
    </w:lvl>
    <w:lvl w:ilvl="1">
      <w:start w:val="1"/>
      <w:numFmt w:val="bullet"/>
      <w:lvlText w:val="o"/>
      <w:lvlJc w:val="left"/>
      <w:pPr>
        <w:ind w:left="1080" w:hanging="360"/>
      </w:pPr>
      <w:rPr>
        <w:rFonts w:ascii="Courier New" w:cs="Courier New" w:eastAsia="Courier New" w:hAnsi="Courier New"/>
        <w:sz w:val="20"/>
        <w:szCs w:val="20"/>
      </w:rPr>
    </w:lvl>
    <w:lvl w:ilvl="2">
      <w:start w:val="1"/>
      <w:numFmt w:val="bullet"/>
      <w:lvlText w:val="▪"/>
      <w:lvlJc w:val="left"/>
      <w:pPr>
        <w:ind w:left="1800" w:hanging="360"/>
      </w:pPr>
      <w:rPr>
        <w:rFonts w:ascii="Noto Sans Symbols" w:cs="Noto Sans Symbols" w:eastAsia="Noto Sans Symbols" w:hAnsi="Noto Sans Symbols"/>
        <w:sz w:val="20"/>
        <w:szCs w:val="20"/>
      </w:rPr>
    </w:lvl>
    <w:lvl w:ilvl="3">
      <w:start w:val="1"/>
      <w:numFmt w:val="bullet"/>
      <w:lvlText w:val="▪"/>
      <w:lvlJc w:val="left"/>
      <w:pPr>
        <w:ind w:left="2520" w:hanging="360"/>
      </w:pPr>
      <w:rPr>
        <w:rFonts w:ascii="Noto Sans Symbols" w:cs="Noto Sans Symbols" w:eastAsia="Noto Sans Symbols" w:hAnsi="Noto Sans Symbols"/>
        <w:sz w:val="20"/>
        <w:szCs w:val="20"/>
      </w:rPr>
    </w:lvl>
    <w:lvl w:ilvl="4">
      <w:start w:val="1"/>
      <w:numFmt w:val="bullet"/>
      <w:lvlText w:val="▪"/>
      <w:lvlJc w:val="left"/>
      <w:pPr>
        <w:ind w:left="3240" w:hanging="360"/>
      </w:pPr>
      <w:rPr>
        <w:rFonts w:ascii="Noto Sans Symbols" w:cs="Noto Sans Symbols" w:eastAsia="Noto Sans Symbols" w:hAnsi="Noto Sans Symbols"/>
        <w:sz w:val="20"/>
        <w:szCs w:val="20"/>
      </w:rPr>
    </w:lvl>
    <w:lvl w:ilvl="5">
      <w:start w:val="1"/>
      <w:numFmt w:val="bullet"/>
      <w:lvlText w:val="▪"/>
      <w:lvlJc w:val="left"/>
      <w:pPr>
        <w:ind w:left="3960" w:hanging="360"/>
      </w:pPr>
      <w:rPr>
        <w:rFonts w:ascii="Noto Sans Symbols" w:cs="Noto Sans Symbols" w:eastAsia="Noto Sans Symbols" w:hAnsi="Noto Sans Symbols"/>
        <w:sz w:val="20"/>
        <w:szCs w:val="20"/>
      </w:rPr>
    </w:lvl>
    <w:lvl w:ilvl="6">
      <w:start w:val="1"/>
      <w:numFmt w:val="bullet"/>
      <w:lvlText w:val="▪"/>
      <w:lvlJc w:val="left"/>
      <w:pPr>
        <w:ind w:left="4680" w:hanging="360"/>
      </w:pPr>
      <w:rPr>
        <w:rFonts w:ascii="Noto Sans Symbols" w:cs="Noto Sans Symbols" w:eastAsia="Noto Sans Symbols" w:hAnsi="Noto Sans Symbols"/>
        <w:sz w:val="20"/>
        <w:szCs w:val="20"/>
      </w:rPr>
    </w:lvl>
    <w:lvl w:ilvl="7">
      <w:start w:val="1"/>
      <w:numFmt w:val="bullet"/>
      <w:lvlText w:val="▪"/>
      <w:lvlJc w:val="left"/>
      <w:pPr>
        <w:ind w:left="5400" w:hanging="360"/>
      </w:pPr>
      <w:rPr>
        <w:rFonts w:ascii="Noto Sans Symbols" w:cs="Noto Sans Symbols" w:eastAsia="Noto Sans Symbols" w:hAnsi="Noto Sans Symbols"/>
        <w:sz w:val="20"/>
        <w:szCs w:val="20"/>
      </w:rPr>
    </w:lvl>
    <w:lvl w:ilvl="8">
      <w:start w:val="1"/>
      <w:numFmt w:val="bullet"/>
      <w:lvlText w:val="▪"/>
      <w:lvlJc w:val="left"/>
      <w:pPr>
        <w:ind w:left="612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240" w:line="360" w:lineRule="auto"/>
    </w:pPr>
    <w:rPr>
      <w:rFonts w:ascii="Times New Roman" w:cs="Times New Roman" w:eastAsia="Times New Roman" w:hAnsi="Times New Roman"/>
      <w:b w:val="1"/>
      <w:color w:val="2e75b5"/>
      <w:sz w:val="32"/>
      <w:szCs w:val="32"/>
    </w:rPr>
  </w:style>
  <w:style w:type="paragraph" w:styleId="Heading2">
    <w:name w:val="heading 2"/>
    <w:basedOn w:val="Normal"/>
    <w:next w:val="Normal"/>
    <w:pPr>
      <w:keepNext w:val="1"/>
      <w:keepLines w:val="1"/>
      <w:spacing w:after="0" w:before="40" w:line="360" w:lineRule="auto"/>
    </w:pPr>
    <w:rPr>
      <w:rFonts w:ascii="Times New Roman" w:cs="Times New Roman" w:eastAsia="Times New Roman" w:hAnsi="Times New Roman"/>
      <w:b w:val="1"/>
      <w:color w:val="7030a0"/>
      <w:sz w:val="28"/>
      <w:szCs w:val="28"/>
    </w:rPr>
  </w:style>
  <w:style w:type="paragraph" w:styleId="Heading3">
    <w:name w:val="heading 3"/>
    <w:basedOn w:val="Normal"/>
    <w:next w:val="Normal"/>
    <w:pPr>
      <w:keepNext w:val="1"/>
      <w:keepLines w:val="1"/>
      <w:spacing w:after="0" w:before="40" w:lineRule="auto"/>
    </w:pPr>
    <w:rPr>
      <w:rFonts w:ascii="Calibri" w:cs="Calibri" w:eastAsia="Calibri" w:hAnsi="Calibri"/>
      <w:color w:val="1e4d78"/>
      <w:sz w:val="24"/>
      <w:szCs w:val="24"/>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pPr>
      <w:spacing w:after="0" w:line="240" w:lineRule="auto"/>
    </w:pPr>
    <w:rPr>
      <w:rFonts w:ascii="Times New Roman" w:cs="Times New Roman" w:eastAsia="Times New Roman" w:hAnsi="Times New Roman"/>
      <w:sz w:val="20"/>
      <w:szCs w:val="20"/>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