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E457EE" w14:textId="33E029AB" w:rsidR="00EF62DA" w:rsidRDefault="00EF62DA" w:rsidP="0084774E">
      <w:pPr>
        <w:spacing w:line="360" w:lineRule="auto"/>
        <w:jc w:val="both"/>
        <w:rPr>
          <w:rFonts w:ascii="Arial" w:hAnsi="Arial" w:cs="Arial"/>
          <w:b/>
          <w:bCs/>
          <w:sz w:val="32"/>
          <w:szCs w:val="32"/>
        </w:rPr>
      </w:pPr>
      <w:r>
        <w:rPr>
          <w:noProof/>
        </w:rPr>
        <w:drawing>
          <wp:inline distT="0" distB="0" distL="0" distR="0" wp14:anchorId="39AB47A8" wp14:editId="27CECC78">
            <wp:extent cx="5731510" cy="2660650"/>
            <wp:effectExtent l="0" t="0" r="0" b="635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60650"/>
                    </a:xfrm>
                    <a:prstGeom prst="rect">
                      <a:avLst/>
                    </a:prstGeom>
                    <a:noFill/>
                    <a:ln>
                      <a:noFill/>
                    </a:ln>
                  </pic:spPr>
                </pic:pic>
              </a:graphicData>
            </a:graphic>
          </wp:inline>
        </w:drawing>
      </w:r>
    </w:p>
    <w:p w14:paraId="797B2D51" w14:textId="125AE18D" w:rsidR="00EF62DA" w:rsidRPr="00864D62" w:rsidRDefault="00864D62" w:rsidP="00864D62">
      <w:pPr>
        <w:spacing w:line="360" w:lineRule="auto"/>
        <w:jc w:val="center"/>
        <w:rPr>
          <w:rFonts w:ascii="Arial" w:hAnsi="Arial" w:cs="Arial"/>
          <w:b/>
          <w:bCs/>
          <w:sz w:val="36"/>
          <w:szCs w:val="36"/>
        </w:rPr>
      </w:pPr>
      <w:r w:rsidRPr="00864D62">
        <w:rPr>
          <w:rFonts w:ascii="Arial" w:hAnsi="Arial" w:cs="Arial"/>
          <w:b/>
          <w:bCs/>
          <w:sz w:val="28"/>
          <w:szCs w:val="28"/>
        </w:rPr>
        <w:t>Topic: Exploring the impact of leadership styles on worker performance, engagement, and satisfaction, with a special reference to Tesco UK</w:t>
      </w:r>
    </w:p>
    <w:p w14:paraId="12AA46C6" w14:textId="77777777" w:rsidR="00EF62DA" w:rsidRDefault="00EF62DA" w:rsidP="0084774E">
      <w:pPr>
        <w:spacing w:line="360" w:lineRule="auto"/>
        <w:jc w:val="both"/>
        <w:rPr>
          <w:rFonts w:ascii="Arial" w:hAnsi="Arial" w:cs="Arial"/>
          <w:b/>
          <w:bCs/>
          <w:sz w:val="32"/>
          <w:szCs w:val="32"/>
        </w:rPr>
      </w:pPr>
    </w:p>
    <w:p w14:paraId="5C782F40" w14:textId="77777777" w:rsidR="00EF62DA" w:rsidRPr="00864D62" w:rsidRDefault="00EF62DA" w:rsidP="0084774E">
      <w:pPr>
        <w:spacing w:line="360" w:lineRule="auto"/>
        <w:jc w:val="both"/>
        <w:rPr>
          <w:rFonts w:ascii="Arial" w:hAnsi="Arial" w:cs="Arial"/>
          <w:b/>
          <w:bCs/>
        </w:rPr>
      </w:pPr>
    </w:p>
    <w:p w14:paraId="694C8555" w14:textId="4576DED1" w:rsidR="0057578D" w:rsidRPr="00864D62" w:rsidRDefault="00EF62DA" w:rsidP="0084774E">
      <w:pPr>
        <w:spacing w:line="360" w:lineRule="auto"/>
        <w:jc w:val="both"/>
        <w:rPr>
          <w:rFonts w:ascii="Arial" w:hAnsi="Arial" w:cs="Arial"/>
          <w:b/>
          <w:bCs/>
        </w:rPr>
      </w:pPr>
      <w:r w:rsidRPr="00864D62">
        <w:rPr>
          <w:rFonts w:ascii="Arial" w:hAnsi="Arial" w:cs="Arial"/>
          <w:b/>
          <w:bCs/>
        </w:rPr>
        <w:t xml:space="preserve">                     </w:t>
      </w:r>
      <w:r w:rsidR="0057578D" w:rsidRPr="00864D62">
        <w:rPr>
          <w:rFonts w:ascii="Arial" w:hAnsi="Arial" w:cs="Arial"/>
          <w:b/>
          <w:bCs/>
        </w:rPr>
        <w:t xml:space="preserve">  DISSERTATION – PROPOSAL</w:t>
      </w:r>
    </w:p>
    <w:p w14:paraId="729E85BB" w14:textId="77777777" w:rsidR="00EF62DA" w:rsidRPr="00864D62" w:rsidRDefault="00EF62DA" w:rsidP="0084774E">
      <w:pPr>
        <w:spacing w:line="360" w:lineRule="auto"/>
        <w:jc w:val="both"/>
        <w:rPr>
          <w:rFonts w:ascii="Arial" w:hAnsi="Arial" w:cs="Arial"/>
          <w:b/>
          <w:bCs/>
        </w:rPr>
      </w:pPr>
    </w:p>
    <w:p w14:paraId="0AD05EEC" w14:textId="410DECC3" w:rsidR="0057578D" w:rsidRPr="00864D62" w:rsidRDefault="0057578D" w:rsidP="0084774E">
      <w:pPr>
        <w:spacing w:line="360" w:lineRule="auto"/>
        <w:jc w:val="both"/>
        <w:rPr>
          <w:rFonts w:ascii="Arial" w:hAnsi="Arial" w:cs="Arial"/>
          <w:b/>
          <w:bCs/>
        </w:rPr>
      </w:pPr>
      <w:r w:rsidRPr="00864D62">
        <w:rPr>
          <w:rFonts w:ascii="Arial" w:hAnsi="Arial" w:cs="Arial"/>
          <w:b/>
          <w:bCs/>
        </w:rPr>
        <w:t xml:space="preserve">                                        LCBB6000</w:t>
      </w:r>
    </w:p>
    <w:p w14:paraId="4F5144CF" w14:textId="77777777" w:rsidR="00EF62DA" w:rsidRPr="00864D62" w:rsidRDefault="00EF62DA" w:rsidP="0084774E">
      <w:pPr>
        <w:spacing w:line="360" w:lineRule="auto"/>
        <w:jc w:val="both"/>
        <w:rPr>
          <w:rFonts w:ascii="Arial" w:hAnsi="Arial" w:cs="Arial"/>
          <w:b/>
          <w:bCs/>
        </w:rPr>
      </w:pPr>
    </w:p>
    <w:p w14:paraId="4F70FAA5" w14:textId="6A080210" w:rsidR="0057578D" w:rsidRPr="00864D62" w:rsidRDefault="0057578D" w:rsidP="0084774E">
      <w:pPr>
        <w:spacing w:line="360" w:lineRule="auto"/>
        <w:jc w:val="both"/>
        <w:rPr>
          <w:rFonts w:ascii="Arial" w:hAnsi="Arial" w:cs="Arial"/>
          <w:b/>
          <w:bCs/>
        </w:rPr>
      </w:pPr>
      <w:r w:rsidRPr="00864D62">
        <w:rPr>
          <w:rFonts w:ascii="Arial" w:hAnsi="Arial" w:cs="Arial"/>
          <w:b/>
          <w:bCs/>
        </w:rPr>
        <w:t xml:space="preserve">                     BA (Hons) Business Management </w:t>
      </w:r>
    </w:p>
    <w:p w14:paraId="00654970" w14:textId="77777777" w:rsidR="00EF62DA" w:rsidRPr="00864D62" w:rsidRDefault="00EF62DA" w:rsidP="0084774E">
      <w:pPr>
        <w:spacing w:line="360" w:lineRule="auto"/>
        <w:jc w:val="both"/>
        <w:rPr>
          <w:rFonts w:ascii="Arial" w:hAnsi="Arial" w:cs="Arial"/>
          <w:b/>
          <w:bCs/>
        </w:rPr>
      </w:pPr>
    </w:p>
    <w:p w14:paraId="6C7B242D" w14:textId="2A1623F4" w:rsidR="0057578D" w:rsidRPr="00864D62" w:rsidRDefault="0057578D" w:rsidP="0084774E">
      <w:pPr>
        <w:spacing w:line="360" w:lineRule="auto"/>
        <w:jc w:val="both"/>
        <w:rPr>
          <w:rFonts w:ascii="Arial" w:hAnsi="Arial" w:cs="Arial"/>
          <w:b/>
          <w:bCs/>
        </w:rPr>
      </w:pPr>
      <w:r w:rsidRPr="00864D62">
        <w:rPr>
          <w:rFonts w:ascii="Arial" w:hAnsi="Arial" w:cs="Arial"/>
          <w:b/>
          <w:bCs/>
        </w:rPr>
        <w:t>University of Wales Trinity Saint David (London Campus)</w:t>
      </w:r>
    </w:p>
    <w:p w14:paraId="767A2642" w14:textId="77777777" w:rsidR="00D06BDB" w:rsidRPr="00864D62" w:rsidRDefault="00D06BDB" w:rsidP="0084774E">
      <w:pPr>
        <w:spacing w:line="360" w:lineRule="auto"/>
        <w:jc w:val="both"/>
        <w:rPr>
          <w:rFonts w:ascii="Arial" w:hAnsi="Arial" w:cs="Arial"/>
          <w:b/>
          <w:bCs/>
        </w:rPr>
      </w:pPr>
    </w:p>
    <w:p w14:paraId="6C9EEF50" w14:textId="7F8331BC" w:rsidR="00263A51" w:rsidRPr="00864D62" w:rsidRDefault="00EF62DA" w:rsidP="00864D62">
      <w:pPr>
        <w:spacing w:line="360" w:lineRule="auto"/>
        <w:jc w:val="both"/>
        <w:rPr>
          <w:rFonts w:ascii="Arial" w:hAnsi="Arial" w:cs="Arial"/>
          <w:b/>
          <w:bCs/>
        </w:rPr>
      </w:pPr>
      <w:proofErr w:type="spellStart"/>
      <w:r w:rsidRPr="00864D62">
        <w:rPr>
          <w:rFonts w:ascii="Arial" w:hAnsi="Arial" w:cs="Arial"/>
          <w:b/>
          <w:bCs/>
        </w:rPr>
        <w:t>Antoaneta</w:t>
      </w:r>
      <w:proofErr w:type="spellEnd"/>
      <w:r w:rsidRPr="00864D62">
        <w:rPr>
          <w:rFonts w:ascii="Arial" w:hAnsi="Arial" w:cs="Arial"/>
          <w:b/>
          <w:bCs/>
        </w:rPr>
        <w:t xml:space="preserve"> </w:t>
      </w:r>
      <w:proofErr w:type="spellStart"/>
      <w:r w:rsidRPr="00864D62">
        <w:rPr>
          <w:rFonts w:ascii="Arial" w:hAnsi="Arial" w:cs="Arial"/>
          <w:b/>
          <w:bCs/>
        </w:rPr>
        <w:t>Vazova</w:t>
      </w:r>
      <w:proofErr w:type="spellEnd"/>
      <w:r w:rsidRPr="00864D62">
        <w:rPr>
          <w:rFonts w:ascii="Arial" w:hAnsi="Arial" w:cs="Arial"/>
          <w:b/>
          <w:bCs/>
        </w:rPr>
        <w:t xml:space="preserve"> </w:t>
      </w:r>
      <w:r w:rsidR="00263A51" w:rsidRPr="00864D62">
        <w:rPr>
          <w:rFonts w:ascii="Arial" w:hAnsi="Arial" w:cs="Arial"/>
          <w:b/>
          <w:bCs/>
        </w:rPr>
        <w:t>–</w:t>
      </w:r>
      <w:r w:rsidRPr="00864D62">
        <w:rPr>
          <w:rFonts w:ascii="Arial" w:hAnsi="Arial" w:cs="Arial"/>
          <w:b/>
          <w:bCs/>
        </w:rPr>
        <w:t xml:space="preserve"> 2123847</w:t>
      </w:r>
    </w:p>
    <w:p w14:paraId="3F836701" w14:textId="1CC653A2" w:rsidR="00263A51" w:rsidRPr="00864D62" w:rsidRDefault="00864D62" w:rsidP="0084774E">
      <w:pPr>
        <w:spacing w:line="360" w:lineRule="auto"/>
        <w:jc w:val="both"/>
        <w:rPr>
          <w:rFonts w:ascii="Arial" w:hAnsi="Arial" w:cs="Arial"/>
          <w:b/>
          <w:bCs/>
        </w:rPr>
      </w:pPr>
      <w:r w:rsidRPr="00864D62">
        <w:rPr>
          <w:rFonts w:ascii="Arial" w:hAnsi="Arial" w:cs="Arial"/>
          <w:b/>
          <w:bCs/>
        </w:rPr>
        <w:t>Supervisor</w:t>
      </w:r>
      <w:r w:rsidR="00263A51" w:rsidRPr="00864D62">
        <w:rPr>
          <w:rFonts w:ascii="Arial" w:hAnsi="Arial" w:cs="Arial"/>
          <w:b/>
          <w:bCs/>
        </w:rPr>
        <w:t xml:space="preserve"> – </w:t>
      </w:r>
      <w:r w:rsidR="00096027" w:rsidRPr="00864D62">
        <w:rPr>
          <w:rFonts w:ascii="Arial" w:hAnsi="Arial" w:cs="Arial"/>
          <w:b/>
          <w:bCs/>
        </w:rPr>
        <w:t xml:space="preserve">Dr </w:t>
      </w:r>
      <w:r w:rsidR="00263A51" w:rsidRPr="00864D62">
        <w:rPr>
          <w:rFonts w:ascii="Arial" w:hAnsi="Arial" w:cs="Arial"/>
          <w:b/>
          <w:bCs/>
        </w:rPr>
        <w:t>Piy</w:t>
      </w:r>
      <w:r w:rsidR="00096027" w:rsidRPr="00864D62">
        <w:rPr>
          <w:rFonts w:ascii="Arial" w:hAnsi="Arial" w:cs="Arial"/>
          <w:b/>
          <w:bCs/>
        </w:rPr>
        <w:t>u</w:t>
      </w:r>
      <w:r w:rsidR="00263A51" w:rsidRPr="00864D62">
        <w:rPr>
          <w:rFonts w:ascii="Arial" w:hAnsi="Arial" w:cs="Arial"/>
          <w:b/>
          <w:bCs/>
        </w:rPr>
        <w:t xml:space="preserve">mika </w:t>
      </w:r>
      <w:r w:rsidR="00096027" w:rsidRPr="00864D62">
        <w:rPr>
          <w:rFonts w:ascii="Arial" w:hAnsi="Arial" w:cs="Arial"/>
          <w:b/>
          <w:bCs/>
        </w:rPr>
        <w:t>K.</w:t>
      </w:r>
      <w:r>
        <w:rPr>
          <w:rFonts w:ascii="Arial" w:hAnsi="Arial" w:cs="Arial"/>
          <w:b/>
          <w:bCs/>
        </w:rPr>
        <w:t xml:space="preserve"> </w:t>
      </w:r>
      <w:r w:rsidR="00263A51" w:rsidRPr="00864D62">
        <w:rPr>
          <w:rFonts w:ascii="Arial" w:hAnsi="Arial" w:cs="Arial"/>
          <w:b/>
          <w:bCs/>
        </w:rPr>
        <w:t>Gamage</w:t>
      </w:r>
    </w:p>
    <w:p w14:paraId="3A345203" w14:textId="77777777" w:rsidR="00864D62" w:rsidRDefault="00864D62" w:rsidP="0084774E">
      <w:pPr>
        <w:spacing w:line="360" w:lineRule="auto"/>
        <w:jc w:val="both"/>
        <w:rPr>
          <w:rFonts w:ascii="Arial" w:hAnsi="Arial" w:cs="Arial"/>
          <w:b/>
          <w:bCs/>
          <w:sz w:val="32"/>
          <w:szCs w:val="32"/>
        </w:rPr>
      </w:pPr>
    </w:p>
    <w:p w14:paraId="6A5E74F5" w14:textId="77777777" w:rsidR="00864D62" w:rsidRDefault="00864D62" w:rsidP="0084774E">
      <w:pPr>
        <w:spacing w:line="360" w:lineRule="auto"/>
        <w:jc w:val="both"/>
        <w:rPr>
          <w:rFonts w:ascii="Arial" w:hAnsi="Arial" w:cs="Arial"/>
          <w:b/>
          <w:bCs/>
          <w:sz w:val="32"/>
          <w:szCs w:val="32"/>
        </w:rPr>
      </w:pPr>
    </w:p>
    <w:sdt>
      <w:sdtPr>
        <w:rPr>
          <w:rFonts w:asciiTheme="minorBidi" w:eastAsia="Times New Roman" w:hAnsiTheme="minorBidi" w:cs="Times New Roman"/>
          <w:color w:val="auto"/>
          <w:sz w:val="24"/>
          <w:szCs w:val="24"/>
        </w:rPr>
        <w:id w:val="727106130"/>
        <w:docPartObj>
          <w:docPartGallery w:val="Table of Contents"/>
          <w:docPartUnique/>
        </w:docPartObj>
      </w:sdtPr>
      <w:sdtEndPr>
        <w:rPr>
          <w:b/>
          <w:bCs/>
        </w:rPr>
      </w:sdtEndPr>
      <w:sdtContent>
        <w:p w14:paraId="3778CB2B" w14:textId="61ABC4D6" w:rsidR="00864D62" w:rsidRDefault="00864D62">
          <w:pPr>
            <w:pStyle w:val="TOCHeading"/>
          </w:pPr>
          <w:r>
            <w:t>Contents</w:t>
          </w:r>
        </w:p>
        <w:p w14:paraId="7D0DE2A6" w14:textId="386A18CC" w:rsidR="00AF5AB7" w:rsidRDefault="00864D62">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74891663" w:history="1">
            <w:r w:rsidR="00AF5AB7" w:rsidRPr="00E81286">
              <w:rPr>
                <w:rStyle w:val="Hyperlink"/>
                <w:noProof/>
              </w:rPr>
              <w:t>Chapter 01: Introduction</w:t>
            </w:r>
            <w:r w:rsidR="00AF5AB7">
              <w:rPr>
                <w:noProof/>
                <w:webHidden/>
              </w:rPr>
              <w:tab/>
            </w:r>
            <w:r w:rsidR="00AF5AB7">
              <w:rPr>
                <w:noProof/>
                <w:webHidden/>
              </w:rPr>
              <w:fldChar w:fldCharType="begin"/>
            </w:r>
            <w:r w:rsidR="00AF5AB7">
              <w:rPr>
                <w:noProof/>
                <w:webHidden/>
              </w:rPr>
              <w:instrText xml:space="preserve"> PAGEREF _Toc174891663 \h </w:instrText>
            </w:r>
            <w:r w:rsidR="00AF5AB7">
              <w:rPr>
                <w:noProof/>
                <w:webHidden/>
              </w:rPr>
            </w:r>
            <w:r w:rsidR="00AF5AB7">
              <w:rPr>
                <w:noProof/>
                <w:webHidden/>
              </w:rPr>
              <w:fldChar w:fldCharType="separate"/>
            </w:r>
            <w:r w:rsidR="00AF5AB7">
              <w:rPr>
                <w:noProof/>
                <w:webHidden/>
              </w:rPr>
              <w:t>3</w:t>
            </w:r>
            <w:r w:rsidR="00AF5AB7">
              <w:rPr>
                <w:noProof/>
                <w:webHidden/>
              </w:rPr>
              <w:fldChar w:fldCharType="end"/>
            </w:r>
          </w:hyperlink>
        </w:p>
        <w:p w14:paraId="18BCFBC9" w14:textId="3A4ED41D" w:rsidR="00AF5AB7"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74891664" w:history="1">
            <w:r w:rsidR="00AF5AB7" w:rsidRPr="00E81286">
              <w:rPr>
                <w:rStyle w:val="Hyperlink"/>
                <w:noProof/>
              </w:rPr>
              <w:t>Significance of the topic</w:t>
            </w:r>
            <w:r w:rsidR="00AF5AB7">
              <w:rPr>
                <w:noProof/>
                <w:webHidden/>
              </w:rPr>
              <w:tab/>
            </w:r>
            <w:r w:rsidR="00AF5AB7">
              <w:rPr>
                <w:noProof/>
                <w:webHidden/>
              </w:rPr>
              <w:fldChar w:fldCharType="begin"/>
            </w:r>
            <w:r w:rsidR="00AF5AB7">
              <w:rPr>
                <w:noProof/>
                <w:webHidden/>
              </w:rPr>
              <w:instrText xml:space="preserve"> PAGEREF _Toc174891664 \h </w:instrText>
            </w:r>
            <w:r w:rsidR="00AF5AB7">
              <w:rPr>
                <w:noProof/>
                <w:webHidden/>
              </w:rPr>
            </w:r>
            <w:r w:rsidR="00AF5AB7">
              <w:rPr>
                <w:noProof/>
                <w:webHidden/>
              </w:rPr>
              <w:fldChar w:fldCharType="separate"/>
            </w:r>
            <w:r w:rsidR="00AF5AB7">
              <w:rPr>
                <w:noProof/>
                <w:webHidden/>
              </w:rPr>
              <w:t>3</w:t>
            </w:r>
            <w:r w:rsidR="00AF5AB7">
              <w:rPr>
                <w:noProof/>
                <w:webHidden/>
              </w:rPr>
              <w:fldChar w:fldCharType="end"/>
            </w:r>
          </w:hyperlink>
        </w:p>
        <w:p w14:paraId="2513FCB4" w14:textId="21B5A566" w:rsidR="00AF5AB7"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74891665" w:history="1">
            <w:r w:rsidR="00AF5AB7" w:rsidRPr="00E81286">
              <w:rPr>
                <w:rStyle w:val="Hyperlink"/>
                <w:noProof/>
              </w:rPr>
              <w:t>Purpose of the research</w:t>
            </w:r>
            <w:r w:rsidR="00AF5AB7">
              <w:rPr>
                <w:noProof/>
                <w:webHidden/>
              </w:rPr>
              <w:tab/>
            </w:r>
            <w:r w:rsidR="00AF5AB7">
              <w:rPr>
                <w:noProof/>
                <w:webHidden/>
              </w:rPr>
              <w:fldChar w:fldCharType="begin"/>
            </w:r>
            <w:r w:rsidR="00AF5AB7">
              <w:rPr>
                <w:noProof/>
                <w:webHidden/>
              </w:rPr>
              <w:instrText xml:space="preserve"> PAGEREF _Toc174891665 \h </w:instrText>
            </w:r>
            <w:r w:rsidR="00AF5AB7">
              <w:rPr>
                <w:noProof/>
                <w:webHidden/>
              </w:rPr>
            </w:r>
            <w:r w:rsidR="00AF5AB7">
              <w:rPr>
                <w:noProof/>
                <w:webHidden/>
              </w:rPr>
              <w:fldChar w:fldCharType="separate"/>
            </w:r>
            <w:r w:rsidR="00AF5AB7">
              <w:rPr>
                <w:noProof/>
                <w:webHidden/>
              </w:rPr>
              <w:t>4</w:t>
            </w:r>
            <w:r w:rsidR="00AF5AB7">
              <w:rPr>
                <w:noProof/>
                <w:webHidden/>
              </w:rPr>
              <w:fldChar w:fldCharType="end"/>
            </w:r>
          </w:hyperlink>
        </w:p>
        <w:p w14:paraId="0AD23F17" w14:textId="7980B245" w:rsidR="00AF5AB7"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74891666" w:history="1">
            <w:r w:rsidR="00AF5AB7" w:rsidRPr="00E81286">
              <w:rPr>
                <w:rStyle w:val="Hyperlink"/>
                <w:noProof/>
              </w:rPr>
              <w:t>Chapter 02:Literature Review</w:t>
            </w:r>
            <w:r w:rsidR="00AF5AB7">
              <w:rPr>
                <w:noProof/>
                <w:webHidden/>
              </w:rPr>
              <w:tab/>
            </w:r>
            <w:r w:rsidR="00AF5AB7">
              <w:rPr>
                <w:noProof/>
                <w:webHidden/>
              </w:rPr>
              <w:fldChar w:fldCharType="begin"/>
            </w:r>
            <w:r w:rsidR="00AF5AB7">
              <w:rPr>
                <w:noProof/>
                <w:webHidden/>
              </w:rPr>
              <w:instrText xml:space="preserve"> PAGEREF _Toc174891666 \h </w:instrText>
            </w:r>
            <w:r w:rsidR="00AF5AB7">
              <w:rPr>
                <w:noProof/>
                <w:webHidden/>
              </w:rPr>
            </w:r>
            <w:r w:rsidR="00AF5AB7">
              <w:rPr>
                <w:noProof/>
                <w:webHidden/>
              </w:rPr>
              <w:fldChar w:fldCharType="separate"/>
            </w:r>
            <w:r w:rsidR="00AF5AB7">
              <w:rPr>
                <w:noProof/>
                <w:webHidden/>
              </w:rPr>
              <w:t>5</w:t>
            </w:r>
            <w:r w:rsidR="00AF5AB7">
              <w:rPr>
                <w:noProof/>
                <w:webHidden/>
              </w:rPr>
              <w:fldChar w:fldCharType="end"/>
            </w:r>
          </w:hyperlink>
        </w:p>
        <w:p w14:paraId="3ECB0396" w14:textId="5B0CE3EB" w:rsidR="00AF5AB7"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4891667" w:history="1">
            <w:r w:rsidR="00AF5AB7" w:rsidRPr="00E81286">
              <w:rPr>
                <w:rStyle w:val="Hyperlink"/>
                <w:noProof/>
              </w:rPr>
              <w:t>Introduction to different leadership styles</w:t>
            </w:r>
            <w:r w:rsidR="00AF5AB7">
              <w:rPr>
                <w:noProof/>
                <w:webHidden/>
              </w:rPr>
              <w:tab/>
            </w:r>
            <w:r w:rsidR="00AF5AB7">
              <w:rPr>
                <w:noProof/>
                <w:webHidden/>
              </w:rPr>
              <w:fldChar w:fldCharType="begin"/>
            </w:r>
            <w:r w:rsidR="00AF5AB7">
              <w:rPr>
                <w:noProof/>
                <w:webHidden/>
              </w:rPr>
              <w:instrText xml:space="preserve"> PAGEREF _Toc174891667 \h </w:instrText>
            </w:r>
            <w:r w:rsidR="00AF5AB7">
              <w:rPr>
                <w:noProof/>
                <w:webHidden/>
              </w:rPr>
            </w:r>
            <w:r w:rsidR="00AF5AB7">
              <w:rPr>
                <w:noProof/>
                <w:webHidden/>
              </w:rPr>
              <w:fldChar w:fldCharType="separate"/>
            </w:r>
            <w:r w:rsidR="00AF5AB7">
              <w:rPr>
                <w:noProof/>
                <w:webHidden/>
              </w:rPr>
              <w:t>5</w:t>
            </w:r>
            <w:r w:rsidR="00AF5AB7">
              <w:rPr>
                <w:noProof/>
                <w:webHidden/>
              </w:rPr>
              <w:fldChar w:fldCharType="end"/>
            </w:r>
          </w:hyperlink>
        </w:p>
        <w:p w14:paraId="0D556E1B" w14:textId="4135EB3E" w:rsidR="00AF5AB7"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4891668" w:history="1">
            <w:r w:rsidR="00AF5AB7" w:rsidRPr="00E81286">
              <w:rPr>
                <w:rStyle w:val="Hyperlink"/>
                <w:noProof/>
              </w:rPr>
              <w:t>Impact of leadership styles on worker performance</w:t>
            </w:r>
            <w:r w:rsidR="00AF5AB7">
              <w:rPr>
                <w:noProof/>
                <w:webHidden/>
              </w:rPr>
              <w:tab/>
            </w:r>
            <w:r w:rsidR="00AF5AB7">
              <w:rPr>
                <w:noProof/>
                <w:webHidden/>
              </w:rPr>
              <w:fldChar w:fldCharType="begin"/>
            </w:r>
            <w:r w:rsidR="00AF5AB7">
              <w:rPr>
                <w:noProof/>
                <w:webHidden/>
              </w:rPr>
              <w:instrText xml:space="preserve"> PAGEREF _Toc174891668 \h </w:instrText>
            </w:r>
            <w:r w:rsidR="00AF5AB7">
              <w:rPr>
                <w:noProof/>
                <w:webHidden/>
              </w:rPr>
            </w:r>
            <w:r w:rsidR="00AF5AB7">
              <w:rPr>
                <w:noProof/>
                <w:webHidden/>
              </w:rPr>
              <w:fldChar w:fldCharType="separate"/>
            </w:r>
            <w:r w:rsidR="00AF5AB7">
              <w:rPr>
                <w:noProof/>
                <w:webHidden/>
              </w:rPr>
              <w:t>5</w:t>
            </w:r>
            <w:r w:rsidR="00AF5AB7">
              <w:rPr>
                <w:noProof/>
                <w:webHidden/>
              </w:rPr>
              <w:fldChar w:fldCharType="end"/>
            </w:r>
          </w:hyperlink>
        </w:p>
        <w:p w14:paraId="216DC8C5" w14:textId="60FB6C92" w:rsidR="00AF5AB7"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4891669" w:history="1">
            <w:r w:rsidR="00AF5AB7" w:rsidRPr="00E81286">
              <w:rPr>
                <w:rStyle w:val="Hyperlink"/>
                <w:noProof/>
              </w:rPr>
              <w:t xml:space="preserve">Impact of leadership styles on employee </w:t>
            </w:r>
            <w:r w:rsidR="00AF5AB7" w:rsidRPr="00E81286">
              <w:rPr>
                <w:rStyle w:val="Hyperlink"/>
                <w:rFonts w:ascii="Arial" w:hAnsi="Arial" w:cs="Arial"/>
                <w:noProof/>
              </w:rPr>
              <w:t>engagement and satisfaction</w:t>
            </w:r>
            <w:r w:rsidR="00AF5AB7">
              <w:rPr>
                <w:noProof/>
                <w:webHidden/>
              </w:rPr>
              <w:tab/>
            </w:r>
            <w:r w:rsidR="00AF5AB7">
              <w:rPr>
                <w:noProof/>
                <w:webHidden/>
              </w:rPr>
              <w:fldChar w:fldCharType="begin"/>
            </w:r>
            <w:r w:rsidR="00AF5AB7">
              <w:rPr>
                <w:noProof/>
                <w:webHidden/>
              </w:rPr>
              <w:instrText xml:space="preserve"> PAGEREF _Toc174891669 \h </w:instrText>
            </w:r>
            <w:r w:rsidR="00AF5AB7">
              <w:rPr>
                <w:noProof/>
                <w:webHidden/>
              </w:rPr>
            </w:r>
            <w:r w:rsidR="00AF5AB7">
              <w:rPr>
                <w:noProof/>
                <w:webHidden/>
              </w:rPr>
              <w:fldChar w:fldCharType="separate"/>
            </w:r>
            <w:r w:rsidR="00AF5AB7">
              <w:rPr>
                <w:noProof/>
                <w:webHidden/>
              </w:rPr>
              <w:t>5</w:t>
            </w:r>
            <w:r w:rsidR="00AF5AB7">
              <w:rPr>
                <w:noProof/>
                <w:webHidden/>
              </w:rPr>
              <w:fldChar w:fldCharType="end"/>
            </w:r>
          </w:hyperlink>
        </w:p>
        <w:p w14:paraId="0BBBE192" w14:textId="4A8218EE" w:rsidR="00AF5AB7"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74891670" w:history="1">
            <w:r w:rsidR="00AF5AB7" w:rsidRPr="00E81286">
              <w:rPr>
                <w:rStyle w:val="Hyperlink"/>
                <w:noProof/>
              </w:rPr>
              <w:t>Chapter 03:Methodology and Methods</w:t>
            </w:r>
            <w:r w:rsidR="00AF5AB7">
              <w:rPr>
                <w:noProof/>
                <w:webHidden/>
              </w:rPr>
              <w:tab/>
            </w:r>
            <w:r w:rsidR="00AF5AB7">
              <w:rPr>
                <w:noProof/>
                <w:webHidden/>
              </w:rPr>
              <w:fldChar w:fldCharType="begin"/>
            </w:r>
            <w:r w:rsidR="00AF5AB7">
              <w:rPr>
                <w:noProof/>
                <w:webHidden/>
              </w:rPr>
              <w:instrText xml:space="preserve"> PAGEREF _Toc174891670 \h </w:instrText>
            </w:r>
            <w:r w:rsidR="00AF5AB7">
              <w:rPr>
                <w:noProof/>
                <w:webHidden/>
              </w:rPr>
            </w:r>
            <w:r w:rsidR="00AF5AB7">
              <w:rPr>
                <w:noProof/>
                <w:webHidden/>
              </w:rPr>
              <w:fldChar w:fldCharType="separate"/>
            </w:r>
            <w:r w:rsidR="00AF5AB7">
              <w:rPr>
                <w:noProof/>
                <w:webHidden/>
              </w:rPr>
              <w:t>7</w:t>
            </w:r>
            <w:r w:rsidR="00AF5AB7">
              <w:rPr>
                <w:noProof/>
                <w:webHidden/>
              </w:rPr>
              <w:fldChar w:fldCharType="end"/>
            </w:r>
          </w:hyperlink>
        </w:p>
        <w:p w14:paraId="41C953C3" w14:textId="64D8A72C" w:rsidR="00AF5AB7"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4891671" w:history="1">
            <w:r w:rsidR="00AF5AB7" w:rsidRPr="00E81286">
              <w:rPr>
                <w:rStyle w:val="Hyperlink"/>
                <w:noProof/>
              </w:rPr>
              <w:t>Research philosophy</w:t>
            </w:r>
            <w:r w:rsidR="00AF5AB7">
              <w:rPr>
                <w:noProof/>
                <w:webHidden/>
              </w:rPr>
              <w:tab/>
            </w:r>
            <w:r w:rsidR="00AF5AB7">
              <w:rPr>
                <w:noProof/>
                <w:webHidden/>
              </w:rPr>
              <w:fldChar w:fldCharType="begin"/>
            </w:r>
            <w:r w:rsidR="00AF5AB7">
              <w:rPr>
                <w:noProof/>
                <w:webHidden/>
              </w:rPr>
              <w:instrText xml:space="preserve"> PAGEREF _Toc174891671 \h </w:instrText>
            </w:r>
            <w:r w:rsidR="00AF5AB7">
              <w:rPr>
                <w:noProof/>
                <w:webHidden/>
              </w:rPr>
            </w:r>
            <w:r w:rsidR="00AF5AB7">
              <w:rPr>
                <w:noProof/>
                <w:webHidden/>
              </w:rPr>
              <w:fldChar w:fldCharType="separate"/>
            </w:r>
            <w:r w:rsidR="00AF5AB7">
              <w:rPr>
                <w:noProof/>
                <w:webHidden/>
              </w:rPr>
              <w:t>8</w:t>
            </w:r>
            <w:r w:rsidR="00AF5AB7">
              <w:rPr>
                <w:noProof/>
                <w:webHidden/>
              </w:rPr>
              <w:fldChar w:fldCharType="end"/>
            </w:r>
          </w:hyperlink>
        </w:p>
        <w:p w14:paraId="639F42BE" w14:textId="347E8B99" w:rsidR="00AF5AB7"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4891672" w:history="1">
            <w:r w:rsidR="00AF5AB7" w:rsidRPr="00E81286">
              <w:rPr>
                <w:rStyle w:val="Hyperlink"/>
                <w:noProof/>
              </w:rPr>
              <w:t>Research approach</w:t>
            </w:r>
            <w:r w:rsidR="00AF5AB7">
              <w:rPr>
                <w:noProof/>
                <w:webHidden/>
              </w:rPr>
              <w:tab/>
            </w:r>
            <w:r w:rsidR="00AF5AB7">
              <w:rPr>
                <w:noProof/>
                <w:webHidden/>
              </w:rPr>
              <w:fldChar w:fldCharType="begin"/>
            </w:r>
            <w:r w:rsidR="00AF5AB7">
              <w:rPr>
                <w:noProof/>
                <w:webHidden/>
              </w:rPr>
              <w:instrText xml:space="preserve"> PAGEREF _Toc174891672 \h </w:instrText>
            </w:r>
            <w:r w:rsidR="00AF5AB7">
              <w:rPr>
                <w:noProof/>
                <w:webHidden/>
              </w:rPr>
            </w:r>
            <w:r w:rsidR="00AF5AB7">
              <w:rPr>
                <w:noProof/>
                <w:webHidden/>
              </w:rPr>
              <w:fldChar w:fldCharType="separate"/>
            </w:r>
            <w:r w:rsidR="00AF5AB7">
              <w:rPr>
                <w:noProof/>
                <w:webHidden/>
              </w:rPr>
              <w:t>9</w:t>
            </w:r>
            <w:r w:rsidR="00AF5AB7">
              <w:rPr>
                <w:noProof/>
                <w:webHidden/>
              </w:rPr>
              <w:fldChar w:fldCharType="end"/>
            </w:r>
          </w:hyperlink>
        </w:p>
        <w:p w14:paraId="6FD06A3B" w14:textId="39B0D501" w:rsidR="00AF5AB7"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4891673" w:history="1">
            <w:r w:rsidR="00AF5AB7" w:rsidRPr="00E81286">
              <w:rPr>
                <w:rStyle w:val="Hyperlink"/>
                <w:noProof/>
              </w:rPr>
              <w:t>Research strategy</w:t>
            </w:r>
            <w:r w:rsidR="00AF5AB7">
              <w:rPr>
                <w:noProof/>
                <w:webHidden/>
              </w:rPr>
              <w:tab/>
            </w:r>
            <w:r w:rsidR="00AF5AB7">
              <w:rPr>
                <w:noProof/>
                <w:webHidden/>
              </w:rPr>
              <w:fldChar w:fldCharType="begin"/>
            </w:r>
            <w:r w:rsidR="00AF5AB7">
              <w:rPr>
                <w:noProof/>
                <w:webHidden/>
              </w:rPr>
              <w:instrText xml:space="preserve"> PAGEREF _Toc174891673 \h </w:instrText>
            </w:r>
            <w:r w:rsidR="00AF5AB7">
              <w:rPr>
                <w:noProof/>
                <w:webHidden/>
              </w:rPr>
            </w:r>
            <w:r w:rsidR="00AF5AB7">
              <w:rPr>
                <w:noProof/>
                <w:webHidden/>
              </w:rPr>
              <w:fldChar w:fldCharType="separate"/>
            </w:r>
            <w:r w:rsidR="00AF5AB7">
              <w:rPr>
                <w:noProof/>
                <w:webHidden/>
              </w:rPr>
              <w:t>9</w:t>
            </w:r>
            <w:r w:rsidR="00AF5AB7">
              <w:rPr>
                <w:noProof/>
                <w:webHidden/>
              </w:rPr>
              <w:fldChar w:fldCharType="end"/>
            </w:r>
          </w:hyperlink>
        </w:p>
        <w:p w14:paraId="29885943" w14:textId="28AD2341" w:rsidR="00AF5AB7"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4891674" w:history="1">
            <w:r w:rsidR="00AF5AB7" w:rsidRPr="00E81286">
              <w:rPr>
                <w:rStyle w:val="Hyperlink"/>
                <w:noProof/>
              </w:rPr>
              <w:t>Methodological Choice</w:t>
            </w:r>
            <w:r w:rsidR="00AF5AB7">
              <w:rPr>
                <w:noProof/>
                <w:webHidden/>
              </w:rPr>
              <w:tab/>
            </w:r>
            <w:r w:rsidR="00AF5AB7">
              <w:rPr>
                <w:noProof/>
                <w:webHidden/>
              </w:rPr>
              <w:fldChar w:fldCharType="begin"/>
            </w:r>
            <w:r w:rsidR="00AF5AB7">
              <w:rPr>
                <w:noProof/>
                <w:webHidden/>
              </w:rPr>
              <w:instrText xml:space="preserve"> PAGEREF _Toc174891674 \h </w:instrText>
            </w:r>
            <w:r w:rsidR="00AF5AB7">
              <w:rPr>
                <w:noProof/>
                <w:webHidden/>
              </w:rPr>
            </w:r>
            <w:r w:rsidR="00AF5AB7">
              <w:rPr>
                <w:noProof/>
                <w:webHidden/>
              </w:rPr>
              <w:fldChar w:fldCharType="separate"/>
            </w:r>
            <w:r w:rsidR="00AF5AB7">
              <w:rPr>
                <w:noProof/>
                <w:webHidden/>
              </w:rPr>
              <w:t>9</w:t>
            </w:r>
            <w:r w:rsidR="00AF5AB7">
              <w:rPr>
                <w:noProof/>
                <w:webHidden/>
              </w:rPr>
              <w:fldChar w:fldCharType="end"/>
            </w:r>
          </w:hyperlink>
        </w:p>
        <w:p w14:paraId="6ED534AE" w14:textId="0D5A47A4" w:rsidR="00AF5AB7"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4891675" w:history="1">
            <w:r w:rsidR="00AF5AB7" w:rsidRPr="00E81286">
              <w:rPr>
                <w:rStyle w:val="Hyperlink"/>
                <w:noProof/>
              </w:rPr>
              <w:t>Time horizon</w:t>
            </w:r>
            <w:r w:rsidR="00AF5AB7">
              <w:rPr>
                <w:noProof/>
                <w:webHidden/>
              </w:rPr>
              <w:tab/>
            </w:r>
            <w:r w:rsidR="00AF5AB7">
              <w:rPr>
                <w:noProof/>
                <w:webHidden/>
              </w:rPr>
              <w:fldChar w:fldCharType="begin"/>
            </w:r>
            <w:r w:rsidR="00AF5AB7">
              <w:rPr>
                <w:noProof/>
                <w:webHidden/>
              </w:rPr>
              <w:instrText xml:space="preserve"> PAGEREF _Toc174891675 \h </w:instrText>
            </w:r>
            <w:r w:rsidR="00AF5AB7">
              <w:rPr>
                <w:noProof/>
                <w:webHidden/>
              </w:rPr>
            </w:r>
            <w:r w:rsidR="00AF5AB7">
              <w:rPr>
                <w:noProof/>
                <w:webHidden/>
              </w:rPr>
              <w:fldChar w:fldCharType="separate"/>
            </w:r>
            <w:r w:rsidR="00AF5AB7">
              <w:rPr>
                <w:noProof/>
                <w:webHidden/>
              </w:rPr>
              <w:t>10</w:t>
            </w:r>
            <w:r w:rsidR="00AF5AB7">
              <w:rPr>
                <w:noProof/>
                <w:webHidden/>
              </w:rPr>
              <w:fldChar w:fldCharType="end"/>
            </w:r>
          </w:hyperlink>
        </w:p>
        <w:p w14:paraId="0452F325" w14:textId="0CEA2F44" w:rsidR="00AF5AB7"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4891676" w:history="1">
            <w:r w:rsidR="00AF5AB7" w:rsidRPr="00E81286">
              <w:rPr>
                <w:rStyle w:val="Hyperlink"/>
                <w:noProof/>
              </w:rPr>
              <w:t>Data collection and data analysis techniques</w:t>
            </w:r>
            <w:r w:rsidR="00AF5AB7">
              <w:rPr>
                <w:noProof/>
                <w:webHidden/>
              </w:rPr>
              <w:tab/>
            </w:r>
            <w:r w:rsidR="00AF5AB7">
              <w:rPr>
                <w:noProof/>
                <w:webHidden/>
              </w:rPr>
              <w:fldChar w:fldCharType="begin"/>
            </w:r>
            <w:r w:rsidR="00AF5AB7">
              <w:rPr>
                <w:noProof/>
                <w:webHidden/>
              </w:rPr>
              <w:instrText xml:space="preserve"> PAGEREF _Toc174891676 \h </w:instrText>
            </w:r>
            <w:r w:rsidR="00AF5AB7">
              <w:rPr>
                <w:noProof/>
                <w:webHidden/>
              </w:rPr>
            </w:r>
            <w:r w:rsidR="00AF5AB7">
              <w:rPr>
                <w:noProof/>
                <w:webHidden/>
              </w:rPr>
              <w:fldChar w:fldCharType="separate"/>
            </w:r>
            <w:r w:rsidR="00AF5AB7">
              <w:rPr>
                <w:noProof/>
                <w:webHidden/>
              </w:rPr>
              <w:t>10</w:t>
            </w:r>
            <w:r w:rsidR="00AF5AB7">
              <w:rPr>
                <w:noProof/>
                <w:webHidden/>
              </w:rPr>
              <w:fldChar w:fldCharType="end"/>
            </w:r>
          </w:hyperlink>
        </w:p>
        <w:p w14:paraId="7D4696B3" w14:textId="31D14DE4" w:rsidR="00AF5AB7"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74891677" w:history="1">
            <w:r w:rsidR="00AF5AB7" w:rsidRPr="00E81286">
              <w:rPr>
                <w:rStyle w:val="Hyperlink"/>
                <w:noProof/>
              </w:rPr>
              <w:t>Time Frame</w:t>
            </w:r>
            <w:r w:rsidR="00AF5AB7">
              <w:rPr>
                <w:noProof/>
                <w:webHidden/>
              </w:rPr>
              <w:tab/>
            </w:r>
            <w:r w:rsidR="00AF5AB7">
              <w:rPr>
                <w:noProof/>
                <w:webHidden/>
              </w:rPr>
              <w:fldChar w:fldCharType="begin"/>
            </w:r>
            <w:r w:rsidR="00AF5AB7">
              <w:rPr>
                <w:noProof/>
                <w:webHidden/>
              </w:rPr>
              <w:instrText xml:space="preserve"> PAGEREF _Toc174891677 \h </w:instrText>
            </w:r>
            <w:r w:rsidR="00AF5AB7">
              <w:rPr>
                <w:noProof/>
                <w:webHidden/>
              </w:rPr>
            </w:r>
            <w:r w:rsidR="00AF5AB7">
              <w:rPr>
                <w:noProof/>
                <w:webHidden/>
              </w:rPr>
              <w:fldChar w:fldCharType="separate"/>
            </w:r>
            <w:r w:rsidR="00AF5AB7">
              <w:rPr>
                <w:noProof/>
                <w:webHidden/>
              </w:rPr>
              <w:t>11</w:t>
            </w:r>
            <w:r w:rsidR="00AF5AB7">
              <w:rPr>
                <w:noProof/>
                <w:webHidden/>
              </w:rPr>
              <w:fldChar w:fldCharType="end"/>
            </w:r>
          </w:hyperlink>
        </w:p>
        <w:p w14:paraId="18103D14" w14:textId="70046B82" w:rsidR="00AF5AB7"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74891678" w:history="1">
            <w:r w:rsidR="00AF5AB7" w:rsidRPr="00E81286">
              <w:rPr>
                <w:rStyle w:val="Hyperlink"/>
                <w:noProof/>
              </w:rPr>
              <w:t>Chapter 04:Conclusion</w:t>
            </w:r>
            <w:r w:rsidR="00AF5AB7">
              <w:rPr>
                <w:noProof/>
                <w:webHidden/>
              </w:rPr>
              <w:tab/>
            </w:r>
            <w:r w:rsidR="00AF5AB7">
              <w:rPr>
                <w:noProof/>
                <w:webHidden/>
              </w:rPr>
              <w:fldChar w:fldCharType="begin"/>
            </w:r>
            <w:r w:rsidR="00AF5AB7">
              <w:rPr>
                <w:noProof/>
                <w:webHidden/>
              </w:rPr>
              <w:instrText xml:space="preserve"> PAGEREF _Toc174891678 \h </w:instrText>
            </w:r>
            <w:r w:rsidR="00AF5AB7">
              <w:rPr>
                <w:noProof/>
                <w:webHidden/>
              </w:rPr>
            </w:r>
            <w:r w:rsidR="00AF5AB7">
              <w:rPr>
                <w:noProof/>
                <w:webHidden/>
              </w:rPr>
              <w:fldChar w:fldCharType="separate"/>
            </w:r>
            <w:r w:rsidR="00AF5AB7">
              <w:rPr>
                <w:noProof/>
                <w:webHidden/>
              </w:rPr>
              <w:t>11</w:t>
            </w:r>
            <w:r w:rsidR="00AF5AB7">
              <w:rPr>
                <w:noProof/>
                <w:webHidden/>
              </w:rPr>
              <w:fldChar w:fldCharType="end"/>
            </w:r>
          </w:hyperlink>
        </w:p>
        <w:p w14:paraId="4203D90B" w14:textId="4390EC21" w:rsidR="00AF5AB7"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74891679" w:history="1">
            <w:r w:rsidR="00AF5AB7" w:rsidRPr="00E81286">
              <w:rPr>
                <w:rStyle w:val="Hyperlink"/>
                <w:noProof/>
              </w:rPr>
              <w:t>References:</w:t>
            </w:r>
            <w:r w:rsidR="00AF5AB7">
              <w:rPr>
                <w:noProof/>
                <w:webHidden/>
              </w:rPr>
              <w:tab/>
            </w:r>
            <w:r w:rsidR="00AF5AB7">
              <w:rPr>
                <w:noProof/>
                <w:webHidden/>
              </w:rPr>
              <w:fldChar w:fldCharType="begin"/>
            </w:r>
            <w:r w:rsidR="00AF5AB7">
              <w:rPr>
                <w:noProof/>
                <w:webHidden/>
              </w:rPr>
              <w:instrText xml:space="preserve"> PAGEREF _Toc174891679 \h </w:instrText>
            </w:r>
            <w:r w:rsidR="00AF5AB7">
              <w:rPr>
                <w:noProof/>
                <w:webHidden/>
              </w:rPr>
            </w:r>
            <w:r w:rsidR="00AF5AB7">
              <w:rPr>
                <w:noProof/>
                <w:webHidden/>
              </w:rPr>
              <w:fldChar w:fldCharType="separate"/>
            </w:r>
            <w:r w:rsidR="00AF5AB7">
              <w:rPr>
                <w:noProof/>
                <w:webHidden/>
              </w:rPr>
              <w:t>12</w:t>
            </w:r>
            <w:r w:rsidR="00AF5AB7">
              <w:rPr>
                <w:noProof/>
                <w:webHidden/>
              </w:rPr>
              <w:fldChar w:fldCharType="end"/>
            </w:r>
          </w:hyperlink>
        </w:p>
        <w:p w14:paraId="3016F70E" w14:textId="28AA5E5A" w:rsidR="00864D62" w:rsidRDefault="00864D62">
          <w:r>
            <w:rPr>
              <w:b/>
              <w:bCs/>
            </w:rPr>
            <w:fldChar w:fldCharType="end"/>
          </w:r>
        </w:p>
      </w:sdtContent>
    </w:sdt>
    <w:p w14:paraId="2755265C" w14:textId="77777777" w:rsidR="00864D62" w:rsidRDefault="00864D62" w:rsidP="0084774E">
      <w:pPr>
        <w:spacing w:line="360" w:lineRule="auto"/>
        <w:jc w:val="both"/>
        <w:rPr>
          <w:rFonts w:ascii="Arial" w:hAnsi="Arial" w:cs="Arial"/>
          <w:b/>
          <w:bCs/>
          <w:sz w:val="32"/>
          <w:szCs w:val="32"/>
        </w:rPr>
      </w:pPr>
    </w:p>
    <w:p w14:paraId="502858D0" w14:textId="77777777" w:rsidR="00864D62" w:rsidRDefault="00864D62" w:rsidP="0084774E">
      <w:pPr>
        <w:spacing w:line="360" w:lineRule="auto"/>
        <w:jc w:val="both"/>
        <w:rPr>
          <w:rFonts w:ascii="Arial" w:hAnsi="Arial" w:cs="Arial"/>
          <w:b/>
          <w:bCs/>
          <w:sz w:val="32"/>
          <w:szCs w:val="32"/>
        </w:rPr>
      </w:pPr>
    </w:p>
    <w:p w14:paraId="47E437E6" w14:textId="1357912C" w:rsidR="0057578D" w:rsidRDefault="00AF5AB7" w:rsidP="0090320B">
      <w:pPr>
        <w:pStyle w:val="Heading1"/>
      </w:pPr>
      <w:bookmarkStart w:id="0" w:name="_Hlk174891659"/>
      <w:bookmarkStart w:id="1" w:name="_Toc174891663"/>
      <w:r>
        <w:lastRenderedPageBreak/>
        <w:t>Chapter 01:</w:t>
      </w:r>
      <w:bookmarkEnd w:id="0"/>
      <w:r>
        <w:t xml:space="preserve"> </w:t>
      </w:r>
      <w:r w:rsidR="008E5208" w:rsidRPr="0084774E">
        <w:t>Introduction</w:t>
      </w:r>
      <w:bookmarkEnd w:id="1"/>
    </w:p>
    <w:p w14:paraId="6330541E" w14:textId="265C8296" w:rsidR="00EF62DA" w:rsidRPr="0084774E" w:rsidRDefault="00781920" w:rsidP="0084774E">
      <w:pPr>
        <w:spacing w:line="360" w:lineRule="auto"/>
        <w:jc w:val="both"/>
        <w:rPr>
          <w:rFonts w:ascii="Arial" w:hAnsi="Arial" w:cs="Arial"/>
          <w:color w:val="000000"/>
        </w:rPr>
      </w:pPr>
      <w:r w:rsidRPr="00781920">
        <w:rPr>
          <w:rFonts w:ascii="Arial" w:hAnsi="Arial" w:cs="Arial"/>
          <w:color w:val="000000"/>
        </w:rPr>
        <w:t xml:space="preserve">The adoption of new leadership </w:t>
      </w:r>
      <w:r w:rsidR="00E878E2" w:rsidRPr="00781920">
        <w:rPr>
          <w:rFonts w:ascii="Arial" w:hAnsi="Arial" w:cs="Arial"/>
          <w:color w:val="000000"/>
        </w:rPr>
        <w:t>st</w:t>
      </w:r>
      <w:r w:rsidR="00E878E2">
        <w:rPr>
          <w:rFonts w:ascii="Arial" w:hAnsi="Arial" w:cs="Arial"/>
          <w:color w:val="000000"/>
        </w:rPr>
        <w:t xml:space="preserve">yles </w:t>
      </w:r>
      <w:r w:rsidR="00E878E2" w:rsidRPr="00781920">
        <w:rPr>
          <w:rFonts w:ascii="Arial" w:hAnsi="Arial" w:cs="Arial"/>
          <w:color w:val="000000"/>
        </w:rPr>
        <w:t>is</w:t>
      </w:r>
      <w:r w:rsidRPr="00781920">
        <w:rPr>
          <w:rFonts w:ascii="Arial" w:hAnsi="Arial" w:cs="Arial"/>
          <w:color w:val="000000"/>
        </w:rPr>
        <w:t xml:space="preserve"> crucial for enhancing employee performance and driving organi</w:t>
      </w:r>
      <w:r w:rsidR="00707702">
        <w:rPr>
          <w:rFonts w:ascii="Arial" w:hAnsi="Arial" w:cs="Arial"/>
          <w:color w:val="000000"/>
        </w:rPr>
        <w:t>s</w:t>
      </w:r>
      <w:r w:rsidRPr="00781920">
        <w:rPr>
          <w:rFonts w:ascii="Arial" w:hAnsi="Arial" w:cs="Arial"/>
          <w:color w:val="000000"/>
        </w:rPr>
        <w:t>ational success.</w:t>
      </w:r>
      <w:r w:rsidRPr="00781920">
        <w:rPr>
          <w:rFonts w:ascii="-webkit-standard" w:hAnsi="-webkit-standard"/>
          <w:color w:val="000000"/>
          <w:sz w:val="27"/>
          <w:szCs w:val="27"/>
        </w:rPr>
        <w:t xml:space="preserve"> </w:t>
      </w:r>
      <w:r w:rsidRPr="00781920">
        <w:rPr>
          <w:rFonts w:ascii="Arial" w:hAnsi="Arial" w:cs="Arial"/>
          <w:color w:val="000000"/>
        </w:rPr>
        <w:t>Tesco, one of the largest retail chains in the world, has undergone significant changes in its leadership st</w:t>
      </w:r>
      <w:r w:rsidR="00E878E2">
        <w:rPr>
          <w:rFonts w:ascii="Arial" w:hAnsi="Arial" w:cs="Arial"/>
          <w:color w:val="000000"/>
        </w:rPr>
        <w:t>yles</w:t>
      </w:r>
      <w:r w:rsidRPr="00781920">
        <w:rPr>
          <w:rFonts w:ascii="Arial" w:hAnsi="Arial" w:cs="Arial"/>
          <w:color w:val="000000"/>
        </w:rPr>
        <w:t xml:space="preserve"> in recent years, aiming to improve employee performance and overall organi</w:t>
      </w:r>
      <w:r w:rsidR="0084774E">
        <w:rPr>
          <w:rFonts w:ascii="Arial" w:hAnsi="Arial" w:cs="Arial"/>
          <w:color w:val="000000"/>
        </w:rPr>
        <w:t>s</w:t>
      </w:r>
      <w:r w:rsidRPr="00781920">
        <w:rPr>
          <w:rFonts w:ascii="Arial" w:hAnsi="Arial" w:cs="Arial"/>
          <w:color w:val="000000"/>
        </w:rPr>
        <w:t>ational effectiveness. These new leadership st</w:t>
      </w:r>
      <w:r w:rsidR="00E878E2">
        <w:rPr>
          <w:rFonts w:ascii="Arial" w:hAnsi="Arial" w:cs="Arial"/>
          <w:color w:val="000000"/>
        </w:rPr>
        <w:t>yles</w:t>
      </w:r>
      <w:r w:rsidRPr="00781920">
        <w:rPr>
          <w:rFonts w:ascii="Arial" w:hAnsi="Arial" w:cs="Arial"/>
          <w:color w:val="000000"/>
        </w:rPr>
        <w:t xml:space="preserve"> have had a considerable impact on employee performance, driving higher engagement, productivity, and innovation</w:t>
      </w:r>
      <w:r>
        <w:rPr>
          <w:rFonts w:ascii="Arial" w:hAnsi="Arial" w:cs="Arial"/>
          <w:color w:val="000000"/>
        </w:rPr>
        <w:t xml:space="preserve"> </w:t>
      </w:r>
      <w:r w:rsidR="003F776A">
        <w:rPr>
          <w:rFonts w:ascii="Arial" w:hAnsi="Arial" w:cs="Arial"/>
          <w:color w:val="000000"/>
        </w:rPr>
        <w:t>(</w:t>
      </w:r>
      <w:proofErr w:type="spellStart"/>
      <w:r w:rsidR="003F776A">
        <w:rPr>
          <w:rFonts w:ascii="Arial" w:hAnsi="Arial" w:cs="Arial"/>
          <w:color w:val="000000"/>
        </w:rPr>
        <w:t>Brodowicz</w:t>
      </w:r>
      <w:proofErr w:type="spellEnd"/>
      <w:r>
        <w:rPr>
          <w:rFonts w:ascii="Arial" w:hAnsi="Arial" w:cs="Arial"/>
          <w:color w:val="000000"/>
        </w:rPr>
        <w:t>, 2024)</w:t>
      </w:r>
      <w:r w:rsidR="0084774E">
        <w:rPr>
          <w:rFonts w:ascii="Arial" w:hAnsi="Arial" w:cs="Arial"/>
          <w:color w:val="000000"/>
        </w:rPr>
        <w:t xml:space="preserve">. </w:t>
      </w:r>
      <w:r w:rsidR="003F776A" w:rsidRPr="003F776A">
        <w:rPr>
          <w:rFonts w:ascii="Arial" w:hAnsi="Arial" w:cs="Arial"/>
          <w:color w:val="000000"/>
        </w:rPr>
        <w:t>In today’s dynamic business environment, traditional leadership approaches are often insufficient to meet the evolving needs of employees and the market. Modern leadership st</w:t>
      </w:r>
      <w:r w:rsidR="00E878E2">
        <w:rPr>
          <w:rFonts w:ascii="Arial" w:hAnsi="Arial" w:cs="Arial"/>
          <w:color w:val="000000"/>
        </w:rPr>
        <w:t>yles</w:t>
      </w:r>
      <w:r w:rsidR="003F776A" w:rsidRPr="003F776A">
        <w:rPr>
          <w:rFonts w:ascii="Arial" w:hAnsi="Arial" w:cs="Arial"/>
          <w:color w:val="000000"/>
        </w:rPr>
        <w:t>, such as transformational leadership, decentrali</w:t>
      </w:r>
      <w:r w:rsidR="0084774E">
        <w:rPr>
          <w:rFonts w:ascii="Arial" w:hAnsi="Arial" w:cs="Arial"/>
          <w:color w:val="000000"/>
        </w:rPr>
        <w:t>z</w:t>
      </w:r>
      <w:r w:rsidR="003F776A" w:rsidRPr="003F776A">
        <w:rPr>
          <w:rFonts w:ascii="Arial" w:hAnsi="Arial" w:cs="Arial"/>
          <w:color w:val="000000"/>
        </w:rPr>
        <w:t>ation, and continuous feedback, focus on empowering employees, fostering innovation, and creating a more responsive organi</w:t>
      </w:r>
      <w:r w:rsidR="003F776A">
        <w:rPr>
          <w:rFonts w:ascii="Arial" w:hAnsi="Arial" w:cs="Arial"/>
          <w:color w:val="000000"/>
        </w:rPr>
        <w:t>s</w:t>
      </w:r>
      <w:r w:rsidR="003F776A" w:rsidRPr="003F776A">
        <w:rPr>
          <w:rFonts w:ascii="Arial" w:hAnsi="Arial" w:cs="Arial"/>
          <w:color w:val="000000"/>
        </w:rPr>
        <w:t>ation.</w:t>
      </w:r>
      <w:r w:rsidR="003F776A" w:rsidRPr="0054548B">
        <w:rPr>
          <w:rFonts w:ascii="Arial" w:hAnsi="Arial" w:cs="Arial"/>
        </w:rPr>
        <w:t xml:space="preserve"> To</w:t>
      </w:r>
      <w:r w:rsidR="0054548B" w:rsidRPr="0054548B">
        <w:rPr>
          <w:rFonts w:ascii="Arial" w:hAnsi="Arial" w:cs="Arial"/>
        </w:rPr>
        <w:t xml:space="preserve"> inspire employees to meet organisational objectives, leaders apply a variety of techniques and leadership </w:t>
      </w:r>
      <w:r w:rsidR="003F776A" w:rsidRPr="0054548B">
        <w:rPr>
          <w:rFonts w:ascii="Arial" w:hAnsi="Arial" w:cs="Arial"/>
        </w:rPr>
        <w:t>philosophies</w:t>
      </w:r>
      <w:r w:rsidR="003F776A">
        <w:rPr>
          <w:rFonts w:ascii="Arial" w:hAnsi="Arial" w:cs="Arial"/>
        </w:rPr>
        <w:t>.</w:t>
      </w:r>
      <w:r w:rsidR="003F776A" w:rsidRPr="00A0099A">
        <w:rPr>
          <w:rFonts w:ascii="Arial" w:hAnsi="Arial" w:cs="Arial"/>
        </w:rPr>
        <w:t xml:space="preserve"> This</w:t>
      </w:r>
      <w:r w:rsidR="00A0099A" w:rsidRPr="00A0099A">
        <w:rPr>
          <w:rFonts w:ascii="Arial" w:hAnsi="Arial" w:cs="Arial"/>
        </w:rPr>
        <w:t xml:space="preserve"> highlights the critical role that leadership plays, which is derived from a leader's capacity to create a vision and, yes, assemble followers to mobilise and focus their energies on realising this vision</w:t>
      </w:r>
      <w:r w:rsidR="00C41C41">
        <w:rPr>
          <w:rFonts w:ascii="Arial" w:hAnsi="Arial" w:cs="Arial"/>
        </w:rPr>
        <w:t xml:space="preserve"> (</w:t>
      </w:r>
      <w:r w:rsidR="00C41C41" w:rsidRPr="00C41C41">
        <w:rPr>
          <w:rFonts w:ascii="Arial" w:hAnsi="Arial" w:cs="Arial"/>
          <w:color w:val="000000"/>
        </w:rPr>
        <w:t xml:space="preserve">Northouse, </w:t>
      </w:r>
      <w:r w:rsidR="00C41C41">
        <w:rPr>
          <w:rFonts w:ascii="Arial" w:hAnsi="Arial" w:cs="Arial"/>
          <w:color w:val="000000"/>
        </w:rPr>
        <w:t>2019)</w:t>
      </w:r>
      <w:r w:rsidR="0084774E">
        <w:rPr>
          <w:rFonts w:ascii="Arial" w:hAnsi="Arial" w:cs="Arial"/>
          <w:color w:val="000000"/>
        </w:rPr>
        <w:t xml:space="preserve">. </w:t>
      </w:r>
      <w:r w:rsidR="003F776A" w:rsidRPr="003F776A">
        <w:rPr>
          <w:rFonts w:ascii="Arial" w:hAnsi="Arial" w:cs="Arial"/>
          <w:color w:val="000000"/>
        </w:rPr>
        <w:t>For example, companies like Tesco have implemented transformational leadership to inspire employees and decentralization to allow faster decision-making at the store level. These st</w:t>
      </w:r>
      <w:r w:rsidR="00E878E2">
        <w:rPr>
          <w:rFonts w:ascii="Arial" w:hAnsi="Arial" w:cs="Arial"/>
          <w:color w:val="000000"/>
        </w:rPr>
        <w:t>yl</w:t>
      </w:r>
      <w:r w:rsidR="003F776A" w:rsidRPr="003F776A">
        <w:rPr>
          <w:rFonts w:ascii="Arial" w:hAnsi="Arial" w:cs="Arial"/>
          <w:color w:val="000000"/>
        </w:rPr>
        <w:t xml:space="preserve">es have led to significant improvements in employee engagement, productivity, and customer </w:t>
      </w:r>
      <w:r w:rsidR="00AB7D11" w:rsidRPr="003F776A">
        <w:rPr>
          <w:rFonts w:ascii="Arial" w:hAnsi="Arial" w:cs="Arial"/>
          <w:color w:val="000000"/>
        </w:rPr>
        <w:t>satisfaction</w:t>
      </w:r>
      <w:r w:rsidR="00AB7D11">
        <w:rPr>
          <w:rFonts w:ascii="Arial" w:hAnsi="Arial" w:cs="Arial"/>
          <w:color w:val="000000"/>
        </w:rPr>
        <w:t xml:space="preserve"> (</w:t>
      </w:r>
      <w:proofErr w:type="spellStart"/>
      <w:r w:rsidR="003F776A" w:rsidRPr="003F776A">
        <w:rPr>
          <w:rFonts w:ascii="Arial" w:hAnsi="Arial" w:cs="Arial"/>
          <w:color w:val="000000"/>
        </w:rPr>
        <w:t>Brodowicz</w:t>
      </w:r>
      <w:proofErr w:type="spellEnd"/>
      <w:r w:rsidR="003F776A">
        <w:rPr>
          <w:rFonts w:ascii="Arial" w:hAnsi="Arial" w:cs="Arial"/>
          <w:color w:val="000000"/>
        </w:rPr>
        <w:t>, 2024)</w:t>
      </w:r>
    </w:p>
    <w:p w14:paraId="443C78FB" w14:textId="30C52901" w:rsidR="00AB0505" w:rsidRDefault="003F776A" w:rsidP="0084774E">
      <w:pPr>
        <w:spacing w:line="360" w:lineRule="auto"/>
        <w:jc w:val="both"/>
        <w:rPr>
          <w:rFonts w:ascii="Arial" w:hAnsi="Arial" w:cs="Arial"/>
          <w:color w:val="000000"/>
        </w:rPr>
      </w:pPr>
      <w:r w:rsidRPr="003F776A">
        <w:rPr>
          <w:rFonts w:ascii="Arial" w:hAnsi="Arial" w:cs="Arial"/>
          <w:color w:val="000000"/>
        </w:rPr>
        <w:t>By integrating these new leadership approaches, organizations can better adapt to changing conditions and ensure sustained growth, making these strategies essential for any modern business aiming for long-term success.</w:t>
      </w:r>
    </w:p>
    <w:p w14:paraId="06D23C86" w14:textId="77777777" w:rsidR="00EA03A1" w:rsidRDefault="00EA03A1" w:rsidP="0084774E">
      <w:pPr>
        <w:spacing w:line="360" w:lineRule="auto"/>
        <w:jc w:val="both"/>
        <w:rPr>
          <w:rFonts w:ascii="Arial" w:hAnsi="Arial" w:cs="Arial"/>
          <w:color w:val="000000"/>
        </w:rPr>
      </w:pPr>
    </w:p>
    <w:p w14:paraId="7BB1C0E2" w14:textId="28E2CBBF" w:rsidR="00EF62DA" w:rsidRPr="008E5208" w:rsidRDefault="00AB0505" w:rsidP="008E5208">
      <w:pPr>
        <w:pStyle w:val="Heading1"/>
      </w:pPr>
      <w:bookmarkStart w:id="2" w:name="_Toc174891664"/>
      <w:r w:rsidRPr="008E5208">
        <w:t>Significance of the topic</w:t>
      </w:r>
      <w:bookmarkEnd w:id="2"/>
    </w:p>
    <w:p w14:paraId="7D4155EC" w14:textId="5461FF14" w:rsidR="00EA03A1" w:rsidRDefault="00EA03A1" w:rsidP="0084774E">
      <w:pPr>
        <w:spacing w:line="360" w:lineRule="auto"/>
        <w:jc w:val="both"/>
        <w:rPr>
          <w:rFonts w:ascii="Arial" w:hAnsi="Arial" w:cs="Arial"/>
          <w:color w:val="000000"/>
        </w:rPr>
      </w:pPr>
      <w:r w:rsidRPr="00EA03A1">
        <w:rPr>
          <w:rFonts w:ascii="Arial" w:hAnsi="Arial" w:cs="Arial"/>
        </w:rPr>
        <w:t>To understand how new leadership tactics might improve employee performance and boost organisational success, it is necessary to analyse Tesco's implementation of these st</w:t>
      </w:r>
      <w:r w:rsidR="00E878E2">
        <w:rPr>
          <w:rFonts w:ascii="Arial" w:hAnsi="Arial" w:cs="Arial"/>
        </w:rPr>
        <w:t>yles</w:t>
      </w:r>
      <w:r w:rsidRPr="00EA03A1">
        <w:rPr>
          <w:rFonts w:ascii="Arial" w:hAnsi="Arial" w:cs="Arial"/>
        </w:rPr>
        <w:t>.</w:t>
      </w:r>
      <w:r w:rsidRPr="00EA03A1">
        <w:t xml:space="preserve"> </w:t>
      </w:r>
      <w:r w:rsidRPr="00EA03A1">
        <w:rPr>
          <w:rFonts w:ascii="Arial" w:hAnsi="Arial" w:cs="Arial"/>
        </w:rPr>
        <w:t xml:space="preserve">Companies such as Tesco must constantly modify their leadership approaches in the ever-changing retail sector </w:t>
      </w:r>
      <w:proofErr w:type="gramStart"/>
      <w:r w:rsidRPr="00EA03A1">
        <w:rPr>
          <w:rFonts w:ascii="Arial" w:hAnsi="Arial" w:cs="Arial"/>
        </w:rPr>
        <w:t>in order to</w:t>
      </w:r>
      <w:proofErr w:type="gramEnd"/>
      <w:r w:rsidRPr="00EA03A1">
        <w:rPr>
          <w:rFonts w:ascii="Arial" w:hAnsi="Arial" w:cs="Arial"/>
        </w:rPr>
        <w:t xml:space="preserve"> satisfy shifting employee expectations and market demands. Putting creative leadership techniques into practice improves customer satisfaction, employee happiness, productivity, and work environment all immediately.</w:t>
      </w:r>
      <w:r w:rsidR="003134BA">
        <w:rPr>
          <w:rFonts w:ascii="Arial" w:hAnsi="Arial" w:cs="Arial"/>
        </w:rPr>
        <w:t xml:space="preserve"> (</w:t>
      </w:r>
      <w:r w:rsidR="003134BA" w:rsidRPr="003134BA">
        <w:rPr>
          <w:rFonts w:ascii="Arial" w:hAnsi="Arial" w:cs="Arial"/>
          <w:color w:val="000000"/>
        </w:rPr>
        <w:t>Côté</w:t>
      </w:r>
      <w:r w:rsidR="003134BA" w:rsidRPr="00D90FCF">
        <w:rPr>
          <w:rFonts w:ascii="Arial" w:hAnsi="Arial" w:cs="Arial"/>
          <w:color w:val="000000"/>
        </w:rPr>
        <w:t>, S. (2017).</w:t>
      </w:r>
    </w:p>
    <w:p w14:paraId="296685E2" w14:textId="1E01B248" w:rsidR="00EA03A1" w:rsidRPr="00EA03A1" w:rsidRDefault="00EA03A1" w:rsidP="008E5208">
      <w:pPr>
        <w:spacing w:line="360" w:lineRule="auto"/>
        <w:jc w:val="both"/>
        <w:rPr>
          <w:rFonts w:ascii="Arial" w:hAnsi="Arial" w:cs="Arial"/>
          <w:color w:val="000000"/>
        </w:rPr>
      </w:pPr>
      <w:r w:rsidRPr="00EA03A1">
        <w:rPr>
          <w:rFonts w:ascii="Arial" w:hAnsi="Arial" w:cs="Arial"/>
          <w:color w:val="000000"/>
        </w:rPr>
        <w:lastRenderedPageBreak/>
        <w:t>For example, Tesco's shift towards transformational leadership and decentralized decision-making has empowered employees, leading to a 15% increase in staff engagement scores and a noticeable improvement in store performance metrics over the past two years (Tesco Annual Report, 2022).</w:t>
      </w:r>
      <w:r w:rsidR="008E5208">
        <w:rPr>
          <w:rFonts w:ascii="Arial" w:hAnsi="Arial" w:cs="Arial"/>
          <w:color w:val="000000"/>
        </w:rPr>
        <w:t xml:space="preserve"> </w:t>
      </w:r>
      <w:r w:rsidRPr="00EA03A1">
        <w:rPr>
          <w:rFonts w:ascii="Arial" w:hAnsi="Arial" w:cs="Arial"/>
          <w:color w:val="000000"/>
        </w:rPr>
        <w:t>Understanding these developments underscores the critical role of leadership in shaping organizational outcomes, making it imperative for businesses to invest in and evolve their leadership practices.</w:t>
      </w:r>
    </w:p>
    <w:p w14:paraId="31C9DA79" w14:textId="77777777" w:rsidR="008E5208" w:rsidRDefault="008E5208" w:rsidP="008E5208">
      <w:pPr>
        <w:spacing w:line="360" w:lineRule="auto"/>
        <w:jc w:val="both"/>
        <w:rPr>
          <w:rFonts w:ascii="Arial" w:hAnsi="Arial" w:cs="Arial"/>
        </w:rPr>
      </w:pPr>
    </w:p>
    <w:p w14:paraId="28137FD5" w14:textId="72CCB1B1" w:rsidR="000A4CDD" w:rsidRPr="008E5208" w:rsidRDefault="00AB0505" w:rsidP="008E5208">
      <w:pPr>
        <w:pStyle w:val="Heading1"/>
      </w:pPr>
      <w:bookmarkStart w:id="3" w:name="_Toc174891665"/>
      <w:r w:rsidRPr="008E5208">
        <w:t>Purpose of the research</w:t>
      </w:r>
      <w:bookmarkEnd w:id="3"/>
    </w:p>
    <w:p w14:paraId="22B87004" w14:textId="23C0243C" w:rsidR="007C06E7" w:rsidRDefault="002238A6" w:rsidP="007C06E7">
      <w:pPr>
        <w:pStyle w:val="NormalWeb"/>
        <w:spacing w:line="360" w:lineRule="auto"/>
        <w:jc w:val="both"/>
        <w:rPr>
          <w:rFonts w:ascii="Arial" w:hAnsi="Arial" w:cs="Arial"/>
        </w:rPr>
      </w:pPr>
      <w:r w:rsidRPr="002238A6">
        <w:rPr>
          <w:rFonts w:ascii="Arial" w:hAnsi="Arial" w:cs="Arial"/>
          <w:color w:val="000000"/>
        </w:rPr>
        <w:t>The primary purpose of researching new leadership st</w:t>
      </w:r>
      <w:r w:rsidR="00E878E2">
        <w:rPr>
          <w:rFonts w:ascii="Arial" w:hAnsi="Arial" w:cs="Arial"/>
          <w:color w:val="000000"/>
        </w:rPr>
        <w:t>yles</w:t>
      </w:r>
      <w:r w:rsidRPr="002238A6">
        <w:rPr>
          <w:rFonts w:ascii="Arial" w:hAnsi="Arial" w:cs="Arial"/>
          <w:color w:val="000000"/>
        </w:rPr>
        <w:t xml:space="preserve"> at Tesco</w:t>
      </w:r>
      <w:r w:rsidR="00E878E2">
        <w:rPr>
          <w:rFonts w:ascii="Arial" w:hAnsi="Arial" w:cs="Arial"/>
          <w:color w:val="000000"/>
        </w:rPr>
        <w:t xml:space="preserve"> UK</w:t>
      </w:r>
      <w:r w:rsidRPr="002238A6">
        <w:rPr>
          <w:rFonts w:ascii="Arial" w:hAnsi="Arial" w:cs="Arial"/>
          <w:color w:val="000000"/>
        </w:rPr>
        <w:t xml:space="preserve"> is to evaluate how these approaches influence employee performance and contribute to the organi</w:t>
      </w:r>
      <w:r w:rsidR="00E878E2">
        <w:rPr>
          <w:rFonts w:ascii="Arial" w:hAnsi="Arial" w:cs="Arial"/>
          <w:color w:val="000000"/>
        </w:rPr>
        <w:t>s</w:t>
      </w:r>
      <w:r w:rsidRPr="002238A6">
        <w:rPr>
          <w:rFonts w:ascii="Arial" w:hAnsi="Arial" w:cs="Arial"/>
          <w:color w:val="000000"/>
        </w:rPr>
        <w:t>ation’s overall success.</w:t>
      </w:r>
      <w:r w:rsidRPr="000B258D">
        <w:rPr>
          <w:rFonts w:ascii="Arial" w:hAnsi="Arial" w:cs="Arial"/>
        </w:rPr>
        <w:t xml:space="preserve"> Examine</w:t>
      </w:r>
      <w:r w:rsidR="000B258D" w:rsidRPr="000B258D">
        <w:rPr>
          <w:rFonts w:ascii="Arial" w:hAnsi="Arial" w:cs="Arial"/>
        </w:rPr>
        <w:t xml:space="preserve"> Different St</w:t>
      </w:r>
      <w:r w:rsidR="008D402B">
        <w:rPr>
          <w:rFonts w:ascii="Arial" w:hAnsi="Arial" w:cs="Arial"/>
        </w:rPr>
        <w:t>yles</w:t>
      </w:r>
      <w:r w:rsidR="000B258D" w:rsidRPr="000B258D">
        <w:rPr>
          <w:rFonts w:ascii="Arial" w:hAnsi="Arial" w:cs="Arial"/>
        </w:rPr>
        <w:t xml:space="preserve">: to evaluate several leadership philosophies, including coaching, servant, transformational, authentic, and agile </w:t>
      </w:r>
      <w:r w:rsidRPr="000B258D">
        <w:rPr>
          <w:rFonts w:ascii="Arial" w:hAnsi="Arial" w:cs="Arial"/>
        </w:rPr>
        <w:t xml:space="preserve">leadership. </w:t>
      </w:r>
      <w:r w:rsidR="008D402B">
        <w:rPr>
          <w:rFonts w:ascii="Arial" w:hAnsi="Arial" w:cs="Arial"/>
        </w:rPr>
        <w:t>Explore</w:t>
      </w:r>
      <w:r w:rsidR="000B258D" w:rsidRPr="000B258D">
        <w:rPr>
          <w:rFonts w:ascii="Arial" w:hAnsi="Arial" w:cs="Arial"/>
        </w:rPr>
        <w:t xml:space="preserve"> the Effect on Worker Performance Using Performance Metrics: to determine the measurements and key performance indicators (KPIs) that are most useful in quantifying how leadership affects worker performance</w:t>
      </w:r>
      <w:r>
        <w:rPr>
          <w:rFonts w:ascii="Arial" w:hAnsi="Arial" w:cs="Arial"/>
        </w:rPr>
        <w:t xml:space="preserve"> </w:t>
      </w:r>
      <w:r w:rsidR="00477E52">
        <w:rPr>
          <w:rFonts w:ascii="Arial" w:hAnsi="Arial" w:cs="Arial"/>
        </w:rPr>
        <w:t>(Nick et al.,1994</w:t>
      </w:r>
      <w:r>
        <w:rPr>
          <w:rFonts w:ascii="Arial" w:hAnsi="Arial" w:cs="Arial"/>
        </w:rPr>
        <w:t>).</w:t>
      </w:r>
      <w:r w:rsidR="007C06E7">
        <w:rPr>
          <w:rFonts w:ascii="Arial" w:hAnsi="Arial" w:cs="Arial"/>
        </w:rPr>
        <w:t xml:space="preserve"> </w:t>
      </w:r>
    </w:p>
    <w:p w14:paraId="717FF790" w14:textId="455D5BD3" w:rsidR="008F5BE3" w:rsidRPr="007C06E7" w:rsidRDefault="002238A6" w:rsidP="007C06E7">
      <w:pPr>
        <w:pStyle w:val="NormalWeb"/>
        <w:spacing w:line="360" w:lineRule="auto"/>
        <w:jc w:val="both"/>
        <w:rPr>
          <w:rFonts w:ascii="Arial" w:hAnsi="Arial" w:cs="Arial"/>
        </w:rPr>
      </w:pPr>
      <w:r w:rsidRPr="002238A6">
        <w:rPr>
          <w:rFonts w:ascii="Arial" w:hAnsi="Arial" w:cs="Arial"/>
          <w:color w:val="000000"/>
        </w:rPr>
        <w:t>As the retail industry faces ongoing challenges such as market competition, technological advancements, and changing consumer behaviour, it is essential to understand how leadership can adapt to improve employee engagement, productivity, and job satisfaction. This research aims to identify which leadership st</w:t>
      </w:r>
      <w:r w:rsidR="008D402B">
        <w:rPr>
          <w:rFonts w:ascii="Arial" w:hAnsi="Arial" w:cs="Arial"/>
          <w:color w:val="000000"/>
        </w:rPr>
        <w:t>yles</w:t>
      </w:r>
      <w:r w:rsidRPr="002238A6">
        <w:rPr>
          <w:rFonts w:ascii="Arial" w:hAnsi="Arial" w:cs="Arial"/>
          <w:color w:val="000000"/>
        </w:rPr>
        <w:t xml:space="preserve"> are most effective in fostering a motivated and high-performing workforce</w:t>
      </w:r>
      <w:r>
        <w:rPr>
          <w:rFonts w:ascii="Arial" w:hAnsi="Arial" w:cs="Arial"/>
          <w:color w:val="000000"/>
        </w:rPr>
        <w:t>.</w:t>
      </w:r>
      <w:r w:rsidR="007C06E7">
        <w:rPr>
          <w:rFonts w:ascii="Arial" w:hAnsi="Arial" w:cs="Arial"/>
        </w:rPr>
        <w:t xml:space="preserve"> </w:t>
      </w:r>
      <w:r w:rsidRPr="002238A6">
        <w:rPr>
          <w:rFonts w:ascii="Arial" w:hAnsi="Arial" w:cs="Arial"/>
          <w:color w:val="000000"/>
        </w:rPr>
        <w:t>For instance, analysing the impact of transformational leadership and decentralized decision-making at Tesco</w:t>
      </w:r>
      <w:r w:rsidR="008D402B">
        <w:rPr>
          <w:rFonts w:ascii="Arial" w:hAnsi="Arial" w:cs="Arial"/>
          <w:color w:val="000000"/>
        </w:rPr>
        <w:t xml:space="preserve"> UK</w:t>
      </w:r>
      <w:r w:rsidRPr="002238A6">
        <w:rPr>
          <w:rFonts w:ascii="Arial" w:hAnsi="Arial" w:cs="Arial"/>
          <w:color w:val="000000"/>
        </w:rPr>
        <w:t xml:space="preserve"> can reveal how these st</w:t>
      </w:r>
      <w:r w:rsidR="008D402B">
        <w:rPr>
          <w:rFonts w:ascii="Arial" w:hAnsi="Arial" w:cs="Arial"/>
          <w:color w:val="000000"/>
        </w:rPr>
        <w:t>yles</w:t>
      </w:r>
      <w:r w:rsidRPr="002238A6">
        <w:rPr>
          <w:rFonts w:ascii="Arial" w:hAnsi="Arial" w:cs="Arial"/>
          <w:color w:val="000000"/>
        </w:rPr>
        <w:t xml:space="preserve"> enhance employee autonomy and innovation, leading to better customer service and operational efficiency.</w:t>
      </w:r>
    </w:p>
    <w:p w14:paraId="0B03C738" w14:textId="53C2853C" w:rsidR="000A4CDD" w:rsidRDefault="002238A6" w:rsidP="00471F55">
      <w:pPr>
        <w:pStyle w:val="NormalWeb"/>
        <w:spacing w:line="360" w:lineRule="auto"/>
        <w:jc w:val="both"/>
        <w:rPr>
          <w:rFonts w:ascii="-webkit-standard" w:hAnsi="-webkit-standard"/>
          <w:color w:val="000000"/>
          <w:sz w:val="27"/>
          <w:szCs w:val="27"/>
        </w:rPr>
      </w:pPr>
      <w:r w:rsidRPr="002238A6">
        <w:rPr>
          <w:rFonts w:ascii="Arial" w:hAnsi="Arial" w:cs="Arial"/>
          <w:color w:val="000000"/>
        </w:rPr>
        <w:t>By gaining insights into these leadership st</w:t>
      </w:r>
      <w:r w:rsidR="008D402B">
        <w:rPr>
          <w:rFonts w:ascii="Arial" w:hAnsi="Arial" w:cs="Arial"/>
          <w:color w:val="000000"/>
        </w:rPr>
        <w:t>yles</w:t>
      </w:r>
      <w:r w:rsidRPr="002238A6">
        <w:rPr>
          <w:rFonts w:ascii="Arial" w:hAnsi="Arial" w:cs="Arial"/>
          <w:color w:val="000000"/>
        </w:rPr>
        <w:t xml:space="preserve">, the research can provide valuable recommendations for other organizations looking to enhance their leadership practices and, ultimately, </w:t>
      </w:r>
      <w:r w:rsidR="00471F55">
        <w:rPr>
          <w:rFonts w:ascii="Arial" w:hAnsi="Arial" w:cs="Arial"/>
          <w:color w:val="000000"/>
        </w:rPr>
        <w:t xml:space="preserve">worker </w:t>
      </w:r>
      <w:r w:rsidRPr="002238A6">
        <w:rPr>
          <w:rFonts w:ascii="Arial" w:hAnsi="Arial" w:cs="Arial"/>
          <w:color w:val="000000"/>
        </w:rPr>
        <w:t>performance</w:t>
      </w:r>
      <w:r w:rsidR="00471F55">
        <w:rPr>
          <w:rFonts w:ascii="Arial" w:hAnsi="Arial" w:cs="Arial"/>
          <w:color w:val="000000"/>
        </w:rPr>
        <w:t>, employee</w:t>
      </w:r>
      <w:r w:rsidRPr="002238A6">
        <w:rPr>
          <w:rFonts w:ascii="Arial" w:hAnsi="Arial" w:cs="Arial"/>
          <w:color w:val="000000"/>
        </w:rPr>
        <w:t xml:space="preserve"> </w:t>
      </w:r>
      <w:r w:rsidR="00471F55" w:rsidRPr="007C06E7">
        <w:rPr>
          <w:rFonts w:ascii="Arial" w:hAnsi="Arial" w:cs="Arial"/>
        </w:rPr>
        <w:t>engagement, and satisfaction</w:t>
      </w:r>
      <w:r w:rsidR="007C06E7">
        <w:rPr>
          <w:rFonts w:ascii="-webkit-standard" w:hAnsi="-webkit-standard"/>
          <w:color w:val="000000"/>
          <w:sz w:val="27"/>
          <w:szCs w:val="27"/>
        </w:rPr>
        <w:t xml:space="preserve">. </w:t>
      </w:r>
    </w:p>
    <w:p w14:paraId="5C33B734" w14:textId="77777777" w:rsidR="008D402B" w:rsidRPr="007C06E7" w:rsidRDefault="008D402B" w:rsidP="00471F55">
      <w:pPr>
        <w:pStyle w:val="NormalWeb"/>
        <w:spacing w:line="360" w:lineRule="auto"/>
        <w:jc w:val="both"/>
        <w:rPr>
          <w:rFonts w:ascii="Arial" w:hAnsi="Arial" w:cs="Arial"/>
          <w:color w:val="000000"/>
        </w:rPr>
      </w:pPr>
    </w:p>
    <w:p w14:paraId="3B300FA2" w14:textId="0C676F8F" w:rsidR="007129DC" w:rsidRDefault="007C06E7" w:rsidP="007C06E7">
      <w:pPr>
        <w:spacing w:line="360" w:lineRule="auto"/>
        <w:jc w:val="both"/>
        <w:rPr>
          <w:rFonts w:ascii="Arial" w:hAnsi="Arial" w:cs="Arial"/>
          <w:b/>
          <w:bCs/>
          <w:sz w:val="28"/>
          <w:szCs w:val="28"/>
        </w:rPr>
      </w:pPr>
      <w:r>
        <w:rPr>
          <w:rFonts w:ascii="Arial" w:hAnsi="Arial" w:cs="Arial"/>
          <w:b/>
          <w:bCs/>
          <w:sz w:val="28"/>
          <w:szCs w:val="28"/>
        </w:rPr>
        <w:lastRenderedPageBreak/>
        <w:t xml:space="preserve">The research </w:t>
      </w:r>
      <w:proofErr w:type="gramStart"/>
      <w:r w:rsidR="000A4CDD" w:rsidRPr="007C06E7">
        <w:rPr>
          <w:rFonts w:ascii="Arial" w:hAnsi="Arial" w:cs="Arial"/>
          <w:b/>
          <w:bCs/>
          <w:sz w:val="28"/>
          <w:szCs w:val="28"/>
        </w:rPr>
        <w:t>aim</w:t>
      </w:r>
      <w:proofErr w:type="gramEnd"/>
      <w:r>
        <w:rPr>
          <w:rFonts w:ascii="Arial" w:hAnsi="Arial" w:cs="Arial"/>
          <w:b/>
          <w:bCs/>
          <w:sz w:val="28"/>
          <w:szCs w:val="28"/>
        </w:rPr>
        <w:t xml:space="preserve"> and objectives</w:t>
      </w:r>
    </w:p>
    <w:p w14:paraId="09DCBC0A" w14:textId="066D9101" w:rsidR="000A4CDD" w:rsidRDefault="007129DC" w:rsidP="007C06E7">
      <w:pPr>
        <w:spacing w:line="360" w:lineRule="auto"/>
        <w:jc w:val="both"/>
        <w:rPr>
          <w:rFonts w:ascii="Arial" w:hAnsi="Arial" w:cs="Arial"/>
        </w:rPr>
      </w:pPr>
      <w:r w:rsidRPr="007129DC">
        <w:rPr>
          <w:rFonts w:ascii="Arial" w:hAnsi="Arial" w:cs="Arial"/>
        </w:rPr>
        <w:t xml:space="preserve">The aim of this research is to examine how </w:t>
      </w:r>
      <w:r w:rsidR="007C06E7">
        <w:rPr>
          <w:rFonts w:ascii="Arial" w:hAnsi="Arial" w:cs="Arial"/>
        </w:rPr>
        <w:t>leadership styles</w:t>
      </w:r>
      <w:r w:rsidRPr="007129DC">
        <w:rPr>
          <w:rFonts w:ascii="Arial" w:hAnsi="Arial" w:cs="Arial"/>
        </w:rPr>
        <w:t xml:space="preserve"> affect worker performance, engagement, and satisfaction, with a </w:t>
      </w:r>
      <w:r w:rsidR="007C06E7">
        <w:rPr>
          <w:rFonts w:ascii="Arial" w:hAnsi="Arial" w:cs="Arial"/>
        </w:rPr>
        <w:t>special</w:t>
      </w:r>
      <w:r w:rsidRPr="007129DC">
        <w:rPr>
          <w:rFonts w:ascii="Arial" w:hAnsi="Arial" w:cs="Arial"/>
        </w:rPr>
        <w:t xml:space="preserve"> </w:t>
      </w:r>
      <w:r w:rsidR="007C06E7">
        <w:rPr>
          <w:rFonts w:ascii="Arial" w:hAnsi="Arial" w:cs="Arial"/>
        </w:rPr>
        <w:t>reference to</w:t>
      </w:r>
      <w:r w:rsidRPr="007129DC">
        <w:rPr>
          <w:rFonts w:ascii="Arial" w:hAnsi="Arial" w:cs="Arial"/>
        </w:rPr>
        <w:t xml:space="preserve"> Tesco</w:t>
      </w:r>
      <w:r w:rsidR="007C06E7">
        <w:rPr>
          <w:rFonts w:ascii="Arial" w:hAnsi="Arial" w:cs="Arial"/>
        </w:rPr>
        <w:t xml:space="preserve"> </w:t>
      </w:r>
      <w:r w:rsidR="005C0EB0">
        <w:rPr>
          <w:rFonts w:ascii="Arial" w:hAnsi="Arial" w:cs="Arial"/>
        </w:rPr>
        <w:t>UK</w:t>
      </w:r>
      <w:r w:rsidRPr="007129DC">
        <w:rPr>
          <w:rFonts w:ascii="Arial" w:hAnsi="Arial" w:cs="Arial"/>
        </w:rPr>
        <w:t xml:space="preserve">. </w:t>
      </w:r>
    </w:p>
    <w:p w14:paraId="07EB1779" w14:textId="4DF2781B" w:rsidR="007C06E7" w:rsidRPr="007C06E7" w:rsidRDefault="007C06E7" w:rsidP="007C06E7">
      <w:pPr>
        <w:pStyle w:val="NormalWeb"/>
        <w:numPr>
          <w:ilvl w:val="0"/>
          <w:numId w:val="15"/>
        </w:numPr>
        <w:spacing w:line="360" w:lineRule="auto"/>
        <w:jc w:val="both"/>
        <w:rPr>
          <w:rFonts w:ascii="Arial" w:hAnsi="Arial" w:cs="Arial"/>
          <w:b/>
          <w:bCs/>
          <w:color w:val="000000"/>
        </w:rPr>
      </w:pPr>
      <w:r w:rsidRPr="007C06E7">
        <w:rPr>
          <w:rStyle w:val="Strong"/>
          <w:rFonts w:ascii="Arial" w:eastAsiaTheme="majorEastAsia" w:hAnsi="Arial" w:cs="Arial"/>
          <w:b w:val="0"/>
          <w:bCs w:val="0"/>
          <w:color w:val="000000"/>
        </w:rPr>
        <w:t>To review the literature towards the</w:t>
      </w:r>
      <w:r w:rsidRPr="007C06E7">
        <w:rPr>
          <w:rStyle w:val="Strong"/>
          <w:rFonts w:ascii="Arial" w:eastAsiaTheme="majorEastAsia" w:hAnsi="Arial" w:cs="Arial"/>
          <w:color w:val="000000"/>
        </w:rPr>
        <w:t xml:space="preserve"> </w:t>
      </w:r>
      <w:r w:rsidRPr="007C06E7">
        <w:rPr>
          <w:rFonts w:ascii="Arial" w:hAnsi="Arial" w:cs="Arial"/>
        </w:rPr>
        <w:t>contemporary leadership approaches and their impact on worker performance, engagement, and satisfaction</w:t>
      </w:r>
      <w:r>
        <w:rPr>
          <w:rFonts w:ascii="Arial" w:hAnsi="Arial" w:cs="Arial"/>
        </w:rPr>
        <w:t>.</w:t>
      </w:r>
    </w:p>
    <w:p w14:paraId="629E3910" w14:textId="1FE94D0D" w:rsidR="007C06E7" w:rsidRPr="00471F55" w:rsidRDefault="007C06E7" w:rsidP="007C06E7">
      <w:pPr>
        <w:pStyle w:val="NormalWeb"/>
        <w:numPr>
          <w:ilvl w:val="0"/>
          <w:numId w:val="15"/>
        </w:numPr>
        <w:spacing w:line="360" w:lineRule="auto"/>
        <w:jc w:val="both"/>
        <w:rPr>
          <w:rFonts w:ascii="Arial" w:hAnsi="Arial" w:cs="Arial"/>
          <w:color w:val="000000"/>
        </w:rPr>
      </w:pPr>
      <w:r>
        <w:rPr>
          <w:rStyle w:val="Strong"/>
          <w:rFonts w:ascii="Arial" w:hAnsi="Arial" w:cs="Arial"/>
          <w:b w:val="0"/>
          <w:bCs w:val="0"/>
          <w:color w:val="000000"/>
        </w:rPr>
        <w:t xml:space="preserve">To explore the impact of leadership styles on </w:t>
      </w:r>
      <w:r>
        <w:rPr>
          <w:rFonts w:ascii="Arial" w:hAnsi="Arial" w:cs="Arial"/>
        </w:rPr>
        <w:t xml:space="preserve">employee </w:t>
      </w:r>
      <w:r w:rsidRPr="007129DC">
        <w:rPr>
          <w:rFonts w:ascii="Arial" w:hAnsi="Arial" w:cs="Arial"/>
        </w:rPr>
        <w:t xml:space="preserve">engagement and </w:t>
      </w:r>
      <w:r>
        <w:rPr>
          <w:rFonts w:ascii="Arial" w:hAnsi="Arial" w:cs="Arial"/>
        </w:rPr>
        <w:t xml:space="preserve">job </w:t>
      </w:r>
      <w:r w:rsidRPr="007129DC">
        <w:rPr>
          <w:rFonts w:ascii="Arial" w:hAnsi="Arial" w:cs="Arial"/>
        </w:rPr>
        <w:t xml:space="preserve">satisfaction, with a </w:t>
      </w:r>
      <w:r>
        <w:rPr>
          <w:rFonts w:ascii="Arial" w:hAnsi="Arial" w:cs="Arial"/>
        </w:rPr>
        <w:t>special</w:t>
      </w:r>
      <w:r w:rsidRPr="007129DC">
        <w:rPr>
          <w:rFonts w:ascii="Arial" w:hAnsi="Arial" w:cs="Arial"/>
        </w:rPr>
        <w:t xml:space="preserve"> </w:t>
      </w:r>
      <w:r>
        <w:rPr>
          <w:rFonts w:ascii="Arial" w:hAnsi="Arial" w:cs="Arial"/>
        </w:rPr>
        <w:t>reference to</w:t>
      </w:r>
      <w:r w:rsidRPr="007129DC">
        <w:rPr>
          <w:rFonts w:ascii="Arial" w:hAnsi="Arial" w:cs="Arial"/>
        </w:rPr>
        <w:t xml:space="preserve"> Tesco</w:t>
      </w:r>
      <w:r>
        <w:rPr>
          <w:rFonts w:ascii="Arial" w:hAnsi="Arial" w:cs="Arial"/>
        </w:rPr>
        <w:t xml:space="preserve"> </w:t>
      </w:r>
      <w:r w:rsidR="005C0EB0">
        <w:rPr>
          <w:rFonts w:ascii="Arial" w:hAnsi="Arial" w:cs="Arial"/>
        </w:rPr>
        <w:t>UK</w:t>
      </w:r>
      <w:r>
        <w:rPr>
          <w:rFonts w:ascii="Arial" w:hAnsi="Arial" w:cs="Arial"/>
        </w:rPr>
        <w:t xml:space="preserve">. </w:t>
      </w:r>
    </w:p>
    <w:p w14:paraId="4FE011CE" w14:textId="6C000DAB" w:rsidR="00471F55" w:rsidRPr="00471F55" w:rsidRDefault="00471F55" w:rsidP="00471F55">
      <w:pPr>
        <w:pStyle w:val="NormalWeb"/>
        <w:numPr>
          <w:ilvl w:val="0"/>
          <w:numId w:val="15"/>
        </w:numPr>
        <w:spacing w:line="360" w:lineRule="auto"/>
        <w:jc w:val="both"/>
        <w:rPr>
          <w:rStyle w:val="Strong"/>
          <w:rFonts w:ascii="Arial" w:hAnsi="Arial" w:cs="Arial"/>
          <w:b w:val="0"/>
          <w:bCs w:val="0"/>
          <w:color w:val="000000"/>
        </w:rPr>
      </w:pPr>
      <w:r>
        <w:rPr>
          <w:rStyle w:val="Strong"/>
          <w:rFonts w:ascii="Arial" w:hAnsi="Arial" w:cs="Arial"/>
          <w:b w:val="0"/>
          <w:bCs w:val="0"/>
          <w:color w:val="000000"/>
        </w:rPr>
        <w:t xml:space="preserve">To explore the impact of leadership styles on </w:t>
      </w:r>
      <w:r w:rsidRPr="007129DC">
        <w:rPr>
          <w:rFonts w:ascii="Arial" w:hAnsi="Arial" w:cs="Arial"/>
        </w:rPr>
        <w:t>worker performance</w:t>
      </w:r>
      <w:r>
        <w:rPr>
          <w:rFonts w:ascii="Arial" w:hAnsi="Arial" w:cs="Arial"/>
        </w:rPr>
        <w:t xml:space="preserve"> </w:t>
      </w:r>
      <w:r w:rsidRPr="007129DC">
        <w:rPr>
          <w:rFonts w:ascii="Arial" w:hAnsi="Arial" w:cs="Arial"/>
        </w:rPr>
        <w:t xml:space="preserve">with a </w:t>
      </w:r>
      <w:r>
        <w:rPr>
          <w:rFonts w:ascii="Arial" w:hAnsi="Arial" w:cs="Arial"/>
        </w:rPr>
        <w:t>special</w:t>
      </w:r>
      <w:r w:rsidRPr="007129DC">
        <w:rPr>
          <w:rFonts w:ascii="Arial" w:hAnsi="Arial" w:cs="Arial"/>
        </w:rPr>
        <w:t xml:space="preserve"> </w:t>
      </w:r>
      <w:r>
        <w:rPr>
          <w:rFonts w:ascii="Arial" w:hAnsi="Arial" w:cs="Arial"/>
        </w:rPr>
        <w:t>reference to</w:t>
      </w:r>
      <w:r w:rsidRPr="007129DC">
        <w:rPr>
          <w:rFonts w:ascii="Arial" w:hAnsi="Arial" w:cs="Arial"/>
        </w:rPr>
        <w:t xml:space="preserve"> Tesco</w:t>
      </w:r>
      <w:r>
        <w:rPr>
          <w:rFonts w:ascii="Arial" w:hAnsi="Arial" w:cs="Arial"/>
        </w:rPr>
        <w:t xml:space="preserve"> </w:t>
      </w:r>
      <w:r w:rsidR="005C0EB0">
        <w:rPr>
          <w:rFonts w:ascii="Arial" w:hAnsi="Arial" w:cs="Arial"/>
        </w:rPr>
        <w:t>UK</w:t>
      </w:r>
      <w:r>
        <w:rPr>
          <w:rFonts w:ascii="Arial" w:hAnsi="Arial" w:cs="Arial"/>
        </w:rPr>
        <w:t xml:space="preserve">. </w:t>
      </w:r>
    </w:p>
    <w:p w14:paraId="2B892579" w14:textId="0702CA11" w:rsidR="000A4CDD" w:rsidRPr="00471F55" w:rsidRDefault="00471F55" w:rsidP="00471F55">
      <w:pPr>
        <w:pStyle w:val="NormalWeb"/>
        <w:numPr>
          <w:ilvl w:val="0"/>
          <w:numId w:val="15"/>
        </w:numPr>
        <w:spacing w:line="360" w:lineRule="auto"/>
        <w:jc w:val="both"/>
        <w:rPr>
          <w:rFonts w:ascii="Arial" w:hAnsi="Arial" w:cs="Arial"/>
          <w:color w:val="000000"/>
        </w:rPr>
      </w:pPr>
      <w:r>
        <w:rPr>
          <w:rFonts w:ascii="Arial" w:hAnsi="Arial" w:cs="Arial"/>
          <w:color w:val="000000"/>
        </w:rPr>
        <w:t>To provide recommendations for Tesco</w:t>
      </w:r>
      <w:r w:rsidR="000F682E">
        <w:rPr>
          <w:rFonts w:ascii="Arial" w:hAnsi="Arial" w:cs="Arial"/>
          <w:color w:val="000000"/>
        </w:rPr>
        <w:t xml:space="preserve"> UK</w:t>
      </w:r>
      <w:r>
        <w:rPr>
          <w:rFonts w:ascii="Arial" w:hAnsi="Arial" w:cs="Arial"/>
          <w:color w:val="000000"/>
        </w:rPr>
        <w:t xml:space="preserve">, on successfully employing leadership styles towards enhancing </w:t>
      </w:r>
      <w:r w:rsidRPr="007129DC">
        <w:rPr>
          <w:rFonts w:ascii="Arial" w:hAnsi="Arial" w:cs="Arial"/>
        </w:rPr>
        <w:t>worker performance, engagement, and satisfaction</w:t>
      </w:r>
    </w:p>
    <w:p w14:paraId="7BD8CF33" w14:textId="77777777" w:rsidR="00471F55" w:rsidRDefault="00471F55" w:rsidP="00471F55">
      <w:pPr>
        <w:spacing w:line="360" w:lineRule="auto"/>
        <w:jc w:val="both"/>
        <w:rPr>
          <w:rFonts w:ascii="Arial" w:hAnsi="Arial" w:cs="Arial"/>
        </w:rPr>
      </w:pPr>
    </w:p>
    <w:p w14:paraId="49D47EEB" w14:textId="0C23BE62" w:rsidR="00BD41EE" w:rsidRDefault="00AF5AB7" w:rsidP="00BD41EE">
      <w:pPr>
        <w:pStyle w:val="Heading1"/>
      </w:pPr>
      <w:bookmarkStart w:id="4" w:name="_Toc174891666"/>
      <w:r>
        <w:t xml:space="preserve">Chapter </w:t>
      </w:r>
      <w:r w:rsidR="008D402B">
        <w:t>02:</w:t>
      </w:r>
      <w:r w:rsidR="008D402B" w:rsidRPr="00471F55">
        <w:t xml:space="preserve"> Literature</w:t>
      </w:r>
      <w:r w:rsidR="001B2FD6" w:rsidRPr="00471F55">
        <w:t xml:space="preserve"> Review</w:t>
      </w:r>
      <w:bookmarkEnd w:id="4"/>
    </w:p>
    <w:p w14:paraId="713E829F" w14:textId="17E74C23" w:rsidR="00BD41EE" w:rsidRDefault="00BD41EE" w:rsidP="00BD41EE">
      <w:pPr>
        <w:pStyle w:val="Heading2"/>
      </w:pPr>
      <w:bookmarkStart w:id="5" w:name="_Toc174891667"/>
      <w:r>
        <w:t>Introduction to different leadership styles</w:t>
      </w:r>
      <w:bookmarkEnd w:id="5"/>
    </w:p>
    <w:p w14:paraId="30FCC218" w14:textId="5CE6339E" w:rsidR="008D402B" w:rsidRPr="008D402B" w:rsidRDefault="00EA4F18" w:rsidP="008D402B">
      <w:pPr>
        <w:rPr>
          <w:lang w:eastAsia="en-US"/>
        </w:rPr>
      </w:pPr>
      <w:r w:rsidRPr="00EA4F18">
        <w:rPr>
          <w:lang w:eastAsia="en-US"/>
        </w:rPr>
        <w:t>The different methods that leaders employ to inspire, encourage, and direct their teams or followers are known as leadership styles. Comprehending various styles is vital for present and prospective leaders alike, since varied circumstances, corporate cultures, and group dynamics necessitate distinct leadership methodologies.</w:t>
      </w:r>
      <w:r w:rsidR="000F682E" w:rsidRPr="000F682E">
        <w:rPr>
          <w:lang w:eastAsia="en-US"/>
        </w:rPr>
        <w:t xml:space="preserve"> (John Calvin Maxwell,2011</w:t>
      </w:r>
      <w:r w:rsidR="00953F2F" w:rsidRPr="000F682E">
        <w:rPr>
          <w:lang w:eastAsia="en-US"/>
        </w:rPr>
        <w:t>).</w:t>
      </w:r>
      <w:r w:rsidR="00953F2F" w:rsidRPr="00FB44AE">
        <w:rPr>
          <w:lang w:eastAsia="en-US"/>
        </w:rPr>
        <w:t xml:space="preserve"> Autocratic</w:t>
      </w:r>
      <w:r w:rsidR="00FB44AE" w:rsidRPr="00FB44AE">
        <w:rPr>
          <w:lang w:eastAsia="en-US"/>
        </w:rPr>
        <w:t xml:space="preserve"> leaders make decisions unilaterally, without much input from team members. This style is characterized by control, authority, and decision-making concentrated in the hands of the leader.</w:t>
      </w:r>
      <w:r w:rsidR="00FB44AE" w:rsidRPr="00FB44AE">
        <w:rPr>
          <w:rFonts w:ascii="-webkit-standard" w:hAnsi="-webkit-standard"/>
          <w:color w:val="000000"/>
          <w:sz w:val="27"/>
          <w:szCs w:val="27"/>
        </w:rPr>
        <w:t xml:space="preserve"> </w:t>
      </w:r>
      <w:r w:rsidR="00FB44AE" w:rsidRPr="00FB44AE">
        <w:rPr>
          <w:lang w:eastAsia="en-US"/>
        </w:rPr>
        <w:t>Democratic leaders, also known as participative leaders, involve their team members in decision-making. This style encourages open communication, collaboration, and shared responsibility.</w:t>
      </w:r>
      <w:r w:rsidR="00FB44AE" w:rsidRPr="00FB44AE">
        <w:rPr>
          <w:rFonts w:ascii="-webkit-standard" w:hAnsi="-webkit-standard"/>
          <w:color w:val="000000"/>
          <w:sz w:val="27"/>
          <w:szCs w:val="27"/>
        </w:rPr>
        <w:t xml:space="preserve"> </w:t>
      </w:r>
      <w:r w:rsidR="00FB44AE" w:rsidRPr="00FB44AE">
        <w:rPr>
          <w:lang w:eastAsia="en-US"/>
        </w:rPr>
        <w:t xml:space="preserve">Transformational leaders inspire and motivate their followers to achieve more than they originally thought possible. They focus on vision, change, and transforming the organization and its </w:t>
      </w:r>
      <w:r w:rsidR="000F682E" w:rsidRPr="00FB44AE">
        <w:rPr>
          <w:lang w:eastAsia="en-US"/>
        </w:rPr>
        <w:t>members</w:t>
      </w:r>
      <w:r w:rsidR="000F682E" w:rsidRPr="00540826">
        <w:rPr>
          <w:rFonts w:ascii="Arial" w:hAnsi="Arial" w:cs="Arial"/>
        </w:rPr>
        <w:t xml:space="preserve"> (</w:t>
      </w:r>
      <w:r w:rsidR="00FF0B06" w:rsidRPr="00540826">
        <w:rPr>
          <w:rFonts w:ascii="Arial" w:hAnsi="Arial" w:cs="Arial"/>
        </w:rPr>
        <w:t xml:space="preserve">Avolio &amp; </w:t>
      </w:r>
      <w:proofErr w:type="spellStart"/>
      <w:r w:rsidR="00FF0B06" w:rsidRPr="00540826">
        <w:rPr>
          <w:rFonts w:ascii="Arial" w:hAnsi="Arial" w:cs="Arial"/>
        </w:rPr>
        <w:t>Yammarino</w:t>
      </w:r>
      <w:proofErr w:type="spellEnd"/>
      <w:r w:rsidR="00FF0B06" w:rsidRPr="00540826">
        <w:rPr>
          <w:rFonts w:ascii="Arial" w:hAnsi="Arial" w:cs="Arial"/>
        </w:rPr>
        <w:t>, 2002).</w:t>
      </w:r>
      <w:r w:rsidR="00FF0B06">
        <w:rPr>
          <w:lang w:eastAsia="en-US"/>
        </w:rPr>
        <w:t xml:space="preserve"> </w:t>
      </w:r>
      <w:r w:rsidR="00FB44AE" w:rsidRPr="00FB44AE">
        <w:rPr>
          <w:lang w:eastAsia="en-US"/>
        </w:rPr>
        <w:t xml:space="preserve">Transactional leaders </w:t>
      </w:r>
      <w:r w:rsidR="00FB44AE" w:rsidRPr="00FB44AE">
        <w:rPr>
          <w:lang w:eastAsia="en-US"/>
        </w:rPr>
        <w:lastRenderedPageBreak/>
        <w:t>focus on routine, supervision, and performance-related rewards and punishments. This style is based on clear structures, predefined roles, and the leader's authority to reward or discipline employees.</w:t>
      </w:r>
    </w:p>
    <w:p w14:paraId="35DBE9BC" w14:textId="74437AFC" w:rsidR="00BD41EE" w:rsidRDefault="00BD41EE" w:rsidP="00BD41EE">
      <w:pPr>
        <w:pStyle w:val="Heading2"/>
      </w:pPr>
      <w:bookmarkStart w:id="6" w:name="_Toc174891668"/>
      <w:r>
        <w:t>Impact of leadership styles on worker performance</w:t>
      </w:r>
      <w:bookmarkEnd w:id="6"/>
    </w:p>
    <w:p w14:paraId="6C150D1E" w14:textId="5882015C" w:rsidR="00FF0B06" w:rsidRPr="00FF0B06" w:rsidRDefault="00FB44AE" w:rsidP="0029442E">
      <w:pPr>
        <w:rPr>
          <w:lang w:eastAsia="en-US"/>
        </w:rPr>
      </w:pPr>
      <w:r w:rsidRPr="00FB44AE">
        <w:rPr>
          <w:lang w:eastAsia="en-US"/>
        </w:rPr>
        <w:t>Leadership styles have a profound impact on worker performance, influencing motivation, productivity, job satisfaction, and overall organi</w:t>
      </w:r>
      <w:r>
        <w:rPr>
          <w:lang w:eastAsia="en-US"/>
        </w:rPr>
        <w:t>s</w:t>
      </w:r>
      <w:r w:rsidRPr="00FB44AE">
        <w:rPr>
          <w:lang w:eastAsia="en-US"/>
        </w:rPr>
        <w:t>ational success</w:t>
      </w:r>
      <w:r w:rsidR="000F682E">
        <w:rPr>
          <w:lang w:eastAsia="en-US"/>
        </w:rPr>
        <w:t xml:space="preserve">. </w:t>
      </w:r>
      <w:r w:rsidR="00717E9B" w:rsidRPr="00717E9B">
        <w:rPr>
          <w:lang w:eastAsia="en-US"/>
        </w:rPr>
        <w:t>Every one of these styles has advantages and disadvantages. An autocratic leadership style can be advantageous for productivity and clarity, but it can also have unfavourable effects like lower motivation and inventiveness</w:t>
      </w:r>
      <w:r w:rsidR="002F368B" w:rsidRPr="002F368B">
        <w:rPr>
          <w:rFonts w:ascii="Arial" w:hAnsi="Arial" w:cs="Arial"/>
          <w:color w:val="000000"/>
        </w:rPr>
        <w:t xml:space="preserve"> </w:t>
      </w:r>
      <w:r w:rsidR="002F368B">
        <w:rPr>
          <w:rFonts w:ascii="Arial" w:hAnsi="Arial" w:cs="Arial"/>
          <w:color w:val="000000"/>
        </w:rPr>
        <w:t>(</w:t>
      </w:r>
      <w:r w:rsidR="002F368B" w:rsidRPr="000F6B83">
        <w:rPr>
          <w:rFonts w:ascii="Arial" w:hAnsi="Arial" w:cs="Arial"/>
          <w:color w:val="000000"/>
        </w:rPr>
        <w:t xml:space="preserve">Wachira, F. M., </w:t>
      </w:r>
      <w:proofErr w:type="spellStart"/>
      <w:r w:rsidR="002F368B" w:rsidRPr="000F6B83">
        <w:rPr>
          <w:rFonts w:ascii="Arial" w:hAnsi="Arial" w:cs="Arial"/>
          <w:color w:val="000000"/>
        </w:rPr>
        <w:t>Gitumu</w:t>
      </w:r>
      <w:proofErr w:type="spellEnd"/>
      <w:r w:rsidR="002F368B" w:rsidRPr="000F6B83">
        <w:rPr>
          <w:rFonts w:ascii="Arial" w:hAnsi="Arial" w:cs="Arial"/>
          <w:color w:val="000000"/>
        </w:rPr>
        <w:t>, M., &amp; Mbugua, Z. (2017)</w:t>
      </w:r>
      <w:r w:rsidR="002F368B">
        <w:rPr>
          <w:rFonts w:ascii="Arial" w:hAnsi="Arial" w:cs="Arial"/>
          <w:color w:val="000000"/>
        </w:rPr>
        <w:t>.</w:t>
      </w:r>
      <w:r w:rsidR="009B2DEF" w:rsidRPr="009B2DEF">
        <w:t xml:space="preserve"> </w:t>
      </w:r>
      <w:r w:rsidR="009B2DEF">
        <w:rPr>
          <w:lang w:eastAsia="en-US"/>
        </w:rPr>
        <w:t>D</w:t>
      </w:r>
      <w:r w:rsidR="009B2DEF" w:rsidRPr="009B2DEF">
        <w:rPr>
          <w:lang w:eastAsia="en-US"/>
        </w:rPr>
        <w:t>emocratic leadership</w:t>
      </w:r>
      <w:r w:rsidR="009B2DEF">
        <w:rPr>
          <w:lang w:eastAsia="en-US"/>
        </w:rPr>
        <w:t xml:space="preserve"> style</w:t>
      </w:r>
      <w:r w:rsidR="009B2DEF" w:rsidRPr="009B2DEF">
        <w:rPr>
          <w:lang w:eastAsia="en-US"/>
        </w:rPr>
        <w:t xml:space="preserve"> involves team members in decision-making and generally improves worker performance. Increased engagement, innovation, and job happiness are positive </w:t>
      </w:r>
      <w:r w:rsidR="009B2DEF">
        <w:rPr>
          <w:lang w:eastAsia="en-US"/>
        </w:rPr>
        <w:t>impact</w:t>
      </w:r>
      <w:r w:rsidR="009B2DEF" w:rsidRPr="009B2DEF">
        <w:rPr>
          <w:lang w:eastAsia="en-US"/>
        </w:rPr>
        <w:t xml:space="preserve">. Negative </w:t>
      </w:r>
      <w:r w:rsidR="009B2DEF">
        <w:rPr>
          <w:lang w:eastAsia="en-US"/>
        </w:rPr>
        <w:t>impact is time- consuming.</w:t>
      </w:r>
      <w:r w:rsidR="00FF0B06" w:rsidRPr="00FF0B06">
        <w:rPr>
          <w:rFonts w:ascii="-webkit-standard" w:hAnsi="-webkit-standard"/>
          <w:color w:val="000000"/>
          <w:sz w:val="27"/>
          <w:szCs w:val="27"/>
        </w:rPr>
        <w:t xml:space="preserve"> </w:t>
      </w:r>
      <w:r w:rsidR="00FF0B06" w:rsidRPr="00FF0B06">
        <w:rPr>
          <w:lang w:eastAsia="en-US"/>
        </w:rPr>
        <w:t>Transactional leadership, focused on routine and performance-based rewards and punishments, has a structured impact on engagement and satisfaction.</w:t>
      </w:r>
      <w:r w:rsidR="00FF0B06" w:rsidRPr="00FF0B06">
        <w:rPr>
          <w:rFonts w:ascii="Times New Roman" w:hAnsi="Times New Roman"/>
          <w:b/>
          <w:bCs/>
          <w:color w:val="000000"/>
        </w:rPr>
        <w:t xml:space="preserve"> </w:t>
      </w:r>
      <w:r w:rsidR="00FF0B06" w:rsidRPr="00FF0B06">
        <w:rPr>
          <w:lang w:eastAsia="en-US"/>
        </w:rPr>
        <w:t>Positive Impact</w:t>
      </w:r>
      <w:r w:rsidR="00FF0B06">
        <w:rPr>
          <w:lang w:eastAsia="en-US"/>
        </w:rPr>
        <w:t xml:space="preserve"> c</w:t>
      </w:r>
      <w:r w:rsidR="00FF0B06" w:rsidRPr="00FF0B06">
        <w:rPr>
          <w:lang w:eastAsia="en-US"/>
        </w:rPr>
        <w:t xml:space="preserve">lear </w:t>
      </w:r>
      <w:r w:rsidR="00FF0B06">
        <w:rPr>
          <w:lang w:eastAsia="en-US"/>
        </w:rPr>
        <w:t>e</w:t>
      </w:r>
      <w:r w:rsidR="00FF0B06" w:rsidRPr="00FF0B06">
        <w:rPr>
          <w:lang w:eastAsia="en-US"/>
        </w:rPr>
        <w:t xml:space="preserve">xpectations and </w:t>
      </w:r>
      <w:r w:rsidR="00FF0B06">
        <w:rPr>
          <w:lang w:eastAsia="en-US"/>
        </w:rPr>
        <w:t>s</w:t>
      </w:r>
      <w:r w:rsidR="00FF0B06" w:rsidRPr="00FF0B06">
        <w:rPr>
          <w:lang w:eastAsia="en-US"/>
        </w:rPr>
        <w:t>tability</w:t>
      </w:r>
      <w:r w:rsidR="00FF0B06">
        <w:rPr>
          <w:lang w:eastAsia="en-US"/>
        </w:rPr>
        <w:t xml:space="preserve">, job satisfaction and long term for goal – oriented employees. </w:t>
      </w:r>
    </w:p>
    <w:p w14:paraId="16AC22C1" w14:textId="60065E4B" w:rsidR="00BD41EE" w:rsidRDefault="00BD41EE" w:rsidP="00BD41EE">
      <w:pPr>
        <w:pStyle w:val="Heading2"/>
      </w:pPr>
      <w:bookmarkStart w:id="7" w:name="_Toc174891669"/>
      <w:r>
        <w:t xml:space="preserve">Impact of leadership styles on employee </w:t>
      </w:r>
      <w:r w:rsidRPr="007129DC">
        <w:rPr>
          <w:rFonts w:ascii="Arial" w:hAnsi="Arial" w:cs="Arial"/>
        </w:rPr>
        <w:t>engagement</w:t>
      </w:r>
      <w:r>
        <w:rPr>
          <w:rFonts w:ascii="Arial" w:hAnsi="Arial" w:cs="Arial"/>
        </w:rPr>
        <w:t xml:space="preserve"> </w:t>
      </w:r>
      <w:r w:rsidRPr="007129DC">
        <w:rPr>
          <w:rFonts w:ascii="Arial" w:hAnsi="Arial" w:cs="Arial"/>
        </w:rPr>
        <w:t>and satisfaction</w:t>
      </w:r>
      <w:bookmarkEnd w:id="7"/>
    </w:p>
    <w:p w14:paraId="4CFD96AA" w14:textId="4BB57B6F" w:rsidR="00BD41EE" w:rsidRDefault="00BC7C85" w:rsidP="00BD41EE">
      <w:pPr>
        <w:jc w:val="both"/>
      </w:pPr>
      <w:r w:rsidRPr="00BC7C85">
        <w:t>Leadership styles have a profound impact on employee engagement and satisfaction. While autocratic and transactional styles might achieve short-term compliance and efficiency, they often fail to foster long-term engagement and satisfaction. On the other hand, democratic, transformational, and servant leadership styles generally result in higher levels of employee engagement and satisfaction by empowering, motivating, and supporting employees</w:t>
      </w:r>
      <w:r w:rsidR="000F682E">
        <w:t xml:space="preserve"> </w:t>
      </w:r>
      <w:r w:rsidR="000F682E" w:rsidRPr="00540826">
        <w:rPr>
          <w:rFonts w:ascii="Arial" w:hAnsi="Arial" w:cs="Arial"/>
        </w:rPr>
        <w:t>(Judge &amp; Piccolo, 2004).</w:t>
      </w:r>
      <w:r w:rsidR="000F682E" w:rsidRPr="00BC7C85">
        <w:t xml:space="preserve"> Ultimately</w:t>
      </w:r>
      <w:r w:rsidRPr="00BC7C85">
        <w:t>, the most effective leaders are those who can adapt their style to meet the needs of their team and create an environment where employees feel valued, engaged, and satisfied.</w:t>
      </w:r>
    </w:p>
    <w:p w14:paraId="4D0A9DBF" w14:textId="53DAF39B" w:rsidR="00BD41EE" w:rsidRPr="00FF0B06" w:rsidRDefault="00FF0B06" w:rsidP="00BD41EE">
      <w:pPr>
        <w:jc w:val="both"/>
      </w:pPr>
      <w:r w:rsidRPr="00FF0B06">
        <w:lastRenderedPageBreak/>
        <w:t>Effective leaders recognize the importance of adapting their leadership style to the needs of their team and the specific context of their organi</w:t>
      </w:r>
      <w:r>
        <w:t>s</w:t>
      </w:r>
      <w:r w:rsidRPr="00FF0B06">
        <w:t>ation. By fostering a supportive, inclusive, and motivating work environment, leaders can significantly enhance employee engagement and satisfaction, driving both individual and organi</w:t>
      </w:r>
      <w:r>
        <w:t>s</w:t>
      </w:r>
      <w:r w:rsidRPr="00FF0B06">
        <w:t>ational success</w:t>
      </w:r>
      <w:r w:rsidR="00EA3FAD">
        <w:t xml:space="preserve"> (</w:t>
      </w:r>
      <w:r w:rsidR="00EA3FAD" w:rsidRPr="002F368B">
        <w:rPr>
          <w:rFonts w:ascii="Arial" w:hAnsi="Arial" w:cs="Arial"/>
          <w:color w:val="232323"/>
          <w:shd w:val="clear" w:color="auto" w:fill="FFFFFF"/>
        </w:rPr>
        <w:t>Gandol</w:t>
      </w:r>
      <w:r w:rsidR="00EA3FAD">
        <w:rPr>
          <w:rFonts w:ascii="Arial" w:hAnsi="Arial" w:cs="Arial"/>
          <w:color w:val="232323"/>
          <w:shd w:val="clear" w:color="auto" w:fill="FFFFFF"/>
        </w:rPr>
        <w:t>f</w:t>
      </w:r>
      <w:r w:rsidR="00EA3FAD" w:rsidRPr="002F368B">
        <w:rPr>
          <w:rFonts w:ascii="Arial" w:hAnsi="Arial" w:cs="Arial"/>
          <w:color w:val="232323"/>
          <w:shd w:val="clear" w:color="auto" w:fill="FFFFFF"/>
        </w:rPr>
        <w:t>i, F., &amp; Stone, S. (2017).</w:t>
      </w:r>
    </w:p>
    <w:p w14:paraId="2B77A572" w14:textId="7D32E118" w:rsidR="00D5272C" w:rsidRDefault="00AF5AB7" w:rsidP="00FF0B06">
      <w:pPr>
        <w:pStyle w:val="Heading1"/>
      </w:pPr>
      <w:bookmarkStart w:id="8" w:name="_Toc174891670"/>
      <w:r>
        <w:t xml:space="preserve">Chapter </w:t>
      </w:r>
      <w:r w:rsidR="00FF0B06">
        <w:t>03:</w:t>
      </w:r>
      <w:r w:rsidR="00FF0B06" w:rsidRPr="00BD41EE">
        <w:t xml:space="preserve"> Methodology</w:t>
      </w:r>
      <w:r w:rsidR="00450D6A" w:rsidRPr="00BD41EE">
        <w:t xml:space="preserve"> </w:t>
      </w:r>
      <w:r w:rsidR="00BD41EE">
        <w:t>and Methods</w:t>
      </w:r>
      <w:bookmarkEnd w:id="8"/>
      <w:r w:rsidR="00BD41EE">
        <w:t xml:space="preserve"> </w:t>
      </w:r>
    </w:p>
    <w:p w14:paraId="5910FB14" w14:textId="7B43D20D" w:rsidR="00BD41EE" w:rsidRPr="001F44F3" w:rsidRDefault="001F44F3" w:rsidP="00BD41EE">
      <w:pPr>
        <w:pStyle w:val="Heading1"/>
        <w:rPr>
          <w:b w:val="0"/>
          <w:bCs/>
          <w:sz w:val="24"/>
          <w:szCs w:val="24"/>
        </w:rPr>
      </w:pPr>
      <w:r w:rsidRPr="001F44F3">
        <w:rPr>
          <w:b w:val="0"/>
          <w:bCs/>
          <w:sz w:val="24"/>
          <w:szCs w:val="24"/>
        </w:rPr>
        <w:t>The use of the Research Onion structure facilitates organised and systematic research methods. It separates the investigation into distinct layers, each of which represents a different aspect of the study.</w:t>
      </w:r>
    </w:p>
    <w:p w14:paraId="1B5E4D46" w14:textId="1CE26C7E" w:rsidR="00BD41EE" w:rsidRDefault="00BD41EE" w:rsidP="00FF0B06">
      <w:pPr>
        <w:pStyle w:val="Heading1"/>
      </w:pPr>
      <w:r>
        <w:rPr>
          <w:noProof/>
        </w:rPr>
        <w:drawing>
          <wp:inline distT="0" distB="0" distL="0" distR="0" wp14:anchorId="5A0213B8" wp14:editId="55807B8C">
            <wp:extent cx="5731510" cy="3381447"/>
            <wp:effectExtent l="0" t="0" r="0" b="0"/>
            <wp:docPr id="9498527" name="Picture 1" descr="Research onion (Saunders et al., 2019, p. 10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Saunders et al., 2019, p. 108).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4504" cy="3389113"/>
                    </a:xfrm>
                    <a:prstGeom prst="rect">
                      <a:avLst/>
                    </a:prstGeom>
                    <a:noFill/>
                    <a:ln>
                      <a:noFill/>
                    </a:ln>
                  </pic:spPr>
                </pic:pic>
              </a:graphicData>
            </a:graphic>
          </wp:inline>
        </w:drawing>
      </w:r>
    </w:p>
    <w:p w14:paraId="41CBFD05" w14:textId="22CA15D7" w:rsidR="00BD41EE" w:rsidRDefault="00D5272C" w:rsidP="00BD41EE">
      <w:pPr>
        <w:rPr>
          <w:lang w:eastAsia="en-US"/>
        </w:rPr>
      </w:pPr>
      <w:r>
        <w:rPr>
          <w:lang w:eastAsia="en-US"/>
        </w:rPr>
        <w:t>Source:</w:t>
      </w:r>
      <w:r w:rsidR="00EA3FAD">
        <w:rPr>
          <w:lang w:eastAsia="en-US"/>
        </w:rPr>
        <w:t xml:space="preserve"> </w:t>
      </w:r>
      <w:hyperlink r:id="rId10" w:history="1">
        <w:r w:rsidR="00EA3FAD" w:rsidRPr="00461866">
          <w:rPr>
            <w:rStyle w:val="Hyperlink"/>
            <w:lang w:eastAsia="en-US"/>
          </w:rPr>
          <w:t>https://www.phddissertation.co.uk/blog/what-is-research-onion-easy-explanation-for-research-beginners/</w:t>
        </w:r>
      </w:hyperlink>
      <w:r w:rsidR="00EA3FAD">
        <w:rPr>
          <w:lang w:eastAsia="en-US"/>
        </w:rPr>
        <w:t xml:space="preserve"> (Access at : 18.08.2024 )</w:t>
      </w:r>
    </w:p>
    <w:p w14:paraId="61967C75" w14:textId="77777777" w:rsidR="00D5272C" w:rsidRPr="00D5272C" w:rsidRDefault="00D5272C" w:rsidP="00D5272C">
      <w:pPr>
        <w:pStyle w:val="Heading2"/>
      </w:pPr>
      <w:bookmarkStart w:id="9" w:name="_Toc174891671"/>
      <w:r w:rsidRPr="00D5272C">
        <w:t>Research philosophy</w:t>
      </w:r>
      <w:bookmarkEnd w:id="9"/>
    </w:p>
    <w:p w14:paraId="450F1469" w14:textId="77777777" w:rsidR="00D5272C" w:rsidRDefault="00D5272C" w:rsidP="00D5272C">
      <w:pPr>
        <w:spacing w:before="100" w:beforeAutospacing="1" w:after="100" w:afterAutospacing="1" w:line="360" w:lineRule="auto"/>
        <w:jc w:val="both"/>
        <w:rPr>
          <w:rFonts w:ascii="Arial" w:hAnsi="Arial" w:cs="Arial"/>
          <w:color w:val="000000"/>
        </w:rPr>
      </w:pPr>
      <w:r w:rsidRPr="001852AB">
        <w:rPr>
          <w:rFonts w:ascii="Arial" w:hAnsi="Arial" w:cs="Arial"/>
          <w:color w:val="000000"/>
        </w:rPr>
        <w:t>For this study on the impact of new leadership strategies on employee performance at Tesco, the chosen research philosophy is</w:t>
      </w:r>
      <w:r w:rsidRPr="001852AB">
        <w:rPr>
          <w:rStyle w:val="apple-converted-space"/>
          <w:rFonts w:ascii="Arial" w:eastAsiaTheme="majorEastAsia" w:hAnsi="Arial" w:cs="Arial"/>
          <w:color w:val="000000"/>
        </w:rPr>
        <w:t> </w:t>
      </w:r>
      <w:r w:rsidRPr="001852AB">
        <w:rPr>
          <w:rStyle w:val="Strong"/>
          <w:rFonts w:ascii="Arial" w:eastAsiaTheme="majorEastAsia" w:hAnsi="Arial" w:cs="Arial"/>
          <w:color w:val="000000"/>
        </w:rPr>
        <w:t>interpretivism</w:t>
      </w:r>
      <w:r w:rsidRPr="001852AB">
        <w:rPr>
          <w:rFonts w:ascii="Arial" w:hAnsi="Arial" w:cs="Arial"/>
          <w:color w:val="000000"/>
        </w:rPr>
        <w:t xml:space="preserve">. Interpretivism is particularly appropriate for this research because it emphasizes understanding the subjective meanings and experiences of individuals within their social and </w:t>
      </w:r>
      <w:r w:rsidRPr="001852AB">
        <w:rPr>
          <w:rFonts w:ascii="Arial" w:hAnsi="Arial" w:cs="Arial"/>
          <w:color w:val="000000"/>
        </w:rPr>
        <w:lastRenderedPageBreak/>
        <w:t>organizational contexts.</w:t>
      </w:r>
      <w:r>
        <w:rPr>
          <w:rFonts w:ascii="Arial" w:hAnsi="Arial" w:cs="Arial"/>
          <w:color w:val="000000"/>
        </w:rPr>
        <w:t xml:space="preserve"> </w:t>
      </w:r>
      <w:r w:rsidRPr="001852AB">
        <w:rPr>
          <w:rFonts w:ascii="Arial" w:hAnsi="Arial" w:cs="Arial"/>
          <w:color w:val="000000"/>
        </w:rPr>
        <w:t>According to Bryman and Bell (2011), interpretivism is well-suited for studies that aim to understand processes, experiences, and meanings in specific contexts, making it ideal for this research, which focuses on a single organization within the retail sector. As Saunders, Lewis, and Thornhill (2016) note, interpretivism is particularly effective in qualitative research where the aim is to understand the depth and complexity of human experience, rather than to generalize findings to a wider population.</w:t>
      </w:r>
    </w:p>
    <w:p w14:paraId="653180C6" w14:textId="77777777" w:rsidR="00D5272C" w:rsidRPr="00D5272C" w:rsidRDefault="00D5272C" w:rsidP="00D5272C">
      <w:pPr>
        <w:pStyle w:val="Heading2"/>
      </w:pPr>
      <w:bookmarkStart w:id="10" w:name="_Toc174891672"/>
      <w:r w:rsidRPr="00D5272C">
        <w:t>Research approach</w:t>
      </w:r>
      <w:bookmarkEnd w:id="10"/>
    </w:p>
    <w:p w14:paraId="35183C2F" w14:textId="7883A6E9" w:rsidR="00D5272C" w:rsidRPr="00D5272C" w:rsidRDefault="00D5272C" w:rsidP="00D5272C">
      <w:pPr>
        <w:spacing w:before="100" w:beforeAutospacing="1" w:after="100" w:afterAutospacing="1" w:line="360" w:lineRule="auto"/>
        <w:jc w:val="both"/>
        <w:rPr>
          <w:rFonts w:ascii="Arial" w:hAnsi="Arial" w:cs="Arial"/>
        </w:rPr>
      </w:pPr>
      <w:r w:rsidRPr="00581F7E">
        <w:rPr>
          <w:rFonts w:ascii="Arial" w:hAnsi="Arial" w:cs="Arial"/>
        </w:rPr>
        <w:t xml:space="preserve">The </w:t>
      </w:r>
      <w:r w:rsidRPr="00D5272C">
        <w:rPr>
          <w:rFonts w:ascii="Arial" w:hAnsi="Arial" w:cs="Arial"/>
          <w:b/>
          <w:bCs/>
        </w:rPr>
        <w:t>inductive approach</w:t>
      </w:r>
      <w:r w:rsidRPr="00581F7E">
        <w:rPr>
          <w:rFonts w:ascii="Arial" w:hAnsi="Arial" w:cs="Arial"/>
        </w:rPr>
        <w:t xml:space="preserve"> is particularly suitable for exploratory research, where the goal is to gain a deep understanding of a phenomenon and generate new theories or insights. This study aims to explore how different leadership strategies, such as transformational leadership and decentralized decision-making, affect employee performance and satisfaction at Tesco. Since the research is focused on uncovering patterns and meanings from qualitative data, rather than testing a predefined theory, the inductive approach is ideal. According to Thomas (2006), inductive reasoning is often used in qualitative research to build up a framework of understanding from detailed observations, making it a fitting choice for this study, which seeks to understand the complex interactions between leadership styles and employee outcomes.</w:t>
      </w:r>
    </w:p>
    <w:p w14:paraId="372617D4" w14:textId="77777777" w:rsidR="00D5272C" w:rsidRPr="00D5272C" w:rsidRDefault="00D5272C" w:rsidP="00D5272C">
      <w:pPr>
        <w:pStyle w:val="Heading2"/>
      </w:pPr>
      <w:bookmarkStart w:id="11" w:name="_Toc174891673"/>
      <w:r w:rsidRPr="00D5272C">
        <w:t>Research strategy</w:t>
      </w:r>
      <w:bookmarkEnd w:id="11"/>
    </w:p>
    <w:p w14:paraId="3DCB7039" w14:textId="1D83A144" w:rsidR="00D5272C" w:rsidRPr="00D5272C" w:rsidRDefault="00D5272C" w:rsidP="00D5272C">
      <w:pPr>
        <w:spacing w:line="360" w:lineRule="auto"/>
        <w:jc w:val="both"/>
        <w:rPr>
          <w:rFonts w:ascii="Arial" w:hAnsi="Arial" w:cs="Arial"/>
          <w:color w:val="000000"/>
        </w:rPr>
      </w:pPr>
      <w:r w:rsidRPr="002575A0">
        <w:rPr>
          <w:rFonts w:ascii="Arial" w:hAnsi="Arial" w:cs="Arial"/>
        </w:rPr>
        <w:t xml:space="preserve">The </w:t>
      </w:r>
      <w:r w:rsidRPr="00697C09">
        <w:rPr>
          <w:rFonts w:ascii="Arial" w:hAnsi="Arial" w:cs="Arial"/>
          <w:b/>
          <w:bCs/>
        </w:rPr>
        <w:t>case study</w:t>
      </w:r>
      <w:r w:rsidRPr="002575A0">
        <w:rPr>
          <w:rFonts w:ascii="Arial" w:hAnsi="Arial" w:cs="Arial"/>
        </w:rPr>
        <w:t xml:space="preserve"> strategy is flexible and allows for the use of various qualitative data collection methods, including interviews, focus groups, and observations. This triangulation of data sources helps ensure a comprehensive understanding of the research problem by capturing multiple perspectives and validating findings across different types of data. As highlighted by Eisenhardt (1989), case studies are particularly valuable when multiple data sources are needed to explore a phenomenon deeply and comprehensively. In this study, the use of multiple methods within the case study framework will help uncover the different ways leadership strategies influence employee performance at Tesco.</w:t>
      </w:r>
      <w:r w:rsidRPr="002575A0">
        <w:rPr>
          <w:rFonts w:ascii="-webkit-standard" w:hAnsi="-webkit-standard"/>
          <w:color w:val="000000"/>
          <w:sz w:val="27"/>
          <w:szCs w:val="27"/>
        </w:rPr>
        <w:t xml:space="preserve"> </w:t>
      </w:r>
      <w:r w:rsidRPr="002575A0">
        <w:rPr>
          <w:rFonts w:ascii="Arial" w:hAnsi="Arial" w:cs="Arial"/>
          <w:color w:val="000000"/>
        </w:rPr>
        <w:t xml:space="preserve">According to Baxter and Jack (2008), case studies are effective for exploring the "how" and "why" questions in complex environments, </w:t>
      </w:r>
      <w:r w:rsidRPr="002575A0">
        <w:rPr>
          <w:rFonts w:ascii="Arial" w:hAnsi="Arial" w:cs="Arial"/>
          <w:color w:val="000000"/>
        </w:rPr>
        <w:lastRenderedPageBreak/>
        <w:t>making them suitable for this research, which seeks to understand how leadership strategies impact employee performance in the specific context of Tesco.</w:t>
      </w:r>
    </w:p>
    <w:p w14:paraId="4B6CE912" w14:textId="2E356E00" w:rsidR="00D5272C" w:rsidRPr="00D5272C" w:rsidRDefault="00D5272C" w:rsidP="00D5272C">
      <w:pPr>
        <w:pStyle w:val="Heading2"/>
      </w:pPr>
      <w:bookmarkStart w:id="12" w:name="_Toc174891674"/>
      <w:r>
        <w:t xml:space="preserve">Methodological </w:t>
      </w:r>
      <w:r w:rsidRPr="00D5272C">
        <w:t>Choice</w:t>
      </w:r>
      <w:bookmarkEnd w:id="12"/>
    </w:p>
    <w:p w14:paraId="64DF53E4" w14:textId="0E45341C" w:rsidR="00D5272C" w:rsidRPr="00D5272C" w:rsidRDefault="00D5272C" w:rsidP="00D5272C">
      <w:pPr>
        <w:pStyle w:val="NormalWeb"/>
        <w:spacing w:line="360" w:lineRule="auto"/>
        <w:jc w:val="both"/>
        <w:rPr>
          <w:rFonts w:ascii="Arial" w:hAnsi="Arial" w:cs="Arial"/>
          <w:color w:val="111111"/>
          <w:shd w:val="clear" w:color="auto" w:fill="FFFFFF"/>
        </w:rPr>
      </w:pPr>
      <w:r w:rsidRPr="001852AB">
        <w:rPr>
          <w:rFonts w:ascii="Arial" w:hAnsi="Arial" w:cs="Arial"/>
          <w:color w:val="000000"/>
        </w:rPr>
        <w:t xml:space="preserve">The </w:t>
      </w:r>
      <w:r w:rsidRPr="00697C09">
        <w:rPr>
          <w:rFonts w:ascii="Arial" w:hAnsi="Arial" w:cs="Arial"/>
          <w:b/>
          <w:bCs/>
          <w:color w:val="000000"/>
        </w:rPr>
        <w:t>qualitative research method</w:t>
      </w:r>
      <w:r w:rsidR="00697C09" w:rsidRPr="00697C09">
        <w:rPr>
          <w:rFonts w:ascii="Arial" w:hAnsi="Arial" w:cs="Arial"/>
          <w:b/>
          <w:bCs/>
          <w:color w:val="000000"/>
        </w:rPr>
        <w:t>ology</w:t>
      </w:r>
      <w:r w:rsidRPr="001852AB">
        <w:rPr>
          <w:rFonts w:ascii="Arial" w:hAnsi="Arial" w:cs="Arial"/>
          <w:color w:val="000000"/>
        </w:rPr>
        <w:t xml:space="preserve"> is well-suited for exploring the complex, subjective experiences of employees and leaders within an organization. </w:t>
      </w:r>
      <w:r w:rsidRPr="004F4B81">
        <w:rPr>
          <w:rFonts w:ascii="Arial" w:hAnsi="Arial" w:cs="Arial"/>
          <w:color w:val="000000"/>
        </w:rPr>
        <w:t>The methodology for this qualitative study is designed following the guidelines of Creswell and Creswell (2017), emphasizing the use of thematic analysis for data interpretation.</w:t>
      </w:r>
      <w:r w:rsidRPr="000B258D">
        <w:rPr>
          <w:rFonts w:ascii="Arial" w:hAnsi="Arial" w:cs="Arial"/>
        </w:rPr>
        <w:t xml:space="preserve"> Analyses </w:t>
      </w:r>
      <w:r>
        <w:rPr>
          <w:rFonts w:ascii="Arial" w:hAnsi="Arial" w:cs="Arial"/>
        </w:rPr>
        <w:t xml:space="preserve">with </w:t>
      </w:r>
      <w:r w:rsidRPr="000B258D">
        <w:rPr>
          <w:rFonts w:ascii="Arial" w:hAnsi="Arial" w:cs="Arial"/>
        </w:rPr>
        <w:t>qualitative</w:t>
      </w:r>
      <w:r>
        <w:rPr>
          <w:rFonts w:ascii="Arial" w:hAnsi="Arial" w:cs="Arial"/>
        </w:rPr>
        <w:t xml:space="preserve"> method:</w:t>
      </w:r>
      <w:r w:rsidRPr="000B258D">
        <w:rPr>
          <w:rFonts w:ascii="Arial" w:hAnsi="Arial" w:cs="Arial"/>
        </w:rPr>
        <w:t xml:space="preserve"> to evaluate the effects of various leadership techniques on overall performance, creativity, job satisfaction, and productivity using qualitative method</w:t>
      </w:r>
      <w:r>
        <w:rPr>
          <w:rFonts w:ascii="Arial" w:hAnsi="Arial" w:cs="Arial"/>
        </w:rPr>
        <w:t xml:space="preserve"> (</w:t>
      </w:r>
      <w:r w:rsidRPr="004F58FB">
        <w:rPr>
          <w:rFonts w:ascii="Arial" w:hAnsi="Arial" w:cs="Arial"/>
          <w:color w:val="111111"/>
          <w:shd w:val="clear" w:color="auto" w:fill="FFFFFF"/>
        </w:rPr>
        <w:t xml:space="preserve">Ghauri, P. &amp; </w:t>
      </w:r>
      <w:proofErr w:type="spellStart"/>
      <w:r w:rsidRPr="004F58FB">
        <w:rPr>
          <w:rFonts w:ascii="Arial" w:hAnsi="Arial" w:cs="Arial"/>
          <w:color w:val="111111"/>
          <w:shd w:val="clear" w:color="auto" w:fill="FFFFFF"/>
        </w:rPr>
        <w:t>Gronhaug</w:t>
      </w:r>
      <w:proofErr w:type="spellEnd"/>
      <w:r w:rsidRPr="004F58FB">
        <w:rPr>
          <w:rFonts w:ascii="Arial" w:hAnsi="Arial" w:cs="Arial"/>
          <w:color w:val="111111"/>
          <w:shd w:val="clear" w:color="auto" w:fill="FFFFFF"/>
        </w:rPr>
        <w:t xml:space="preserve">, K. (2010). </w:t>
      </w:r>
    </w:p>
    <w:p w14:paraId="2C363533" w14:textId="77777777" w:rsidR="00D5272C" w:rsidRDefault="00D5272C" w:rsidP="00D5272C">
      <w:pPr>
        <w:pStyle w:val="Heading2"/>
      </w:pPr>
      <w:bookmarkStart w:id="13" w:name="_Toc174891675"/>
      <w:r w:rsidRPr="00D5272C">
        <w:t>Time horizon</w:t>
      </w:r>
      <w:bookmarkEnd w:id="13"/>
    </w:p>
    <w:p w14:paraId="1ED34F59" w14:textId="0FECD9FC" w:rsidR="00D5272C" w:rsidRPr="00697C09" w:rsidRDefault="00D5272C" w:rsidP="00697C09">
      <w:pPr>
        <w:spacing w:line="360" w:lineRule="auto"/>
        <w:jc w:val="both"/>
        <w:rPr>
          <w:rFonts w:ascii="Arial" w:eastAsiaTheme="majorEastAsia" w:hAnsi="Arial" w:cs="Arial"/>
          <w:color w:val="000000"/>
        </w:rPr>
      </w:pPr>
      <w:r w:rsidRPr="00C8725B">
        <w:rPr>
          <w:rFonts w:ascii="Arial" w:hAnsi="Arial" w:cs="Arial"/>
          <w:color w:val="000000"/>
        </w:rPr>
        <w:t>The time horizon chosen for this study is a</w:t>
      </w:r>
      <w:r w:rsidRPr="00C8725B">
        <w:rPr>
          <w:rStyle w:val="apple-converted-space"/>
          <w:rFonts w:ascii="Arial" w:eastAsiaTheme="majorEastAsia" w:hAnsi="Arial" w:cs="Arial"/>
          <w:color w:val="000000"/>
        </w:rPr>
        <w:t> </w:t>
      </w:r>
      <w:r w:rsidRPr="00C8725B">
        <w:rPr>
          <w:rStyle w:val="Strong"/>
          <w:rFonts w:ascii="Arial" w:eastAsiaTheme="majorEastAsia" w:hAnsi="Arial" w:cs="Arial"/>
          <w:color w:val="000000"/>
        </w:rPr>
        <w:t>cross-sectional design</w:t>
      </w:r>
      <w:r w:rsidRPr="00C8725B">
        <w:rPr>
          <w:rFonts w:ascii="Arial" w:hAnsi="Arial" w:cs="Arial"/>
          <w:color w:val="000000"/>
        </w:rPr>
        <w:t>, meaning the data will be collected at a single point in time rather than over an extended period.</w:t>
      </w:r>
      <w:r>
        <w:rPr>
          <w:rStyle w:val="apple-converted-space"/>
          <w:rFonts w:ascii="Arial" w:eastAsiaTheme="majorEastAsia" w:hAnsi="Arial" w:cs="Arial"/>
          <w:color w:val="000000"/>
        </w:rPr>
        <w:t xml:space="preserve"> </w:t>
      </w:r>
      <w:r w:rsidRPr="00C8725B">
        <w:rPr>
          <w:rFonts w:ascii="Arial" w:hAnsi="Arial" w:cs="Arial"/>
          <w:color w:val="000000"/>
        </w:rPr>
        <w:t>As noted by Saunders, Lewis, and Thornhill (2016), cross-sectional studies are often used in business research to examine relationships and understand the current impact of various factors, making it a practical choice for exploring the present-day effects of leadership strategies on employee performance.</w:t>
      </w:r>
    </w:p>
    <w:p w14:paraId="00934094" w14:textId="0C735AC9" w:rsidR="00D5272C" w:rsidRPr="00D5272C" w:rsidRDefault="00D5272C" w:rsidP="00697C09">
      <w:pPr>
        <w:pStyle w:val="Heading2"/>
      </w:pPr>
      <w:bookmarkStart w:id="14" w:name="_Toc174891676"/>
      <w:r>
        <w:t>Data collection and data analysis techniques</w:t>
      </w:r>
      <w:bookmarkEnd w:id="14"/>
    </w:p>
    <w:p w14:paraId="0DD87E5E" w14:textId="246CE070" w:rsidR="00697C09" w:rsidRDefault="003A68B5" w:rsidP="0084774E">
      <w:pPr>
        <w:spacing w:before="100" w:beforeAutospacing="1" w:after="100" w:afterAutospacing="1" w:line="360" w:lineRule="auto"/>
        <w:jc w:val="both"/>
        <w:rPr>
          <w:rFonts w:cstheme="minorBidi"/>
          <w:color w:val="000000"/>
        </w:rPr>
      </w:pPr>
      <w:r w:rsidRPr="003A68B5">
        <w:rPr>
          <w:rFonts w:ascii="Arial" w:hAnsi="Arial" w:cs="Arial"/>
          <w:color w:val="000000"/>
        </w:rPr>
        <w:t>The key data gathering tools for the Tesco</w:t>
      </w:r>
      <w:r w:rsidR="00BC7C85">
        <w:rPr>
          <w:rFonts w:ascii="Arial" w:hAnsi="Arial" w:cs="Arial"/>
          <w:color w:val="000000"/>
        </w:rPr>
        <w:t xml:space="preserve"> UK</w:t>
      </w:r>
      <w:r w:rsidRPr="003A68B5">
        <w:rPr>
          <w:rFonts w:ascii="Arial" w:hAnsi="Arial" w:cs="Arial"/>
          <w:color w:val="000000"/>
        </w:rPr>
        <w:t xml:space="preserve"> study </w:t>
      </w:r>
      <w:r w:rsidRPr="00BC7C85">
        <w:rPr>
          <w:rFonts w:ascii="Arial" w:hAnsi="Arial" w:cs="Arial"/>
          <w:color w:val="000000"/>
        </w:rPr>
        <w:t xml:space="preserve">on the effects of new leadership </w:t>
      </w:r>
      <w:r w:rsidR="00BC7C85">
        <w:rPr>
          <w:rFonts w:ascii="Arial" w:hAnsi="Arial" w:cs="Arial"/>
          <w:color w:val="000000"/>
        </w:rPr>
        <w:t>styles</w:t>
      </w:r>
      <w:r w:rsidRPr="00BC7C85">
        <w:rPr>
          <w:rFonts w:ascii="Arial" w:hAnsi="Arial" w:cs="Arial"/>
          <w:color w:val="000000"/>
        </w:rPr>
        <w:t xml:space="preserve"> on employee performance</w:t>
      </w:r>
      <w:r w:rsidRPr="003A68B5">
        <w:rPr>
          <w:rFonts w:ascii="Arial" w:hAnsi="Arial" w:cs="Arial"/>
          <w:color w:val="000000"/>
        </w:rPr>
        <w:t xml:space="preserve"> will be </w:t>
      </w:r>
      <w:r w:rsidRPr="00697C09">
        <w:rPr>
          <w:rFonts w:ascii="Arial" w:hAnsi="Arial" w:cs="Arial"/>
          <w:b/>
          <w:bCs/>
          <w:color w:val="000000"/>
        </w:rPr>
        <w:t>semi-structured interviews</w:t>
      </w:r>
      <w:r w:rsidRPr="003A68B5">
        <w:rPr>
          <w:rFonts w:ascii="Arial" w:hAnsi="Arial" w:cs="Arial"/>
          <w:color w:val="000000"/>
        </w:rPr>
        <w:t xml:space="preserve"> and focus groups. These qualitative techniques are selected to capture the rich, complex viewpoints of leaders and workers, offering a thorough grasp of how leadership tactics affect the </w:t>
      </w:r>
      <w:r w:rsidRPr="00697C09">
        <w:rPr>
          <w:rFonts w:cstheme="minorBidi"/>
          <w:color w:val="000000"/>
        </w:rPr>
        <w:t xml:space="preserve">organisation. </w:t>
      </w:r>
      <w:r w:rsidR="00697C09" w:rsidRPr="00697C09">
        <w:rPr>
          <w:rFonts w:cstheme="minorBidi"/>
          <w:color w:val="000000"/>
        </w:rPr>
        <w:t xml:space="preserve">The study will include at least 10 participants, who currently work in Tesco </w:t>
      </w:r>
      <w:r w:rsidR="00697C09">
        <w:rPr>
          <w:rFonts w:cstheme="minorBidi"/>
          <w:color w:val="000000"/>
        </w:rPr>
        <w:t>UK</w:t>
      </w:r>
      <w:r w:rsidR="00697C09" w:rsidRPr="00697C09">
        <w:rPr>
          <w:rFonts w:cstheme="minorBidi"/>
          <w:color w:val="000000"/>
        </w:rPr>
        <w:t xml:space="preserve">. </w:t>
      </w:r>
    </w:p>
    <w:p w14:paraId="32910247" w14:textId="7AF115A6" w:rsidR="00581F7E" w:rsidRPr="003A68B5" w:rsidRDefault="003A68B5" w:rsidP="0084774E">
      <w:pPr>
        <w:spacing w:before="100" w:beforeAutospacing="1" w:after="100" w:afterAutospacing="1" w:line="360" w:lineRule="auto"/>
        <w:jc w:val="both"/>
        <w:rPr>
          <w:rFonts w:ascii="Arial" w:hAnsi="Arial" w:cs="Arial"/>
          <w:color w:val="000000"/>
        </w:rPr>
      </w:pPr>
      <w:r w:rsidRPr="00697C09">
        <w:rPr>
          <w:rFonts w:cstheme="minorBidi"/>
          <w:color w:val="000000"/>
        </w:rPr>
        <w:t>Semi-structured interviews</w:t>
      </w:r>
      <w:r w:rsidRPr="003A68B5">
        <w:rPr>
          <w:rFonts w:ascii="Arial" w:hAnsi="Arial" w:cs="Arial"/>
          <w:color w:val="000000"/>
        </w:rPr>
        <w:t xml:space="preserve"> are ideal for exploring complex topics like leadership and employee performance because they allow for deep, probing questions while also giving respondents the flexibility to express their thoughts in detail. This method is particularly effective in uncovering the experiences, attitudes, and perceptions of </w:t>
      </w:r>
      <w:r w:rsidRPr="003A68B5">
        <w:rPr>
          <w:rFonts w:ascii="Arial" w:hAnsi="Arial" w:cs="Arial"/>
          <w:color w:val="000000"/>
        </w:rPr>
        <w:lastRenderedPageBreak/>
        <w:t>individuals, which are central to understanding the impact of leadership strategies</w:t>
      </w:r>
      <w:r>
        <w:rPr>
          <w:rFonts w:ascii="-webkit-standard" w:hAnsi="-webkit-standard"/>
          <w:color w:val="000000"/>
          <w:sz w:val="27"/>
          <w:szCs w:val="27"/>
        </w:rPr>
        <w:t>.</w:t>
      </w:r>
      <w:r w:rsidRPr="003A68B5">
        <w:rPr>
          <w:rFonts w:ascii="-webkit-standard" w:hAnsi="-webkit-standard"/>
          <w:color w:val="000000"/>
          <w:sz w:val="27"/>
          <w:szCs w:val="27"/>
        </w:rPr>
        <w:t xml:space="preserve"> </w:t>
      </w:r>
      <w:r>
        <w:rPr>
          <w:rFonts w:ascii="-webkit-standard" w:hAnsi="-webkit-standard"/>
          <w:color w:val="000000"/>
          <w:sz w:val="27"/>
          <w:szCs w:val="27"/>
        </w:rPr>
        <w:t>(</w:t>
      </w:r>
      <w:r w:rsidRPr="003A68B5">
        <w:rPr>
          <w:rFonts w:ascii="Arial" w:hAnsi="Arial" w:cs="Arial"/>
          <w:color w:val="000000"/>
        </w:rPr>
        <w:t>Kvale and Brinkmann</w:t>
      </w:r>
      <w:r>
        <w:rPr>
          <w:rFonts w:ascii="Arial" w:hAnsi="Arial" w:cs="Arial"/>
          <w:color w:val="000000"/>
        </w:rPr>
        <w:t xml:space="preserve">, </w:t>
      </w:r>
      <w:r w:rsidR="00F5117A" w:rsidRPr="003A68B5">
        <w:rPr>
          <w:rFonts w:ascii="Arial" w:hAnsi="Arial" w:cs="Arial"/>
          <w:color w:val="000000"/>
        </w:rPr>
        <w:t>2009</w:t>
      </w:r>
      <w:r w:rsidR="00F5117A">
        <w:rPr>
          <w:rFonts w:ascii="Arial" w:hAnsi="Arial" w:cs="Arial"/>
          <w:color w:val="000000"/>
        </w:rPr>
        <w:t>, p. 24)</w:t>
      </w:r>
    </w:p>
    <w:p w14:paraId="0AC7A670" w14:textId="3DCDBEB9" w:rsidR="002238A6" w:rsidRPr="005F7132" w:rsidRDefault="001133BC" w:rsidP="005F7132">
      <w:pPr>
        <w:pStyle w:val="NormalWeb"/>
        <w:spacing w:line="360" w:lineRule="auto"/>
        <w:jc w:val="both"/>
        <w:rPr>
          <w:rFonts w:ascii="Arial" w:hAnsi="Arial" w:cs="Arial"/>
          <w:color w:val="000000"/>
        </w:rPr>
      </w:pPr>
      <w:r w:rsidRPr="001133BC">
        <w:rPr>
          <w:rFonts w:ascii="Arial" w:hAnsi="Arial" w:cs="Arial"/>
          <w:color w:val="000000"/>
        </w:rPr>
        <w:t xml:space="preserve">The qualitative information gathered from focus groups and semi-structured interviews will be examined using </w:t>
      </w:r>
      <w:r w:rsidRPr="00E32E2E">
        <w:rPr>
          <w:rFonts w:ascii="Arial" w:hAnsi="Arial" w:cs="Arial"/>
          <w:b/>
          <w:bCs/>
          <w:color w:val="000000"/>
        </w:rPr>
        <w:t>thematic analysis.</w:t>
      </w:r>
      <w:r w:rsidRPr="001133BC">
        <w:rPr>
          <w:rFonts w:ascii="Arial" w:hAnsi="Arial" w:cs="Arial"/>
          <w:color w:val="000000"/>
        </w:rPr>
        <w:t xml:space="preserve"> This approach is suitable since it enables the researcher to find, examine, and present patterns (themes) in the data—an essential skill for comprehending the intricate connection between employee outcomes and leadership practices</w:t>
      </w:r>
      <w:r>
        <w:rPr>
          <w:rFonts w:ascii="Arial" w:hAnsi="Arial" w:cs="Arial"/>
          <w:color w:val="000000"/>
        </w:rPr>
        <w:t xml:space="preserve"> (Braun and Clarke, </w:t>
      </w:r>
      <w:r w:rsidR="00A40F43">
        <w:rPr>
          <w:rFonts w:ascii="Arial" w:hAnsi="Arial" w:cs="Arial"/>
          <w:color w:val="000000"/>
        </w:rPr>
        <w:t>2006)</w:t>
      </w:r>
    </w:p>
    <w:p w14:paraId="55757B92" w14:textId="4BE10276" w:rsidR="000A4CDD" w:rsidRDefault="00E32E2E" w:rsidP="00E32E2E">
      <w:pPr>
        <w:pStyle w:val="Heading1"/>
      </w:pPr>
      <w:bookmarkStart w:id="15" w:name="_Toc174891677"/>
      <w:r>
        <w:t>Time Frame</w:t>
      </w:r>
      <w:bookmarkEnd w:id="15"/>
    </w:p>
    <w:tbl>
      <w:tblPr>
        <w:tblStyle w:val="TableGrid"/>
        <w:tblW w:w="9634" w:type="dxa"/>
        <w:tblLook w:val="04A0" w:firstRow="1" w:lastRow="0" w:firstColumn="1" w:lastColumn="0" w:noHBand="0" w:noVBand="1"/>
      </w:tblPr>
      <w:tblGrid>
        <w:gridCol w:w="3539"/>
        <w:gridCol w:w="567"/>
        <w:gridCol w:w="567"/>
        <w:gridCol w:w="567"/>
        <w:gridCol w:w="567"/>
        <w:gridCol w:w="567"/>
        <w:gridCol w:w="567"/>
        <w:gridCol w:w="567"/>
        <w:gridCol w:w="709"/>
        <w:gridCol w:w="709"/>
        <w:gridCol w:w="708"/>
      </w:tblGrid>
      <w:tr w:rsidR="002C227C" w14:paraId="5968C0A0" w14:textId="77777777" w:rsidTr="0029442E">
        <w:tc>
          <w:tcPr>
            <w:tcW w:w="3539" w:type="dxa"/>
          </w:tcPr>
          <w:p w14:paraId="68AFC384" w14:textId="43508B2F" w:rsidR="00A40F43" w:rsidRPr="00A40F43" w:rsidRDefault="00A40F43" w:rsidP="00E32E2E">
            <w:pPr>
              <w:rPr>
                <w:b/>
                <w:bCs/>
                <w:color w:val="000000" w:themeColor="text1"/>
                <w:lang w:eastAsia="en-US"/>
              </w:rPr>
            </w:pPr>
            <w:r>
              <w:rPr>
                <w:b/>
                <w:bCs/>
                <w:color w:val="000000" w:themeColor="text1"/>
                <w:lang w:eastAsia="en-US"/>
              </w:rPr>
              <w:t xml:space="preserve">Week </w:t>
            </w:r>
          </w:p>
        </w:tc>
        <w:tc>
          <w:tcPr>
            <w:tcW w:w="567" w:type="dxa"/>
          </w:tcPr>
          <w:p w14:paraId="39EC8947" w14:textId="2C73DEA2" w:rsidR="00A40F43" w:rsidRPr="00A40F43" w:rsidRDefault="00A40F43" w:rsidP="00A40F43">
            <w:pPr>
              <w:rPr>
                <w:color w:val="000000" w:themeColor="text1"/>
              </w:rPr>
            </w:pPr>
            <w:r>
              <w:rPr>
                <w:color w:val="000000" w:themeColor="text1"/>
              </w:rPr>
              <w:t>1</w:t>
            </w:r>
          </w:p>
        </w:tc>
        <w:tc>
          <w:tcPr>
            <w:tcW w:w="567" w:type="dxa"/>
          </w:tcPr>
          <w:p w14:paraId="425B38F7" w14:textId="15909E52" w:rsidR="00A40F43" w:rsidRPr="00A40F43" w:rsidRDefault="00A40F43" w:rsidP="00E32E2E">
            <w:pPr>
              <w:rPr>
                <w:lang w:eastAsia="en-US"/>
              </w:rPr>
            </w:pPr>
            <w:r>
              <w:rPr>
                <w:lang w:eastAsia="en-US"/>
              </w:rPr>
              <w:t>2</w:t>
            </w:r>
          </w:p>
        </w:tc>
        <w:tc>
          <w:tcPr>
            <w:tcW w:w="567" w:type="dxa"/>
          </w:tcPr>
          <w:p w14:paraId="40A54335" w14:textId="6263DD6D" w:rsidR="00A40F43" w:rsidRPr="00A40F43" w:rsidRDefault="00A40F43" w:rsidP="00A40F43">
            <w:r>
              <w:t>3</w:t>
            </w:r>
          </w:p>
        </w:tc>
        <w:tc>
          <w:tcPr>
            <w:tcW w:w="567" w:type="dxa"/>
          </w:tcPr>
          <w:p w14:paraId="1F101C2D" w14:textId="2C329822" w:rsidR="00A40F43" w:rsidRPr="00A40F43" w:rsidRDefault="00A40F43" w:rsidP="00E32E2E">
            <w:pPr>
              <w:rPr>
                <w:lang w:eastAsia="en-US"/>
              </w:rPr>
            </w:pPr>
            <w:r>
              <w:rPr>
                <w:lang w:eastAsia="en-US"/>
              </w:rPr>
              <w:t>4</w:t>
            </w:r>
          </w:p>
        </w:tc>
        <w:tc>
          <w:tcPr>
            <w:tcW w:w="567" w:type="dxa"/>
          </w:tcPr>
          <w:p w14:paraId="4815AE9B" w14:textId="18A99B90" w:rsidR="00A40F43" w:rsidRPr="00A40F43" w:rsidRDefault="00A40F43" w:rsidP="00E32E2E">
            <w:pPr>
              <w:rPr>
                <w:color w:val="000000" w:themeColor="text1"/>
                <w:lang w:eastAsia="en-US"/>
              </w:rPr>
            </w:pPr>
            <w:r>
              <w:rPr>
                <w:color w:val="000000" w:themeColor="text1"/>
                <w:lang w:eastAsia="en-US"/>
              </w:rPr>
              <w:t>5</w:t>
            </w:r>
          </w:p>
        </w:tc>
        <w:tc>
          <w:tcPr>
            <w:tcW w:w="567" w:type="dxa"/>
          </w:tcPr>
          <w:p w14:paraId="02D85C5C" w14:textId="30154C85" w:rsidR="00A40F43" w:rsidRPr="00A40F43" w:rsidRDefault="00A40F43" w:rsidP="00E32E2E">
            <w:pPr>
              <w:rPr>
                <w:color w:val="000000" w:themeColor="text1"/>
                <w:lang w:eastAsia="en-US"/>
              </w:rPr>
            </w:pPr>
            <w:r>
              <w:rPr>
                <w:color w:val="000000" w:themeColor="text1"/>
                <w:lang w:eastAsia="en-US"/>
              </w:rPr>
              <w:t>6</w:t>
            </w:r>
          </w:p>
        </w:tc>
        <w:tc>
          <w:tcPr>
            <w:tcW w:w="567" w:type="dxa"/>
          </w:tcPr>
          <w:p w14:paraId="415BE60D" w14:textId="5B892695" w:rsidR="00A40F43" w:rsidRPr="00F95A82" w:rsidRDefault="00F95A82" w:rsidP="00E32E2E">
            <w:pPr>
              <w:rPr>
                <w:color w:val="000000" w:themeColor="text1"/>
                <w:lang w:eastAsia="en-US"/>
              </w:rPr>
            </w:pPr>
            <w:r>
              <w:rPr>
                <w:color w:val="000000" w:themeColor="text1"/>
                <w:lang w:eastAsia="en-US"/>
              </w:rPr>
              <w:t>7</w:t>
            </w:r>
          </w:p>
        </w:tc>
        <w:tc>
          <w:tcPr>
            <w:tcW w:w="709" w:type="dxa"/>
          </w:tcPr>
          <w:p w14:paraId="7D955624" w14:textId="37E4B1E3" w:rsidR="00A40F43" w:rsidRPr="00F95A82" w:rsidRDefault="00F95A82" w:rsidP="00E32E2E">
            <w:pPr>
              <w:rPr>
                <w:color w:val="000000" w:themeColor="text1"/>
                <w:lang w:eastAsia="en-US"/>
              </w:rPr>
            </w:pPr>
            <w:r>
              <w:rPr>
                <w:color w:val="000000" w:themeColor="text1"/>
                <w:lang w:eastAsia="en-US"/>
              </w:rPr>
              <w:t>8</w:t>
            </w:r>
          </w:p>
        </w:tc>
        <w:tc>
          <w:tcPr>
            <w:tcW w:w="709" w:type="dxa"/>
          </w:tcPr>
          <w:p w14:paraId="6516969E" w14:textId="7EDA901A" w:rsidR="00A40F43" w:rsidRPr="00A40F43" w:rsidRDefault="00F95A82" w:rsidP="00E32E2E">
            <w:pPr>
              <w:rPr>
                <w:color w:val="002060"/>
                <w:lang w:eastAsia="en-US"/>
              </w:rPr>
            </w:pPr>
            <w:r>
              <w:rPr>
                <w:color w:val="002060"/>
                <w:lang w:eastAsia="en-US"/>
              </w:rPr>
              <w:t>9</w:t>
            </w:r>
          </w:p>
        </w:tc>
        <w:tc>
          <w:tcPr>
            <w:tcW w:w="708" w:type="dxa"/>
          </w:tcPr>
          <w:p w14:paraId="2E9D08D6" w14:textId="7FD6B757" w:rsidR="00A40F43" w:rsidRPr="00A40F43" w:rsidRDefault="00A40F43" w:rsidP="00E32E2E">
            <w:pPr>
              <w:rPr>
                <w:color w:val="000000" w:themeColor="text1"/>
                <w:lang w:eastAsia="en-US"/>
              </w:rPr>
            </w:pPr>
            <w:r>
              <w:rPr>
                <w:color w:val="000000" w:themeColor="text1"/>
                <w:lang w:eastAsia="en-US"/>
              </w:rPr>
              <w:t>10</w:t>
            </w:r>
          </w:p>
        </w:tc>
      </w:tr>
      <w:tr w:rsidR="002C227C" w14:paraId="6DDB066D" w14:textId="77777777" w:rsidTr="0029442E">
        <w:tc>
          <w:tcPr>
            <w:tcW w:w="3539" w:type="dxa"/>
          </w:tcPr>
          <w:p w14:paraId="22B28D86" w14:textId="177DC190" w:rsidR="00A40F43" w:rsidRPr="00F95A82" w:rsidRDefault="00F95A82" w:rsidP="00E32E2E">
            <w:pPr>
              <w:rPr>
                <w:color w:val="C00000"/>
                <w:sz w:val="20"/>
                <w:szCs w:val="20"/>
                <w:lang w:eastAsia="en-US"/>
              </w:rPr>
            </w:pPr>
            <w:r w:rsidRPr="00F95A82">
              <w:rPr>
                <w:color w:val="C00000"/>
                <w:sz w:val="20"/>
                <w:szCs w:val="20"/>
                <w:lang w:eastAsia="en-US"/>
              </w:rPr>
              <w:t>Focus on planning and setup</w:t>
            </w:r>
          </w:p>
        </w:tc>
        <w:tc>
          <w:tcPr>
            <w:tcW w:w="567" w:type="dxa"/>
            <w:shd w:val="clear" w:color="auto" w:fill="C00000"/>
          </w:tcPr>
          <w:p w14:paraId="36EC0786" w14:textId="77777777" w:rsidR="00A40F43" w:rsidRPr="002C227C" w:rsidRDefault="00A40F43" w:rsidP="00E32E2E">
            <w:pPr>
              <w:rPr>
                <w:color w:val="C00000"/>
                <w:lang w:eastAsia="en-US"/>
              </w:rPr>
            </w:pPr>
          </w:p>
        </w:tc>
        <w:tc>
          <w:tcPr>
            <w:tcW w:w="567" w:type="dxa"/>
            <w:shd w:val="clear" w:color="auto" w:fill="C00000"/>
          </w:tcPr>
          <w:p w14:paraId="17E98237" w14:textId="77777777" w:rsidR="00A40F43" w:rsidRPr="002C227C" w:rsidRDefault="00A40F43" w:rsidP="00E32E2E">
            <w:pPr>
              <w:rPr>
                <w:color w:val="C00000"/>
                <w:lang w:eastAsia="en-US"/>
                <w14:textFill>
                  <w14:gradFill>
                    <w14:gsLst>
                      <w14:gs w14:pos="0">
                        <w14:srgbClr w14:val="C00000">
                          <w14:shade w14:val="30000"/>
                          <w14:satMod w14:val="115000"/>
                        </w14:srgbClr>
                      </w14:gs>
                      <w14:gs w14:pos="50000">
                        <w14:srgbClr w14:val="C00000">
                          <w14:shade w14:val="67500"/>
                          <w14:satMod w14:val="115000"/>
                        </w14:srgbClr>
                      </w14:gs>
                      <w14:gs w14:pos="100000">
                        <w14:srgbClr w14:val="C00000">
                          <w14:shade w14:val="100000"/>
                          <w14:satMod w14:val="115000"/>
                        </w14:srgbClr>
                      </w14:gs>
                    </w14:gsLst>
                    <w14:lin w14:ang="2700000" w14:scaled="0"/>
                  </w14:gradFill>
                </w14:textFill>
              </w:rPr>
            </w:pPr>
          </w:p>
        </w:tc>
        <w:tc>
          <w:tcPr>
            <w:tcW w:w="567" w:type="dxa"/>
          </w:tcPr>
          <w:p w14:paraId="743525FC" w14:textId="77777777" w:rsidR="00A40F43" w:rsidRDefault="00A40F43" w:rsidP="00E32E2E">
            <w:pPr>
              <w:rPr>
                <w:color w:val="FF0000"/>
                <w:lang w:eastAsia="en-US"/>
              </w:rPr>
            </w:pPr>
          </w:p>
        </w:tc>
        <w:tc>
          <w:tcPr>
            <w:tcW w:w="567" w:type="dxa"/>
          </w:tcPr>
          <w:p w14:paraId="35FF229E" w14:textId="77777777" w:rsidR="00A40F43" w:rsidRDefault="00A40F43" w:rsidP="00E32E2E">
            <w:pPr>
              <w:rPr>
                <w:color w:val="FF0000"/>
                <w:lang w:eastAsia="en-US"/>
              </w:rPr>
            </w:pPr>
          </w:p>
        </w:tc>
        <w:tc>
          <w:tcPr>
            <w:tcW w:w="567" w:type="dxa"/>
          </w:tcPr>
          <w:p w14:paraId="17DFDACC" w14:textId="77777777" w:rsidR="00A40F43" w:rsidRDefault="00A40F43" w:rsidP="00E32E2E">
            <w:pPr>
              <w:rPr>
                <w:color w:val="FF0000"/>
                <w:lang w:eastAsia="en-US"/>
              </w:rPr>
            </w:pPr>
          </w:p>
        </w:tc>
        <w:tc>
          <w:tcPr>
            <w:tcW w:w="567" w:type="dxa"/>
          </w:tcPr>
          <w:p w14:paraId="01D97DF5" w14:textId="77777777" w:rsidR="00A40F43" w:rsidRDefault="00A40F43" w:rsidP="00E32E2E">
            <w:pPr>
              <w:rPr>
                <w:color w:val="FF0000"/>
                <w:lang w:eastAsia="en-US"/>
              </w:rPr>
            </w:pPr>
          </w:p>
        </w:tc>
        <w:tc>
          <w:tcPr>
            <w:tcW w:w="567" w:type="dxa"/>
          </w:tcPr>
          <w:p w14:paraId="0FC1DC2D" w14:textId="77777777" w:rsidR="00A40F43" w:rsidRDefault="00A40F43" w:rsidP="00E32E2E">
            <w:pPr>
              <w:rPr>
                <w:color w:val="FF0000"/>
                <w:lang w:eastAsia="en-US"/>
              </w:rPr>
            </w:pPr>
          </w:p>
        </w:tc>
        <w:tc>
          <w:tcPr>
            <w:tcW w:w="709" w:type="dxa"/>
          </w:tcPr>
          <w:p w14:paraId="1B28585C" w14:textId="77777777" w:rsidR="00A40F43" w:rsidRDefault="00A40F43" w:rsidP="00E32E2E">
            <w:pPr>
              <w:rPr>
                <w:color w:val="FF0000"/>
                <w:lang w:eastAsia="en-US"/>
              </w:rPr>
            </w:pPr>
          </w:p>
        </w:tc>
        <w:tc>
          <w:tcPr>
            <w:tcW w:w="709" w:type="dxa"/>
          </w:tcPr>
          <w:p w14:paraId="75D279C4" w14:textId="77777777" w:rsidR="00A40F43" w:rsidRDefault="00A40F43" w:rsidP="00E32E2E">
            <w:pPr>
              <w:rPr>
                <w:color w:val="FF0000"/>
                <w:lang w:eastAsia="en-US"/>
              </w:rPr>
            </w:pPr>
          </w:p>
        </w:tc>
        <w:tc>
          <w:tcPr>
            <w:tcW w:w="708" w:type="dxa"/>
          </w:tcPr>
          <w:p w14:paraId="269644D2" w14:textId="77777777" w:rsidR="00A40F43" w:rsidRDefault="00A40F43" w:rsidP="00E32E2E">
            <w:pPr>
              <w:rPr>
                <w:color w:val="FF0000"/>
                <w:lang w:eastAsia="en-US"/>
              </w:rPr>
            </w:pPr>
          </w:p>
        </w:tc>
      </w:tr>
      <w:tr w:rsidR="002C227C" w14:paraId="77A1A0FD" w14:textId="77777777" w:rsidTr="0029442E">
        <w:trPr>
          <w:trHeight w:val="762"/>
        </w:trPr>
        <w:tc>
          <w:tcPr>
            <w:tcW w:w="3539" w:type="dxa"/>
          </w:tcPr>
          <w:p w14:paraId="06927126" w14:textId="126D714D" w:rsidR="00A40F43" w:rsidRPr="002C227C" w:rsidRDefault="002C227C" w:rsidP="00E32E2E">
            <w:pPr>
              <w:rPr>
                <w:color w:val="FF0000"/>
                <w:sz w:val="20"/>
                <w:szCs w:val="20"/>
                <w:lang w:eastAsia="en-US"/>
              </w:rPr>
            </w:pPr>
            <w:r w:rsidRPr="002C227C">
              <w:rPr>
                <w:color w:val="00B050"/>
                <w:sz w:val="20"/>
                <w:szCs w:val="20"/>
                <w:lang w:eastAsia="en-US"/>
              </w:rPr>
              <w:t>Conduct research and finalize design</w:t>
            </w:r>
          </w:p>
        </w:tc>
        <w:tc>
          <w:tcPr>
            <w:tcW w:w="567" w:type="dxa"/>
          </w:tcPr>
          <w:p w14:paraId="3B0B617F" w14:textId="77777777" w:rsidR="00A40F43" w:rsidRDefault="00A40F43" w:rsidP="00E32E2E">
            <w:pPr>
              <w:rPr>
                <w:color w:val="FF0000"/>
                <w:lang w:eastAsia="en-US"/>
              </w:rPr>
            </w:pPr>
          </w:p>
        </w:tc>
        <w:tc>
          <w:tcPr>
            <w:tcW w:w="567" w:type="dxa"/>
          </w:tcPr>
          <w:p w14:paraId="3EA822CC" w14:textId="77777777" w:rsidR="00A40F43" w:rsidRDefault="00A40F43" w:rsidP="00E32E2E">
            <w:pPr>
              <w:rPr>
                <w:color w:val="FF0000"/>
                <w:lang w:eastAsia="en-US"/>
              </w:rPr>
            </w:pPr>
          </w:p>
        </w:tc>
        <w:tc>
          <w:tcPr>
            <w:tcW w:w="567" w:type="dxa"/>
            <w:shd w:val="clear" w:color="auto" w:fill="00B050"/>
          </w:tcPr>
          <w:p w14:paraId="534BC7E5" w14:textId="77777777" w:rsidR="00A40F43" w:rsidRDefault="00A40F43" w:rsidP="00E32E2E">
            <w:pPr>
              <w:rPr>
                <w:color w:val="FF0000"/>
                <w:lang w:eastAsia="en-US"/>
              </w:rPr>
            </w:pPr>
          </w:p>
        </w:tc>
        <w:tc>
          <w:tcPr>
            <w:tcW w:w="567" w:type="dxa"/>
            <w:shd w:val="clear" w:color="auto" w:fill="00B050"/>
          </w:tcPr>
          <w:p w14:paraId="1D408997" w14:textId="77777777" w:rsidR="00A40F43" w:rsidRDefault="00A40F43" w:rsidP="00E32E2E">
            <w:pPr>
              <w:rPr>
                <w:color w:val="FF0000"/>
                <w:lang w:eastAsia="en-US"/>
              </w:rPr>
            </w:pPr>
          </w:p>
        </w:tc>
        <w:tc>
          <w:tcPr>
            <w:tcW w:w="567" w:type="dxa"/>
          </w:tcPr>
          <w:p w14:paraId="4FEB20D3" w14:textId="77777777" w:rsidR="00A40F43" w:rsidRDefault="00A40F43" w:rsidP="00E32E2E">
            <w:pPr>
              <w:rPr>
                <w:color w:val="FF0000"/>
                <w:lang w:eastAsia="en-US"/>
              </w:rPr>
            </w:pPr>
          </w:p>
        </w:tc>
        <w:tc>
          <w:tcPr>
            <w:tcW w:w="567" w:type="dxa"/>
          </w:tcPr>
          <w:p w14:paraId="0A57169F" w14:textId="77777777" w:rsidR="00A40F43" w:rsidRDefault="00A40F43" w:rsidP="00E32E2E">
            <w:pPr>
              <w:rPr>
                <w:color w:val="FF0000"/>
                <w:lang w:eastAsia="en-US"/>
              </w:rPr>
            </w:pPr>
          </w:p>
        </w:tc>
        <w:tc>
          <w:tcPr>
            <w:tcW w:w="567" w:type="dxa"/>
          </w:tcPr>
          <w:p w14:paraId="4A0B8EAE" w14:textId="77777777" w:rsidR="00A40F43" w:rsidRDefault="00A40F43" w:rsidP="00E32E2E">
            <w:pPr>
              <w:rPr>
                <w:color w:val="FF0000"/>
                <w:lang w:eastAsia="en-US"/>
              </w:rPr>
            </w:pPr>
          </w:p>
        </w:tc>
        <w:tc>
          <w:tcPr>
            <w:tcW w:w="709" w:type="dxa"/>
          </w:tcPr>
          <w:p w14:paraId="386D768A" w14:textId="77777777" w:rsidR="00A40F43" w:rsidRDefault="00A40F43" w:rsidP="00E32E2E">
            <w:pPr>
              <w:rPr>
                <w:color w:val="FF0000"/>
                <w:lang w:eastAsia="en-US"/>
              </w:rPr>
            </w:pPr>
          </w:p>
        </w:tc>
        <w:tc>
          <w:tcPr>
            <w:tcW w:w="709" w:type="dxa"/>
          </w:tcPr>
          <w:p w14:paraId="5A6950FE" w14:textId="77777777" w:rsidR="00A40F43" w:rsidRDefault="00A40F43" w:rsidP="00E32E2E">
            <w:pPr>
              <w:rPr>
                <w:color w:val="FF0000"/>
                <w:lang w:eastAsia="en-US"/>
              </w:rPr>
            </w:pPr>
          </w:p>
        </w:tc>
        <w:tc>
          <w:tcPr>
            <w:tcW w:w="708" w:type="dxa"/>
          </w:tcPr>
          <w:p w14:paraId="1554F758" w14:textId="77777777" w:rsidR="00A40F43" w:rsidRDefault="00A40F43" w:rsidP="00E32E2E">
            <w:pPr>
              <w:rPr>
                <w:color w:val="FF0000"/>
                <w:lang w:eastAsia="en-US"/>
              </w:rPr>
            </w:pPr>
          </w:p>
        </w:tc>
      </w:tr>
      <w:tr w:rsidR="002C227C" w14:paraId="513127B7" w14:textId="77777777" w:rsidTr="0029442E">
        <w:tc>
          <w:tcPr>
            <w:tcW w:w="3539" w:type="dxa"/>
          </w:tcPr>
          <w:p w14:paraId="0EAA08B1" w14:textId="0C4AE618" w:rsidR="00A40F43" w:rsidRPr="00F95B5E" w:rsidRDefault="00F95B5E" w:rsidP="00E32E2E">
            <w:pPr>
              <w:rPr>
                <w:color w:val="0070C0"/>
                <w:sz w:val="20"/>
                <w:szCs w:val="20"/>
                <w:lang w:eastAsia="en-US"/>
              </w:rPr>
            </w:pPr>
            <w:r w:rsidRPr="00F95B5E">
              <w:rPr>
                <w:color w:val="0070C0"/>
                <w:sz w:val="20"/>
                <w:szCs w:val="20"/>
                <w:lang w:eastAsia="en-US"/>
              </w:rPr>
              <w:t>Carry out development or main execution tasks</w:t>
            </w:r>
          </w:p>
        </w:tc>
        <w:tc>
          <w:tcPr>
            <w:tcW w:w="567" w:type="dxa"/>
          </w:tcPr>
          <w:p w14:paraId="2C1C2EAA" w14:textId="77777777" w:rsidR="00A40F43" w:rsidRDefault="00A40F43" w:rsidP="00E32E2E">
            <w:pPr>
              <w:rPr>
                <w:color w:val="FF0000"/>
                <w:lang w:eastAsia="en-US"/>
              </w:rPr>
            </w:pPr>
          </w:p>
        </w:tc>
        <w:tc>
          <w:tcPr>
            <w:tcW w:w="567" w:type="dxa"/>
          </w:tcPr>
          <w:p w14:paraId="50370AB8" w14:textId="77777777" w:rsidR="00A40F43" w:rsidRDefault="00A40F43" w:rsidP="00E32E2E">
            <w:pPr>
              <w:rPr>
                <w:color w:val="FF0000"/>
                <w:lang w:eastAsia="en-US"/>
              </w:rPr>
            </w:pPr>
          </w:p>
        </w:tc>
        <w:tc>
          <w:tcPr>
            <w:tcW w:w="567" w:type="dxa"/>
          </w:tcPr>
          <w:p w14:paraId="6AA32250" w14:textId="77777777" w:rsidR="00A40F43" w:rsidRDefault="00A40F43" w:rsidP="00E32E2E">
            <w:pPr>
              <w:rPr>
                <w:color w:val="FF0000"/>
                <w:lang w:eastAsia="en-US"/>
              </w:rPr>
            </w:pPr>
          </w:p>
        </w:tc>
        <w:tc>
          <w:tcPr>
            <w:tcW w:w="567" w:type="dxa"/>
          </w:tcPr>
          <w:p w14:paraId="0F683F5E" w14:textId="77777777" w:rsidR="00A40F43" w:rsidRDefault="00A40F43" w:rsidP="00E32E2E">
            <w:pPr>
              <w:rPr>
                <w:color w:val="FF0000"/>
                <w:lang w:eastAsia="en-US"/>
              </w:rPr>
            </w:pPr>
          </w:p>
        </w:tc>
        <w:tc>
          <w:tcPr>
            <w:tcW w:w="567" w:type="dxa"/>
            <w:shd w:val="clear" w:color="auto" w:fill="0070C0"/>
          </w:tcPr>
          <w:p w14:paraId="2D53A6A2" w14:textId="77777777" w:rsidR="00A40F43" w:rsidRDefault="00A40F43" w:rsidP="00E32E2E">
            <w:pPr>
              <w:rPr>
                <w:color w:val="FF0000"/>
                <w:lang w:eastAsia="en-US"/>
              </w:rPr>
            </w:pPr>
          </w:p>
        </w:tc>
        <w:tc>
          <w:tcPr>
            <w:tcW w:w="567" w:type="dxa"/>
            <w:shd w:val="clear" w:color="auto" w:fill="0070C0"/>
          </w:tcPr>
          <w:p w14:paraId="7D2C5224" w14:textId="77777777" w:rsidR="00A40F43" w:rsidRDefault="00A40F43" w:rsidP="00E32E2E">
            <w:pPr>
              <w:rPr>
                <w:color w:val="FF0000"/>
                <w:lang w:eastAsia="en-US"/>
              </w:rPr>
            </w:pPr>
          </w:p>
        </w:tc>
        <w:tc>
          <w:tcPr>
            <w:tcW w:w="567" w:type="dxa"/>
          </w:tcPr>
          <w:p w14:paraId="28581F3F" w14:textId="77777777" w:rsidR="00A40F43" w:rsidRDefault="00A40F43" w:rsidP="00E32E2E">
            <w:pPr>
              <w:rPr>
                <w:color w:val="FF0000"/>
                <w:lang w:eastAsia="en-US"/>
              </w:rPr>
            </w:pPr>
          </w:p>
        </w:tc>
        <w:tc>
          <w:tcPr>
            <w:tcW w:w="709" w:type="dxa"/>
          </w:tcPr>
          <w:p w14:paraId="57B38A94" w14:textId="77777777" w:rsidR="00A40F43" w:rsidRDefault="00A40F43" w:rsidP="00E32E2E">
            <w:pPr>
              <w:rPr>
                <w:color w:val="FF0000"/>
                <w:lang w:eastAsia="en-US"/>
              </w:rPr>
            </w:pPr>
          </w:p>
        </w:tc>
        <w:tc>
          <w:tcPr>
            <w:tcW w:w="709" w:type="dxa"/>
          </w:tcPr>
          <w:p w14:paraId="1DD82FAD" w14:textId="77777777" w:rsidR="00A40F43" w:rsidRDefault="00A40F43" w:rsidP="00E32E2E">
            <w:pPr>
              <w:rPr>
                <w:color w:val="FF0000"/>
                <w:lang w:eastAsia="en-US"/>
              </w:rPr>
            </w:pPr>
          </w:p>
        </w:tc>
        <w:tc>
          <w:tcPr>
            <w:tcW w:w="708" w:type="dxa"/>
          </w:tcPr>
          <w:p w14:paraId="09A9C682" w14:textId="77777777" w:rsidR="00A40F43" w:rsidRDefault="00A40F43" w:rsidP="00E32E2E">
            <w:pPr>
              <w:rPr>
                <w:color w:val="FF0000"/>
                <w:lang w:eastAsia="en-US"/>
              </w:rPr>
            </w:pPr>
          </w:p>
        </w:tc>
      </w:tr>
      <w:tr w:rsidR="002C227C" w14:paraId="4C7CB3ED" w14:textId="77777777" w:rsidTr="0029442E">
        <w:tc>
          <w:tcPr>
            <w:tcW w:w="3539" w:type="dxa"/>
          </w:tcPr>
          <w:p w14:paraId="65CD840D" w14:textId="4E668E5A" w:rsidR="00A40F43" w:rsidRPr="004C504C" w:rsidRDefault="004C504C" w:rsidP="00E32E2E">
            <w:pPr>
              <w:rPr>
                <w:color w:val="FF0000"/>
                <w:sz w:val="20"/>
                <w:szCs w:val="20"/>
                <w:lang w:eastAsia="en-US"/>
              </w:rPr>
            </w:pPr>
            <w:r w:rsidRPr="004C504C">
              <w:rPr>
                <w:color w:val="7030A0"/>
                <w:sz w:val="20"/>
                <w:szCs w:val="20"/>
                <w:lang w:eastAsia="en-US"/>
              </w:rPr>
              <w:t>Dedicated to testing and quality assurance.</w:t>
            </w:r>
          </w:p>
        </w:tc>
        <w:tc>
          <w:tcPr>
            <w:tcW w:w="567" w:type="dxa"/>
          </w:tcPr>
          <w:p w14:paraId="184FC822" w14:textId="77777777" w:rsidR="00A40F43" w:rsidRDefault="00A40F43" w:rsidP="00E32E2E">
            <w:pPr>
              <w:rPr>
                <w:color w:val="FF0000"/>
                <w:lang w:eastAsia="en-US"/>
              </w:rPr>
            </w:pPr>
          </w:p>
        </w:tc>
        <w:tc>
          <w:tcPr>
            <w:tcW w:w="567" w:type="dxa"/>
          </w:tcPr>
          <w:p w14:paraId="47BD78EC" w14:textId="77777777" w:rsidR="00A40F43" w:rsidRDefault="00A40F43" w:rsidP="00E32E2E">
            <w:pPr>
              <w:rPr>
                <w:color w:val="FF0000"/>
                <w:lang w:eastAsia="en-US"/>
              </w:rPr>
            </w:pPr>
          </w:p>
        </w:tc>
        <w:tc>
          <w:tcPr>
            <w:tcW w:w="567" w:type="dxa"/>
          </w:tcPr>
          <w:p w14:paraId="4AD4D4E5" w14:textId="77777777" w:rsidR="00A40F43" w:rsidRDefault="00A40F43" w:rsidP="00E32E2E">
            <w:pPr>
              <w:rPr>
                <w:color w:val="FF0000"/>
                <w:lang w:eastAsia="en-US"/>
              </w:rPr>
            </w:pPr>
          </w:p>
        </w:tc>
        <w:tc>
          <w:tcPr>
            <w:tcW w:w="567" w:type="dxa"/>
          </w:tcPr>
          <w:p w14:paraId="61F822E4" w14:textId="77777777" w:rsidR="00A40F43" w:rsidRDefault="00A40F43" w:rsidP="00E32E2E">
            <w:pPr>
              <w:rPr>
                <w:color w:val="FF0000"/>
                <w:lang w:eastAsia="en-US"/>
              </w:rPr>
            </w:pPr>
          </w:p>
        </w:tc>
        <w:tc>
          <w:tcPr>
            <w:tcW w:w="567" w:type="dxa"/>
          </w:tcPr>
          <w:p w14:paraId="075F6C88" w14:textId="77777777" w:rsidR="00A40F43" w:rsidRDefault="00A40F43" w:rsidP="00E32E2E">
            <w:pPr>
              <w:rPr>
                <w:color w:val="FF0000"/>
                <w:lang w:eastAsia="en-US"/>
              </w:rPr>
            </w:pPr>
          </w:p>
        </w:tc>
        <w:tc>
          <w:tcPr>
            <w:tcW w:w="567" w:type="dxa"/>
          </w:tcPr>
          <w:p w14:paraId="72D35FDD" w14:textId="77777777" w:rsidR="00A40F43" w:rsidRDefault="00A40F43" w:rsidP="00E32E2E">
            <w:pPr>
              <w:rPr>
                <w:color w:val="FF0000"/>
                <w:lang w:eastAsia="en-US"/>
              </w:rPr>
            </w:pPr>
          </w:p>
        </w:tc>
        <w:tc>
          <w:tcPr>
            <w:tcW w:w="567" w:type="dxa"/>
            <w:shd w:val="clear" w:color="auto" w:fill="7030A0"/>
          </w:tcPr>
          <w:p w14:paraId="3211A5E9" w14:textId="77777777" w:rsidR="00A40F43" w:rsidRDefault="00A40F43" w:rsidP="00E32E2E">
            <w:pPr>
              <w:rPr>
                <w:color w:val="FF0000"/>
                <w:lang w:eastAsia="en-US"/>
              </w:rPr>
            </w:pPr>
          </w:p>
        </w:tc>
        <w:tc>
          <w:tcPr>
            <w:tcW w:w="709" w:type="dxa"/>
          </w:tcPr>
          <w:p w14:paraId="6A16A299" w14:textId="77777777" w:rsidR="00A40F43" w:rsidRDefault="00A40F43" w:rsidP="00E32E2E">
            <w:pPr>
              <w:rPr>
                <w:color w:val="FF0000"/>
                <w:lang w:eastAsia="en-US"/>
              </w:rPr>
            </w:pPr>
          </w:p>
        </w:tc>
        <w:tc>
          <w:tcPr>
            <w:tcW w:w="709" w:type="dxa"/>
          </w:tcPr>
          <w:p w14:paraId="0168C850" w14:textId="77777777" w:rsidR="00A40F43" w:rsidRDefault="00A40F43" w:rsidP="00E32E2E">
            <w:pPr>
              <w:rPr>
                <w:color w:val="FF0000"/>
                <w:lang w:eastAsia="en-US"/>
              </w:rPr>
            </w:pPr>
          </w:p>
        </w:tc>
        <w:tc>
          <w:tcPr>
            <w:tcW w:w="708" w:type="dxa"/>
          </w:tcPr>
          <w:p w14:paraId="2BD95ACA" w14:textId="77777777" w:rsidR="00A40F43" w:rsidRDefault="00A40F43" w:rsidP="00E32E2E">
            <w:pPr>
              <w:rPr>
                <w:color w:val="FF0000"/>
                <w:lang w:eastAsia="en-US"/>
              </w:rPr>
            </w:pPr>
          </w:p>
        </w:tc>
      </w:tr>
      <w:tr w:rsidR="002C227C" w14:paraId="5C612A69" w14:textId="77777777" w:rsidTr="0029442E">
        <w:tc>
          <w:tcPr>
            <w:tcW w:w="3539" w:type="dxa"/>
          </w:tcPr>
          <w:p w14:paraId="670F6772" w14:textId="1EDBE38F" w:rsidR="00A40F43" w:rsidRPr="005F7132" w:rsidRDefault="005F7132" w:rsidP="00E32E2E">
            <w:pPr>
              <w:rPr>
                <w:color w:val="FF0000"/>
                <w:sz w:val="20"/>
                <w:szCs w:val="20"/>
                <w:lang w:eastAsia="en-US"/>
              </w:rPr>
            </w:pPr>
            <w:r w:rsidRPr="005F7132">
              <w:rPr>
                <w:color w:val="FF8427" w:themeColor="accent4"/>
                <w:sz w:val="20"/>
                <w:szCs w:val="20"/>
                <w:lang w:eastAsia="en-US"/>
              </w:rPr>
              <w:t>Implementation and initial monitoring</w:t>
            </w:r>
          </w:p>
        </w:tc>
        <w:tc>
          <w:tcPr>
            <w:tcW w:w="567" w:type="dxa"/>
          </w:tcPr>
          <w:p w14:paraId="55006890" w14:textId="77777777" w:rsidR="00A40F43" w:rsidRDefault="00A40F43" w:rsidP="00E32E2E">
            <w:pPr>
              <w:rPr>
                <w:color w:val="FF0000"/>
                <w:lang w:eastAsia="en-US"/>
              </w:rPr>
            </w:pPr>
          </w:p>
        </w:tc>
        <w:tc>
          <w:tcPr>
            <w:tcW w:w="567" w:type="dxa"/>
          </w:tcPr>
          <w:p w14:paraId="0BB84896" w14:textId="77777777" w:rsidR="00A40F43" w:rsidRDefault="00A40F43" w:rsidP="00E32E2E">
            <w:pPr>
              <w:rPr>
                <w:color w:val="FF0000"/>
                <w:lang w:eastAsia="en-US"/>
              </w:rPr>
            </w:pPr>
          </w:p>
        </w:tc>
        <w:tc>
          <w:tcPr>
            <w:tcW w:w="567" w:type="dxa"/>
          </w:tcPr>
          <w:p w14:paraId="37C56807" w14:textId="77777777" w:rsidR="00A40F43" w:rsidRDefault="00A40F43" w:rsidP="00E32E2E">
            <w:pPr>
              <w:rPr>
                <w:color w:val="FF0000"/>
                <w:lang w:eastAsia="en-US"/>
              </w:rPr>
            </w:pPr>
          </w:p>
        </w:tc>
        <w:tc>
          <w:tcPr>
            <w:tcW w:w="567" w:type="dxa"/>
          </w:tcPr>
          <w:p w14:paraId="2B349D9A" w14:textId="77777777" w:rsidR="00A40F43" w:rsidRDefault="00A40F43" w:rsidP="00E32E2E">
            <w:pPr>
              <w:rPr>
                <w:color w:val="FF0000"/>
                <w:lang w:eastAsia="en-US"/>
              </w:rPr>
            </w:pPr>
          </w:p>
        </w:tc>
        <w:tc>
          <w:tcPr>
            <w:tcW w:w="567" w:type="dxa"/>
          </w:tcPr>
          <w:p w14:paraId="1C8ED43F" w14:textId="77777777" w:rsidR="00A40F43" w:rsidRDefault="00A40F43" w:rsidP="00E32E2E">
            <w:pPr>
              <w:rPr>
                <w:color w:val="FF0000"/>
                <w:lang w:eastAsia="en-US"/>
              </w:rPr>
            </w:pPr>
          </w:p>
        </w:tc>
        <w:tc>
          <w:tcPr>
            <w:tcW w:w="567" w:type="dxa"/>
          </w:tcPr>
          <w:p w14:paraId="2E712A50" w14:textId="77777777" w:rsidR="00A40F43" w:rsidRDefault="00A40F43" w:rsidP="00E32E2E">
            <w:pPr>
              <w:rPr>
                <w:color w:val="FF0000"/>
                <w:lang w:eastAsia="en-US"/>
              </w:rPr>
            </w:pPr>
          </w:p>
        </w:tc>
        <w:tc>
          <w:tcPr>
            <w:tcW w:w="567" w:type="dxa"/>
          </w:tcPr>
          <w:p w14:paraId="46710618" w14:textId="77777777" w:rsidR="00A40F43" w:rsidRDefault="00A40F43" w:rsidP="00E32E2E">
            <w:pPr>
              <w:rPr>
                <w:color w:val="FF0000"/>
                <w:lang w:eastAsia="en-US"/>
              </w:rPr>
            </w:pPr>
          </w:p>
        </w:tc>
        <w:tc>
          <w:tcPr>
            <w:tcW w:w="709" w:type="dxa"/>
            <w:shd w:val="clear" w:color="auto" w:fill="FF8427" w:themeFill="accent4"/>
          </w:tcPr>
          <w:p w14:paraId="7903A80C" w14:textId="77777777" w:rsidR="00A40F43" w:rsidRDefault="00A40F43" w:rsidP="00E32E2E">
            <w:pPr>
              <w:rPr>
                <w:color w:val="FF0000"/>
                <w:lang w:eastAsia="en-US"/>
              </w:rPr>
            </w:pPr>
          </w:p>
        </w:tc>
        <w:tc>
          <w:tcPr>
            <w:tcW w:w="709" w:type="dxa"/>
          </w:tcPr>
          <w:p w14:paraId="1C52D2B1" w14:textId="77777777" w:rsidR="00A40F43" w:rsidRDefault="00A40F43" w:rsidP="00E32E2E">
            <w:pPr>
              <w:rPr>
                <w:color w:val="FF0000"/>
                <w:lang w:eastAsia="en-US"/>
              </w:rPr>
            </w:pPr>
          </w:p>
        </w:tc>
        <w:tc>
          <w:tcPr>
            <w:tcW w:w="708" w:type="dxa"/>
          </w:tcPr>
          <w:p w14:paraId="30698D5E" w14:textId="77777777" w:rsidR="00A40F43" w:rsidRDefault="00A40F43" w:rsidP="00E32E2E">
            <w:pPr>
              <w:rPr>
                <w:color w:val="FF0000"/>
                <w:lang w:eastAsia="en-US"/>
              </w:rPr>
            </w:pPr>
          </w:p>
        </w:tc>
      </w:tr>
      <w:tr w:rsidR="002C227C" w14:paraId="1BD9597C" w14:textId="77777777" w:rsidTr="0029442E">
        <w:tc>
          <w:tcPr>
            <w:tcW w:w="3539" w:type="dxa"/>
          </w:tcPr>
          <w:p w14:paraId="16A4E121" w14:textId="061151E8" w:rsidR="00A40F43" w:rsidRPr="005F7132" w:rsidRDefault="005F7132" w:rsidP="00E32E2E">
            <w:pPr>
              <w:rPr>
                <w:color w:val="FF0000"/>
                <w:sz w:val="20"/>
                <w:szCs w:val="20"/>
                <w:lang w:eastAsia="en-US"/>
              </w:rPr>
            </w:pPr>
            <w:r w:rsidRPr="005F7132">
              <w:rPr>
                <w:color w:val="FFE084" w:themeColor="accent5" w:themeTint="66"/>
                <w:sz w:val="20"/>
                <w:szCs w:val="20"/>
                <w:lang w:eastAsia="en-US"/>
              </w:rPr>
              <w:t>Review and refine the work.</w:t>
            </w:r>
          </w:p>
        </w:tc>
        <w:tc>
          <w:tcPr>
            <w:tcW w:w="567" w:type="dxa"/>
          </w:tcPr>
          <w:p w14:paraId="4E5D6071" w14:textId="77777777" w:rsidR="00A40F43" w:rsidRDefault="00A40F43" w:rsidP="00E32E2E">
            <w:pPr>
              <w:rPr>
                <w:color w:val="FF0000"/>
                <w:lang w:eastAsia="en-US"/>
              </w:rPr>
            </w:pPr>
          </w:p>
        </w:tc>
        <w:tc>
          <w:tcPr>
            <w:tcW w:w="567" w:type="dxa"/>
          </w:tcPr>
          <w:p w14:paraId="6F49A464" w14:textId="77777777" w:rsidR="00A40F43" w:rsidRDefault="00A40F43" w:rsidP="00E32E2E">
            <w:pPr>
              <w:rPr>
                <w:color w:val="FF0000"/>
                <w:lang w:eastAsia="en-US"/>
              </w:rPr>
            </w:pPr>
          </w:p>
        </w:tc>
        <w:tc>
          <w:tcPr>
            <w:tcW w:w="567" w:type="dxa"/>
          </w:tcPr>
          <w:p w14:paraId="77348C42" w14:textId="77777777" w:rsidR="00A40F43" w:rsidRDefault="00A40F43" w:rsidP="00E32E2E">
            <w:pPr>
              <w:rPr>
                <w:color w:val="FF0000"/>
                <w:lang w:eastAsia="en-US"/>
              </w:rPr>
            </w:pPr>
          </w:p>
        </w:tc>
        <w:tc>
          <w:tcPr>
            <w:tcW w:w="567" w:type="dxa"/>
          </w:tcPr>
          <w:p w14:paraId="35F5AA9A" w14:textId="77777777" w:rsidR="00A40F43" w:rsidRDefault="00A40F43" w:rsidP="00E32E2E">
            <w:pPr>
              <w:rPr>
                <w:color w:val="FF0000"/>
                <w:lang w:eastAsia="en-US"/>
              </w:rPr>
            </w:pPr>
          </w:p>
        </w:tc>
        <w:tc>
          <w:tcPr>
            <w:tcW w:w="567" w:type="dxa"/>
          </w:tcPr>
          <w:p w14:paraId="2C9E9BB4" w14:textId="77777777" w:rsidR="00A40F43" w:rsidRDefault="00A40F43" w:rsidP="00E32E2E">
            <w:pPr>
              <w:rPr>
                <w:color w:val="FF0000"/>
                <w:lang w:eastAsia="en-US"/>
              </w:rPr>
            </w:pPr>
          </w:p>
        </w:tc>
        <w:tc>
          <w:tcPr>
            <w:tcW w:w="567" w:type="dxa"/>
          </w:tcPr>
          <w:p w14:paraId="5BC82659" w14:textId="77777777" w:rsidR="00A40F43" w:rsidRDefault="00A40F43" w:rsidP="00E32E2E">
            <w:pPr>
              <w:rPr>
                <w:color w:val="FF0000"/>
                <w:lang w:eastAsia="en-US"/>
              </w:rPr>
            </w:pPr>
          </w:p>
        </w:tc>
        <w:tc>
          <w:tcPr>
            <w:tcW w:w="567" w:type="dxa"/>
          </w:tcPr>
          <w:p w14:paraId="28741BFF" w14:textId="77777777" w:rsidR="00A40F43" w:rsidRDefault="00A40F43" w:rsidP="00E32E2E">
            <w:pPr>
              <w:rPr>
                <w:color w:val="FF0000"/>
                <w:lang w:eastAsia="en-US"/>
              </w:rPr>
            </w:pPr>
          </w:p>
        </w:tc>
        <w:tc>
          <w:tcPr>
            <w:tcW w:w="709" w:type="dxa"/>
          </w:tcPr>
          <w:p w14:paraId="0962BC30" w14:textId="77777777" w:rsidR="00A40F43" w:rsidRDefault="00A40F43" w:rsidP="00E32E2E">
            <w:pPr>
              <w:rPr>
                <w:color w:val="FF0000"/>
                <w:lang w:eastAsia="en-US"/>
              </w:rPr>
            </w:pPr>
          </w:p>
        </w:tc>
        <w:tc>
          <w:tcPr>
            <w:tcW w:w="709" w:type="dxa"/>
            <w:shd w:val="clear" w:color="auto" w:fill="FFE084" w:themeFill="accent5" w:themeFillTint="66"/>
          </w:tcPr>
          <w:p w14:paraId="2BDA39E8" w14:textId="77777777" w:rsidR="00A40F43" w:rsidRDefault="00A40F43" w:rsidP="00E32E2E">
            <w:pPr>
              <w:rPr>
                <w:color w:val="FF0000"/>
                <w:lang w:eastAsia="en-US"/>
              </w:rPr>
            </w:pPr>
          </w:p>
        </w:tc>
        <w:tc>
          <w:tcPr>
            <w:tcW w:w="708" w:type="dxa"/>
          </w:tcPr>
          <w:p w14:paraId="6DEC4328" w14:textId="77777777" w:rsidR="00A40F43" w:rsidRDefault="00A40F43" w:rsidP="00E32E2E">
            <w:pPr>
              <w:rPr>
                <w:color w:val="FF0000"/>
                <w:lang w:eastAsia="en-US"/>
              </w:rPr>
            </w:pPr>
          </w:p>
        </w:tc>
      </w:tr>
      <w:tr w:rsidR="002C227C" w14:paraId="3E6F1CAB" w14:textId="77777777" w:rsidTr="0029442E">
        <w:trPr>
          <w:trHeight w:val="1411"/>
        </w:trPr>
        <w:tc>
          <w:tcPr>
            <w:tcW w:w="3539" w:type="dxa"/>
          </w:tcPr>
          <w:p w14:paraId="7C4A9893" w14:textId="662B955D" w:rsidR="00A40F43" w:rsidRPr="0029442E" w:rsidRDefault="0029442E" w:rsidP="00E32E2E">
            <w:pPr>
              <w:rPr>
                <w:color w:val="FFCABC" w:themeColor="accent6" w:themeTint="33"/>
                <w:lang w:eastAsia="en-US"/>
              </w:rPr>
            </w:pPr>
            <w:r w:rsidRPr="0029442E">
              <w:rPr>
                <w:color w:val="FFCABC" w:themeColor="accent6" w:themeTint="33"/>
                <w:sz w:val="20"/>
                <w:szCs w:val="20"/>
                <w:lang w:eastAsia="en-US"/>
              </w:rPr>
              <w:t>Wrap up the project, ensuring all tasks are completed and the project is formally closed</w:t>
            </w:r>
            <w:r w:rsidRPr="0029442E">
              <w:rPr>
                <w:color w:val="FFCABC" w:themeColor="accent6" w:themeTint="33"/>
                <w:lang w:eastAsia="en-US"/>
              </w:rPr>
              <w:t>.</w:t>
            </w:r>
          </w:p>
        </w:tc>
        <w:tc>
          <w:tcPr>
            <w:tcW w:w="567" w:type="dxa"/>
          </w:tcPr>
          <w:p w14:paraId="54CC37E3" w14:textId="77777777" w:rsidR="00A40F43" w:rsidRDefault="00A40F43" w:rsidP="00E32E2E">
            <w:pPr>
              <w:rPr>
                <w:color w:val="FF0000"/>
                <w:lang w:eastAsia="en-US"/>
              </w:rPr>
            </w:pPr>
          </w:p>
        </w:tc>
        <w:tc>
          <w:tcPr>
            <w:tcW w:w="567" w:type="dxa"/>
          </w:tcPr>
          <w:p w14:paraId="3988DC4D" w14:textId="77777777" w:rsidR="00A40F43" w:rsidRDefault="00A40F43" w:rsidP="00E32E2E">
            <w:pPr>
              <w:rPr>
                <w:color w:val="FF0000"/>
                <w:lang w:eastAsia="en-US"/>
              </w:rPr>
            </w:pPr>
          </w:p>
        </w:tc>
        <w:tc>
          <w:tcPr>
            <w:tcW w:w="567" w:type="dxa"/>
          </w:tcPr>
          <w:p w14:paraId="527851D5" w14:textId="77777777" w:rsidR="00A40F43" w:rsidRDefault="00A40F43" w:rsidP="00E32E2E">
            <w:pPr>
              <w:rPr>
                <w:color w:val="FF0000"/>
                <w:lang w:eastAsia="en-US"/>
              </w:rPr>
            </w:pPr>
          </w:p>
        </w:tc>
        <w:tc>
          <w:tcPr>
            <w:tcW w:w="567" w:type="dxa"/>
          </w:tcPr>
          <w:p w14:paraId="6CE84CBD" w14:textId="77777777" w:rsidR="00A40F43" w:rsidRDefault="00A40F43" w:rsidP="00E32E2E">
            <w:pPr>
              <w:rPr>
                <w:color w:val="FF0000"/>
                <w:lang w:eastAsia="en-US"/>
              </w:rPr>
            </w:pPr>
          </w:p>
        </w:tc>
        <w:tc>
          <w:tcPr>
            <w:tcW w:w="567" w:type="dxa"/>
          </w:tcPr>
          <w:p w14:paraId="26D4F23C" w14:textId="77777777" w:rsidR="00A40F43" w:rsidRDefault="00A40F43" w:rsidP="00E32E2E">
            <w:pPr>
              <w:rPr>
                <w:color w:val="FF0000"/>
                <w:lang w:eastAsia="en-US"/>
              </w:rPr>
            </w:pPr>
          </w:p>
        </w:tc>
        <w:tc>
          <w:tcPr>
            <w:tcW w:w="567" w:type="dxa"/>
          </w:tcPr>
          <w:p w14:paraId="525DC023" w14:textId="77777777" w:rsidR="00A40F43" w:rsidRDefault="00A40F43" w:rsidP="00E32E2E">
            <w:pPr>
              <w:rPr>
                <w:color w:val="FF0000"/>
                <w:lang w:eastAsia="en-US"/>
              </w:rPr>
            </w:pPr>
          </w:p>
        </w:tc>
        <w:tc>
          <w:tcPr>
            <w:tcW w:w="567" w:type="dxa"/>
          </w:tcPr>
          <w:p w14:paraId="71A0DE78" w14:textId="77777777" w:rsidR="00A40F43" w:rsidRDefault="00A40F43" w:rsidP="00E32E2E">
            <w:pPr>
              <w:rPr>
                <w:color w:val="FF0000"/>
                <w:lang w:eastAsia="en-US"/>
              </w:rPr>
            </w:pPr>
          </w:p>
        </w:tc>
        <w:tc>
          <w:tcPr>
            <w:tcW w:w="709" w:type="dxa"/>
          </w:tcPr>
          <w:p w14:paraId="4383A70B" w14:textId="77777777" w:rsidR="00A40F43" w:rsidRDefault="00A40F43" w:rsidP="00E32E2E">
            <w:pPr>
              <w:rPr>
                <w:color w:val="FF0000"/>
                <w:lang w:eastAsia="en-US"/>
              </w:rPr>
            </w:pPr>
          </w:p>
        </w:tc>
        <w:tc>
          <w:tcPr>
            <w:tcW w:w="709" w:type="dxa"/>
          </w:tcPr>
          <w:p w14:paraId="2CAC17CE" w14:textId="77777777" w:rsidR="00A40F43" w:rsidRDefault="00A40F43" w:rsidP="00E32E2E">
            <w:pPr>
              <w:rPr>
                <w:color w:val="FF0000"/>
                <w:lang w:eastAsia="en-US"/>
              </w:rPr>
            </w:pPr>
          </w:p>
        </w:tc>
        <w:tc>
          <w:tcPr>
            <w:tcW w:w="708" w:type="dxa"/>
            <w:shd w:val="clear" w:color="auto" w:fill="FFCABC" w:themeFill="accent6" w:themeFillTint="33"/>
          </w:tcPr>
          <w:p w14:paraId="611A0643" w14:textId="77777777" w:rsidR="00A40F43" w:rsidRDefault="00A40F43" w:rsidP="00E32E2E">
            <w:pPr>
              <w:rPr>
                <w:color w:val="FF0000"/>
                <w:lang w:eastAsia="en-US"/>
              </w:rPr>
            </w:pPr>
          </w:p>
        </w:tc>
      </w:tr>
    </w:tbl>
    <w:p w14:paraId="476CE64C" w14:textId="77777777" w:rsidR="00E32E2E" w:rsidRDefault="00E32E2E" w:rsidP="00E32E2E"/>
    <w:p w14:paraId="3A60CB9B" w14:textId="25C13ED9" w:rsidR="004F10B3" w:rsidRPr="00E32E2E" w:rsidRDefault="00AF5AB7" w:rsidP="00E32E2E">
      <w:pPr>
        <w:pStyle w:val="Heading1"/>
      </w:pPr>
      <w:bookmarkStart w:id="16" w:name="_Toc174891678"/>
      <w:r>
        <w:lastRenderedPageBreak/>
        <w:t xml:space="preserve">Chapter </w:t>
      </w:r>
      <w:bookmarkEnd w:id="16"/>
      <w:r w:rsidR="004562A8">
        <w:t>04:</w:t>
      </w:r>
      <w:r w:rsidR="004562A8" w:rsidRPr="00E32E2E">
        <w:t xml:space="preserve"> Conclusion</w:t>
      </w:r>
    </w:p>
    <w:p w14:paraId="77E8D762" w14:textId="5694A588" w:rsidR="009739F5" w:rsidRDefault="004F10B3" w:rsidP="0084774E">
      <w:pPr>
        <w:spacing w:line="360" w:lineRule="auto"/>
        <w:jc w:val="both"/>
        <w:rPr>
          <w:rFonts w:ascii="Arial" w:hAnsi="Arial" w:cs="Arial"/>
        </w:rPr>
      </w:pPr>
      <w:r w:rsidRPr="004F10B3">
        <w:rPr>
          <w:rFonts w:ascii="Arial" w:hAnsi="Arial" w:cs="Arial"/>
        </w:rPr>
        <w:t>The purpose of this study is to investigate how Tesco's employee engagement is affected by different leadership styles, with a particular emphasis on how these styles affect worker motivation and output. According to preliminary research, authoritarian leadership may have a detrimental impact on employee motivation, while transformational leadership at Tesco is positively correlated with increased employee engagement. These observations advance leadership theory and have application for companies looking to increase worker productivity. Nevertheless, the study's shortcomings—such as its exclusive emphasis on one organisation and dependence on self-reported data—indicate the necessity for more investigation to substantiate similar conclusions in other settings. To improve generalisability, longitudinal techniques and a variety of industry settings should be investigated in future research. In the end, this study emphasises how critical strong leadership is to develop an engaged and productive staff.</w:t>
      </w:r>
      <w:r>
        <w:rPr>
          <w:rFonts w:ascii="Arial" w:hAnsi="Arial" w:cs="Arial"/>
        </w:rPr>
        <w:t xml:space="preserve"> </w:t>
      </w:r>
      <w:r w:rsidRPr="004F10B3">
        <w:rPr>
          <w:rFonts w:ascii="Arial" w:hAnsi="Arial" w:cs="Arial"/>
        </w:rPr>
        <w:t>In the end, this research provides insightful advice for practitioners and organisational leaders by highlighting the significance of effective leadership in cultivating a motivated and productive workforce</w:t>
      </w:r>
      <w:r w:rsidR="00EF62DA">
        <w:rPr>
          <w:rFonts w:ascii="Arial" w:hAnsi="Arial" w:cs="Arial"/>
        </w:rPr>
        <w:t xml:space="preserve">. </w:t>
      </w:r>
    </w:p>
    <w:p w14:paraId="034D6EC8" w14:textId="77777777" w:rsidR="009739F5" w:rsidRDefault="009739F5" w:rsidP="0084774E">
      <w:pPr>
        <w:spacing w:line="360" w:lineRule="auto"/>
        <w:jc w:val="both"/>
        <w:rPr>
          <w:rFonts w:ascii="Arial" w:hAnsi="Arial" w:cs="Arial"/>
        </w:rPr>
      </w:pPr>
    </w:p>
    <w:p w14:paraId="5A67C2A5" w14:textId="77777777" w:rsidR="0014285E" w:rsidRDefault="0014285E" w:rsidP="0084774E">
      <w:pPr>
        <w:spacing w:line="360" w:lineRule="auto"/>
        <w:jc w:val="both"/>
        <w:rPr>
          <w:rFonts w:ascii="Arial" w:hAnsi="Arial" w:cs="Arial"/>
        </w:rPr>
      </w:pPr>
    </w:p>
    <w:p w14:paraId="489656D4" w14:textId="77777777" w:rsidR="000B471E" w:rsidRDefault="000B471E" w:rsidP="0084774E">
      <w:pPr>
        <w:spacing w:line="360" w:lineRule="auto"/>
        <w:jc w:val="both"/>
        <w:rPr>
          <w:rFonts w:ascii="Arial" w:hAnsi="Arial" w:cs="Arial"/>
        </w:rPr>
      </w:pPr>
    </w:p>
    <w:p w14:paraId="3FA38C21" w14:textId="77777777" w:rsidR="000B471E" w:rsidRDefault="000B471E" w:rsidP="0084774E">
      <w:pPr>
        <w:spacing w:line="360" w:lineRule="auto"/>
        <w:jc w:val="both"/>
        <w:rPr>
          <w:rFonts w:ascii="Arial" w:hAnsi="Arial" w:cs="Arial"/>
        </w:rPr>
      </w:pPr>
    </w:p>
    <w:p w14:paraId="3B2628BF" w14:textId="77777777" w:rsidR="000B471E" w:rsidRDefault="000B471E" w:rsidP="0084774E">
      <w:pPr>
        <w:spacing w:line="360" w:lineRule="auto"/>
        <w:jc w:val="both"/>
        <w:rPr>
          <w:rFonts w:ascii="Arial" w:hAnsi="Arial" w:cs="Arial"/>
        </w:rPr>
      </w:pPr>
    </w:p>
    <w:p w14:paraId="125293E5" w14:textId="77777777" w:rsidR="000B471E" w:rsidRDefault="000B471E" w:rsidP="0084774E">
      <w:pPr>
        <w:spacing w:line="360" w:lineRule="auto"/>
        <w:jc w:val="both"/>
        <w:rPr>
          <w:rFonts w:ascii="Arial" w:hAnsi="Arial" w:cs="Arial"/>
        </w:rPr>
      </w:pPr>
    </w:p>
    <w:p w14:paraId="7D828187" w14:textId="77777777" w:rsidR="000B471E" w:rsidRDefault="000B471E" w:rsidP="0084774E">
      <w:pPr>
        <w:spacing w:line="360" w:lineRule="auto"/>
        <w:jc w:val="both"/>
        <w:rPr>
          <w:rFonts w:ascii="Arial" w:hAnsi="Arial" w:cs="Arial"/>
        </w:rPr>
      </w:pPr>
    </w:p>
    <w:p w14:paraId="0A6AE5F2" w14:textId="77777777" w:rsidR="000B471E" w:rsidRDefault="000B471E" w:rsidP="0084774E">
      <w:pPr>
        <w:spacing w:line="360" w:lineRule="auto"/>
        <w:jc w:val="both"/>
        <w:rPr>
          <w:rFonts w:ascii="Arial" w:hAnsi="Arial" w:cs="Arial"/>
        </w:rPr>
      </w:pPr>
    </w:p>
    <w:p w14:paraId="3474772A" w14:textId="77777777" w:rsidR="000B471E" w:rsidRDefault="000B471E" w:rsidP="0084774E">
      <w:pPr>
        <w:spacing w:line="360" w:lineRule="auto"/>
        <w:jc w:val="both"/>
        <w:rPr>
          <w:rFonts w:ascii="Arial" w:hAnsi="Arial" w:cs="Arial"/>
        </w:rPr>
      </w:pPr>
    </w:p>
    <w:p w14:paraId="39AF4625" w14:textId="77777777" w:rsidR="0014285E" w:rsidRDefault="0014285E" w:rsidP="0084774E">
      <w:pPr>
        <w:spacing w:line="360" w:lineRule="auto"/>
        <w:jc w:val="both"/>
        <w:rPr>
          <w:rFonts w:ascii="Arial" w:hAnsi="Arial" w:cs="Arial"/>
        </w:rPr>
      </w:pPr>
    </w:p>
    <w:p w14:paraId="15C5B1B4" w14:textId="77777777" w:rsidR="0014285E" w:rsidRDefault="0014285E" w:rsidP="0084774E">
      <w:pPr>
        <w:spacing w:line="360" w:lineRule="auto"/>
        <w:jc w:val="both"/>
        <w:rPr>
          <w:rFonts w:ascii="Arial" w:hAnsi="Arial" w:cs="Arial"/>
        </w:rPr>
      </w:pPr>
    </w:p>
    <w:p w14:paraId="72CE3E05" w14:textId="77777777" w:rsidR="004A392E" w:rsidRDefault="004A392E" w:rsidP="0084774E">
      <w:pPr>
        <w:spacing w:line="360" w:lineRule="auto"/>
        <w:jc w:val="both"/>
        <w:rPr>
          <w:rFonts w:ascii="Arial" w:hAnsi="Arial" w:cs="Arial"/>
        </w:rPr>
      </w:pPr>
    </w:p>
    <w:p w14:paraId="20BD3F51" w14:textId="217237E3" w:rsidR="009739F5" w:rsidRPr="00D174A5" w:rsidRDefault="00E32E2E" w:rsidP="00D174A5">
      <w:pPr>
        <w:pStyle w:val="Heading1"/>
      </w:pPr>
      <w:bookmarkStart w:id="17" w:name="_Toc174891679"/>
      <w:r w:rsidRPr="00E32E2E">
        <w:lastRenderedPageBreak/>
        <w:t>References:</w:t>
      </w:r>
      <w:bookmarkEnd w:id="17"/>
    </w:p>
    <w:p w14:paraId="7B19D065" w14:textId="77777777" w:rsidR="00D174A5" w:rsidRPr="00E32E2E" w:rsidRDefault="00D174A5" w:rsidP="00D174A5">
      <w:pPr>
        <w:spacing w:line="360" w:lineRule="auto"/>
        <w:ind w:left="720" w:hanging="720"/>
        <w:jc w:val="both"/>
        <w:rPr>
          <w:rFonts w:ascii="Arial" w:hAnsi="Arial" w:cs="Arial"/>
        </w:rPr>
      </w:pPr>
      <w:r w:rsidRPr="00E32E2E">
        <w:rPr>
          <w:rFonts w:ascii="Arial" w:hAnsi="Arial" w:cs="Arial"/>
        </w:rPr>
        <w:t xml:space="preserve">Avolio, B.J. and </w:t>
      </w:r>
      <w:proofErr w:type="spellStart"/>
      <w:r w:rsidRPr="00E32E2E">
        <w:rPr>
          <w:rFonts w:ascii="Arial" w:hAnsi="Arial" w:cs="Arial"/>
        </w:rPr>
        <w:t>Yammarino</w:t>
      </w:r>
      <w:proofErr w:type="spellEnd"/>
      <w:r w:rsidRPr="00E32E2E">
        <w:rPr>
          <w:rFonts w:ascii="Arial" w:hAnsi="Arial" w:cs="Arial"/>
        </w:rPr>
        <w:t>, F.J. (2002), Transformational and Charismatic Leadership: The Road Ahead, Elsevier Science, Oxford.</w:t>
      </w:r>
    </w:p>
    <w:p w14:paraId="285CB644" w14:textId="77777777" w:rsidR="00D174A5" w:rsidRPr="00E32E2E" w:rsidRDefault="00D174A5" w:rsidP="00D174A5">
      <w:pPr>
        <w:pStyle w:val="NormalWeb"/>
        <w:spacing w:line="360" w:lineRule="auto"/>
        <w:ind w:left="720" w:hanging="720"/>
        <w:jc w:val="both"/>
        <w:rPr>
          <w:rFonts w:ascii="Arial" w:hAnsi="Arial" w:cs="Arial"/>
          <w:color w:val="000000" w:themeColor="text1"/>
        </w:rPr>
      </w:pPr>
      <w:r w:rsidRPr="004A392E">
        <w:rPr>
          <w:rFonts w:ascii="Arial" w:hAnsi="Arial" w:cs="Arial"/>
          <w:color w:val="000000" w:themeColor="text1"/>
        </w:rPr>
        <w:t xml:space="preserve">Bass, B. M. (1985). Leadership and Performance Beyond Expectations. Free Press. </w:t>
      </w:r>
    </w:p>
    <w:p w14:paraId="07C9270C" w14:textId="77777777" w:rsidR="00D174A5" w:rsidRPr="00E32E2E" w:rsidRDefault="00D174A5" w:rsidP="00D174A5">
      <w:pPr>
        <w:pStyle w:val="NormalWeb"/>
        <w:spacing w:line="360" w:lineRule="auto"/>
        <w:ind w:left="720" w:hanging="720"/>
        <w:jc w:val="both"/>
        <w:rPr>
          <w:rFonts w:ascii="Arial" w:hAnsi="Arial" w:cs="Arial"/>
          <w:color w:val="000000" w:themeColor="text1"/>
        </w:rPr>
      </w:pPr>
      <w:r w:rsidRPr="009D13A4">
        <w:rPr>
          <w:rFonts w:ascii="Arial" w:hAnsi="Arial" w:cs="Arial"/>
          <w:color w:val="000000" w:themeColor="text1"/>
        </w:rPr>
        <w:t xml:space="preserve">Baxter, P., &amp; Jack, S., (2008), </w:t>
      </w:r>
      <w:r>
        <w:rPr>
          <w:rFonts w:ascii="Arial" w:hAnsi="Arial" w:cs="Arial"/>
          <w:color w:val="000000" w:themeColor="text1"/>
        </w:rPr>
        <w:t>“</w:t>
      </w:r>
      <w:r w:rsidRPr="009D13A4">
        <w:rPr>
          <w:rFonts w:ascii="Arial" w:hAnsi="Arial" w:cs="Arial"/>
          <w:i/>
          <w:iCs/>
        </w:rPr>
        <w:t>The Qualitative Report</w:t>
      </w:r>
      <w:r>
        <w:rPr>
          <w:rFonts w:ascii="Arial" w:hAnsi="Arial" w:cs="Arial"/>
          <w:i/>
          <w:iCs/>
        </w:rPr>
        <w:t>”</w:t>
      </w:r>
      <w:r w:rsidRPr="009D13A4">
        <w:rPr>
          <w:rFonts w:ascii="Arial" w:hAnsi="Arial" w:cs="Arial"/>
          <w:i/>
          <w:iCs/>
        </w:rPr>
        <w:t xml:space="preserve"> </w:t>
      </w:r>
      <w:r w:rsidRPr="009D13A4">
        <w:rPr>
          <w:rFonts w:ascii="Arial" w:hAnsi="Arial" w:cs="Arial"/>
        </w:rPr>
        <w:t xml:space="preserve">Volume </w:t>
      </w:r>
      <w:proofErr w:type="gramStart"/>
      <w:r w:rsidRPr="009D13A4">
        <w:rPr>
          <w:rFonts w:ascii="Arial" w:hAnsi="Arial" w:cs="Arial"/>
        </w:rPr>
        <w:t xml:space="preserve">13 </w:t>
      </w:r>
      <w:r>
        <w:rPr>
          <w:rFonts w:ascii="Arial" w:hAnsi="Arial" w:cs="Arial"/>
        </w:rPr>
        <w:t>,</w:t>
      </w:r>
      <w:proofErr w:type="gramEnd"/>
      <w:r>
        <w:rPr>
          <w:rFonts w:ascii="Arial" w:hAnsi="Arial" w:cs="Arial"/>
        </w:rPr>
        <w:t xml:space="preserve"> </w:t>
      </w:r>
      <w:r w:rsidRPr="009D13A4">
        <w:rPr>
          <w:rFonts w:ascii="Arial" w:hAnsi="Arial" w:cs="Arial"/>
        </w:rPr>
        <w:t>Number 4</w:t>
      </w:r>
      <w:r>
        <w:rPr>
          <w:rFonts w:ascii="Arial" w:hAnsi="Arial" w:cs="Arial"/>
        </w:rPr>
        <w:t>,</w:t>
      </w:r>
      <w:r w:rsidRPr="009D13A4">
        <w:rPr>
          <w:rFonts w:ascii="Arial" w:hAnsi="Arial" w:cs="Arial"/>
        </w:rPr>
        <w:t xml:space="preserve"> December 2008</w:t>
      </w:r>
      <w:r>
        <w:rPr>
          <w:rFonts w:ascii="Arial" w:hAnsi="Arial" w:cs="Arial"/>
        </w:rPr>
        <w:t xml:space="preserve">, </w:t>
      </w:r>
      <w:r w:rsidRPr="009D13A4">
        <w:rPr>
          <w:rFonts w:ascii="Arial" w:hAnsi="Arial" w:cs="Arial"/>
        </w:rPr>
        <w:t xml:space="preserve"> 54</w:t>
      </w:r>
      <w:r>
        <w:rPr>
          <w:rFonts w:ascii="Arial" w:hAnsi="Arial" w:cs="Arial"/>
        </w:rPr>
        <w:t>4- 559</w:t>
      </w:r>
    </w:p>
    <w:p w14:paraId="4AEBB0C1" w14:textId="77777777" w:rsidR="00D174A5" w:rsidRPr="00E32E2E" w:rsidRDefault="00D174A5" w:rsidP="00D174A5">
      <w:pPr>
        <w:pStyle w:val="NormalWeb"/>
        <w:spacing w:line="360" w:lineRule="auto"/>
        <w:ind w:left="720" w:hanging="720"/>
        <w:jc w:val="both"/>
        <w:rPr>
          <w:rFonts w:ascii="Arial" w:hAnsi="Arial" w:cs="Arial"/>
          <w:color w:val="000000" w:themeColor="text1"/>
        </w:rPr>
      </w:pPr>
      <w:r w:rsidRPr="004A392E">
        <w:rPr>
          <w:rFonts w:ascii="Arial" w:hAnsi="Arial" w:cs="Arial"/>
          <w:color w:val="000000" w:themeColor="text1"/>
          <w:shd w:val="clear" w:color="auto" w:fill="EAEAEA"/>
        </w:rPr>
        <w:t>Braun, V., &amp; Clarke, V. (2006). Using thematic analysis in psychology.</w:t>
      </w:r>
      <w:r w:rsidRPr="004A392E">
        <w:rPr>
          <w:rStyle w:val="apple-converted-space"/>
          <w:rFonts w:ascii="Arial" w:eastAsiaTheme="majorEastAsia" w:hAnsi="Arial" w:cs="Arial"/>
          <w:color w:val="000000" w:themeColor="text1"/>
          <w:shd w:val="clear" w:color="auto" w:fill="EAEAEA"/>
        </w:rPr>
        <w:t> </w:t>
      </w:r>
      <w:r w:rsidRPr="004A392E">
        <w:rPr>
          <w:rFonts w:ascii="Arial" w:hAnsi="Arial" w:cs="Arial"/>
          <w:i/>
          <w:iCs/>
          <w:color w:val="000000" w:themeColor="text1"/>
        </w:rPr>
        <w:t>Qualitative Research in Psychology</w:t>
      </w:r>
      <w:r w:rsidRPr="004A392E">
        <w:rPr>
          <w:rFonts w:ascii="Arial" w:hAnsi="Arial" w:cs="Arial"/>
          <w:color w:val="000000" w:themeColor="text1"/>
          <w:shd w:val="clear" w:color="auto" w:fill="EAEAEA"/>
        </w:rPr>
        <w:t>,</w:t>
      </w:r>
      <w:r w:rsidRPr="004A392E">
        <w:rPr>
          <w:rStyle w:val="apple-converted-space"/>
          <w:rFonts w:ascii="Arial" w:eastAsiaTheme="majorEastAsia" w:hAnsi="Arial" w:cs="Arial"/>
          <w:color w:val="000000" w:themeColor="text1"/>
          <w:shd w:val="clear" w:color="auto" w:fill="EAEAEA"/>
        </w:rPr>
        <w:t> </w:t>
      </w:r>
      <w:r w:rsidRPr="004A392E">
        <w:rPr>
          <w:rFonts w:ascii="Arial" w:hAnsi="Arial" w:cs="Arial"/>
          <w:i/>
          <w:iCs/>
          <w:color w:val="000000" w:themeColor="text1"/>
        </w:rPr>
        <w:t>3</w:t>
      </w:r>
      <w:r w:rsidRPr="004A392E">
        <w:rPr>
          <w:rFonts w:ascii="Arial" w:hAnsi="Arial" w:cs="Arial"/>
          <w:color w:val="000000" w:themeColor="text1"/>
          <w:shd w:val="clear" w:color="auto" w:fill="EAEAEA"/>
        </w:rPr>
        <w:t xml:space="preserve">(2), 77–101. </w:t>
      </w:r>
      <w:hyperlink r:id="rId11" w:history="1">
        <w:r w:rsidRPr="004A392E">
          <w:rPr>
            <w:rStyle w:val="Hyperlink"/>
            <w:rFonts w:ascii="Arial" w:hAnsi="Arial" w:cs="Arial"/>
            <w:color w:val="000000" w:themeColor="text1"/>
            <w:shd w:val="clear" w:color="auto" w:fill="EAEAEA"/>
          </w:rPr>
          <w:t>https://doi.org/10.1191/1478088706qp063oa</w:t>
        </w:r>
      </w:hyperlink>
    </w:p>
    <w:p w14:paraId="4EE8BB32" w14:textId="77777777" w:rsidR="00D174A5" w:rsidRPr="00E32E2E" w:rsidRDefault="00D174A5" w:rsidP="00D174A5">
      <w:pPr>
        <w:pStyle w:val="NormalWeb"/>
        <w:spacing w:line="360" w:lineRule="auto"/>
        <w:ind w:left="720" w:hanging="720"/>
        <w:jc w:val="both"/>
        <w:rPr>
          <w:rFonts w:ascii="Arial" w:hAnsi="Arial" w:cs="Arial"/>
          <w:color w:val="000000" w:themeColor="text1"/>
        </w:rPr>
      </w:pPr>
      <w:proofErr w:type="spellStart"/>
      <w:proofErr w:type="gramStart"/>
      <w:r w:rsidRPr="004A392E">
        <w:rPr>
          <w:rFonts w:ascii="Arial" w:hAnsi="Arial" w:cs="Arial"/>
          <w:color w:val="333333"/>
          <w:shd w:val="clear" w:color="auto" w:fill="EAEAEA"/>
        </w:rPr>
        <w:t>Brodowicz</w:t>
      </w:r>
      <w:proofErr w:type="spellEnd"/>
      <w:r w:rsidRPr="004A392E">
        <w:rPr>
          <w:rFonts w:ascii="Arial" w:hAnsi="Arial" w:cs="Arial"/>
          <w:color w:val="333333"/>
          <w:shd w:val="clear" w:color="auto" w:fill="EAEAEA"/>
        </w:rPr>
        <w:t xml:space="preserve"> ,</w:t>
      </w:r>
      <w:proofErr w:type="gramEnd"/>
      <w:r w:rsidRPr="004A392E">
        <w:rPr>
          <w:rFonts w:ascii="Arial" w:hAnsi="Arial" w:cs="Arial"/>
          <w:color w:val="333333"/>
          <w:shd w:val="clear" w:color="auto" w:fill="EAEAEA"/>
        </w:rPr>
        <w:t xml:space="preserve"> M ( 2024 ) “Style of leadership in TESCO Case Study, </w:t>
      </w:r>
      <w:r w:rsidRPr="004A392E">
        <w:rPr>
          <w:rFonts w:ascii="Arial" w:hAnsi="Arial" w:cs="Arial"/>
          <w:i/>
          <w:iCs/>
          <w:color w:val="333333"/>
          <w:shd w:val="clear" w:color="auto" w:fill="EAEAEA"/>
        </w:rPr>
        <w:t xml:space="preserve">The </w:t>
      </w:r>
      <w:proofErr w:type="spellStart"/>
      <w:r w:rsidRPr="004A392E">
        <w:rPr>
          <w:rFonts w:ascii="Arial" w:hAnsi="Arial" w:cs="Arial"/>
          <w:i/>
          <w:iCs/>
          <w:color w:val="333333"/>
          <w:shd w:val="clear" w:color="auto" w:fill="EAEAEA"/>
        </w:rPr>
        <w:t>Aihtor</w:t>
      </w:r>
      <w:proofErr w:type="spellEnd"/>
      <w:r w:rsidRPr="004A392E">
        <w:rPr>
          <w:rFonts w:ascii="Arial" w:hAnsi="Arial" w:cs="Arial"/>
          <w:i/>
          <w:iCs/>
          <w:color w:val="333333"/>
          <w:shd w:val="clear" w:color="auto" w:fill="EAEAEA"/>
        </w:rPr>
        <w:t>, 27of April.</w:t>
      </w:r>
      <w:r w:rsidRPr="00E32E2E">
        <w:rPr>
          <w:rFonts w:ascii="Arial" w:hAnsi="Arial" w:cs="Arial"/>
          <w:color w:val="333333"/>
          <w:shd w:val="clear" w:color="auto" w:fill="EAEAEA"/>
        </w:rPr>
        <w:t xml:space="preserve"> </w:t>
      </w:r>
      <w:proofErr w:type="spellStart"/>
      <w:r w:rsidRPr="00E32E2E">
        <w:rPr>
          <w:rFonts w:ascii="Arial" w:hAnsi="Arial" w:cs="Arial"/>
          <w:color w:val="333333"/>
          <w:shd w:val="clear" w:color="auto" w:fill="EAEAEA"/>
        </w:rPr>
        <w:t>Availabale</w:t>
      </w:r>
      <w:proofErr w:type="spellEnd"/>
      <w:r w:rsidRPr="00E32E2E">
        <w:rPr>
          <w:rFonts w:ascii="Arial" w:hAnsi="Arial" w:cs="Arial"/>
          <w:color w:val="333333"/>
          <w:shd w:val="clear" w:color="auto" w:fill="EAEAEA"/>
        </w:rPr>
        <w:t xml:space="preserve"> </w:t>
      </w:r>
      <w:proofErr w:type="gramStart"/>
      <w:r w:rsidRPr="00E32E2E">
        <w:rPr>
          <w:rFonts w:ascii="Arial" w:hAnsi="Arial" w:cs="Arial"/>
          <w:color w:val="333333"/>
          <w:shd w:val="clear" w:color="auto" w:fill="EAEAEA"/>
        </w:rPr>
        <w:t>at :</w:t>
      </w:r>
      <w:proofErr w:type="gramEnd"/>
      <w:r w:rsidRPr="00E32E2E">
        <w:rPr>
          <w:rFonts w:ascii="Arial" w:hAnsi="Arial" w:cs="Arial"/>
        </w:rPr>
        <w:t xml:space="preserve"> </w:t>
      </w:r>
      <w:hyperlink r:id="rId12" w:history="1">
        <w:r w:rsidRPr="00E32E2E">
          <w:rPr>
            <w:rStyle w:val="Hyperlink"/>
            <w:rFonts w:ascii="Arial" w:hAnsi="Arial" w:cs="Arial"/>
            <w:shd w:val="clear" w:color="auto" w:fill="EAEAEA"/>
          </w:rPr>
          <w:t>https://aithor.com/essay-examples/style-of-leadership-in-tesco-</w:t>
        </w:r>
      </w:hyperlink>
      <w:r w:rsidRPr="00E32E2E">
        <w:rPr>
          <w:rFonts w:ascii="Arial" w:hAnsi="Arial" w:cs="Arial"/>
          <w:color w:val="333333"/>
          <w:shd w:val="clear" w:color="auto" w:fill="EAEAEA"/>
        </w:rPr>
        <w:t xml:space="preserve">       case-study</w:t>
      </w:r>
    </w:p>
    <w:p w14:paraId="51625A42" w14:textId="77777777" w:rsidR="00D174A5" w:rsidRPr="00E32E2E" w:rsidRDefault="00D174A5" w:rsidP="00D174A5">
      <w:pPr>
        <w:pStyle w:val="NormalWeb"/>
        <w:spacing w:line="360" w:lineRule="auto"/>
        <w:ind w:left="720" w:hanging="720"/>
        <w:jc w:val="both"/>
        <w:rPr>
          <w:rFonts w:ascii="Arial" w:hAnsi="Arial" w:cs="Arial"/>
          <w:color w:val="000000" w:themeColor="text1"/>
        </w:rPr>
      </w:pPr>
      <w:r w:rsidRPr="004A392E">
        <w:rPr>
          <w:rFonts w:ascii="Arial" w:hAnsi="Arial" w:cs="Arial"/>
          <w:color w:val="000000" w:themeColor="text1"/>
        </w:rPr>
        <w:t xml:space="preserve">Burns, J.M., 1978. </w:t>
      </w:r>
      <w:r w:rsidRPr="004A392E">
        <w:rPr>
          <w:rFonts w:ascii="Arial" w:hAnsi="Arial" w:cs="Arial"/>
          <w:i/>
          <w:iCs/>
          <w:color w:val="000000" w:themeColor="text1"/>
        </w:rPr>
        <w:t>Leadership</w:t>
      </w:r>
      <w:r w:rsidRPr="004A392E">
        <w:rPr>
          <w:rFonts w:ascii="Arial" w:hAnsi="Arial" w:cs="Arial"/>
          <w:color w:val="000000" w:themeColor="text1"/>
        </w:rPr>
        <w:t xml:space="preserve">. New York: Harper &amp; Row. </w:t>
      </w:r>
    </w:p>
    <w:p w14:paraId="452D81CC" w14:textId="77777777" w:rsidR="00D174A5" w:rsidRPr="00E32E2E" w:rsidRDefault="00D174A5" w:rsidP="00D174A5">
      <w:pPr>
        <w:pStyle w:val="NormalWeb"/>
        <w:spacing w:line="360" w:lineRule="auto"/>
        <w:ind w:left="720" w:hanging="720"/>
        <w:jc w:val="both"/>
        <w:rPr>
          <w:rFonts w:ascii="Arial" w:hAnsi="Arial" w:cs="Arial"/>
        </w:rPr>
      </w:pPr>
      <w:r w:rsidRPr="004A392E">
        <w:rPr>
          <w:rFonts w:ascii="Arial" w:hAnsi="Arial" w:cs="Arial"/>
          <w:color w:val="000000"/>
        </w:rPr>
        <w:t>Côté, S. (2017). Enhancing managerial effectiveness via modern leadership tactics.</w:t>
      </w:r>
      <w:r w:rsidRPr="004A392E">
        <w:rPr>
          <w:rStyle w:val="apple-converted-space"/>
          <w:rFonts w:ascii="Arial" w:eastAsiaTheme="majorEastAsia" w:hAnsi="Arial" w:cs="Arial"/>
          <w:color w:val="000000"/>
        </w:rPr>
        <w:t> </w:t>
      </w:r>
      <w:r w:rsidRPr="004A392E">
        <w:rPr>
          <w:rStyle w:val="Emphasis"/>
          <w:rFonts w:ascii="Arial" w:eastAsiaTheme="majorEastAsia" w:hAnsi="Arial" w:cs="Arial"/>
          <w:color w:val="000000"/>
        </w:rPr>
        <w:t xml:space="preserve">Journal of Organizational </w:t>
      </w:r>
      <w:proofErr w:type="spellStart"/>
      <w:r w:rsidRPr="004A392E">
        <w:rPr>
          <w:rStyle w:val="Emphasis"/>
          <w:rFonts w:ascii="Arial" w:eastAsiaTheme="majorEastAsia" w:hAnsi="Arial" w:cs="Arial"/>
          <w:color w:val="000000"/>
        </w:rPr>
        <w:t>Behavior</w:t>
      </w:r>
      <w:proofErr w:type="spellEnd"/>
      <w:r w:rsidRPr="004A392E">
        <w:rPr>
          <w:rStyle w:val="Emphasis"/>
          <w:rFonts w:ascii="Arial" w:eastAsiaTheme="majorEastAsia" w:hAnsi="Arial" w:cs="Arial"/>
          <w:color w:val="000000"/>
        </w:rPr>
        <w:t>, 38</w:t>
      </w:r>
      <w:r w:rsidRPr="004A392E">
        <w:rPr>
          <w:rFonts w:ascii="Arial" w:hAnsi="Arial" w:cs="Arial"/>
          <w:color w:val="000000"/>
        </w:rPr>
        <w:t>(5), 647-663.</w:t>
      </w:r>
      <w:r w:rsidRPr="004A392E">
        <w:rPr>
          <w:rStyle w:val="apple-converted-space"/>
          <w:rFonts w:ascii="Arial" w:eastAsiaTheme="majorEastAsia" w:hAnsi="Arial" w:cs="Arial"/>
          <w:color w:val="000000"/>
        </w:rPr>
        <w:t> </w:t>
      </w:r>
      <w:hyperlink r:id="rId13" w:history="1">
        <w:r w:rsidRPr="004A392E">
          <w:rPr>
            <w:rStyle w:val="Hyperlink"/>
            <w:rFonts w:ascii="Arial" w:hAnsi="Arial" w:cs="Arial"/>
          </w:rPr>
          <w:t>https://doi.org/10.1002/job.2175</w:t>
        </w:r>
      </w:hyperlink>
    </w:p>
    <w:p w14:paraId="1600EABC" w14:textId="50DA3208" w:rsidR="00D174A5" w:rsidRPr="000B471E" w:rsidRDefault="00D174A5" w:rsidP="000B471E">
      <w:pPr>
        <w:pStyle w:val="NormalWeb"/>
        <w:spacing w:line="360" w:lineRule="auto"/>
        <w:ind w:left="720" w:hanging="720"/>
        <w:jc w:val="both"/>
        <w:rPr>
          <w:rStyle w:val="Hyperlink"/>
          <w:rFonts w:ascii="Arial" w:hAnsi="Arial" w:cs="Arial"/>
          <w:color w:val="000000"/>
          <w:u w:val="none"/>
          <w:lang w:val="da-DK"/>
        </w:rPr>
      </w:pPr>
      <w:r w:rsidRPr="004A392E">
        <w:rPr>
          <w:rFonts w:ascii="Arial" w:hAnsi="Arial" w:cs="Arial"/>
          <w:color w:val="000000"/>
        </w:rPr>
        <w:t>Creswell, J. W., &amp; Creswell, J. D. (2017).</w:t>
      </w:r>
      <w:r w:rsidRPr="004A392E">
        <w:rPr>
          <w:rStyle w:val="apple-converted-space"/>
          <w:rFonts w:ascii="Arial" w:eastAsiaTheme="majorEastAsia" w:hAnsi="Arial" w:cs="Arial"/>
          <w:color w:val="000000"/>
        </w:rPr>
        <w:t> </w:t>
      </w:r>
      <w:r w:rsidRPr="004A392E">
        <w:rPr>
          <w:rStyle w:val="Emphasis"/>
          <w:rFonts w:ascii="Arial" w:eastAsiaTheme="majorEastAsia" w:hAnsi="Arial" w:cs="Arial"/>
          <w:color w:val="000000"/>
        </w:rPr>
        <w:t xml:space="preserve">Research design: Qualitative, quantitative, and mixed methods </w:t>
      </w:r>
      <w:proofErr w:type="gramStart"/>
      <w:r w:rsidRPr="004A392E">
        <w:rPr>
          <w:rStyle w:val="Emphasis"/>
          <w:rFonts w:ascii="Arial" w:eastAsiaTheme="majorEastAsia" w:hAnsi="Arial" w:cs="Arial"/>
          <w:color w:val="000000"/>
        </w:rPr>
        <w:t>approaches</w:t>
      </w:r>
      <w:proofErr w:type="gramEnd"/>
      <w:r w:rsidRPr="004A392E">
        <w:rPr>
          <w:rStyle w:val="apple-converted-space"/>
          <w:rFonts w:ascii="Arial" w:eastAsiaTheme="majorEastAsia" w:hAnsi="Arial" w:cs="Arial"/>
          <w:color w:val="000000"/>
        </w:rPr>
        <w:t> </w:t>
      </w:r>
      <w:r w:rsidRPr="004A392E">
        <w:rPr>
          <w:rFonts w:ascii="Arial" w:hAnsi="Arial" w:cs="Arial"/>
          <w:color w:val="000000"/>
        </w:rPr>
        <w:t xml:space="preserve">(5th ed.). </w:t>
      </w:r>
      <w:r w:rsidRPr="00AF5AB7">
        <w:rPr>
          <w:rFonts w:ascii="Arial" w:hAnsi="Arial" w:cs="Arial"/>
          <w:color w:val="000000"/>
          <w:lang w:val="da-DK"/>
        </w:rPr>
        <w:t>SAGE Publications.</w:t>
      </w:r>
    </w:p>
    <w:p w14:paraId="590FF93F" w14:textId="463CF552" w:rsidR="002F368B" w:rsidRPr="00E32E2E" w:rsidRDefault="002F368B" w:rsidP="002F368B">
      <w:pPr>
        <w:spacing w:line="360" w:lineRule="auto"/>
        <w:ind w:left="720" w:hanging="720"/>
        <w:jc w:val="both"/>
        <w:rPr>
          <w:rFonts w:ascii="Arial" w:hAnsi="Arial" w:cs="Arial"/>
          <w:color w:val="232323"/>
          <w:shd w:val="clear" w:color="auto" w:fill="FFFFFF"/>
        </w:rPr>
      </w:pPr>
      <w:r w:rsidRPr="002F368B">
        <w:rPr>
          <w:rFonts w:ascii="Arial" w:hAnsi="Arial" w:cs="Arial"/>
          <w:color w:val="232323"/>
          <w:shd w:val="clear" w:color="auto" w:fill="FFFFFF"/>
        </w:rPr>
        <w:t>Gandol</w:t>
      </w:r>
      <w:r>
        <w:rPr>
          <w:rFonts w:ascii="Arial" w:hAnsi="Arial" w:cs="Arial"/>
          <w:color w:val="232323"/>
          <w:shd w:val="clear" w:color="auto" w:fill="FFFFFF"/>
        </w:rPr>
        <w:t>f</w:t>
      </w:r>
      <w:r w:rsidRPr="002F368B">
        <w:rPr>
          <w:rFonts w:ascii="Arial" w:hAnsi="Arial" w:cs="Arial"/>
          <w:color w:val="232323"/>
          <w:shd w:val="clear" w:color="auto" w:fill="FFFFFF"/>
        </w:rPr>
        <w:t>i, F., &amp; Stone, S. (2017). The emergence of leadership styles: A clari</w:t>
      </w:r>
      <w:r>
        <w:rPr>
          <w:rFonts w:ascii="Arial" w:hAnsi="Arial" w:cs="Arial"/>
          <w:color w:val="232323"/>
          <w:shd w:val="clear" w:color="auto" w:fill="FFFFFF"/>
        </w:rPr>
        <w:t>f</w:t>
      </w:r>
      <w:r w:rsidRPr="002F368B">
        <w:rPr>
          <w:rFonts w:ascii="Arial" w:hAnsi="Arial" w:cs="Arial"/>
          <w:color w:val="232323"/>
          <w:shd w:val="clear" w:color="auto" w:fill="FFFFFF"/>
        </w:rPr>
        <w:t xml:space="preserve">ied categorization. </w:t>
      </w:r>
      <w:proofErr w:type="spellStart"/>
      <w:r w:rsidRPr="002F368B">
        <w:rPr>
          <w:rFonts w:ascii="Arial" w:hAnsi="Arial" w:cs="Arial"/>
          <w:color w:val="232323"/>
          <w:shd w:val="clear" w:color="auto" w:fill="FFFFFF"/>
        </w:rPr>
        <w:t>Revista</w:t>
      </w:r>
      <w:proofErr w:type="spellEnd"/>
      <w:r w:rsidRPr="002F368B">
        <w:rPr>
          <w:rFonts w:ascii="Arial" w:hAnsi="Arial" w:cs="Arial"/>
          <w:color w:val="232323"/>
          <w:shd w:val="clear" w:color="auto" w:fill="FFFFFF"/>
        </w:rPr>
        <w:t xml:space="preserve"> De Management</w:t>
      </w:r>
      <w:r>
        <w:rPr>
          <w:rFonts w:ascii="Arial" w:hAnsi="Arial" w:cs="Arial"/>
          <w:color w:val="232323"/>
          <w:shd w:val="clear" w:color="auto" w:fill="FFFFFF"/>
        </w:rPr>
        <w:t xml:space="preserve"> </w:t>
      </w:r>
      <w:proofErr w:type="spellStart"/>
      <w:r w:rsidRPr="002F368B">
        <w:rPr>
          <w:rFonts w:ascii="Arial" w:hAnsi="Arial" w:cs="Arial"/>
          <w:color w:val="232323"/>
          <w:shd w:val="clear" w:color="auto" w:fill="FFFFFF"/>
        </w:rPr>
        <w:t>Comparat</w:t>
      </w:r>
      <w:proofErr w:type="spellEnd"/>
      <w:r w:rsidRPr="002F368B">
        <w:rPr>
          <w:rFonts w:ascii="Arial" w:hAnsi="Arial" w:cs="Arial"/>
          <w:color w:val="232323"/>
          <w:shd w:val="clear" w:color="auto" w:fill="FFFFFF"/>
        </w:rPr>
        <w:t xml:space="preserve"> International,18(1), 18-30.</w:t>
      </w:r>
    </w:p>
    <w:p w14:paraId="3C39E36C" w14:textId="6FB5EE12" w:rsidR="00D174A5" w:rsidRPr="00E32E2E" w:rsidRDefault="002F368B" w:rsidP="00D174A5">
      <w:pPr>
        <w:spacing w:line="360" w:lineRule="auto"/>
        <w:ind w:left="720" w:hanging="720"/>
        <w:jc w:val="both"/>
        <w:rPr>
          <w:rFonts w:ascii="Arial" w:hAnsi="Arial" w:cs="Arial"/>
          <w:color w:val="111111"/>
          <w:shd w:val="clear" w:color="auto" w:fill="FFFFFF"/>
        </w:rPr>
      </w:pPr>
      <w:r w:rsidRPr="00E32E2E">
        <w:rPr>
          <w:rFonts w:ascii="Arial" w:hAnsi="Arial" w:cs="Arial"/>
          <w:color w:val="111111"/>
          <w:shd w:val="clear" w:color="auto" w:fill="FFFFFF"/>
        </w:rPr>
        <w:t>Gallup (</w:t>
      </w:r>
      <w:r w:rsidR="00D174A5" w:rsidRPr="00E32E2E">
        <w:rPr>
          <w:rFonts w:ascii="Arial" w:hAnsi="Arial" w:cs="Arial"/>
          <w:color w:val="111111"/>
          <w:shd w:val="clear" w:color="auto" w:fill="FFFFFF"/>
        </w:rPr>
        <w:t>2013).</w:t>
      </w:r>
      <w:r>
        <w:rPr>
          <w:rFonts w:ascii="Arial" w:hAnsi="Arial" w:cs="Arial"/>
          <w:color w:val="111111"/>
          <w:shd w:val="clear" w:color="auto" w:fill="FFFFFF"/>
        </w:rPr>
        <w:t xml:space="preserve"> </w:t>
      </w:r>
      <w:r w:rsidR="00D174A5" w:rsidRPr="002F368B">
        <w:rPr>
          <w:rFonts w:ascii="Arial" w:hAnsi="Arial" w:cs="Arial"/>
          <w:i/>
          <w:iCs/>
          <w:color w:val="111111"/>
          <w:shd w:val="clear" w:color="auto" w:fill="FFFFFF"/>
        </w:rPr>
        <w:t>State</w:t>
      </w:r>
      <w:r w:rsidRPr="002F368B">
        <w:rPr>
          <w:rFonts w:ascii="Arial" w:hAnsi="Arial" w:cs="Arial"/>
          <w:i/>
          <w:iCs/>
          <w:color w:val="111111"/>
          <w:shd w:val="clear" w:color="auto" w:fill="FFFFFF"/>
        </w:rPr>
        <w:t xml:space="preserve"> </w:t>
      </w:r>
      <w:r w:rsidR="00D174A5" w:rsidRPr="002F368B">
        <w:rPr>
          <w:rFonts w:ascii="Arial" w:hAnsi="Arial" w:cs="Arial"/>
          <w:i/>
          <w:iCs/>
          <w:color w:val="111111"/>
          <w:shd w:val="clear" w:color="auto" w:fill="FFFFFF"/>
        </w:rPr>
        <w:t>of the global workplace</w:t>
      </w:r>
      <w:r w:rsidR="00D174A5" w:rsidRPr="00E32E2E">
        <w:rPr>
          <w:rFonts w:ascii="Arial" w:hAnsi="Arial" w:cs="Arial"/>
          <w:color w:val="111111"/>
          <w:shd w:val="clear" w:color="auto" w:fill="FFFFFF"/>
        </w:rPr>
        <w:t xml:space="preserve">. http://www.gallup.com/file/services/176735/State of the Global Workplace Report 2013.pdf. </w:t>
      </w:r>
    </w:p>
    <w:p w14:paraId="13D677C2" w14:textId="77777777" w:rsidR="00D174A5" w:rsidRPr="00E32E2E" w:rsidRDefault="00D174A5" w:rsidP="00D174A5">
      <w:pPr>
        <w:spacing w:line="360" w:lineRule="auto"/>
        <w:ind w:left="720" w:hanging="720"/>
        <w:jc w:val="both"/>
        <w:rPr>
          <w:rFonts w:ascii="Arial" w:hAnsi="Arial" w:cs="Arial"/>
          <w:color w:val="111111"/>
          <w:shd w:val="clear" w:color="auto" w:fill="FFFFFF"/>
        </w:rPr>
      </w:pPr>
      <w:r w:rsidRPr="00E32E2E">
        <w:rPr>
          <w:rFonts w:ascii="Arial" w:hAnsi="Arial" w:cs="Arial"/>
          <w:color w:val="111111"/>
          <w:shd w:val="clear" w:color="auto" w:fill="FFFFFF"/>
        </w:rPr>
        <w:t xml:space="preserve">Ghauri, P. &amp; </w:t>
      </w:r>
      <w:proofErr w:type="spellStart"/>
      <w:r w:rsidRPr="00E32E2E">
        <w:rPr>
          <w:rFonts w:ascii="Arial" w:hAnsi="Arial" w:cs="Arial"/>
          <w:color w:val="111111"/>
          <w:shd w:val="clear" w:color="auto" w:fill="FFFFFF"/>
        </w:rPr>
        <w:t>Gronhaug</w:t>
      </w:r>
      <w:proofErr w:type="spellEnd"/>
      <w:r w:rsidRPr="00E32E2E">
        <w:rPr>
          <w:rFonts w:ascii="Arial" w:hAnsi="Arial" w:cs="Arial"/>
          <w:color w:val="111111"/>
          <w:shd w:val="clear" w:color="auto" w:fill="FFFFFF"/>
        </w:rPr>
        <w:t>, K. (2010). Research methods in Business Studies. 4th ed. Harlow: Prentice Hall.</w:t>
      </w:r>
    </w:p>
    <w:p w14:paraId="25BD18EE" w14:textId="77777777" w:rsidR="00D174A5" w:rsidRPr="00E32E2E" w:rsidRDefault="00D174A5" w:rsidP="00D174A5">
      <w:pPr>
        <w:pStyle w:val="NormalWeb"/>
        <w:spacing w:line="360" w:lineRule="auto"/>
        <w:ind w:left="720" w:hanging="720"/>
        <w:jc w:val="both"/>
        <w:rPr>
          <w:rFonts w:ascii="Arial" w:hAnsi="Arial" w:cs="Arial"/>
          <w:color w:val="232323"/>
          <w:shd w:val="clear" w:color="auto" w:fill="FFFFFF"/>
        </w:rPr>
      </w:pPr>
      <w:r w:rsidRPr="004A392E">
        <w:rPr>
          <w:rFonts w:ascii="Arial" w:hAnsi="Arial" w:cs="Arial"/>
          <w:color w:val="232323"/>
          <w:shd w:val="clear" w:color="auto" w:fill="FFFFFF"/>
        </w:rPr>
        <w:lastRenderedPageBreak/>
        <w:t>Grant, R.M. (2010) Contemporary Strategy Analysis and Cases: Text and Cases. John Wiley &amp; Sons, Hoboken.</w:t>
      </w:r>
    </w:p>
    <w:p w14:paraId="627238ED" w14:textId="77777777" w:rsidR="00D174A5" w:rsidRPr="00E32E2E" w:rsidRDefault="00D174A5" w:rsidP="00D174A5">
      <w:pPr>
        <w:pStyle w:val="NormalWeb"/>
        <w:spacing w:line="360" w:lineRule="auto"/>
        <w:ind w:left="720" w:hanging="720"/>
        <w:jc w:val="both"/>
        <w:rPr>
          <w:rFonts w:ascii="Arial" w:hAnsi="Arial" w:cs="Arial"/>
        </w:rPr>
      </w:pPr>
      <w:r w:rsidRPr="00AF5AB7">
        <w:rPr>
          <w:rStyle w:val="Strong"/>
          <w:rFonts w:ascii="Arial" w:eastAsiaTheme="majorEastAsia" w:hAnsi="Arial" w:cs="Arial"/>
          <w:b w:val="0"/>
          <w:bCs w:val="0"/>
          <w:color w:val="000000"/>
        </w:rPr>
        <w:t>Hagen, R., &amp; Peterson, M. F. (2014).</w:t>
      </w:r>
      <w:r w:rsidRPr="00AF5AB7">
        <w:rPr>
          <w:rStyle w:val="apple-converted-space"/>
          <w:rFonts w:ascii="Arial" w:eastAsiaTheme="majorEastAsia" w:hAnsi="Arial" w:cs="Arial"/>
          <w:color w:val="000000"/>
        </w:rPr>
        <w:t> </w:t>
      </w:r>
      <w:r w:rsidRPr="002F368B">
        <w:rPr>
          <w:rStyle w:val="Emphasis"/>
          <w:rFonts w:ascii="Arial" w:eastAsiaTheme="majorEastAsia" w:hAnsi="Arial" w:cs="Arial"/>
          <w:i w:val="0"/>
          <w:iCs w:val="0"/>
          <w:color w:val="000000"/>
        </w:rPr>
        <w:t>Social identity and attitudes toward advertisements: Ethnic, socio-economic, and gender influences</w:t>
      </w:r>
      <w:r w:rsidRPr="005D0AED">
        <w:rPr>
          <w:rStyle w:val="Emphasis"/>
          <w:rFonts w:ascii="Arial" w:eastAsiaTheme="majorEastAsia" w:hAnsi="Arial" w:cs="Arial"/>
          <w:color w:val="000000"/>
        </w:rPr>
        <w:t>.</w:t>
      </w:r>
      <w:r w:rsidRPr="005D0AED">
        <w:rPr>
          <w:rStyle w:val="apple-converted-space"/>
          <w:rFonts w:ascii="Arial" w:eastAsiaTheme="majorEastAsia" w:hAnsi="Arial" w:cs="Arial"/>
          <w:color w:val="000000"/>
        </w:rPr>
        <w:t> </w:t>
      </w:r>
      <w:r w:rsidRPr="002F368B">
        <w:rPr>
          <w:rFonts w:ascii="Arial" w:hAnsi="Arial" w:cs="Arial"/>
          <w:i/>
          <w:iCs/>
          <w:color w:val="000000"/>
        </w:rPr>
        <w:t>Journal of Social Psychology</w:t>
      </w:r>
      <w:r w:rsidRPr="005D0AED">
        <w:rPr>
          <w:rFonts w:ascii="Arial" w:hAnsi="Arial" w:cs="Arial"/>
          <w:color w:val="000000"/>
        </w:rPr>
        <w:t>, 154(2), 183-201.</w:t>
      </w:r>
      <w:r w:rsidRPr="005D0AED">
        <w:rPr>
          <w:rStyle w:val="apple-converted-space"/>
          <w:rFonts w:ascii="Arial" w:eastAsiaTheme="majorEastAsia" w:hAnsi="Arial" w:cs="Arial"/>
          <w:color w:val="000000"/>
        </w:rPr>
        <w:t> </w:t>
      </w:r>
    </w:p>
    <w:p w14:paraId="0F5376AA" w14:textId="16B4452B" w:rsidR="00953F2F" w:rsidRPr="00E32E2E" w:rsidRDefault="00000000" w:rsidP="00953F2F">
      <w:pPr>
        <w:spacing w:line="360" w:lineRule="auto"/>
        <w:ind w:left="720" w:hanging="720"/>
        <w:jc w:val="both"/>
        <w:rPr>
          <w:rFonts w:ascii="Arial" w:hAnsi="Arial" w:cs="Arial"/>
          <w:color w:val="000000"/>
        </w:rPr>
      </w:pPr>
      <w:hyperlink r:id="rId14" w:history="1">
        <w:r w:rsidR="00D174A5" w:rsidRPr="00E32E2E">
          <w:rPr>
            <w:rStyle w:val="Hyperlink"/>
            <w:rFonts w:ascii="Arial" w:hAnsi="Arial" w:cs="Arial"/>
          </w:rPr>
          <w:t>https://www.tescoplc.com/media/759057/tesco-annual-report-2022.pdf</w:t>
        </w:r>
      </w:hyperlink>
      <w:r w:rsidR="00D174A5" w:rsidRPr="00E32E2E">
        <w:rPr>
          <w:rFonts w:ascii="Arial" w:hAnsi="Arial" w:cs="Arial"/>
          <w:color w:val="000000"/>
        </w:rPr>
        <w:t xml:space="preserve"> (Accessed at 02.08.2024)</w:t>
      </w:r>
    </w:p>
    <w:p w14:paraId="141D2141" w14:textId="77777777" w:rsidR="00D174A5" w:rsidRPr="00E32E2E" w:rsidRDefault="00D174A5" w:rsidP="00D174A5">
      <w:pPr>
        <w:spacing w:line="360" w:lineRule="auto"/>
        <w:ind w:left="720" w:hanging="720"/>
        <w:jc w:val="both"/>
        <w:rPr>
          <w:rStyle w:val="Hyperlink"/>
          <w:rFonts w:ascii="Arial" w:hAnsi="Arial" w:cs="Arial"/>
          <w:color w:val="232323"/>
          <w:u w:val="none"/>
          <w:shd w:val="clear" w:color="auto" w:fill="FFFFFF"/>
        </w:rPr>
      </w:pPr>
      <w:r w:rsidRPr="00E32E2E">
        <w:rPr>
          <w:rFonts w:ascii="Arial" w:hAnsi="Arial" w:cs="Arial"/>
          <w:color w:val="232323"/>
          <w:shd w:val="clear" w:color="auto" w:fill="FFFFFF"/>
        </w:rPr>
        <w:t>Judge, T.A. and Piccolo, R.F. (2004) Transformational and Transactional Leadership: A Meta-Analytic Test of Their Relative Validity. Journal of Applied Psychology,</w:t>
      </w:r>
      <w:proofErr w:type="gramStart"/>
      <w:r w:rsidRPr="00E32E2E">
        <w:rPr>
          <w:rFonts w:ascii="Arial" w:hAnsi="Arial" w:cs="Arial"/>
          <w:color w:val="232323"/>
          <w:shd w:val="clear" w:color="auto" w:fill="FFFFFF"/>
        </w:rPr>
        <w:t>89,p.</w:t>
      </w:r>
      <w:proofErr w:type="gramEnd"/>
      <w:r w:rsidRPr="00E32E2E">
        <w:rPr>
          <w:rFonts w:ascii="Arial" w:hAnsi="Arial" w:cs="Arial"/>
          <w:color w:val="232323"/>
          <w:shd w:val="clear" w:color="auto" w:fill="FFFFFF"/>
        </w:rPr>
        <w:t>755-768.</w:t>
      </w:r>
      <w:r w:rsidRPr="00E32E2E">
        <w:rPr>
          <w:rFonts w:ascii="Arial" w:hAnsi="Arial" w:cs="Arial"/>
          <w:color w:val="232323"/>
        </w:rPr>
        <w:br/>
      </w:r>
      <w:hyperlink r:id="rId15" w:history="1">
        <w:r w:rsidRPr="00E32E2E">
          <w:rPr>
            <w:rStyle w:val="Hyperlink"/>
            <w:rFonts w:ascii="Arial" w:hAnsi="Arial" w:cs="Arial"/>
            <w:shd w:val="clear" w:color="auto" w:fill="FFFFFF"/>
          </w:rPr>
          <w:t>http://dx.doi.org/10.1037/0021-9010.89.5.755</w:t>
        </w:r>
      </w:hyperlink>
    </w:p>
    <w:p w14:paraId="2277E4DE" w14:textId="0A612B54" w:rsidR="000F6B83" w:rsidRDefault="00D174A5" w:rsidP="000F6B83">
      <w:pPr>
        <w:spacing w:line="360" w:lineRule="auto"/>
        <w:ind w:left="720" w:hanging="720"/>
        <w:jc w:val="both"/>
        <w:rPr>
          <w:rStyle w:val="apple-converted-space"/>
          <w:rFonts w:ascii="Arial" w:eastAsiaTheme="majorEastAsia" w:hAnsi="Arial" w:cs="Arial"/>
          <w:color w:val="333333"/>
        </w:rPr>
      </w:pPr>
      <w:r w:rsidRPr="00E32E2E">
        <w:rPr>
          <w:rFonts w:ascii="Arial" w:hAnsi="Arial" w:cs="Arial"/>
          <w:color w:val="333333"/>
        </w:rPr>
        <w:t>Kvale, S., &amp; Brinkmann, S. (2009).</w:t>
      </w:r>
      <w:r w:rsidRPr="00E32E2E">
        <w:rPr>
          <w:rStyle w:val="apple-converted-space"/>
          <w:rFonts w:ascii="Arial" w:eastAsiaTheme="majorEastAsia" w:hAnsi="Arial" w:cs="Arial"/>
          <w:color w:val="333333"/>
        </w:rPr>
        <w:t> </w:t>
      </w:r>
      <w:proofErr w:type="spellStart"/>
      <w:r w:rsidRPr="00E32E2E">
        <w:rPr>
          <w:rStyle w:val="Emphasis"/>
          <w:rFonts w:ascii="Arial" w:eastAsiaTheme="majorEastAsia" w:hAnsi="Arial" w:cs="Arial"/>
          <w:color w:val="333333"/>
        </w:rPr>
        <w:t>InterViews</w:t>
      </w:r>
      <w:proofErr w:type="spellEnd"/>
      <w:r w:rsidRPr="00E32E2E">
        <w:rPr>
          <w:rStyle w:val="Emphasis"/>
          <w:rFonts w:ascii="Arial" w:eastAsiaTheme="majorEastAsia" w:hAnsi="Arial" w:cs="Arial"/>
          <w:color w:val="333333"/>
        </w:rPr>
        <w:t>: Learning the craft of qualitative research interviewing</w:t>
      </w:r>
      <w:r w:rsidRPr="00E32E2E">
        <w:rPr>
          <w:rStyle w:val="apple-converted-space"/>
          <w:rFonts w:ascii="Arial" w:eastAsiaTheme="majorEastAsia" w:hAnsi="Arial" w:cs="Arial"/>
          <w:color w:val="333333"/>
        </w:rPr>
        <w:t> </w:t>
      </w:r>
      <w:r w:rsidRPr="00E32E2E">
        <w:rPr>
          <w:rFonts w:ascii="Arial" w:hAnsi="Arial" w:cs="Arial"/>
          <w:color w:val="333333"/>
        </w:rPr>
        <w:t>(2nd ed.). Sage Publications, Inc.</w:t>
      </w:r>
      <w:r w:rsidRPr="00E32E2E">
        <w:rPr>
          <w:rStyle w:val="apple-converted-space"/>
          <w:rFonts w:ascii="Arial" w:eastAsiaTheme="majorEastAsia" w:hAnsi="Arial" w:cs="Arial"/>
          <w:color w:val="333333"/>
        </w:rPr>
        <w:t> p. 24</w:t>
      </w:r>
    </w:p>
    <w:p w14:paraId="2FCCF9EF" w14:textId="4C014E50" w:rsidR="00953F2F" w:rsidRPr="00E32E2E" w:rsidRDefault="00953F2F" w:rsidP="00D174A5">
      <w:pPr>
        <w:spacing w:line="360" w:lineRule="auto"/>
        <w:ind w:left="720" w:hanging="720"/>
        <w:jc w:val="both"/>
        <w:rPr>
          <w:rFonts w:ascii="Arial" w:hAnsi="Arial" w:cs="Arial"/>
          <w:color w:val="333333"/>
        </w:rPr>
      </w:pPr>
      <w:r w:rsidRPr="00953F2F">
        <w:rPr>
          <w:rFonts w:ascii="Arial" w:hAnsi="Arial" w:cs="Arial"/>
          <w:color w:val="333333"/>
        </w:rPr>
        <w:t>Maxwell, J.C., 2011. </w:t>
      </w:r>
      <w:r w:rsidRPr="00953F2F">
        <w:rPr>
          <w:rFonts w:ascii="Arial" w:hAnsi="Arial" w:cs="Arial"/>
          <w:i/>
          <w:iCs/>
          <w:color w:val="333333"/>
        </w:rPr>
        <w:t>The 5 levels of leadership: Proven steps to maximize your potential</w:t>
      </w:r>
      <w:r w:rsidRPr="00953F2F">
        <w:rPr>
          <w:rFonts w:ascii="Arial" w:hAnsi="Arial" w:cs="Arial"/>
          <w:color w:val="333333"/>
        </w:rPr>
        <w:t xml:space="preserve">. New York: </w:t>
      </w:r>
      <w:proofErr w:type="spellStart"/>
      <w:r w:rsidRPr="00953F2F">
        <w:rPr>
          <w:rFonts w:ascii="Arial" w:hAnsi="Arial" w:cs="Arial"/>
          <w:color w:val="333333"/>
        </w:rPr>
        <w:t>Center</w:t>
      </w:r>
      <w:proofErr w:type="spellEnd"/>
      <w:r w:rsidRPr="00953F2F">
        <w:rPr>
          <w:rFonts w:ascii="Arial" w:hAnsi="Arial" w:cs="Arial"/>
          <w:color w:val="333333"/>
        </w:rPr>
        <w:t xml:space="preserve"> Street.</w:t>
      </w:r>
    </w:p>
    <w:p w14:paraId="33B4A8F5" w14:textId="77777777" w:rsidR="00D174A5" w:rsidRPr="00E32E2E" w:rsidRDefault="00D174A5" w:rsidP="00D174A5">
      <w:pPr>
        <w:spacing w:line="360" w:lineRule="auto"/>
        <w:ind w:left="720" w:hanging="720"/>
        <w:jc w:val="both"/>
        <w:rPr>
          <w:rFonts w:ascii="Arial" w:hAnsi="Arial" w:cs="Arial"/>
        </w:rPr>
      </w:pPr>
      <w:r w:rsidRPr="00E32E2E">
        <w:rPr>
          <w:rFonts w:ascii="Arial" w:hAnsi="Arial" w:cs="Arial"/>
        </w:rPr>
        <w:t xml:space="preserve">Nick N, Jack </w:t>
      </w:r>
      <w:proofErr w:type="spellStart"/>
      <w:r w:rsidRPr="00E32E2E">
        <w:rPr>
          <w:rFonts w:ascii="Arial" w:hAnsi="Arial" w:cs="Arial"/>
        </w:rPr>
        <w:t>lS</w:t>
      </w:r>
      <w:proofErr w:type="spellEnd"/>
      <w:r w:rsidRPr="00E32E2E">
        <w:rPr>
          <w:rFonts w:ascii="Arial" w:hAnsi="Arial" w:cs="Arial"/>
        </w:rPr>
        <w:t xml:space="preserve">, Warren RN, Barbara W (1994). </w:t>
      </w:r>
      <w:r w:rsidRPr="00E32E2E">
        <w:rPr>
          <w:rFonts w:ascii="Arial" w:hAnsi="Arial" w:cs="Arial"/>
          <w:i/>
          <w:iCs/>
        </w:rPr>
        <w:t>Empowerment in organisations</w:t>
      </w:r>
      <w:proofErr w:type="gramStart"/>
      <w:r w:rsidRPr="00E32E2E">
        <w:rPr>
          <w:rFonts w:ascii="Arial" w:hAnsi="Arial" w:cs="Arial"/>
        </w:rPr>
        <w:t>. ,</w:t>
      </w:r>
      <w:proofErr w:type="gramEnd"/>
      <w:r w:rsidRPr="00E32E2E">
        <w:rPr>
          <w:rFonts w:ascii="Arial" w:hAnsi="Arial" w:cs="Arial"/>
        </w:rPr>
        <w:t xml:space="preserve"> 2(3): 45-55</w:t>
      </w:r>
    </w:p>
    <w:p w14:paraId="34C29180" w14:textId="57F31CCE" w:rsidR="00D174A5" w:rsidRPr="00E32E2E" w:rsidRDefault="00D174A5" w:rsidP="00D174A5">
      <w:pPr>
        <w:spacing w:line="360" w:lineRule="auto"/>
        <w:ind w:left="720" w:hanging="720"/>
        <w:jc w:val="both"/>
        <w:rPr>
          <w:rFonts w:ascii="Arial" w:hAnsi="Arial" w:cs="Arial"/>
          <w:color w:val="000000"/>
        </w:rPr>
      </w:pPr>
      <w:r w:rsidRPr="00E32E2E">
        <w:rPr>
          <w:rFonts w:ascii="Arial" w:hAnsi="Arial" w:cs="Arial"/>
          <w:color w:val="000000"/>
        </w:rPr>
        <w:t>Northouse, Peter G. (2019) "Leadership: Theory and Practice."</w:t>
      </w:r>
      <w:r w:rsidRPr="00E32E2E">
        <w:rPr>
          <w:rStyle w:val="apple-converted-space"/>
          <w:rFonts w:ascii="Arial" w:eastAsiaTheme="majorEastAsia" w:hAnsi="Arial" w:cs="Arial"/>
          <w:color w:val="000000"/>
        </w:rPr>
        <w:t> </w:t>
      </w:r>
      <w:r w:rsidRPr="00E32E2E">
        <w:rPr>
          <w:rStyle w:val="Emphasis"/>
          <w:rFonts w:ascii="Arial" w:eastAsiaTheme="majorEastAsia" w:hAnsi="Arial" w:cs="Arial"/>
          <w:color w:val="000000"/>
        </w:rPr>
        <w:t>Journal of Leadership Education</w:t>
      </w:r>
      <w:r w:rsidRPr="00E32E2E">
        <w:rPr>
          <w:rFonts w:ascii="Arial" w:hAnsi="Arial" w:cs="Arial"/>
          <w:color w:val="000000"/>
        </w:rPr>
        <w:t>, vol. 18, no. 2, pp. 1-5.</w:t>
      </w:r>
      <w:r w:rsidRPr="00E32E2E">
        <w:rPr>
          <w:rStyle w:val="apple-converted-space"/>
          <w:rFonts w:ascii="Arial" w:eastAsiaTheme="majorEastAsia" w:hAnsi="Arial" w:cs="Arial"/>
          <w:color w:val="000000"/>
        </w:rPr>
        <w:t> </w:t>
      </w:r>
      <w:r w:rsidR="000B471E" w:rsidRPr="00E32E2E">
        <w:rPr>
          <w:rFonts w:ascii="Arial" w:hAnsi="Arial" w:cs="Arial"/>
          <w:color w:val="000000"/>
        </w:rPr>
        <w:t xml:space="preserve"> </w:t>
      </w:r>
    </w:p>
    <w:p w14:paraId="2754B4D1" w14:textId="77777777" w:rsidR="00D174A5" w:rsidRPr="00E32E2E" w:rsidRDefault="00D174A5" w:rsidP="00D174A5">
      <w:pPr>
        <w:spacing w:line="360" w:lineRule="auto"/>
        <w:ind w:left="720" w:hanging="720"/>
        <w:jc w:val="both"/>
        <w:rPr>
          <w:rFonts w:ascii="Arial" w:hAnsi="Arial" w:cs="Arial"/>
          <w:color w:val="000000"/>
        </w:rPr>
      </w:pPr>
      <w:r w:rsidRPr="00E32E2E">
        <w:rPr>
          <w:rFonts w:ascii="Arial" w:hAnsi="Arial" w:cs="Arial"/>
          <w:color w:val="232323"/>
          <w:shd w:val="clear" w:color="auto" w:fill="FFFFFF"/>
        </w:rPr>
        <w:t>Saunders, M., Lewis, P. and Thornhill, A. (2016) Research Methods for Business Students. 7th Edition, Pearson, Harlow.</w:t>
      </w:r>
    </w:p>
    <w:p w14:paraId="2E5F8838" w14:textId="77777777" w:rsidR="00B9761E" w:rsidRDefault="00D174A5" w:rsidP="00D174A5">
      <w:pPr>
        <w:spacing w:line="360" w:lineRule="auto"/>
        <w:ind w:left="720" w:hanging="720"/>
        <w:jc w:val="both"/>
        <w:rPr>
          <w:rStyle w:val="apple-converted-space"/>
          <w:rFonts w:ascii="Arial" w:eastAsiaTheme="majorEastAsia" w:hAnsi="Arial" w:cs="Arial"/>
          <w:color w:val="000000"/>
        </w:rPr>
      </w:pPr>
      <w:r w:rsidRPr="00E32E2E">
        <w:rPr>
          <w:rFonts w:ascii="Arial" w:hAnsi="Arial" w:cs="Arial"/>
          <w:color w:val="000000"/>
        </w:rPr>
        <w:t>Smith, J., &amp; Jones, A. (2019). Leadership styles and their impact on productivity: A case study of Tesco.</w:t>
      </w:r>
      <w:r w:rsidRPr="00E32E2E">
        <w:rPr>
          <w:rStyle w:val="apple-converted-space"/>
          <w:rFonts w:ascii="Arial" w:eastAsiaTheme="majorEastAsia" w:hAnsi="Arial" w:cs="Arial"/>
          <w:color w:val="000000"/>
        </w:rPr>
        <w:t> </w:t>
      </w:r>
      <w:r w:rsidRPr="00E32E2E">
        <w:rPr>
          <w:rStyle w:val="Emphasis"/>
          <w:rFonts w:ascii="Arial" w:eastAsiaTheme="majorEastAsia" w:hAnsi="Arial" w:cs="Arial"/>
          <w:color w:val="000000"/>
        </w:rPr>
        <w:t>Journal of Business Management,</w:t>
      </w:r>
      <w:r w:rsidRPr="00E32E2E">
        <w:rPr>
          <w:rStyle w:val="apple-converted-space"/>
          <w:rFonts w:ascii="Arial" w:eastAsiaTheme="majorEastAsia" w:hAnsi="Arial" w:cs="Arial"/>
          <w:color w:val="000000"/>
        </w:rPr>
        <w:t> </w:t>
      </w:r>
      <w:r w:rsidRPr="00E32E2E">
        <w:rPr>
          <w:rFonts w:ascii="Arial" w:hAnsi="Arial" w:cs="Arial"/>
          <w:color w:val="000000"/>
        </w:rPr>
        <w:t>12(3), 45-58.</w:t>
      </w:r>
      <w:r w:rsidRPr="00E32E2E">
        <w:rPr>
          <w:rStyle w:val="apple-converted-space"/>
          <w:rFonts w:ascii="Arial" w:eastAsiaTheme="majorEastAsia" w:hAnsi="Arial" w:cs="Arial"/>
          <w:color w:val="000000"/>
        </w:rPr>
        <w:t> </w:t>
      </w:r>
    </w:p>
    <w:p w14:paraId="3C3443F3" w14:textId="058329CC" w:rsidR="00D174A5" w:rsidRDefault="00D174A5" w:rsidP="00D174A5">
      <w:pPr>
        <w:spacing w:line="360" w:lineRule="auto"/>
        <w:ind w:left="720" w:hanging="720"/>
        <w:jc w:val="both"/>
        <w:rPr>
          <w:rFonts w:ascii="Arial" w:hAnsi="Arial" w:cs="Arial"/>
          <w:color w:val="000000"/>
        </w:rPr>
      </w:pPr>
      <w:r w:rsidRPr="00E32E2E">
        <w:rPr>
          <w:rFonts w:ascii="Arial" w:hAnsi="Arial" w:cs="Arial"/>
          <w:color w:val="000000"/>
        </w:rPr>
        <w:t xml:space="preserve">Tesco Annual Report and Financial Statements </w:t>
      </w:r>
      <w:proofErr w:type="gramStart"/>
      <w:r w:rsidRPr="00E32E2E">
        <w:rPr>
          <w:rFonts w:ascii="Arial" w:hAnsi="Arial" w:cs="Arial"/>
          <w:color w:val="000000"/>
        </w:rPr>
        <w:t>( 2022</w:t>
      </w:r>
      <w:proofErr w:type="gramEnd"/>
      <w:r w:rsidRPr="00E32E2E">
        <w:rPr>
          <w:rFonts w:ascii="Arial" w:hAnsi="Arial" w:cs="Arial"/>
          <w:color w:val="000000"/>
        </w:rPr>
        <w:t xml:space="preserve">) </w:t>
      </w:r>
    </w:p>
    <w:p w14:paraId="2ADC4DBC" w14:textId="388F3A1C" w:rsidR="000F6B83" w:rsidRPr="00E32E2E" w:rsidRDefault="000F6B83" w:rsidP="00B03130">
      <w:pPr>
        <w:spacing w:line="360" w:lineRule="auto"/>
        <w:ind w:left="720" w:hanging="720"/>
        <w:jc w:val="both"/>
        <w:rPr>
          <w:rFonts w:ascii="Arial" w:hAnsi="Arial" w:cs="Arial"/>
          <w:color w:val="000000"/>
        </w:rPr>
      </w:pPr>
      <w:r w:rsidRPr="000F6B83">
        <w:rPr>
          <w:rFonts w:ascii="Arial" w:hAnsi="Arial" w:cs="Arial"/>
          <w:color w:val="000000"/>
        </w:rPr>
        <w:t xml:space="preserve">Wachira, F. M., </w:t>
      </w:r>
      <w:proofErr w:type="spellStart"/>
      <w:r w:rsidRPr="000F6B83">
        <w:rPr>
          <w:rFonts w:ascii="Arial" w:hAnsi="Arial" w:cs="Arial"/>
          <w:color w:val="000000"/>
        </w:rPr>
        <w:t>Gitumu</w:t>
      </w:r>
      <w:proofErr w:type="spellEnd"/>
      <w:r w:rsidRPr="000F6B83">
        <w:rPr>
          <w:rFonts w:ascii="Arial" w:hAnsi="Arial" w:cs="Arial"/>
          <w:color w:val="000000"/>
        </w:rPr>
        <w:t>, M., &amp; Mbugua, Z. (2017). Effect of principals’ leadership styles on teachers’ job performance in public</w:t>
      </w:r>
      <w:r>
        <w:rPr>
          <w:rFonts w:ascii="Arial" w:hAnsi="Arial" w:cs="Arial"/>
          <w:color w:val="000000"/>
        </w:rPr>
        <w:t xml:space="preserve"> </w:t>
      </w:r>
      <w:r w:rsidRPr="000F6B83">
        <w:rPr>
          <w:rFonts w:ascii="Arial" w:hAnsi="Arial" w:cs="Arial"/>
          <w:color w:val="000000"/>
        </w:rPr>
        <w:t xml:space="preserve">secondary schools in </w:t>
      </w:r>
      <w:proofErr w:type="spellStart"/>
      <w:r w:rsidRPr="000F6B83">
        <w:rPr>
          <w:rFonts w:ascii="Arial" w:hAnsi="Arial" w:cs="Arial"/>
          <w:color w:val="000000"/>
        </w:rPr>
        <w:t>Kieni</w:t>
      </w:r>
      <w:proofErr w:type="spellEnd"/>
      <w:r w:rsidRPr="000F6B83">
        <w:rPr>
          <w:rFonts w:ascii="Arial" w:hAnsi="Arial" w:cs="Arial"/>
          <w:color w:val="000000"/>
        </w:rPr>
        <w:t xml:space="preserve"> West Sub-County</w:t>
      </w:r>
      <w:proofErr w:type="gramStart"/>
      <w:r w:rsidRPr="000F6B83">
        <w:rPr>
          <w:rFonts w:ascii="Arial" w:hAnsi="Arial" w:cs="Arial"/>
          <w:color w:val="000000"/>
        </w:rPr>
        <w:t>. ,</w:t>
      </w:r>
      <w:proofErr w:type="gramEnd"/>
      <w:r w:rsidRPr="000F6B83">
        <w:rPr>
          <w:rFonts w:ascii="Arial" w:hAnsi="Arial" w:cs="Arial"/>
          <w:color w:val="000000"/>
        </w:rPr>
        <w:t xml:space="preserve"> 6(8), 72-88.</w:t>
      </w:r>
    </w:p>
    <w:p w14:paraId="3C1F8D08" w14:textId="77777777" w:rsidR="00D174A5" w:rsidRPr="00E32E2E" w:rsidRDefault="00D174A5" w:rsidP="00D174A5">
      <w:pPr>
        <w:spacing w:line="360" w:lineRule="auto"/>
        <w:ind w:left="720" w:hanging="720"/>
        <w:jc w:val="both"/>
        <w:rPr>
          <w:rFonts w:ascii="Arial" w:hAnsi="Arial" w:cs="Arial"/>
          <w:color w:val="000000"/>
        </w:rPr>
      </w:pPr>
      <w:r w:rsidRPr="00E32E2E">
        <w:rPr>
          <w:rFonts w:ascii="Arial" w:hAnsi="Arial" w:cs="Arial"/>
          <w:color w:val="000000"/>
        </w:rPr>
        <w:t xml:space="preserve">Whitmore, J. (1992). </w:t>
      </w:r>
      <w:r w:rsidRPr="00E32E2E">
        <w:rPr>
          <w:rStyle w:val="ff7"/>
          <w:rFonts w:ascii="Arial" w:eastAsiaTheme="majorEastAsia" w:hAnsi="Arial" w:cs="Arial"/>
          <w:color w:val="000000"/>
        </w:rPr>
        <w:t>Coaching For Performance. “A</w:t>
      </w:r>
      <w:r w:rsidRPr="00E32E2E">
        <w:rPr>
          <w:rStyle w:val="ff7"/>
          <w:rFonts w:ascii="Arial" w:eastAsiaTheme="majorEastAsia" w:hAnsi="Arial" w:cs="Arial"/>
          <w:i/>
          <w:iCs/>
          <w:color w:val="000000"/>
        </w:rPr>
        <w:t xml:space="preserve"> Practical Guide </w:t>
      </w:r>
      <w:proofErr w:type="gramStart"/>
      <w:r w:rsidRPr="00E32E2E">
        <w:rPr>
          <w:rStyle w:val="ff7"/>
          <w:rFonts w:ascii="Arial" w:eastAsiaTheme="majorEastAsia" w:hAnsi="Arial" w:cs="Arial"/>
          <w:i/>
          <w:iCs/>
          <w:color w:val="000000"/>
        </w:rPr>
        <w:t>To</w:t>
      </w:r>
      <w:proofErr w:type="gramEnd"/>
      <w:r w:rsidRPr="00E32E2E">
        <w:rPr>
          <w:rStyle w:val="ff7"/>
          <w:rFonts w:ascii="Arial" w:eastAsiaTheme="majorEastAsia" w:hAnsi="Arial" w:cs="Arial"/>
          <w:i/>
          <w:iCs/>
          <w:color w:val="000000"/>
        </w:rPr>
        <w:t xml:space="preserve"> Growing Your Own Skills</w:t>
      </w:r>
      <w:r w:rsidRPr="00E32E2E">
        <w:rPr>
          <w:rStyle w:val="ff3"/>
          <w:rFonts w:ascii="Arial" w:eastAsiaTheme="majorEastAsia" w:hAnsi="Arial" w:cs="Arial"/>
          <w:color w:val="000000"/>
          <w:spacing w:val="-1"/>
        </w:rPr>
        <w:t>. “</w:t>
      </w:r>
      <w:r w:rsidRPr="00E32E2E">
        <w:rPr>
          <w:rFonts w:ascii="Arial" w:hAnsi="Arial" w:cs="Arial"/>
          <w:color w:val="000000"/>
        </w:rPr>
        <w:t>London: Nicholas Brealey Publishing</w:t>
      </w:r>
    </w:p>
    <w:sectPr w:rsidR="00D174A5" w:rsidRPr="00E32E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9F3A14" w14:textId="77777777" w:rsidR="00033477" w:rsidRDefault="00033477" w:rsidP="00B03130">
      <w:pPr>
        <w:spacing w:before="0" w:after="0" w:line="240" w:lineRule="auto"/>
      </w:pPr>
      <w:r>
        <w:separator/>
      </w:r>
    </w:p>
  </w:endnote>
  <w:endnote w:type="continuationSeparator" w:id="0">
    <w:p w14:paraId="7EB5F94D" w14:textId="77777777" w:rsidR="00033477" w:rsidRDefault="00033477" w:rsidP="00B0313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754267" w14:textId="77777777" w:rsidR="00033477" w:rsidRDefault="00033477" w:rsidP="00B03130">
      <w:pPr>
        <w:spacing w:before="0" w:after="0" w:line="240" w:lineRule="auto"/>
      </w:pPr>
      <w:r>
        <w:separator/>
      </w:r>
    </w:p>
  </w:footnote>
  <w:footnote w:type="continuationSeparator" w:id="0">
    <w:p w14:paraId="613DCC55" w14:textId="77777777" w:rsidR="00033477" w:rsidRDefault="00033477" w:rsidP="00B0313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840E5"/>
    <w:multiLevelType w:val="hybridMultilevel"/>
    <w:tmpl w:val="79FA0B1C"/>
    <w:lvl w:ilvl="0" w:tplc="9B0C8AF6">
      <w:start w:val="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E271DF"/>
    <w:multiLevelType w:val="multilevel"/>
    <w:tmpl w:val="87404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336C6"/>
    <w:multiLevelType w:val="hybridMultilevel"/>
    <w:tmpl w:val="1B12E8B2"/>
    <w:lvl w:ilvl="0" w:tplc="5CFEEB36">
      <w:start w:val="1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D2B5E9F"/>
    <w:multiLevelType w:val="multilevel"/>
    <w:tmpl w:val="7C66DD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65437F"/>
    <w:multiLevelType w:val="multilevel"/>
    <w:tmpl w:val="27C28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624343"/>
    <w:multiLevelType w:val="multilevel"/>
    <w:tmpl w:val="5D201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E466B5"/>
    <w:multiLevelType w:val="hybridMultilevel"/>
    <w:tmpl w:val="D1F2C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3A25F2"/>
    <w:multiLevelType w:val="hybridMultilevel"/>
    <w:tmpl w:val="D5441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24125C"/>
    <w:multiLevelType w:val="multilevel"/>
    <w:tmpl w:val="24A4F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375439"/>
    <w:multiLevelType w:val="hybridMultilevel"/>
    <w:tmpl w:val="F49EDEB0"/>
    <w:lvl w:ilvl="0" w:tplc="7CA66228">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0A0B93"/>
    <w:multiLevelType w:val="hybridMultilevel"/>
    <w:tmpl w:val="04DCE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F443B6"/>
    <w:multiLevelType w:val="hybridMultilevel"/>
    <w:tmpl w:val="C5AA8270"/>
    <w:lvl w:ilvl="0" w:tplc="7CA66228">
      <w:start w:val="1"/>
      <w:numFmt w:val="decimal"/>
      <w:lvlText w:val="%1."/>
      <w:lvlJc w:val="left"/>
      <w:pPr>
        <w:ind w:left="720" w:hanging="360"/>
      </w:pPr>
      <w:rPr>
        <w:rFonts w:eastAsiaTheme="majorEastAsia"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942A8B"/>
    <w:multiLevelType w:val="hybridMultilevel"/>
    <w:tmpl w:val="0A04A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BF483D"/>
    <w:multiLevelType w:val="hybridMultilevel"/>
    <w:tmpl w:val="D5129D50"/>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4" w15:restartNumberingAfterBreak="0">
    <w:nsid w:val="6D773CB1"/>
    <w:multiLevelType w:val="multilevel"/>
    <w:tmpl w:val="2670D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9C509F"/>
    <w:multiLevelType w:val="hybridMultilevel"/>
    <w:tmpl w:val="905CA6E0"/>
    <w:lvl w:ilvl="0" w:tplc="82CE8F5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A539AF"/>
    <w:multiLevelType w:val="hybridMultilevel"/>
    <w:tmpl w:val="C276C696"/>
    <w:lvl w:ilvl="0" w:tplc="E0A813F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7323711">
    <w:abstractNumId w:val="7"/>
  </w:num>
  <w:num w:numId="2" w16cid:durableId="369376622">
    <w:abstractNumId w:val="13"/>
  </w:num>
  <w:num w:numId="3" w16cid:durableId="1239094742">
    <w:abstractNumId w:val="16"/>
  </w:num>
  <w:num w:numId="4" w16cid:durableId="499196325">
    <w:abstractNumId w:val="10"/>
  </w:num>
  <w:num w:numId="5" w16cid:durableId="1984235097">
    <w:abstractNumId w:val="15"/>
  </w:num>
  <w:num w:numId="6" w16cid:durableId="1221209599">
    <w:abstractNumId w:val="0"/>
  </w:num>
  <w:num w:numId="7" w16cid:durableId="2025282490">
    <w:abstractNumId w:val="2"/>
  </w:num>
  <w:num w:numId="8" w16cid:durableId="545799838">
    <w:abstractNumId w:val="6"/>
  </w:num>
  <w:num w:numId="9" w16cid:durableId="997152223">
    <w:abstractNumId w:val="12"/>
  </w:num>
  <w:num w:numId="10" w16cid:durableId="198860818">
    <w:abstractNumId w:val="8"/>
  </w:num>
  <w:num w:numId="11" w16cid:durableId="632251713">
    <w:abstractNumId w:val="5"/>
  </w:num>
  <w:num w:numId="12" w16cid:durableId="1959755717">
    <w:abstractNumId w:val="1"/>
  </w:num>
  <w:num w:numId="13" w16cid:durableId="232011418">
    <w:abstractNumId w:val="3"/>
  </w:num>
  <w:num w:numId="14" w16cid:durableId="1447887890">
    <w:abstractNumId w:val="4"/>
  </w:num>
  <w:num w:numId="15" w16cid:durableId="464930795">
    <w:abstractNumId w:val="9"/>
  </w:num>
  <w:num w:numId="16" w16cid:durableId="261960776">
    <w:abstractNumId w:val="11"/>
  </w:num>
  <w:num w:numId="17" w16cid:durableId="20062796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78D"/>
    <w:rsid w:val="00022B30"/>
    <w:rsid w:val="00033477"/>
    <w:rsid w:val="00096027"/>
    <w:rsid w:val="000A1C1B"/>
    <w:rsid w:val="000A4CDD"/>
    <w:rsid w:val="000A7D5F"/>
    <w:rsid w:val="000B258D"/>
    <w:rsid w:val="000B471E"/>
    <w:rsid w:val="000B4F2A"/>
    <w:rsid w:val="000C0240"/>
    <w:rsid w:val="000E5854"/>
    <w:rsid w:val="000F682E"/>
    <w:rsid w:val="000F6B83"/>
    <w:rsid w:val="000F7B65"/>
    <w:rsid w:val="00106F56"/>
    <w:rsid w:val="001133BC"/>
    <w:rsid w:val="00126BBF"/>
    <w:rsid w:val="00133B5A"/>
    <w:rsid w:val="0014285E"/>
    <w:rsid w:val="0016092F"/>
    <w:rsid w:val="001852AB"/>
    <w:rsid w:val="00186E73"/>
    <w:rsid w:val="001B2FD6"/>
    <w:rsid w:val="001C68FF"/>
    <w:rsid w:val="001C7DD4"/>
    <w:rsid w:val="001D21F2"/>
    <w:rsid w:val="001F44F3"/>
    <w:rsid w:val="0021010D"/>
    <w:rsid w:val="002238A6"/>
    <w:rsid w:val="002575A0"/>
    <w:rsid w:val="00263A51"/>
    <w:rsid w:val="00264D83"/>
    <w:rsid w:val="0029442E"/>
    <w:rsid w:val="002C227C"/>
    <w:rsid w:val="002C396C"/>
    <w:rsid w:val="002F368B"/>
    <w:rsid w:val="003134BA"/>
    <w:rsid w:val="00371395"/>
    <w:rsid w:val="00387829"/>
    <w:rsid w:val="003A68B5"/>
    <w:rsid w:val="003D40FF"/>
    <w:rsid w:val="003E07F4"/>
    <w:rsid w:val="003F776A"/>
    <w:rsid w:val="004125C3"/>
    <w:rsid w:val="00413758"/>
    <w:rsid w:val="00450D6A"/>
    <w:rsid w:val="004562A8"/>
    <w:rsid w:val="00471F55"/>
    <w:rsid w:val="00475341"/>
    <w:rsid w:val="00477E52"/>
    <w:rsid w:val="00484F14"/>
    <w:rsid w:val="004A392E"/>
    <w:rsid w:val="004A76D3"/>
    <w:rsid w:val="004B0CA9"/>
    <w:rsid w:val="004B4C89"/>
    <w:rsid w:val="004C504C"/>
    <w:rsid w:val="004F10B3"/>
    <w:rsid w:val="004F4B81"/>
    <w:rsid w:val="004F58FB"/>
    <w:rsid w:val="00540826"/>
    <w:rsid w:val="0054548B"/>
    <w:rsid w:val="005710BB"/>
    <w:rsid w:val="0057578D"/>
    <w:rsid w:val="00581F7E"/>
    <w:rsid w:val="00596A34"/>
    <w:rsid w:val="005C0EB0"/>
    <w:rsid w:val="005D0AED"/>
    <w:rsid w:val="005F7132"/>
    <w:rsid w:val="0061125B"/>
    <w:rsid w:val="00633FA3"/>
    <w:rsid w:val="0066255A"/>
    <w:rsid w:val="00666AFF"/>
    <w:rsid w:val="0066712D"/>
    <w:rsid w:val="00670EB5"/>
    <w:rsid w:val="00697C09"/>
    <w:rsid w:val="006A0DAE"/>
    <w:rsid w:val="006F2E59"/>
    <w:rsid w:val="00707702"/>
    <w:rsid w:val="0071022F"/>
    <w:rsid w:val="007129DC"/>
    <w:rsid w:val="00717E9B"/>
    <w:rsid w:val="00771844"/>
    <w:rsid w:val="00781920"/>
    <w:rsid w:val="007A676C"/>
    <w:rsid w:val="007C06E7"/>
    <w:rsid w:val="007C33D1"/>
    <w:rsid w:val="0084774E"/>
    <w:rsid w:val="00852C1D"/>
    <w:rsid w:val="00864D62"/>
    <w:rsid w:val="008846B1"/>
    <w:rsid w:val="008A7B17"/>
    <w:rsid w:val="008B1A0C"/>
    <w:rsid w:val="008D402B"/>
    <w:rsid w:val="008D7E10"/>
    <w:rsid w:val="008E5208"/>
    <w:rsid w:val="008F5BE3"/>
    <w:rsid w:val="0090320B"/>
    <w:rsid w:val="00912AD3"/>
    <w:rsid w:val="00912CC9"/>
    <w:rsid w:val="00931270"/>
    <w:rsid w:val="00953F2F"/>
    <w:rsid w:val="009739F5"/>
    <w:rsid w:val="009B2DEF"/>
    <w:rsid w:val="009D13A4"/>
    <w:rsid w:val="00A0099A"/>
    <w:rsid w:val="00A04E61"/>
    <w:rsid w:val="00A40F43"/>
    <w:rsid w:val="00A942C7"/>
    <w:rsid w:val="00AA4898"/>
    <w:rsid w:val="00AB0505"/>
    <w:rsid w:val="00AB7D11"/>
    <w:rsid w:val="00AF5AB7"/>
    <w:rsid w:val="00B03130"/>
    <w:rsid w:val="00B273FC"/>
    <w:rsid w:val="00B9761E"/>
    <w:rsid w:val="00BA325D"/>
    <w:rsid w:val="00BC7C85"/>
    <w:rsid w:val="00BD41EE"/>
    <w:rsid w:val="00C13165"/>
    <w:rsid w:val="00C22AF5"/>
    <w:rsid w:val="00C41C41"/>
    <w:rsid w:val="00C50330"/>
    <w:rsid w:val="00C55B77"/>
    <w:rsid w:val="00C57252"/>
    <w:rsid w:val="00C7793F"/>
    <w:rsid w:val="00C8725B"/>
    <w:rsid w:val="00CC7D73"/>
    <w:rsid w:val="00CD3607"/>
    <w:rsid w:val="00D06BDB"/>
    <w:rsid w:val="00D174A5"/>
    <w:rsid w:val="00D207B8"/>
    <w:rsid w:val="00D5272C"/>
    <w:rsid w:val="00D90FCF"/>
    <w:rsid w:val="00DC1E34"/>
    <w:rsid w:val="00E05B06"/>
    <w:rsid w:val="00E238C9"/>
    <w:rsid w:val="00E32E2E"/>
    <w:rsid w:val="00E61926"/>
    <w:rsid w:val="00E70057"/>
    <w:rsid w:val="00E878E2"/>
    <w:rsid w:val="00E95C26"/>
    <w:rsid w:val="00EA03A1"/>
    <w:rsid w:val="00EA3FAD"/>
    <w:rsid w:val="00EA4F18"/>
    <w:rsid w:val="00EF62DA"/>
    <w:rsid w:val="00F10350"/>
    <w:rsid w:val="00F15943"/>
    <w:rsid w:val="00F5117A"/>
    <w:rsid w:val="00F95A82"/>
    <w:rsid w:val="00F95B5E"/>
    <w:rsid w:val="00FA55BD"/>
    <w:rsid w:val="00FB44AE"/>
    <w:rsid w:val="00FB4CC9"/>
    <w:rsid w:val="00FB640C"/>
    <w:rsid w:val="00FF0B0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21A22"/>
  <w15:chartTrackingRefBased/>
  <w15:docId w15:val="{6028ACC6-215A-604A-9237-002D33711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1EE"/>
    <w:pPr>
      <w:spacing w:before="120" w:after="120" w:line="480" w:lineRule="auto"/>
    </w:pPr>
    <w:rPr>
      <w:rFonts w:asciiTheme="minorBidi" w:eastAsia="Times New Roman" w:hAnsiTheme="minorBidi" w:cs="Times New Roman"/>
      <w:kern w:val="0"/>
      <w:lang w:eastAsia="en-GB"/>
      <w14:ligatures w14:val="none"/>
    </w:rPr>
  </w:style>
  <w:style w:type="paragraph" w:styleId="Heading1">
    <w:name w:val="heading 1"/>
    <w:basedOn w:val="Normal"/>
    <w:next w:val="Normal"/>
    <w:link w:val="Heading1Char"/>
    <w:uiPriority w:val="9"/>
    <w:qFormat/>
    <w:rsid w:val="008E5208"/>
    <w:pPr>
      <w:keepNext/>
      <w:keepLines/>
      <w:spacing w:line="360" w:lineRule="auto"/>
      <w:outlineLvl w:val="0"/>
    </w:pPr>
    <w:rPr>
      <w:rFonts w:eastAsiaTheme="majorEastAsia" w:cstheme="majorBidi"/>
      <w:b/>
      <w:kern w:val="2"/>
      <w:sz w:val="28"/>
      <w:szCs w:val="40"/>
      <w:lang w:eastAsia="en-US"/>
      <w14:ligatures w14:val="standardContextual"/>
    </w:rPr>
  </w:style>
  <w:style w:type="paragraph" w:styleId="Heading2">
    <w:name w:val="heading 2"/>
    <w:basedOn w:val="Normal"/>
    <w:next w:val="Normal"/>
    <w:link w:val="Heading2Char"/>
    <w:uiPriority w:val="9"/>
    <w:unhideWhenUsed/>
    <w:qFormat/>
    <w:rsid w:val="008E5208"/>
    <w:pPr>
      <w:keepNext/>
      <w:keepLines/>
      <w:spacing w:line="360" w:lineRule="auto"/>
      <w:outlineLvl w:val="1"/>
    </w:pPr>
    <w:rPr>
      <w:rFonts w:eastAsiaTheme="majorEastAsia" w:cstheme="majorBidi"/>
      <w:b/>
      <w:kern w:val="2"/>
      <w:sz w:val="26"/>
      <w:szCs w:val="32"/>
      <w:lang w:eastAsia="en-US"/>
      <w14:ligatures w14:val="standardContextual"/>
    </w:rPr>
  </w:style>
  <w:style w:type="paragraph" w:styleId="Heading3">
    <w:name w:val="heading 3"/>
    <w:basedOn w:val="Normal"/>
    <w:next w:val="Normal"/>
    <w:link w:val="Heading3Char"/>
    <w:uiPriority w:val="9"/>
    <w:semiHidden/>
    <w:unhideWhenUsed/>
    <w:qFormat/>
    <w:rsid w:val="0057578D"/>
    <w:pPr>
      <w:keepNext/>
      <w:keepLines/>
      <w:spacing w:before="160" w:after="80" w:line="278" w:lineRule="auto"/>
      <w:outlineLvl w:val="2"/>
    </w:pPr>
    <w:rPr>
      <w:rFonts w:asciiTheme="minorHAnsi" w:eastAsiaTheme="majorEastAsia" w:hAnsiTheme="minorHAnsi" w:cstheme="majorBidi"/>
      <w:color w:val="B43412"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7578D"/>
    <w:pPr>
      <w:keepNext/>
      <w:keepLines/>
      <w:spacing w:before="80" w:after="40" w:line="278" w:lineRule="auto"/>
      <w:outlineLvl w:val="3"/>
    </w:pPr>
    <w:rPr>
      <w:rFonts w:asciiTheme="minorHAnsi" w:eastAsiaTheme="majorEastAsia" w:hAnsiTheme="minorHAnsi" w:cstheme="majorBidi"/>
      <w:i/>
      <w:iCs/>
      <w:color w:val="B43412"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57578D"/>
    <w:pPr>
      <w:keepNext/>
      <w:keepLines/>
      <w:spacing w:before="80" w:after="40" w:line="278" w:lineRule="auto"/>
      <w:outlineLvl w:val="4"/>
    </w:pPr>
    <w:rPr>
      <w:rFonts w:asciiTheme="minorHAnsi" w:eastAsiaTheme="majorEastAsia" w:hAnsiTheme="minorHAnsi" w:cstheme="majorBidi"/>
      <w:color w:val="B43412"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7578D"/>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7578D"/>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57578D"/>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7578D"/>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208"/>
    <w:rPr>
      <w:rFonts w:asciiTheme="minorBidi" w:eastAsiaTheme="majorEastAsia" w:hAnsiTheme="minorBidi" w:cstheme="majorBidi"/>
      <w:b/>
      <w:sz w:val="28"/>
      <w:szCs w:val="40"/>
    </w:rPr>
  </w:style>
  <w:style w:type="character" w:customStyle="1" w:styleId="Heading2Char">
    <w:name w:val="Heading 2 Char"/>
    <w:basedOn w:val="DefaultParagraphFont"/>
    <w:link w:val="Heading2"/>
    <w:uiPriority w:val="9"/>
    <w:rsid w:val="008E5208"/>
    <w:rPr>
      <w:rFonts w:asciiTheme="minorBidi" w:eastAsiaTheme="majorEastAsia" w:hAnsiTheme="minorBidi" w:cstheme="majorBidi"/>
      <w:b/>
      <w:sz w:val="26"/>
      <w:szCs w:val="32"/>
    </w:rPr>
  </w:style>
  <w:style w:type="character" w:customStyle="1" w:styleId="Heading3Char">
    <w:name w:val="Heading 3 Char"/>
    <w:basedOn w:val="DefaultParagraphFont"/>
    <w:link w:val="Heading3"/>
    <w:uiPriority w:val="9"/>
    <w:semiHidden/>
    <w:rsid w:val="0057578D"/>
    <w:rPr>
      <w:rFonts w:eastAsiaTheme="majorEastAsia" w:cstheme="majorBidi"/>
      <w:color w:val="B43412" w:themeColor="accent1" w:themeShade="BF"/>
      <w:sz w:val="28"/>
      <w:szCs w:val="28"/>
    </w:rPr>
  </w:style>
  <w:style w:type="character" w:customStyle="1" w:styleId="Heading4Char">
    <w:name w:val="Heading 4 Char"/>
    <w:basedOn w:val="DefaultParagraphFont"/>
    <w:link w:val="Heading4"/>
    <w:uiPriority w:val="9"/>
    <w:semiHidden/>
    <w:rsid w:val="0057578D"/>
    <w:rPr>
      <w:rFonts w:eastAsiaTheme="majorEastAsia" w:cstheme="majorBidi"/>
      <w:i/>
      <w:iCs/>
      <w:color w:val="B43412" w:themeColor="accent1" w:themeShade="BF"/>
    </w:rPr>
  </w:style>
  <w:style w:type="character" w:customStyle="1" w:styleId="Heading5Char">
    <w:name w:val="Heading 5 Char"/>
    <w:basedOn w:val="DefaultParagraphFont"/>
    <w:link w:val="Heading5"/>
    <w:uiPriority w:val="9"/>
    <w:semiHidden/>
    <w:rsid w:val="0057578D"/>
    <w:rPr>
      <w:rFonts w:eastAsiaTheme="majorEastAsia" w:cstheme="majorBidi"/>
      <w:color w:val="B43412" w:themeColor="accent1" w:themeShade="BF"/>
    </w:rPr>
  </w:style>
  <w:style w:type="character" w:customStyle="1" w:styleId="Heading6Char">
    <w:name w:val="Heading 6 Char"/>
    <w:basedOn w:val="DefaultParagraphFont"/>
    <w:link w:val="Heading6"/>
    <w:uiPriority w:val="9"/>
    <w:semiHidden/>
    <w:rsid w:val="005757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7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7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78D"/>
    <w:rPr>
      <w:rFonts w:eastAsiaTheme="majorEastAsia" w:cstheme="majorBidi"/>
      <w:color w:val="272727" w:themeColor="text1" w:themeTint="D8"/>
    </w:rPr>
  </w:style>
  <w:style w:type="paragraph" w:styleId="Title">
    <w:name w:val="Title"/>
    <w:basedOn w:val="Normal"/>
    <w:next w:val="Normal"/>
    <w:link w:val="TitleChar"/>
    <w:uiPriority w:val="10"/>
    <w:qFormat/>
    <w:rsid w:val="0057578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757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78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75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78D"/>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7578D"/>
    <w:rPr>
      <w:i/>
      <w:iCs/>
      <w:color w:val="404040" w:themeColor="text1" w:themeTint="BF"/>
    </w:rPr>
  </w:style>
  <w:style w:type="paragraph" w:styleId="ListParagraph">
    <w:name w:val="List Paragraph"/>
    <w:basedOn w:val="Normal"/>
    <w:uiPriority w:val="34"/>
    <w:qFormat/>
    <w:rsid w:val="0057578D"/>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57578D"/>
    <w:rPr>
      <w:i/>
      <w:iCs/>
      <w:color w:val="B43412" w:themeColor="accent1" w:themeShade="BF"/>
    </w:rPr>
  </w:style>
  <w:style w:type="paragraph" w:styleId="IntenseQuote">
    <w:name w:val="Intense Quote"/>
    <w:basedOn w:val="Normal"/>
    <w:next w:val="Normal"/>
    <w:link w:val="IntenseQuoteChar"/>
    <w:uiPriority w:val="30"/>
    <w:qFormat/>
    <w:rsid w:val="0057578D"/>
    <w:pPr>
      <w:pBdr>
        <w:top w:val="single" w:sz="4" w:space="10" w:color="B43412" w:themeColor="accent1" w:themeShade="BF"/>
        <w:bottom w:val="single" w:sz="4" w:space="10" w:color="B43412" w:themeColor="accent1" w:themeShade="BF"/>
      </w:pBdr>
      <w:spacing w:before="360" w:after="360" w:line="278" w:lineRule="auto"/>
      <w:ind w:left="864" w:right="864"/>
      <w:jc w:val="center"/>
    </w:pPr>
    <w:rPr>
      <w:rFonts w:asciiTheme="minorHAnsi" w:eastAsiaTheme="minorHAnsi" w:hAnsiTheme="minorHAnsi" w:cstheme="minorBidi"/>
      <w:i/>
      <w:iCs/>
      <w:color w:val="B43412"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7578D"/>
    <w:rPr>
      <w:i/>
      <w:iCs/>
      <w:color w:val="B43412" w:themeColor="accent1" w:themeShade="BF"/>
    </w:rPr>
  </w:style>
  <w:style w:type="character" w:styleId="IntenseReference">
    <w:name w:val="Intense Reference"/>
    <w:basedOn w:val="DefaultParagraphFont"/>
    <w:uiPriority w:val="32"/>
    <w:qFormat/>
    <w:rsid w:val="0057578D"/>
    <w:rPr>
      <w:b/>
      <w:bCs/>
      <w:smallCaps/>
      <w:color w:val="B43412" w:themeColor="accent1" w:themeShade="BF"/>
      <w:spacing w:val="5"/>
    </w:rPr>
  </w:style>
  <w:style w:type="paragraph" w:styleId="NormalWeb">
    <w:name w:val="Normal (Web)"/>
    <w:basedOn w:val="Normal"/>
    <w:uiPriority w:val="99"/>
    <w:unhideWhenUsed/>
    <w:rsid w:val="00666AFF"/>
    <w:pPr>
      <w:spacing w:before="100" w:beforeAutospacing="1" w:after="100" w:afterAutospacing="1"/>
    </w:pPr>
  </w:style>
  <w:style w:type="character" w:customStyle="1" w:styleId="apple-converted-space">
    <w:name w:val="apple-converted-space"/>
    <w:basedOn w:val="DefaultParagraphFont"/>
    <w:rsid w:val="00C41C41"/>
  </w:style>
  <w:style w:type="character" w:styleId="Emphasis">
    <w:name w:val="Emphasis"/>
    <w:basedOn w:val="DefaultParagraphFont"/>
    <w:uiPriority w:val="20"/>
    <w:qFormat/>
    <w:rsid w:val="00C41C41"/>
    <w:rPr>
      <w:i/>
      <w:iCs/>
    </w:rPr>
  </w:style>
  <w:style w:type="character" w:styleId="Hyperlink">
    <w:name w:val="Hyperlink"/>
    <w:basedOn w:val="DefaultParagraphFont"/>
    <w:uiPriority w:val="99"/>
    <w:unhideWhenUsed/>
    <w:rsid w:val="00633FA3"/>
    <w:rPr>
      <w:color w:val="CC9900" w:themeColor="hyperlink"/>
      <w:u w:val="single"/>
    </w:rPr>
  </w:style>
  <w:style w:type="character" w:styleId="UnresolvedMention">
    <w:name w:val="Unresolved Mention"/>
    <w:basedOn w:val="DefaultParagraphFont"/>
    <w:uiPriority w:val="99"/>
    <w:semiHidden/>
    <w:unhideWhenUsed/>
    <w:rsid w:val="00633FA3"/>
    <w:rPr>
      <w:color w:val="605E5C"/>
      <w:shd w:val="clear" w:color="auto" w:fill="E1DFDD"/>
    </w:rPr>
  </w:style>
  <w:style w:type="character" w:customStyle="1" w:styleId="ff7">
    <w:name w:val="ff7"/>
    <w:basedOn w:val="DefaultParagraphFont"/>
    <w:rsid w:val="00633FA3"/>
  </w:style>
  <w:style w:type="character" w:customStyle="1" w:styleId="ff3">
    <w:name w:val="ff3"/>
    <w:basedOn w:val="DefaultParagraphFont"/>
    <w:rsid w:val="00633FA3"/>
  </w:style>
  <w:style w:type="character" w:styleId="Strong">
    <w:name w:val="Strong"/>
    <w:basedOn w:val="DefaultParagraphFont"/>
    <w:uiPriority w:val="22"/>
    <w:qFormat/>
    <w:rsid w:val="002C396C"/>
    <w:rPr>
      <w:b/>
      <w:bCs/>
    </w:rPr>
  </w:style>
  <w:style w:type="character" w:styleId="FollowedHyperlink">
    <w:name w:val="FollowedHyperlink"/>
    <w:basedOn w:val="DefaultParagraphFont"/>
    <w:uiPriority w:val="99"/>
    <w:semiHidden/>
    <w:unhideWhenUsed/>
    <w:rsid w:val="009D13A4"/>
    <w:rPr>
      <w:color w:val="666699" w:themeColor="followedHyperlink"/>
      <w:u w:val="single"/>
    </w:rPr>
  </w:style>
  <w:style w:type="paragraph" w:styleId="NoSpacing">
    <w:name w:val="No Spacing"/>
    <w:uiPriority w:val="1"/>
    <w:qFormat/>
    <w:rsid w:val="0084774E"/>
    <w:pPr>
      <w:spacing w:after="0"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864D62"/>
    <w:pPr>
      <w:spacing w:before="240" w:after="0" w:line="259" w:lineRule="auto"/>
      <w:outlineLvl w:val="9"/>
    </w:pPr>
    <w:rPr>
      <w:rFonts w:asciiTheme="majorHAnsi" w:hAnsiTheme="majorHAnsi"/>
      <w:b w:val="0"/>
      <w:color w:val="B43412" w:themeColor="accent1" w:themeShade="BF"/>
      <w:kern w:val="0"/>
      <w:sz w:val="32"/>
      <w:szCs w:val="32"/>
      <w:lang w:eastAsia="en-GB"/>
      <w14:ligatures w14:val="none"/>
    </w:rPr>
  </w:style>
  <w:style w:type="paragraph" w:styleId="TOC1">
    <w:name w:val="toc 1"/>
    <w:basedOn w:val="Normal"/>
    <w:next w:val="Normal"/>
    <w:autoRedefine/>
    <w:uiPriority w:val="39"/>
    <w:unhideWhenUsed/>
    <w:rsid w:val="00864D62"/>
    <w:pPr>
      <w:spacing w:after="100"/>
    </w:pPr>
  </w:style>
  <w:style w:type="paragraph" w:styleId="TOC2">
    <w:name w:val="toc 2"/>
    <w:basedOn w:val="Normal"/>
    <w:next w:val="Normal"/>
    <w:autoRedefine/>
    <w:uiPriority w:val="39"/>
    <w:unhideWhenUsed/>
    <w:rsid w:val="00864D62"/>
    <w:pPr>
      <w:spacing w:after="100"/>
      <w:ind w:left="240"/>
    </w:pPr>
  </w:style>
  <w:style w:type="paragraph" w:styleId="Header">
    <w:name w:val="header"/>
    <w:basedOn w:val="Normal"/>
    <w:link w:val="HeaderChar"/>
    <w:uiPriority w:val="99"/>
    <w:unhideWhenUsed/>
    <w:rsid w:val="00B0313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03130"/>
    <w:rPr>
      <w:rFonts w:asciiTheme="minorBidi" w:eastAsia="Times New Roman" w:hAnsiTheme="minorBidi" w:cs="Times New Roman"/>
      <w:kern w:val="0"/>
      <w:lang w:eastAsia="en-GB"/>
      <w14:ligatures w14:val="none"/>
    </w:rPr>
  </w:style>
  <w:style w:type="paragraph" w:styleId="Footer">
    <w:name w:val="footer"/>
    <w:basedOn w:val="Normal"/>
    <w:link w:val="FooterChar"/>
    <w:uiPriority w:val="99"/>
    <w:unhideWhenUsed/>
    <w:rsid w:val="00B0313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03130"/>
    <w:rPr>
      <w:rFonts w:asciiTheme="minorBidi" w:eastAsia="Times New Roman" w:hAnsiTheme="minorBidi" w:cs="Times New Roman"/>
      <w:kern w:val="0"/>
      <w:lang w:eastAsia="en-GB"/>
      <w14:ligatures w14:val="none"/>
    </w:rPr>
  </w:style>
  <w:style w:type="table" w:styleId="TableGrid">
    <w:name w:val="Table Grid"/>
    <w:basedOn w:val="TableNormal"/>
    <w:uiPriority w:val="39"/>
    <w:rsid w:val="00A40F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74046">
      <w:bodyDiv w:val="1"/>
      <w:marLeft w:val="0"/>
      <w:marRight w:val="0"/>
      <w:marTop w:val="0"/>
      <w:marBottom w:val="0"/>
      <w:divBdr>
        <w:top w:val="none" w:sz="0" w:space="0" w:color="auto"/>
        <w:left w:val="none" w:sz="0" w:space="0" w:color="auto"/>
        <w:bottom w:val="none" w:sz="0" w:space="0" w:color="auto"/>
        <w:right w:val="none" w:sz="0" w:space="0" w:color="auto"/>
      </w:divBdr>
    </w:div>
    <w:div w:id="59446074">
      <w:bodyDiv w:val="1"/>
      <w:marLeft w:val="0"/>
      <w:marRight w:val="0"/>
      <w:marTop w:val="0"/>
      <w:marBottom w:val="0"/>
      <w:divBdr>
        <w:top w:val="none" w:sz="0" w:space="0" w:color="auto"/>
        <w:left w:val="none" w:sz="0" w:space="0" w:color="auto"/>
        <w:bottom w:val="none" w:sz="0" w:space="0" w:color="auto"/>
        <w:right w:val="none" w:sz="0" w:space="0" w:color="auto"/>
      </w:divBdr>
    </w:div>
    <w:div w:id="89551467">
      <w:bodyDiv w:val="1"/>
      <w:marLeft w:val="0"/>
      <w:marRight w:val="0"/>
      <w:marTop w:val="0"/>
      <w:marBottom w:val="0"/>
      <w:divBdr>
        <w:top w:val="none" w:sz="0" w:space="0" w:color="auto"/>
        <w:left w:val="none" w:sz="0" w:space="0" w:color="auto"/>
        <w:bottom w:val="none" w:sz="0" w:space="0" w:color="auto"/>
        <w:right w:val="none" w:sz="0" w:space="0" w:color="auto"/>
      </w:divBdr>
    </w:div>
    <w:div w:id="139081473">
      <w:bodyDiv w:val="1"/>
      <w:marLeft w:val="0"/>
      <w:marRight w:val="0"/>
      <w:marTop w:val="0"/>
      <w:marBottom w:val="0"/>
      <w:divBdr>
        <w:top w:val="none" w:sz="0" w:space="0" w:color="auto"/>
        <w:left w:val="none" w:sz="0" w:space="0" w:color="auto"/>
        <w:bottom w:val="none" w:sz="0" w:space="0" w:color="auto"/>
        <w:right w:val="none" w:sz="0" w:space="0" w:color="auto"/>
      </w:divBdr>
      <w:divsChild>
        <w:div w:id="116680651">
          <w:marLeft w:val="0"/>
          <w:marRight w:val="0"/>
          <w:marTop w:val="0"/>
          <w:marBottom w:val="0"/>
          <w:divBdr>
            <w:top w:val="none" w:sz="0" w:space="0" w:color="auto"/>
            <w:left w:val="none" w:sz="0" w:space="0" w:color="auto"/>
            <w:bottom w:val="none" w:sz="0" w:space="0" w:color="auto"/>
            <w:right w:val="none" w:sz="0" w:space="0" w:color="auto"/>
          </w:divBdr>
          <w:divsChild>
            <w:div w:id="1276016335">
              <w:marLeft w:val="0"/>
              <w:marRight w:val="0"/>
              <w:marTop w:val="0"/>
              <w:marBottom w:val="0"/>
              <w:divBdr>
                <w:top w:val="none" w:sz="0" w:space="0" w:color="auto"/>
                <w:left w:val="none" w:sz="0" w:space="0" w:color="auto"/>
                <w:bottom w:val="none" w:sz="0" w:space="0" w:color="auto"/>
                <w:right w:val="none" w:sz="0" w:space="0" w:color="auto"/>
              </w:divBdr>
              <w:divsChild>
                <w:div w:id="792670884">
                  <w:marLeft w:val="0"/>
                  <w:marRight w:val="0"/>
                  <w:marTop w:val="0"/>
                  <w:marBottom w:val="0"/>
                  <w:divBdr>
                    <w:top w:val="none" w:sz="0" w:space="0" w:color="auto"/>
                    <w:left w:val="none" w:sz="0" w:space="0" w:color="auto"/>
                    <w:bottom w:val="none" w:sz="0" w:space="0" w:color="auto"/>
                    <w:right w:val="none" w:sz="0" w:space="0" w:color="auto"/>
                  </w:divBdr>
                  <w:divsChild>
                    <w:div w:id="136131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761508">
      <w:bodyDiv w:val="1"/>
      <w:marLeft w:val="0"/>
      <w:marRight w:val="0"/>
      <w:marTop w:val="0"/>
      <w:marBottom w:val="0"/>
      <w:divBdr>
        <w:top w:val="none" w:sz="0" w:space="0" w:color="auto"/>
        <w:left w:val="none" w:sz="0" w:space="0" w:color="auto"/>
        <w:bottom w:val="none" w:sz="0" w:space="0" w:color="auto"/>
        <w:right w:val="none" w:sz="0" w:space="0" w:color="auto"/>
      </w:divBdr>
      <w:divsChild>
        <w:div w:id="314183091">
          <w:marLeft w:val="0"/>
          <w:marRight w:val="0"/>
          <w:marTop w:val="0"/>
          <w:marBottom w:val="0"/>
          <w:divBdr>
            <w:top w:val="none" w:sz="0" w:space="0" w:color="auto"/>
            <w:left w:val="none" w:sz="0" w:space="0" w:color="auto"/>
            <w:bottom w:val="none" w:sz="0" w:space="0" w:color="auto"/>
            <w:right w:val="none" w:sz="0" w:space="0" w:color="auto"/>
          </w:divBdr>
          <w:divsChild>
            <w:div w:id="537857232">
              <w:marLeft w:val="0"/>
              <w:marRight w:val="0"/>
              <w:marTop w:val="0"/>
              <w:marBottom w:val="0"/>
              <w:divBdr>
                <w:top w:val="none" w:sz="0" w:space="0" w:color="auto"/>
                <w:left w:val="none" w:sz="0" w:space="0" w:color="auto"/>
                <w:bottom w:val="none" w:sz="0" w:space="0" w:color="auto"/>
                <w:right w:val="none" w:sz="0" w:space="0" w:color="auto"/>
              </w:divBdr>
              <w:divsChild>
                <w:div w:id="359091466">
                  <w:marLeft w:val="0"/>
                  <w:marRight w:val="0"/>
                  <w:marTop w:val="0"/>
                  <w:marBottom w:val="0"/>
                  <w:divBdr>
                    <w:top w:val="none" w:sz="0" w:space="0" w:color="auto"/>
                    <w:left w:val="none" w:sz="0" w:space="0" w:color="auto"/>
                    <w:bottom w:val="none" w:sz="0" w:space="0" w:color="auto"/>
                    <w:right w:val="none" w:sz="0" w:space="0" w:color="auto"/>
                  </w:divBdr>
                  <w:divsChild>
                    <w:div w:id="181043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87101">
      <w:bodyDiv w:val="1"/>
      <w:marLeft w:val="0"/>
      <w:marRight w:val="0"/>
      <w:marTop w:val="0"/>
      <w:marBottom w:val="0"/>
      <w:divBdr>
        <w:top w:val="none" w:sz="0" w:space="0" w:color="auto"/>
        <w:left w:val="none" w:sz="0" w:space="0" w:color="auto"/>
        <w:bottom w:val="none" w:sz="0" w:space="0" w:color="auto"/>
        <w:right w:val="none" w:sz="0" w:space="0" w:color="auto"/>
      </w:divBdr>
    </w:div>
    <w:div w:id="327559822">
      <w:bodyDiv w:val="1"/>
      <w:marLeft w:val="0"/>
      <w:marRight w:val="0"/>
      <w:marTop w:val="0"/>
      <w:marBottom w:val="0"/>
      <w:divBdr>
        <w:top w:val="none" w:sz="0" w:space="0" w:color="auto"/>
        <w:left w:val="none" w:sz="0" w:space="0" w:color="auto"/>
        <w:bottom w:val="none" w:sz="0" w:space="0" w:color="auto"/>
        <w:right w:val="none" w:sz="0" w:space="0" w:color="auto"/>
      </w:divBdr>
    </w:div>
    <w:div w:id="445347966">
      <w:bodyDiv w:val="1"/>
      <w:marLeft w:val="0"/>
      <w:marRight w:val="0"/>
      <w:marTop w:val="0"/>
      <w:marBottom w:val="0"/>
      <w:divBdr>
        <w:top w:val="none" w:sz="0" w:space="0" w:color="auto"/>
        <w:left w:val="none" w:sz="0" w:space="0" w:color="auto"/>
        <w:bottom w:val="none" w:sz="0" w:space="0" w:color="auto"/>
        <w:right w:val="none" w:sz="0" w:space="0" w:color="auto"/>
      </w:divBdr>
      <w:divsChild>
        <w:div w:id="1007244818">
          <w:marLeft w:val="0"/>
          <w:marRight w:val="0"/>
          <w:marTop w:val="0"/>
          <w:marBottom w:val="0"/>
          <w:divBdr>
            <w:top w:val="none" w:sz="0" w:space="0" w:color="auto"/>
            <w:left w:val="none" w:sz="0" w:space="0" w:color="auto"/>
            <w:bottom w:val="none" w:sz="0" w:space="0" w:color="auto"/>
            <w:right w:val="none" w:sz="0" w:space="0" w:color="auto"/>
          </w:divBdr>
          <w:divsChild>
            <w:div w:id="744492228">
              <w:marLeft w:val="0"/>
              <w:marRight w:val="0"/>
              <w:marTop w:val="0"/>
              <w:marBottom w:val="0"/>
              <w:divBdr>
                <w:top w:val="none" w:sz="0" w:space="0" w:color="auto"/>
                <w:left w:val="none" w:sz="0" w:space="0" w:color="auto"/>
                <w:bottom w:val="none" w:sz="0" w:space="0" w:color="auto"/>
                <w:right w:val="none" w:sz="0" w:space="0" w:color="auto"/>
              </w:divBdr>
              <w:divsChild>
                <w:div w:id="1403943675">
                  <w:marLeft w:val="0"/>
                  <w:marRight w:val="0"/>
                  <w:marTop w:val="0"/>
                  <w:marBottom w:val="0"/>
                  <w:divBdr>
                    <w:top w:val="none" w:sz="0" w:space="0" w:color="auto"/>
                    <w:left w:val="none" w:sz="0" w:space="0" w:color="auto"/>
                    <w:bottom w:val="none" w:sz="0" w:space="0" w:color="auto"/>
                    <w:right w:val="none" w:sz="0" w:space="0" w:color="auto"/>
                  </w:divBdr>
                  <w:divsChild>
                    <w:div w:id="11961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224632">
      <w:bodyDiv w:val="1"/>
      <w:marLeft w:val="0"/>
      <w:marRight w:val="0"/>
      <w:marTop w:val="0"/>
      <w:marBottom w:val="0"/>
      <w:divBdr>
        <w:top w:val="none" w:sz="0" w:space="0" w:color="auto"/>
        <w:left w:val="none" w:sz="0" w:space="0" w:color="auto"/>
        <w:bottom w:val="none" w:sz="0" w:space="0" w:color="auto"/>
        <w:right w:val="none" w:sz="0" w:space="0" w:color="auto"/>
      </w:divBdr>
    </w:div>
    <w:div w:id="767821622">
      <w:bodyDiv w:val="1"/>
      <w:marLeft w:val="0"/>
      <w:marRight w:val="0"/>
      <w:marTop w:val="0"/>
      <w:marBottom w:val="0"/>
      <w:divBdr>
        <w:top w:val="none" w:sz="0" w:space="0" w:color="auto"/>
        <w:left w:val="none" w:sz="0" w:space="0" w:color="auto"/>
        <w:bottom w:val="none" w:sz="0" w:space="0" w:color="auto"/>
        <w:right w:val="none" w:sz="0" w:space="0" w:color="auto"/>
      </w:divBdr>
    </w:div>
    <w:div w:id="881819244">
      <w:bodyDiv w:val="1"/>
      <w:marLeft w:val="0"/>
      <w:marRight w:val="0"/>
      <w:marTop w:val="0"/>
      <w:marBottom w:val="0"/>
      <w:divBdr>
        <w:top w:val="none" w:sz="0" w:space="0" w:color="auto"/>
        <w:left w:val="none" w:sz="0" w:space="0" w:color="auto"/>
        <w:bottom w:val="none" w:sz="0" w:space="0" w:color="auto"/>
        <w:right w:val="none" w:sz="0" w:space="0" w:color="auto"/>
      </w:divBdr>
    </w:div>
    <w:div w:id="955990477">
      <w:bodyDiv w:val="1"/>
      <w:marLeft w:val="0"/>
      <w:marRight w:val="0"/>
      <w:marTop w:val="0"/>
      <w:marBottom w:val="0"/>
      <w:divBdr>
        <w:top w:val="none" w:sz="0" w:space="0" w:color="auto"/>
        <w:left w:val="none" w:sz="0" w:space="0" w:color="auto"/>
        <w:bottom w:val="none" w:sz="0" w:space="0" w:color="auto"/>
        <w:right w:val="none" w:sz="0" w:space="0" w:color="auto"/>
      </w:divBdr>
    </w:div>
    <w:div w:id="1014918659">
      <w:bodyDiv w:val="1"/>
      <w:marLeft w:val="0"/>
      <w:marRight w:val="0"/>
      <w:marTop w:val="0"/>
      <w:marBottom w:val="0"/>
      <w:divBdr>
        <w:top w:val="none" w:sz="0" w:space="0" w:color="auto"/>
        <w:left w:val="none" w:sz="0" w:space="0" w:color="auto"/>
        <w:bottom w:val="none" w:sz="0" w:space="0" w:color="auto"/>
        <w:right w:val="none" w:sz="0" w:space="0" w:color="auto"/>
      </w:divBdr>
    </w:div>
    <w:div w:id="1048915547">
      <w:bodyDiv w:val="1"/>
      <w:marLeft w:val="0"/>
      <w:marRight w:val="0"/>
      <w:marTop w:val="0"/>
      <w:marBottom w:val="0"/>
      <w:divBdr>
        <w:top w:val="none" w:sz="0" w:space="0" w:color="auto"/>
        <w:left w:val="none" w:sz="0" w:space="0" w:color="auto"/>
        <w:bottom w:val="none" w:sz="0" w:space="0" w:color="auto"/>
        <w:right w:val="none" w:sz="0" w:space="0" w:color="auto"/>
      </w:divBdr>
    </w:div>
    <w:div w:id="1054155959">
      <w:bodyDiv w:val="1"/>
      <w:marLeft w:val="0"/>
      <w:marRight w:val="0"/>
      <w:marTop w:val="0"/>
      <w:marBottom w:val="0"/>
      <w:divBdr>
        <w:top w:val="none" w:sz="0" w:space="0" w:color="auto"/>
        <w:left w:val="none" w:sz="0" w:space="0" w:color="auto"/>
        <w:bottom w:val="none" w:sz="0" w:space="0" w:color="auto"/>
        <w:right w:val="none" w:sz="0" w:space="0" w:color="auto"/>
      </w:divBdr>
    </w:div>
    <w:div w:id="1102845279">
      <w:bodyDiv w:val="1"/>
      <w:marLeft w:val="0"/>
      <w:marRight w:val="0"/>
      <w:marTop w:val="0"/>
      <w:marBottom w:val="0"/>
      <w:divBdr>
        <w:top w:val="none" w:sz="0" w:space="0" w:color="auto"/>
        <w:left w:val="none" w:sz="0" w:space="0" w:color="auto"/>
        <w:bottom w:val="none" w:sz="0" w:space="0" w:color="auto"/>
        <w:right w:val="none" w:sz="0" w:space="0" w:color="auto"/>
      </w:divBdr>
    </w:div>
    <w:div w:id="1158300877">
      <w:bodyDiv w:val="1"/>
      <w:marLeft w:val="0"/>
      <w:marRight w:val="0"/>
      <w:marTop w:val="0"/>
      <w:marBottom w:val="0"/>
      <w:divBdr>
        <w:top w:val="none" w:sz="0" w:space="0" w:color="auto"/>
        <w:left w:val="none" w:sz="0" w:space="0" w:color="auto"/>
        <w:bottom w:val="none" w:sz="0" w:space="0" w:color="auto"/>
        <w:right w:val="none" w:sz="0" w:space="0" w:color="auto"/>
      </w:divBdr>
    </w:div>
    <w:div w:id="1226988815">
      <w:bodyDiv w:val="1"/>
      <w:marLeft w:val="0"/>
      <w:marRight w:val="0"/>
      <w:marTop w:val="0"/>
      <w:marBottom w:val="0"/>
      <w:divBdr>
        <w:top w:val="none" w:sz="0" w:space="0" w:color="auto"/>
        <w:left w:val="none" w:sz="0" w:space="0" w:color="auto"/>
        <w:bottom w:val="none" w:sz="0" w:space="0" w:color="auto"/>
        <w:right w:val="none" w:sz="0" w:space="0" w:color="auto"/>
      </w:divBdr>
    </w:div>
    <w:div w:id="1250115899">
      <w:bodyDiv w:val="1"/>
      <w:marLeft w:val="0"/>
      <w:marRight w:val="0"/>
      <w:marTop w:val="0"/>
      <w:marBottom w:val="0"/>
      <w:divBdr>
        <w:top w:val="none" w:sz="0" w:space="0" w:color="auto"/>
        <w:left w:val="none" w:sz="0" w:space="0" w:color="auto"/>
        <w:bottom w:val="none" w:sz="0" w:space="0" w:color="auto"/>
        <w:right w:val="none" w:sz="0" w:space="0" w:color="auto"/>
      </w:divBdr>
    </w:div>
    <w:div w:id="1331639219">
      <w:bodyDiv w:val="1"/>
      <w:marLeft w:val="0"/>
      <w:marRight w:val="0"/>
      <w:marTop w:val="0"/>
      <w:marBottom w:val="0"/>
      <w:divBdr>
        <w:top w:val="none" w:sz="0" w:space="0" w:color="auto"/>
        <w:left w:val="none" w:sz="0" w:space="0" w:color="auto"/>
        <w:bottom w:val="none" w:sz="0" w:space="0" w:color="auto"/>
        <w:right w:val="none" w:sz="0" w:space="0" w:color="auto"/>
      </w:divBdr>
    </w:div>
    <w:div w:id="1350253987">
      <w:bodyDiv w:val="1"/>
      <w:marLeft w:val="0"/>
      <w:marRight w:val="0"/>
      <w:marTop w:val="0"/>
      <w:marBottom w:val="0"/>
      <w:divBdr>
        <w:top w:val="none" w:sz="0" w:space="0" w:color="auto"/>
        <w:left w:val="none" w:sz="0" w:space="0" w:color="auto"/>
        <w:bottom w:val="none" w:sz="0" w:space="0" w:color="auto"/>
        <w:right w:val="none" w:sz="0" w:space="0" w:color="auto"/>
      </w:divBdr>
    </w:div>
    <w:div w:id="1688746671">
      <w:bodyDiv w:val="1"/>
      <w:marLeft w:val="0"/>
      <w:marRight w:val="0"/>
      <w:marTop w:val="0"/>
      <w:marBottom w:val="0"/>
      <w:divBdr>
        <w:top w:val="none" w:sz="0" w:space="0" w:color="auto"/>
        <w:left w:val="none" w:sz="0" w:space="0" w:color="auto"/>
        <w:bottom w:val="none" w:sz="0" w:space="0" w:color="auto"/>
        <w:right w:val="none" w:sz="0" w:space="0" w:color="auto"/>
      </w:divBdr>
    </w:div>
    <w:div w:id="1750809005">
      <w:bodyDiv w:val="1"/>
      <w:marLeft w:val="0"/>
      <w:marRight w:val="0"/>
      <w:marTop w:val="0"/>
      <w:marBottom w:val="0"/>
      <w:divBdr>
        <w:top w:val="none" w:sz="0" w:space="0" w:color="auto"/>
        <w:left w:val="none" w:sz="0" w:space="0" w:color="auto"/>
        <w:bottom w:val="none" w:sz="0" w:space="0" w:color="auto"/>
        <w:right w:val="none" w:sz="0" w:space="0" w:color="auto"/>
      </w:divBdr>
    </w:div>
    <w:div w:id="1759595765">
      <w:bodyDiv w:val="1"/>
      <w:marLeft w:val="0"/>
      <w:marRight w:val="0"/>
      <w:marTop w:val="0"/>
      <w:marBottom w:val="0"/>
      <w:divBdr>
        <w:top w:val="none" w:sz="0" w:space="0" w:color="auto"/>
        <w:left w:val="none" w:sz="0" w:space="0" w:color="auto"/>
        <w:bottom w:val="none" w:sz="0" w:space="0" w:color="auto"/>
        <w:right w:val="none" w:sz="0" w:space="0" w:color="auto"/>
      </w:divBdr>
    </w:div>
    <w:div w:id="1772242457">
      <w:bodyDiv w:val="1"/>
      <w:marLeft w:val="0"/>
      <w:marRight w:val="0"/>
      <w:marTop w:val="0"/>
      <w:marBottom w:val="0"/>
      <w:divBdr>
        <w:top w:val="none" w:sz="0" w:space="0" w:color="auto"/>
        <w:left w:val="none" w:sz="0" w:space="0" w:color="auto"/>
        <w:bottom w:val="none" w:sz="0" w:space="0" w:color="auto"/>
        <w:right w:val="none" w:sz="0" w:space="0" w:color="auto"/>
      </w:divBdr>
    </w:div>
    <w:div w:id="1909068952">
      <w:bodyDiv w:val="1"/>
      <w:marLeft w:val="0"/>
      <w:marRight w:val="0"/>
      <w:marTop w:val="0"/>
      <w:marBottom w:val="0"/>
      <w:divBdr>
        <w:top w:val="none" w:sz="0" w:space="0" w:color="auto"/>
        <w:left w:val="none" w:sz="0" w:space="0" w:color="auto"/>
        <w:bottom w:val="none" w:sz="0" w:space="0" w:color="auto"/>
        <w:right w:val="none" w:sz="0" w:space="0" w:color="auto"/>
      </w:divBdr>
      <w:divsChild>
        <w:div w:id="1693649246">
          <w:marLeft w:val="0"/>
          <w:marRight w:val="0"/>
          <w:marTop w:val="0"/>
          <w:marBottom w:val="0"/>
          <w:divBdr>
            <w:top w:val="none" w:sz="0" w:space="0" w:color="auto"/>
            <w:left w:val="none" w:sz="0" w:space="0" w:color="auto"/>
            <w:bottom w:val="none" w:sz="0" w:space="0" w:color="auto"/>
            <w:right w:val="none" w:sz="0" w:space="0" w:color="auto"/>
          </w:divBdr>
          <w:divsChild>
            <w:div w:id="1677615430">
              <w:marLeft w:val="0"/>
              <w:marRight w:val="0"/>
              <w:marTop w:val="0"/>
              <w:marBottom w:val="0"/>
              <w:divBdr>
                <w:top w:val="none" w:sz="0" w:space="0" w:color="auto"/>
                <w:left w:val="none" w:sz="0" w:space="0" w:color="auto"/>
                <w:bottom w:val="none" w:sz="0" w:space="0" w:color="auto"/>
                <w:right w:val="none" w:sz="0" w:space="0" w:color="auto"/>
              </w:divBdr>
              <w:divsChild>
                <w:div w:id="15067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726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02/job.217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ithor.com/essay-examples/style-of-leadership-in-tesco-"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91/1478088706qp063oa" TargetMode="External"/><Relationship Id="rId5" Type="http://schemas.openxmlformats.org/officeDocument/2006/relationships/webSettings" Target="webSettings.xml"/><Relationship Id="rId15" Type="http://schemas.openxmlformats.org/officeDocument/2006/relationships/hyperlink" Target="http://dx.doi.org/10.1037/0021-9010.89.5.755" TargetMode="External"/><Relationship Id="rId10" Type="http://schemas.openxmlformats.org/officeDocument/2006/relationships/hyperlink" Target="https://www.phddissertation.co.uk/blog/what-is-research-onion-easy-explanation-for-research-beginn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scoplc.com/media/759057/tesco-annual-report-2022.pdf" TargetMode="Externa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6E4E3-11AE-4E9A-B5F2-3845DA577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13</Pages>
  <Words>3152</Words>
  <Characters>17972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Antoaneta Vazova</dc:creator>
  <cp:keywords/>
  <dc:description/>
  <cp:lastModifiedBy>Antoaneta Vazova</cp:lastModifiedBy>
  <cp:revision>15</cp:revision>
  <dcterms:created xsi:type="dcterms:W3CDTF">2024-08-18T15:36:00Z</dcterms:created>
  <dcterms:modified xsi:type="dcterms:W3CDTF">2024-08-19T21:11:00Z</dcterms:modified>
</cp:coreProperties>
</file>