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A41B8" w14:textId="51B4BEB4" w:rsidR="007E070F" w:rsidRPr="001A2D40" w:rsidRDefault="007E070F" w:rsidP="001A2D40">
      <w:pPr>
        <w:spacing w:line="360" w:lineRule="auto"/>
        <w:jc w:val="center"/>
        <w:rPr>
          <w:rFonts w:ascii="Arial" w:hAnsi="Arial" w:cs="Arial"/>
          <w:u w:val="single"/>
        </w:rPr>
      </w:pPr>
      <w:r w:rsidRPr="001A2D40">
        <w:rPr>
          <w:rFonts w:ascii="Arial" w:hAnsi="Arial" w:cs="Arial"/>
          <w:u w:val="single"/>
        </w:rPr>
        <w:t>Report on Parkinson’s Disease</w:t>
      </w:r>
    </w:p>
    <w:p w14:paraId="3D338568" w14:textId="5CC575AC" w:rsidR="007E070F" w:rsidRDefault="003966EA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>Sally</w:t>
      </w:r>
      <w:r w:rsidR="007E070F" w:rsidRPr="001A2D40">
        <w:rPr>
          <w:rFonts w:ascii="Arial" w:hAnsi="Arial" w:cs="Arial"/>
        </w:rPr>
        <w:t xml:space="preserve"> (</w:t>
      </w:r>
      <w:r w:rsidRPr="001A2D40">
        <w:rPr>
          <w:rFonts w:ascii="Arial" w:hAnsi="Arial" w:cs="Arial"/>
        </w:rPr>
        <w:t xml:space="preserve">a </w:t>
      </w:r>
      <w:r w:rsidR="007E070F" w:rsidRPr="001A2D40">
        <w:rPr>
          <w:rFonts w:ascii="Arial" w:hAnsi="Arial" w:cs="Arial"/>
        </w:rPr>
        <w:t xml:space="preserve">pseudo name </w:t>
      </w:r>
      <w:r w:rsidR="00793A25" w:rsidRPr="001A2D40">
        <w:rPr>
          <w:rFonts w:ascii="Arial" w:hAnsi="Arial" w:cs="Arial"/>
        </w:rPr>
        <w:t xml:space="preserve">in compliance </w:t>
      </w:r>
      <w:r w:rsidR="007E070F" w:rsidRPr="001A2D40">
        <w:rPr>
          <w:rFonts w:ascii="Arial" w:hAnsi="Arial" w:cs="Arial"/>
        </w:rPr>
        <w:t xml:space="preserve">with the Data Protection Act 2018) is an </w:t>
      </w:r>
      <w:r w:rsidR="00793A25" w:rsidRPr="001A2D40">
        <w:rPr>
          <w:rFonts w:ascii="Arial" w:hAnsi="Arial" w:cs="Arial"/>
        </w:rPr>
        <w:t xml:space="preserve">83-year-old nursing home resident living with idiopathic Parkinson’s </w:t>
      </w:r>
      <w:r w:rsidR="0083232B" w:rsidRPr="001A2D40">
        <w:rPr>
          <w:rFonts w:ascii="Arial" w:hAnsi="Arial" w:cs="Arial"/>
        </w:rPr>
        <w:t xml:space="preserve">disease, a </w:t>
      </w:r>
      <w:r w:rsidR="00793A25" w:rsidRPr="001A2D40">
        <w:rPr>
          <w:rFonts w:ascii="Arial" w:hAnsi="Arial" w:cs="Arial"/>
        </w:rPr>
        <w:t>neurological degenerative disorder affecting the nerve cells of the basal ganglia that cause hypokinesis, rig</w:t>
      </w:r>
      <w:r w:rsidR="005467ED" w:rsidRPr="001A2D40">
        <w:rPr>
          <w:rFonts w:ascii="Arial" w:hAnsi="Arial" w:cs="Arial"/>
        </w:rPr>
        <w:t xml:space="preserve">idity and </w:t>
      </w:r>
      <w:r w:rsidR="0004236E" w:rsidRPr="001A2D40">
        <w:rPr>
          <w:rFonts w:ascii="Arial" w:hAnsi="Arial" w:cs="Arial"/>
        </w:rPr>
        <w:t xml:space="preserve">tremors </w:t>
      </w:r>
      <w:r w:rsidR="0004236E">
        <w:rPr>
          <w:rFonts w:ascii="Arial" w:hAnsi="Arial" w:cs="Arial"/>
        </w:rPr>
        <w:t>that</w:t>
      </w:r>
      <w:r w:rsidR="00147E54">
        <w:rPr>
          <w:rFonts w:ascii="Arial" w:hAnsi="Arial" w:cs="Arial"/>
        </w:rPr>
        <w:t xml:space="preserve"> </w:t>
      </w:r>
      <w:r w:rsidR="0004236E">
        <w:rPr>
          <w:rFonts w:ascii="Arial" w:hAnsi="Arial" w:cs="Arial"/>
        </w:rPr>
        <w:t xml:space="preserve">can impair nutritional status </w:t>
      </w:r>
      <w:r w:rsidR="005467ED" w:rsidRPr="002239D1">
        <w:rPr>
          <w:rFonts w:ascii="Arial" w:hAnsi="Arial" w:cs="Arial"/>
        </w:rPr>
        <w:t xml:space="preserve">(Madden and Holdsworth, 2020). There is no diagnostic test other than </w:t>
      </w:r>
      <w:r w:rsidR="003A6201" w:rsidRPr="002239D1">
        <w:rPr>
          <w:rFonts w:ascii="Arial" w:hAnsi="Arial" w:cs="Arial"/>
        </w:rPr>
        <w:t xml:space="preserve">a </w:t>
      </w:r>
      <w:r w:rsidR="005467ED" w:rsidRPr="002239D1">
        <w:rPr>
          <w:rFonts w:ascii="Arial" w:hAnsi="Arial" w:cs="Arial"/>
        </w:rPr>
        <w:t>neurological examination</w:t>
      </w:r>
      <w:r w:rsidR="003A6201" w:rsidRPr="002239D1">
        <w:rPr>
          <w:rFonts w:ascii="Arial" w:hAnsi="Arial" w:cs="Arial"/>
        </w:rPr>
        <w:t xml:space="preserve"> </w:t>
      </w:r>
      <w:r w:rsidR="005467ED" w:rsidRPr="002239D1">
        <w:rPr>
          <w:rFonts w:ascii="Arial" w:hAnsi="Arial" w:cs="Arial"/>
        </w:rPr>
        <w:t>undertaken by a neurologist (Parkinson’s UK, 2024).</w:t>
      </w:r>
    </w:p>
    <w:p w14:paraId="42797F9E" w14:textId="204D9C2B" w:rsidR="00A151F9" w:rsidRDefault="00E57B7E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 xml:space="preserve">Sally </w:t>
      </w:r>
      <w:r w:rsidR="00AC5439" w:rsidRPr="001A2D40">
        <w:rPr>
          <w:rFonts w:ascii="Arial" w:hAnsi="Arial" w:cs="Arial"/>
        </w:rPr>
        <w:t xml:space="preserve">lived with her husband who </w:t>
      </w:r>
      <w:r w:rsidR="003E50C8" w:rsidRPr="001A2D40">
        <w:rPr>
          <w:rFonts w:ascii="Arial" w:hAnsi="Arial" w:cs="Arial"/>
        </w:rPr>
        <w:t>raised concerns of</w:t>
      </w:r>
      <w:r w:rsidR="00AC5439" w:rsidRPr="001A2D40">
        <w:rPr>
          <w:rFonts w:ascii="Arial" w:hAnsi="Arial" w:cs="Arial"/>
        </w:rPr>
        <w:t xml:space="preserve"> low mood</w:t>
      </w:r>
      <w:r w:rsidR="005163FA">
        <w:rPr>
          <w:rFonts w:ascii="Arial" w:hAnsi="Arial" w:cs="Arial"/>
        </w:rPr>
        <w:t>, t</w:t>
      </w:r>
      <w:r w:rsidR="00C42293">
        <w:rPr>
          <w:rFonts w:ascii="Arial" w:hAnsi="Arial" w:cs="Arial"/>
        </w:rPr>
        <w:t>remors</w:t>
      </w:r>
      <w:r w:rsidR="008E4A4F" w:rsidRPr="001A2D40">
        <w:rPr>
          <w:rFonts w:ascii="Arial" w:hAnsi="Arial" w:cs="Arial"/>
        </w:rPr>
        <w:t xml:space="preserve"> </w:t>
      </w:r>
      <w:r w:rsidR="00AC5439" w:rsidRPr="001A2D40">
        <w:rPr>
          <w:rFonts w:ascii="Arial" w:hAnsi="Arial" w:cs="Arial"/>
        </w:rPr>
        <w:t xml:space="preserve">and </w:t>
      </w:r>
      <w:r w:rsidR="00CC2807">
        <w:rPr>
          <w:rFonts w:ascii="Arial" w:hAnsi="Arial" w:cs="Arial"/>
        </w:rPr>
        <w:t>bradykinesia</w:t>
      </w:r>
      <w:r w:rsidR="00AC5439" w:rsidRPr="001A2D40">
        <w:rPr>
          <w:rFonts w:ascii="Arial" w:hAnsi="Arial" w:cs="Arial"/>
        </w:rPr>
        <w:t xml:space="preserve">. She was referred to a neurologist and </w:t>
      </w:r>
      <w:r w:rsidR="00B76CBC" w:rsidRPr="001A2D40">
        <w:rPr>
          <w:rFonts w:ascii="Arial" w:hAnsi="Arial" w:cs="Arial"/>
        </w:rPr>
        <w:t>diagnosed wit</w:t>
      </w:r>
      <w:r w:rsidR="009945A8" w:rsidRPr="001A2D40">
        <w:rPr>
          <w:rFonts w:ascii="Arial" w:hAnsi="Arial" w:cs="Arial"/>
        </w:rPr>
        <w:t xml:space="preserve">h </w:t>
      </w:r>
      <w:r w:rsidR="00AC5439" w:rsidRPr="001A2D40">
        <w:rPr>
          <w:rFonts w:ascii="Arial" w:hAnsi="Arial" w:cs="Arial"/>
        </w:rPr>
        <w:t>Parkinson’s disease</w:t>
      </w:r>
      <w:r w:rsidR="000C0EA6" w:rsidRPr="001A2D40">
        <w:rPr>
          <w:rFonts w:ascii="Arial" w:hAnsi="Arial" w:cs="Arial"/>
        </w:rPr>
        <w:t xml:space="preserve"> </w:t>
      </w:r>
      <w:r w:rsidR="00AC5439" w:rsidRPr="001A2D40">
        <w:rPr>
          <w:rFonts w:ascii="Arial" w:hAnsi="Arial" w:cs="Arial"/>
        </w:rPr>
        <w:t>at the age of 50.</w:t>
      </w:r>
      <w:r w:rsidR="00A151F9" w:rsidRPr="001A2D40">
        <w:rPr>
          <w:rFonts w:ascii="Arial" w:hAnsi="Arial" w:cs="Arial"/>
        </w:rPr>
        <w:t xml:space="preserve"> Levodopa </w:t>
      </w:r>
      <w:r w:rsidR="002718AD" w:rsidRPr="001A2D40">
        <w:rPr>
          <w:rFonts w:ascii="Arial" w:hAnsi="Arial" w:cs="Arial"/>
        </w:rPr>
        <w:t xml:space="preserve">was prescribed </w:t>
      </w:r>
      <w:r w:rsidR="00A151F9" w:rsidRPr="001A2D40">
        <w:rPr>
          <w:rFonts w:ascii="Arial" w:hAnsi="Arial" w:cs="Arial"/>
        </w:rPr>
        <w:t>to help</w:t>
      </w:r>
      <w:r w:rsidR="00212B1D" w:rsidRPr="001A2D40">
        <w:rPr>
          <w:rFonts w:ascii="Arial" w:hAnsi="Arial" w:cs="Arial"/>
        </w:rPr>
        <w:t xml:space="preserve"> control symptoms</w:t>
      </w:r>
      <w:r w:rsidR="00AF57A6">
        <w:rPr>
          <w:rFonts w:ascii="Arial" w:hAnsi="Arial" w:cs="Arial"/>
        </w:rPr>
        <w:t>.</w:t>
      </w:r>
    </w:p>
    <w:p w14:paraId="57B5E699" w14:textId="41F85F31" w:rsidR="00040BD9" w:rsidRPr="001A2D40" w:rsidRDefault="005E52B4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 xml:space="preserve">Disease </w:t>
      </w:r>
      <w:r w:rsidR="00424CF7" w:rsidRPr="001A2D40">
        <w:rPr>
          <w:rFonts w:ascii="Arial" w:hAnsi="Arial" w:cs="Arial"/>
        </w:rPr>
        <w:t>progression</w:t>
      </w:r>
      <w:r w:rsidR="00D0060E">
        <w:rPr>
          <w:rFonts w:ascii="Arial" w:hAnsi="Arial" w:cs="Arial"/>
        </w:rPr>
        <w:t xml:space="preserve"> resulted in</w:t>
      </w:r>
      <w:r w:rsidR="00424CF7" w:rsidRPr="001A2D40">
        <w:rPr>
          <w:rFonts w:ascii="Arial" w:hAnsi="Arial" w:cs="Arial"/>
        </w:rPr>
        <w:t xml:space="preserve"> </w:t>
      </w:r>
      <w:r w:rsidR="007A1AEE" w:rsidRPr="001A2D40">
        <w:rPr>
          <w:rFonts w:ascii="Arial" w:hAnsi="Arial" w:cs="Arial"/>
        </w:rPr>
        <w:t xml:space="preserve">Sally </w:t>
      </w:r>
      <w:r w:rsidR="00424CF7" w:rsidRPr="001A2D40">
        <w:rPr>
          <w:rFonts w:ascii="Arial" w:hAnsi="Arial" w:cs="Arial"/>
        </w:rPr>
        <w:t>mov</w:t>
      </w:r>
      <w:r w:rsidR="00D0060E">
        <w:rPr>
          <w:rFonts w:ascii="Arial" w:hAnsi="Arial" w:cs="Arial"/>
        </w:rPr>
        <w:t>ing</w:t>
      </w:r>
      <w:r w:rsidR="009F7C00" w:rsidRPr="001A2D40">
        <w:rPr>
          <w:rFonts w:ascii="Arial" w:hAnsi="Arial" w:cs="Arial"/>
        </w:rPr>
        <w:t xml:space="preserve"> </w:t>
      </w:r>
      <w:r w:rsidR="00F64F5F" w:rsidRPr="001A2D40">
        <w:rPr>
          <w:rFonts w:ascii="Arial" w:hAnsi="Arial" w:cs="Arial"/>
        </w:rPr>
        <w:t>into the nursing home in 2022</w:t>
      </w:r>
      <w:r w:rsidR="009F7C00" w:rsidRPr="001A2D40">
        <w:rPr>
          <w:rFonts w:ascii="Arial" w:hAnsi="Arial" w:cs="Arial"/>
        </w:rPr>
        <w:t xml:space="preserve">.  </w:t>
      </w:r>
      <w:r w:rsidR="00D44A43" w:rsidRPr="001A2D40">
        <w:rPr>
          <w:rFonts w:ascii="Arial" w:hAnsi="Arial" w:cs="Arial"/>
        </w:rPr>
        <w:t xml:space="preserve">A </w:t>
      </w:r>
      <w:r w:rsidR="00021635" w:rsidRPr="001A2D40">
        <w:rPr>
          <w:rFonts w:ascii="Arial" w:hAnsi="Arial" w:cs="Arial"/>
        </w:rPr>
        <w:t>Multi-Disciplinary</w:t>
      </w:r>
      <w:r w:rsidR="00D44A43" w:rsidRPr="001A2D40">
        <w:rPr>
          <w:rFonts w:ascii="Arial" w:hAnsi="Arial" w:cs="Arial"/>
        </w:rPr>
        <w:t xml:space="preserve"> T</w:t>
      </w:r>
      <w:r w:rsidR="00B71CBC" w:rsidRPr="001A2D40">
        <w:rPr>
          <w:rFonts w:ascii="Arial" w:hAnsi="Arial" w:cs="Arial"/>
        </w:rPr>
        <w:t xml:space="preserve">eam </w:t>
      </w:r>
      <w:r w:rsidR="004B652B" w:rsidRPr="001A2D40">
        <w:rPr>
          <w:rFonts w:ascii="Arial" w:hAnsi="Arial" w:cs="Arial"/>
        </w:rPr>
        <w:t>(MDT)</w:t>
      </w:r>
      <w:r w:rsidR="003F4B69">
        <w:rPr>
          <w:rFonts w:ascii="Arial" w:hAnsi="Arial" w:cs="Arial"/>
        </w:rPr>
        <w:t xml:space="preserve"> </w:t>
      </w:r>
      <w:r w:rsidR="00A21B40">
        <w:rPr>
          <w:rFonts w:ascii="Arial" w:hAnsi="Arial" w:cs="Arial"/>
        </w:rPr>
        <w:t>(as recommended by the National Institute of Clinical Excellence</w:t>
      </w:r>
      <w:r w:rsidR="003F4B69">
        <w:rPr>
          <w:rFonts w:ascii="Arial" w:hAnsi="Arial" w:cs="Arial"/>
        </w:rPr>
        <w:t xml:space="preserve"> (NICE</w:t>
      </w:r>
      <w:r w:rsidR="00A21B40">
        <w:rPr>
          <w:rFonts w:ascii="Arial" w:hAnsi="Arial" w:cs="Arial"/>
        </w:rPr>
        <w:t>)</w:t>
      </w:r>
      <w:r w:rsidR="00130A2C">
        <w:rPr>
          <w:rFonts w:ascii="Arial" w:hAnsi="Arial" w:cs="Arial"/>
        </w:rPr>
        <w:t xml:space="preserve"> </w:t>
      </w:r>
      <w:r w:rsidR="00B71CBC" w:rsidRPr="001A2D40">
        <w:rPr>
          <w:rFonts w:ascii="Arial" w:hAnsi="Arial" w:cs="Arial"/>
        </w:rPr>
        <w:t xml:space="preserve">saw </w:t>
      </w:r>
      <w:r w:rsidR="00B92416" w:rsidRPr="001A2D40">
        <w:rPr>
          <w:rFonts w:ascii="Arial" w:hAnsi="Arial" w:cs="Arial"/>
        </w:rPr>
        <w:t xml:space="preserve">a </w:t>
      </w:r>
      <w:r w:rsidR="001B7E82" w:rsidRPr="001A2D40">
        <w:rPr>
          <w:rFonts w:ascii="Arial" w:hAnsi="Arial" w:cs="Arial"/>
        </w:rPr>
        <w:t>referr</w:t>
      </w:r>
      <w:r w:rsidR="00B92416" w:rsidRPr="001A2D40">
        <w:rPr>
          <w:rFonts w:ascii="Arial" w:hAnsi="Arial" w:cs="Arial"/>
        </w:rPr>
        <w:t xml:space="preserve">al </w:t>
      </w:r>
      <w:r w:rsidR="001B7E82" w:rsidRPr="001A2D40">
        <w:rPr>
          <w:rFonts w:ascii="Arial" w:hAnsi="Arial" w:cs="Arial"/>
        </w:rPr>
        <w:t>to dietetics</w:t>
      </w:r>
      <w:r w:rsidR="0083033C" w:rsidRPr="001A2D40">
        <w:rPr>
          <w:rFonts w:ascii="Arial" w:hAnsi="Arial" w:cs="Arial"/>
        </w:rPr>
        <w:t xml:space="preserve"> for</w:t>
      </w:r>
      <w:r w:rsidR="001B7E82" w:rsidRPr="001A2D40">
        <w:rPr>
          <w:rFonts w:ascii="Arial" w:hAnsi="Arial" w:cs="Arial"/>
        </w:rPr>
        <w:t xml:space="preserve"> nutrition support advice</w:t>
      </w:r>
      <w:r w:rsidR="00840187" w:rsidRPr="001A2D40">
        <w:rPr>
          <w:rFonts w:ascii="Arial" w:hAnsi="Arial" w:cs="Arial"/>
        </w:rPr>
        <w:t>.</w:t>
      </w:r>
      <w:r w:rsidR="003D2F0A" w:rsidRPr="001A2D40">
        <w:rPr>
          <w:rFonts w:ascii="Arial" w:hAnsi="Arial" w:cs="Arial"/>
        </w:rPr>
        <w:t xml:space="preserve"> </w:t>
      </w:r>
      <w:r w:rsidR="00040BD9" w:rsidRPr="001A2D40">
        <w:rPr>
          <w:rFonts w:ascii="Arial" w:hAnsi="Arial" w:cs="Arial"/>
        </w:rPr>
        <w:t xml:space="preserve">She </w:t>
      </w:r>
      <w:r w:rsidR="00BA4FD0">
        <w:rPr>
          <w:rFonts w:ascii="Arial" w:hAnsi="Arial" w:cs="Arial"/>
        </w:rPr>
        <w:t xml:space="preserve">was </w:t>
      </w:r>
      <w:r w:rsidR="008F40A5">
        <w:rPr>
          <w:rFonts w:ascii="Arial" w:hAnsi="Arial" w:cs="Arial"/>
        </w:rPr>
        <w:t xml:space="preserve">reviewed by </w:t>
      </w:r>
      <w:r w:rsidR="00230851" w:rsidRPr="001A2D40">
        <w:rPr>
          <w:rFonts w:ascii="Arial" w:hAnsi="Arial" w:cs="Arial"/>
        </w:rPr>
        <w:t>psychiatry</w:t>
      </w:r>
      <w:r w:rsidR="00040BD9" w:rsidRPr="001A2D40">
        <w:rPr>
          <w:rFonts w:ascii="Arial" w:hAnsi="Arial" w:cs="Arial"/>
        </w:rPr>
        <w:t xml:space="preserve"> for low mood and </w:t>
      </w:r>
      <w:r w:rsidR="00230851" w:rsidRPr="001A2D40">
        <w:rPr>
          <w:rFonts w:ascii="Arial" w:hAnsi="Arial" w:cs="Arial"/>
        </w:rPr>
        <w:t>the Parkinson’s Special</w:t>
      </w:r>
      <w:r w:rsidR="006C0B55" w:rsidRPr="001A2D40">
        <w:rPr>
          <w:rFonts w:ascii="Arial" w:hAnsi="Arial" w:cs="Arial"/>
        </w:rPr>
        <w:t xml:space="preserve">ist Nurse </w:t>
      </w:r>
      <w:r w:rsidR="002B3954" w:rsidRPr="001A2D40">
        <w:rPr>
          <w:rFonts w:ascii="Arial" w:hAnsi="Arial" w:cs="Arial"/>
        </w:rPr>
        <w:t xml:space="preserve">for symptom control. </w:t>
      </w:r>
      <w:r w:rsidR="008B4969">
        <w:rPr>
          <w:rFonts w:ascii="Arial" w:hAnsi="Arial" w:cs="Arial"/>
        </w:rPr>
        <w:t xml:space="preserve">She was discharged from speech therapy as there was no evidence of dysphagia. </w:t>
      </w:r>
    </w:p>
    <w:p w14:paraId="50B508AF" w14:textId="11C735F1" w:rsidR="00B93734" w:rsidRPr="001A2D40" w:rsidRDefault="00ED3A48" w:rsidP="001A2D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</w:t>
      </w:r>
      <w:r w:rsidR="00A8793E" w:rsidRPr="001A2D40">
        <w:rPr>
          <w:rFonts w:ascii="Arial" w:hAnsi="Arial" w:cs="Arial"/>
        </w:rPr>
        <w:t xml:space="preserve"> </w:t>
      </w:r>
      <w:r w:rsidR="00E17897">
        <w:rPr>
          <w:rFonts w:ascii="Arial" w:hAnsi="Arial" w:cs="Arial"/>
        </w:rPr>
        <w:t>Park</w:t>
      </w:r>
      <w:r w:rsidR="009F52C5">
        <w:rPr>
          <w:rFonts w:ascii="Arial" w:hAnsi="Arial" w:cs="Arial"/>
        </w:rPr>
        <w:t>inson’s Disease ha</w:t>
      </w:r>
      <w:r>
        <w:rPr>
          <w:rFonts w:ascii="Arial" w:hAnsi="Arial" w:cs="Arial"/>
        </w:rPr>
        <w:t xml:space="preserve">s </w:t>
      </w:r>
      <w:r w:rsidR="009F52C5">
        <w:rPr>
          <w:rFonts w:ascii="Arial" w:hAnsi="Arial" w:cs="Arial"/>
        </w:rPr>
        <w:t xml:space="preserve">a </w:t>
      </w:r>
      <w:r w:rsidR="002F111B" w:rsidRPr="001A2D40">
        <w:rPr>
          <w:rFonts w:ascii="Arial" w:hAnsi="Arial" w:cs="Arial"/>
        </w:rPr>
        <w:t xml:space="preserve">high </w:t>
      </w:r>
      <w:r w:rsidR="00A8793E" w:rsidRPr="001A2D40">
        <w:rPr>
          <w:rFonts w:ascii="Arial" w:hAnsi="Arial" w:cs="Arial"/>
        </w:rPr>
        <w:t>preval</w:t>
      </w:r>
      <w:r w:rsidR="00C855C1" w:rsidRPr="001A2D40">
        <w:rPr>
          <w:rFonts w:ascii="Arial" w:hAnsi="Arial" w:cs="Arial"/>
        </w:rPr>
        <w:t>e</w:t>
      </w:r>
      <w:r w:rsidR="00A8793E" w:rsidRPr="001A2D40">
        <w:rPr>
          <w:rFonts w:ascii="Arial" w:hAnsi="Arial" w:cs="Arial"/>
        </w:rPr>
        <w:t xml:space="preserve">nce </w:t>
      </w:r>
      <w:r w:rsidR="002F111B" w:rsidRPr="001A2D40">
        <w:rPr>
          <w:rFonts w:ascii="Arial" w:hAnsi="Arial" w:cs="Arial"/>
        </w:rPr>
        <w:t xml:space="preserve">of malnutrition </w:t>
      </w:r>
      <w:r w:rsidR="002F111B" w:rsidRPr="002239D1">
        <w:rPr>
          <w:rFonts w:ascii="Arial" w:hAnsi="Arial" w:cs="Arial"/>
        </w:rPr>
        <w:t>(</w:t>
      </w:r>
      <w:r w:rsidR="00317E21" w:rsidRPr="002239D1">
        <w:rPr>
          <w:rFonts w:ascii="Arial" w:hAnsi="Arial" w:cs="Arial"/>
        </w:rPr>
        <w:t>Sherrington, 2023</w:t>
      </w:r>
      <w:r w:rsidR="002F111B" w:rsidRPr="002239D1">
        <w:rPr>
          <w:rFonts w:ascii="Arial" w:hAnsi="Arial" w:cs="Arial"/>
        </w:rPr>
        <w:t>)</w:t>
      </w:r>
      <w:r w:rsidRPr="002239D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anthropometric measurements </w:t>
      </w:r>
      <w:r w:rsidR="00F70774">
        <w:rPr>
          <w:rFonts w:ascii="Arial" w:hAnsi="Arial" w:cs="Arial"/>
        </w:rPr>
        <w:t xml:space="preserve">and </w:t>
      </w:r>
      <w:r w:rsidR="00E370E0" w:rsidRPr="001A2D40">
        <w:rPr>
          <w:rFonts w:ascii="Arial" w:hAnsi="Arial" w:cs="Arial"/>
        </w:rPr>
        <w:t xml:space="preserve">nutritional requirements </w:t>
      </w:r>
      <w:r w:rsidR="00C17E4B" w:rsidRPr="001A2D40">
        <w:rPr>
          <w:rFonts w:ascii="Arial" w:hAnsi="Arial" w:cs="Arial"/>
        </w:rPr>
        <w:t xml:space="preserve">were calculated </w:t>
      </w:r>
      <w:r w:rsidR="00F70774">
        <w:rPr>
          <w:rFonts w:ascii="Arial" w:hAnsi="Arial" w:cs="Arial"/>
        </w:rPr>
        <w:t xml:space="preserve">to assess </w:t>
      </w:r>
      <w:r w:rsidR="009142D1">
        <w:rPr>
          <w:rFonts w:ascii="Arial" w:hAnsi="Arial" w:cs="Arial"/>
        </w:rPr>
        <w:t xml:space="preserve">Sally’s </w:t>
      </w:r>
      <w:r w:rsidR="00F70774">
        <w:rPr>
          <w:rFonts w:ascii="Arial" w:hAnsi="Arial" w:cs="Arial"/>
        </w:rPr>
        <w:t>nutritional status.</w:t>
      </w:r>
      <w:r w:rsidR="00AE5C50" w:rsidRPr="001A2D40">
        <w:rPr>
          <w:rFonts w:ascii="Arial" w:hAnsi="Arial" w:cs="Arial"/>
        </w:rPr>
        <w:t xml:space="preserve"> </w:t>
      </w:r>
      <w:r w:rsidR="00FA0B54" w:rsidRPr="001A2D40">
        <w:rPr>
          <w:rFonts w:ascii="Arial" w:hAnsi="Arial" w:cs="Arial"/>
        </w:rPr>
        <w:t>T</w:t>
      </w:r>
      <w:r w:rsidR="004B13AD" w:rsidRPr="001A2D40">
        <w:rPr>
          <w:rFonts w:ascii="Arial" w:hAnsi="Arial" w:cs="Arial"/>
        </w:rPr>
        <w:t>remors</w:t>
      </w:r>
      <w:r w:rsidR="00FA0B54" w:rsidRPr="001A2D40">
        <w:rPr>
          <w:rFonts w:ascii="Arial" w:hAnsi="Arial" w:cs="Arial"/>
        </w:rPr>
        <w:t xml:space="preserve"> elevate</w:t>
      </w:r>
      <w:r w:rsidR="00140AFF" w:rsidRPr="001A2D40">
        <w:rPr>
          <w:rFonts w:ascii="Arial" w:hAnsi="Arial" w:cs="Arial"/>
        </w:rPr>
        <w:t xml:space="preserve"> </w:t>
      </w:r>
      <w:r w:rsidR="00E370E0" w:rsidRPr="001A2D40">
        <w:rPr>
          <w:rFonts w:ascii="Arial" w:hAnsi="Arial" w:cs="Arial"/>
        </w:rPr>
        <w:t xml:space="preserve">these </w:t>
      </w:r>
      <w:r w:rsidR="009D5E96" w:rsidRPr="001A2D40">
        <w:rPr>
          <w:rFonts w:ascii="Arial" w:hAnsi="Arial" w:cs="Arial"/>
        </w:rPr>
        <w:t>requirements due</w:t>
      </w:r>
      <w:r w:rsidR="004B13AD" w:rsidRPr="001A2D40">
        <w:rPr>
          <w:rFonts w:ascii="Arial" w:hAnsi="Arial" w:cs="Arial"/>
        </w:rPr>
        <w:t xml:space="preserve"> to </w:t>
      </w:r>
      <w:r w:rsidR="00765C3E" w:rsidRPr="001A2D40">
        <w:rPr>
          <w:rFonts w:ascii="Arial" w:hAnsi="Arial" w:cs="Arial"/>
        </w:rPr>
        <w:t xml:space="preserve">their </w:t>
      </w:r>
      <w:r w:rsidR="004B13AD" w:rsidRPr="001A2D40">
        <w:rPr>
          <w:rFonts w:ascii="Arial" w:hAnsi="Arial" w:cs="Arial"/>
        </w:rPr>
        <w:t>high energy expenditure</w:t>
      </w:r>
      <w:r w:rsidR="007F55AC" w:rsidRPr="001A2D40">
        <w:rPr>
          <w:rFonts w:ascii="Arial" w:hAnsi="Arial" w:cs="Arial"/>
        </w:rPr>
        <w:t xml:space="preserve"> </w:t>
      </w:r>
      <w:r w:rsidR="008C3C85">
        <w:rPr>
          <w:rFonts w:ascii="Arial" w:hAnsi="Arial" w:cs="Arial"/>
        </w:rPr>
        <w:t>resulting in</w:t>
      </w:r>
      <w:r w:rsidR="001854AF" w:rsidRPr="001A2D40">
        <w:rPr>
          <w:rFonts w:ascii="Arial" w:hAnsi="Arial" w:cs="Arial"/>
        </w:rPr>
        <w:t xml:space="preserve"> significant weight l</w:t>
      </w:r>
      <w:r w:rsidR="005179BC" w:rsidRPr="001A2D40">
        <w:rPr>
          <w:rFonts w:ascii="Arial" w:hAnsi="Arial" w:cs="Arial"/>
        </w:rPr>
        <w:t>oss, which</w:t>
      </w:r>
      <w:r w:rsidR="00C5625C" w:rsidRPr="001A2D40">
        <w:rPr>
          <w:rFonts w:ascii="Arial" w:hAnsi="Arial" w:cs="Arial"/>
        </w:rPr>
        <w:t xml:space="preserve"> according to </w:t>
      </w:r>
      <w:r w:rsidR="00CD4C63" w:rsidRPr="002239D1">
        <w:rPr>
          <w:rFonts w:ascii="Arial" w:hAnsi="Arial" w:cs="Arial"/>
        </w:rPr>
        <w:t>Green</w:t>
      </w:r>
      <w:r w:rsidR="00895E95" w:rsidRPr="002239D1">
        <w:rPr>
          <w:rFonts w:ascii="Arial" w:hAnsi="Arial" w:cs="Arial"/>
        </w:rPr>
        <w:t xml:space="preserve"> (</w:t>
      </w:r>
      <w:r w:rsidR="007F1EE0" w:rsidRPr="002239D1">
        <w:rPr>
          <w:rFonts w:ascii="Arial" w:hAnsi="Arial" w:cs="Arial"/>
        </w:rPr>
        <w:t>2014</w:t>
      </w:r>
      <w:r w:rsidR="0036731D" w:rsidRPr="002239D1">
        <w:rPr>
          <w:rFonts w:ascii="Arial" w:hAnsi="Arial" w:cs="Arial"/>
        </w:rPr>
        <w:t>)</w:t>
      </w:r>
      <w:r w:rsidR="00340B09" w:rsidRPr="002239D1">
        <w:rPr>
          <w:rFonts w:ascii="Arial" w:hAnsi="Arial" w:cs="Arial"/>
        </w:rPr>
        <w:t xml:space="preserve"> is</w:t>
      </w:r>
      <w:r w:rsidR="00340B09" w:rsidRPr="001A2D40">
        <w:rPr>
          <w:rFonts w:ascii="Arial" w:hAnsi="Arial" w:cs="Arial"/>
        </w:rPr>
        <w:t xml:space="preserve"> a ma</w:t>
      </w:r>
      <w:r w:rsidR="002C5706" w:rsidRPr="001A2D40">
        <w:rPr>
          <w:rFonts w:ascii="Arial" w:hAnsi="Arial" w:cs="Arial"/>
        </w:rPr>
        <w:t>jor feature of the disease</w:t>
      </w:r>
      <w:r w:rsidR="00C6257E" w:rsidRPr="001A2D40">
        <w:rPr>
          <w:rFonts w:ascii="Arial" w:hAnsi="Arial" w:cs="Arial"/>
        </w:rPr>
        <w:t xml:space="preserve">. </w:t>
      </w:r>
    </w:p>
    <w:p w14:paraId="1A6AE055" w14:textId="6A60132A" w:rsidR="00241D96" w:rsidRPr="001A2D40" w:rsidRDefault="0036731D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>Sally</w:t>
      </w:r>
      <w:r w:rsidR="00A82FE3" w:rsidRPr="001A2D40">
        <w:rPr>
          <w:rFonts w:ascii="Arial" w:hAnsi="Arial" w:cs="Arial"/>
        </w:rPr>
        <w:t>’s weight</w:t>
      </w:r>
      <w:r w:rsidR="00E45DF8" w:rsidRPr="001A2D40">
        <w:rPr>
          <w:rFonts w:ascii="Arial" w:hAnsi="Arial" w:cs="Arial"/>
        </w:rPr>
        <w:t xml:space="preserve"> </w:t>
      </w:r>
      <w:r w:rsidR="00A82FE3" w:rsidRPr="001A2D40">
        <w:rPr>
          <w:rFonts w:ascii="Arial" w:hAnsi="Arial" w:cs="Arial"/>
        </w:rPr>
        <w:t>remained stabl</w:t>
      </w:r>
      <w:r w:rsidR="00B93734" w:rsidRPr="001A2D40">
        <w:rPr>
          <w:rFonts w:ascii="Arial" w:hAnsi="Arial" w:cs="Arial"/>
        </w:rPr>
        <w:t>e as she was eating well</w:t>
      </w:r>
      <w:r w:rsidR="00EE6121">
        <w:rPr>
          <w:rFonts w:ascii="Arial" w:hAnsi="Arial" w:cs="Arial"/>
        </w:rPr>
        <w:t xml:space="preserve"> with </w:t>
      </w:r>
      <w:r w:rsidR="00F24FC5">
        <w:rPr>
          <w:rFonts w:ascii="Arial" w:hAnsi="Arial" w:cs="Arial"/>
        </w:rPr>
        <w:t>assistance,</w:t>
      </w:r>
      <w:r w:rsidR="00572E7E" w:rsidRPr="001A2D40">
        <w:rPr>
          <w:rFonts w:ascii="Arial" w:hAnsi="Arial" w:cs="Arial"/>
        </w:rPr>
        <w:t xml:space="preserve"> b</w:t>
      </w:r>
      <w:r w:rsidR="005B7465" w:rsidRPr="001A2D40">
        <w:rPr>
          <w:rFonts w:ascii="Arial" w:hAnsi="Arial" w:cs="Arial"/>
        </w:rPr>
        <w:t>ut</w:t>
      </w:r>
      <w:r w:rsidR="00B93734" w:rsidRPr="001A2D40">
        <w:rPr>
          <w:rFonts w:ascii="Arial" w:hAnsi="Arial" w:cs="Arial"/>
        </w:rPr>
        <w:t xml:space="preserve"> h</w:t>
      </w:r>
      <w:r w:rsidR="00E45DF8" w:rsidRPr="001A2D40">
        <w:rPr>
          <w:rFonts w:ascii="Arial" w:hAnsi="Arial" w:cs="Arial"/>
        </w:rPr>
        <w:t xml:space="preserve">er </w:t>
      </w:r>
      <w:r w:rsidR="001216B5" w:rsidRPr="001A2D40">
        <w:rPr>
          <w:rFonts w:ascii="Arial" w:hAnsi="Arial" w:cs="Arial"/>
        </w:rPr>
        <w:t>fluid intake</w:t>
      </w:r>
      <w:r w:rsidR="005B7465" w:rsidRPr="001A2D40">
        <w:rPr>
          <w:rFonts w:ascii="Arial" w:hAnsi="Arial" w:cs="Arial"/>
        </w:rPr>
        <w:t xml:space="preserve"> </w:t>
      </w:r>
      <w:r w:rsidR="00FA19BA" w:rsidRPr="001A2D40">
        <w:rPr>
          <w:rFonts w:ascii="Arial" w:hAnsi="Arial" w:cs="Arial"/>
        </w:rPr>
        <w:t>was poor</w:t>
      </w:r>
      <w:r w:rsidR="0016460B" w:rsidRPr="001A2D40">
        <w:rPr>
          <w:rFonts w:ascii="Arial" w:hAnsi="Arial" w:cs="Arial"/>
        </w:rPr>
        <w:t xml:space="preserve"> which </w:t>
      </w:r>
      <w:r w:rsidR="002C0C80" w:rsidRPr="001A2D40">
        <w:rPr>
          <w:rFonts w:ascii="Arial" w:hAnsi="Arial" w:cs="Arial"/>
        </w:rPr>
        <w:t>could be due t</w:t>
      </w:r>
      <w:r w:rsidR="001F600F" w:rsidRPr="001A2D40">
        <w:rPr>
          <w:rFonts w:ascii="Arial" w:hAnsi="Arial" w:cs="Arial"/>
        </w:rPr>
        <w:t>o</w:t>
      </w:r>
      <w:r w:rsidR="002C0C80" w:rsidRPr="001A2D40">
        <w:rPr>
          <w:rFonts w:ascii="Arial" w:hAnsi="Arial" w:cs="Arial"/>
        </w:rPr>
        <w:t xml:space="preserve"> a weaker sense of thirst</w:t>
      </w:r>
      <w:r w:rsidR="00377A27" w:rsidRPr="001A2D40">
        <w:rPr>
          <w:rFonts w:ascii="Arial" w:hAnsi="Arial" w:cs="Arial"/>
        </w:rPr>
        <w:t xml:space="preserve"> (</w:t>
      </w:r>
      <w:r w:rsidR="007F1EE0">
        <w:rPr>
          <w:rFonts w:ascii="Arial" w:hAnsi="Arial" w:cs="Arial"/>
        </w:rPr>
        <w:t>Green, 2014</w:t>
      </w:r>
      <w:r w:rsidR="0016460B" w:rsidRPr="001A2D40">
        <w:rPr>
          <w:rFonts w:ascii="Arial" w:hAnsi="Arial" w:cs="Arial"/>
        </w:rPr>
        <w:t>)</w:t>
      </w:r>
      <w:r w:rsidR="00825D35" w:rsidRPr="001A2D40">
        <w:rPr>
          <w:rFonts w:ascii="Arial" w:hAnsi="Arial" w:cs="Arial"/>
        </w:rPr>
        <w:t>. This</w:t>
      </w:r>
      <w:r w:rsidR="00C20A56" w:rsidRPr="001A2D40">
        <w:rPr>
          <w:rFonts w:ascii="Arial" w:hAnsi="Arial" w:cs="Arial"/>
        </w:rPr>
        <w:t xml:space="preserve"> resulted in recurrent</w:t>
      </w:r>
      <w:r w:rsidR="00F0546C" w:rsidRPr="001A2D40">
        <w:rPr>
          <w:rFonts w:ascii="Arial" w:hAnsi="Arial" w:cs="Arial"/>
        </w:rPr>
        <w:t xml:space="preserve"> urinary tract infections</w:t>
      </w:r>
      <w:r w:rsidR="0061749D">
        <w:rPr>
          <w:rFonts w:ascii="Arial" w:hAnsi="Arial" w:cs="Arial"/>
        </w:rPr>
        <w:t xml:space="preserve"> and long-standing </w:t>
      </w:r>
      <w:r w:rsidR="002C0C80" w:rsidRPr="001A2D40">
        <w:rPr>
          <w:rFonts w:ascii="Arial" w:hAnsi="Arial" w:cs="Arial"/>
        </w:rPr>
        <w:t>constipation</w:t>
      </w:r>
      <w:r w:rsidR="00BE067A" w:rsidRPr="001A2D40">
        <w:rPr>
          <w:rFonts w:ascii="Arial" w:hAnsi="Arial" w:cs="Arial"/>
        </w:rPr>
        <w:t xml:space="preserve"> </w:t>
      </w:r>
      <w:r w:rsidR="0061749D">
        <w:rPr>
          <w:rFonts w:ascii="Arial" w:hAnsi="Arial" w:cs="Arial"/>
        </w:rPr>
        <w:t>despite</w:t>
      </w:r>
      <w:r w:rsidR="0063369A" w:rsidRPr="001A2D40">
        <w:rPr>
          <w:rFonts w:ascii="Arial" w:hAnsi="Arial" w:cs="Arial"/>
        </w:rPr>
        <w:t xml:space="preserve"> </w:t>
      </w:r>
      <w:r w:rsidR="00BE067A" w:rsidRPr="001A2D40">
        <w:rPr>
          <w:rFonts w:ascii="Arial" w:hAnsi="Arial" w:cs="Arial"/>
        </w:rPr>
        <w:t>laxatives</w:t>
      </w:r>
      <w:r w:rsidR="002714FC">
        <w:rPr>
          <w:rFonts w:ascii="Arial" w:hAnsi="Arial" w:cs="Arial"/>
        </w:rPr>
        <w:t xml:space="preserve">. </w:t>
      </w:r>
    </w:p>
    <w:p w14:paraId="063022C3" w14:textId="3A2984A5" w:rsidR="002E6105" w:rsidRPr="001A2D40" w:rsidRDefault="00026DE8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>Sally’s b</w:t>
      </w:r>
      <w:r w:rsidR="00803848" w:rsidRPr="001A2D40">
        <w:rPr>
          <w:rFonts w:ascii="Arial" w:hAnsi="Arial" w:cs="Arial"/>
        </w:rPr>
        <w:t xml:space="preserve">iochemistry </w:t>
      </w:r>
      <w:r w:rsidRPr="001A2D40">
        <w:rPr>
          <w:rFonts w:ascii="Arial" w:hAnsi="Arial" w:cs="Arial"/>
        </w:rPr>
        <w:t>results were</w:t>
      </w:r>
      <w:r w:rsidR="003E69A7">
        <w:rPr>
          <w:rFonts w:ascii="Arial" w:hAnsi="Arial" w:cs="Arial"/>
        </w:rPr>
        <w:t xml:space="preserve"> all within</w:t>
      </w:r>
      <w:r w:rsidRPr="001A2D40">
        <w:rPr>
          <w:rFonts w:ascii="Arial" w:hAnsi="Arial" w:cs="Arial"/>
        </w:rPr>
        <w:t xml:space="preserve"> </w:t>
      </w:r>
      <w:r w:rsidR="003E69A7">
        <w:rPr>
          <w:rFonts w:ascii="Arial" w:hAnsi="Arial" w:cs="Arial"/>
        </w:rPr>
        <w:t>the</w:t>
      </w:r>
      <w:r w:rsidR="00AF57A6">
        <w:rPr>
          <w:rFonts w:ascii="Arial" w:hAnsi="Arial" w:cs="Arial"/>
        </w:rPr>
        <w:t xml:space="preserve"> </w:t>
      </w:r>
      <w:r w:rsidR="000E445B" w:rsidRPr="001A2D40">
        <w:rPr>
          <w:rFonts w:ascii="Arial" w:hAnsi="Arial" w:cs="Arial"/>
        </w:rPr>
        <w:t>normal</w:t>
      </w:r>
      <w:r w:rsidR="00AF57A6">
        <w:rPr>
          <w:rFonts w:ascii="Arial" w:hAnsi="Arial" w:cs="Arial"/>
        </w:rPr>
        <w:t xml:space="preserve"> range</w:t>
      </w:r>
      <w:r w:rsidR="003E69A7">
        <w:rPr>
          <w:rFonts w:ascii="Arial" w:hAnsi="Arial" w:cs="Arial"/>
        </w:rPr>
        <w:t>, thereby excluding any other co-morbidity.</w:t>
      </w:r>
    </w:p>
    <w:p w14:paraId="511365DA" w14:textId="33B071E4" w:rsidR="006E131F" w:rsidRDefault="005055A1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>T</w:t>
      </w:r>
      <w:r w:rsidR="00765DCC" w:rsidRPr="001A2D40">
        <w:rPr>
          <w:rFonts w:ascii="Arial" w:hAnsi="Arial" w:cs="Arial"/>
        </w:rPr>
        <w:t xml:space="preserve">herapeutic goals </w:t>
      </w:r>
      <w:r w:rsidR="00CD1068" w:rsidRPr="001A2D40">
        <w:rPr>
          <w:rFonts w:ascii="Arial" w:hAnsi="Arial" w:cs="Arial"/>
        </w:rPr>
        <w:t>include</w:t>
      </w:r>
      <w:r w:rsidR="008E4D72">
        <w:rPr>
          <w:rFonts w:ascii="Arial" w:hAnsi="Arial" w:cs="Arial"/>
        </w:rPr>
        <w:t>d</w:t>
      </w:r>
      <w:r w:rsidR="00CD1068" w:rsidRPr="001A2D40">
        <w:rPr>
          <w:rFonts w:ascii="Arial" w:hAnsi="Arial" w:cs="Arial"/>
        </w:rPr>
        <w:t xml:space="preserve"> </w:t>
      </w:r>
      <w:r w:rsidR="002E6105" w:rsidRPr="001A2D40">
        <w:rPr>
          <w:rFonts w:ascii="Arial" w:hAnsi="Arial" w:cs="Arial"/>
        </w:rPr>
        <w:t>maximi</w:t>
      </w:r>
      <w:r w:rsidR="00CD1068" w:rsidRPr="001A2D40">
        <w:rPr>
          <w:rFonts w:ascii="Arial" w:hAnsi="Arial" w:cs="Arial"/>
        </w:rPr>
        <w:t xml:space="preserve">sing Sally’s </w:t>
      </w:r>
      <w:r w:rsidR="002E6105" w:rsidRPr="001A2D40">
        <w:rPr>
          <w:rFonts w:ascii="Arial" w:hAnsi="Arial" w:cs="Arial"/>
        </w:rPr>
        <w:t xml:space="preserve">oral intake through </w:t>
      </w:r>
      <w:r w:rsidR="00563F06" w:rsidRPr="001A2D40">
        <w:rPr>
          <w:rFonts w:ascii="Arial" w:hAnsi="Arial" w:cs="Arial"/>
        </w:rPr>
        <w:t>high calorie foods and fluid</w:t>
      </w:r>
      <w:r w:rsidR="00C33E5C" w:rsidRPr="001A2D40">
        <w:rPr>
          <w:rFonts w:ascii="Arial" w:hAnsi="Arial" w:cs="Arial"/>
        </w:rPr>
        <w:t>s</w:t>
      </w:r>
      <w:r w:rsidR="009A226C" w:rsidRPr="001A2D40">
        <w:rPr>
          <w:rFonts w:ascii="Arial" w:hAnsi="Arial" w:cs="Arial"/>
        </w:rPr>
        <w:t xml:space="preserve"> </w:t>
      </w:r>
      <w:r w:rsidR="002E6105" w:rsidRPr="001A2D40">
        <w:rPr>
          <w:rFonts w:ascii="Arial" w:hAnsi="Arial" w:cs="Arial"/>
        </w:rPr>
        <w:t>and the prescription of nutritional supplementation to help</w:t>
      </w:r>
      <w:r w:rsidR="00AF69C8" w:rsidRPr="001A2D40">
        <w:rPr>
          <w:rFonts w:ascii="Arial" w:hAnsi="Arial" w:cs="Arial"/>
        </w:rPr>
        <w:t xml:space="preserve"> </w:t>
      </w:r>
      <w:r w:rsidR="002E6105" w:rsidRPr="001A2D40">
        <w:rPr>
          <w:rFonts w:ascii="Arial" w:hAnsi="Arial" w:cs="Arial"/>
        </w:rPr>
        <w:t>meet increased nutritional requirements</w:t>
      </w:r>
      <w:r w:rsidR="008A3B25">
        <w:rPr>
          <w:rFonts w:ascii="Arial" w:hAnsi="Arial" w:cs="Arial"/>
        </w:rPr>
        <w:t xml:space="preserve"> (Green, 2014</w:t>
      </w:r>
      <w:r w:rsidR="002E6105" w:rsidRPr="001A2D40">
        <w:rPr>
          <w:rFonts w:ascii="Arial" w:hAnsi="Arial" w:cs="Arial"/>
        </w:rPr>
        <w:t>)</w:t>
      </w:r>
      <w:r w:rsidR="00CE25BC" w:rsidRPr="001A2D40">
        <w:rPr>
          <w:rFonts w:ascii="Arial" w:hAnsi="Arial" w:cs="Arial"/>
        </w:rPr>
        <w:t>. A</w:t>
      </w:r>
      <w:r w:rsidR="00A44C59">
        <w:rPr>
          <w:rFonts w:ascii="Arial" w:hAnsi="Arial" w:cs="Arial"/>
        </w:rPr>
        <w:t>lso, a</w:t>
      </w:r>
      <w:r w:rsidR="00246DB6" w:rsidRPr="001A2D40">
        <w:rPr>
          <w:rFonts w:ascii="Arial" w:hAnsi="Arial" w:cs="Arial"/>
        </w:rPr>
        <w:t>n i</w:t>
      </w:r>
      <w:r w:rsidR="002E6105" w:rsidRPr="001A2D40">
        <w:rPr>
          <w:rFonts w:ascii="Arial" w:hAnsi="Arial" w:cs="Arial"/>
        </w:rPr>
        <w:t xml:space="preserve">ncrease in fibre rich food </w:t>
      </w:r>
      <w:r w:rsidR="001963AC" w:rsidRPr="001A2D40">
        <w:rPr>
          <w:rFonts w:ascii="Arial" w:hAnsi="Arial" w:cs="Arial"/>
        </w:rPr>
        <w:t>and</w:t>
      </w:r>
      <w:r w:rsidR="005943C2" w:rsidRPr="001A2D40">
        <w:rPr>
          <w:rFonts w:ascii="Arial" w:hAnsi="Arial" w:cs="Arial"/>
        </w:rPr>
        <w:t xml:space="preserve"> regular prompting with</w:t>
      </w:r>
      <w:r w:rsidR="001963AC" w:rsidRPr="001A2D40">
        <w:rPr>
          <w:rFonts w:ascii="Arial" w:hAnsi="Arial" w:cs="Arial"/>
        </w:rPr>
        <w:t xml:space="preserve"> fluid</w:t>
      </w:r>
      <w:r w:rsidR="005943C2" w:rsidRPr="001A2D40">
        <w:rPr>
          <w:rFonts w:ascii="Arial" w:hAnsi="Arial" w:cs="Arial"/>
        </w:rPr>
        <w:t xml:space="preserve">s </w:t>
      </w:r>
      <w:r w:rsidR="001963AC" w:rsidRPr="001A2D40">
        <w:rPr>
          <w:rFonts w:ascii="Arial" w:hAnsi="Arial" w:cs="Arial"/>
        </w:rPr>
        <w:t>to help improve</w:t>
      </w:r>
      <w:r w:rsidR="002E6105" w:rsidRPr="001A2D40">
        <w:rPr>
          <w:rFonts w:ascii="Arial" w:hAnsi="Arial" w:cs="Arial"/>
        </w:rPr>
        <w:t xml:space="preserve"> </w:t>
      </w:r>
      <w:r w:rsidR="00AF69C8" w:rsidRPr="001A2D40">
        <w:rPr>
          <w:rFonts w:ascii="Arial" w:hAnsi="Arial" w:cs="Arial"/>
        </w:rPr>
        <w:t>constipation</w:t>
      </w:r>
      <w:r w:rsidR="00771036" w:rsidRPr="001A2D40">
        <w:rPr>
          <w:rFonts w:ascii="Arial" w:hAnsi="Arial" w:cs="Arial"/>
        </w:rPr>
        <w:t xml:space="preserve"> </w:t>
      </w:r>
      <w:r w:rsidR="002E6105" w:rsidRPr="001A2D40">
        <w:rPr>
          <w:rFonts w:ascii="Arial" w:hAnsi="Arial" w:cs="Arial"/>
        </w:rPr>
        <w:t>and prevent dehydration</w:t>
      </w:r>
      <w:r w:rsidR="006E131F">
        <w:rPr>
          <w:rFonts w:ascii="Arial" w:hAnsi="Arial" w:cs="Arial"/>
        </w:rPr>
        <w:t>.</w:t>
      </w:r>
    </w:p>
    <w:p w14:paraId="02B986C3" w14:textId="78F36912" w:rsidR="00756F7D" w:rsidRPr="001A2D40" w:rsidRDefault="00E076FF" w:rsidP="001A2D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  <w:r w:rsidR="009C4989" w:rsidRPr="001A2D40">
        <w:rPr>
          <w:rFonts w:ascii="Arial" w:hAnsi="Arial" w:cs="Arial"/>
        </w:rPr>
        <w:t>ont</w:t>
      </w:r>
      <w:r w:rsidR="00663A64" w:rsidRPr="001A2D40">
        <w:rPr>
          <w:rFonts w:ascii="Arial" w:hAnsi="Arial" w:cs="Arial"/>
        </w:rPr>
        <w:t xml:space="preserve">raindications include a </w:t>
      </w:r>
      <w:r w:rsidR="00247415" w:rsidRPr="001A2D40">
        <w:rPr>
          <w:rFonts w:ascii="Arial" w:hAnsi="Arial" w:cs="Arial"/>
        </w:rPr>
        <w:t xml:space="preserve">risk of </w:t>
      </w:r>
      <w:r w:rsidR="00321EA3" w:rsidRPr="001A2D40">
        <w:rPr>
          <w:rFonts w:ascii="Arial" w:hAnsi="Arial" w:cs="Arial"/>
        </w:rPr>
        <w:t>ongoing constipation</w:t>
      </w:r>
      <w:r w:rsidR="00C636D7">
        <w:rPr>
          <w:rFonts w:ascii="Arial" w:hAnsi="Arial" w:cs="Arial"/>
        </w:rPr>
        <w:t xml:space="preserve">, thereby limiting the absorption of </w:t>
      </w:r>
      <w:r w:rsidR="00C636D7" w:rsidRPr="002239D1">
        <w:rPr>
          <w:rFonts w:ascii="Arial" w:hAnsi="Arial" w:cs="Arial"/>
        </w:rPr>
        <w:t xml:space="preserve">Levodopa </w:t>
      </w:r>
      <w:r w:rsidR="00404471" w:rsidRPr="002239D1">
        <w:rPr>
          <w:rFonts w:ascii="Arial" w:hAnsi="Arial" w:cs="Arial"/>
        </w:rPr>
        <w:t>(</w:t>
      </w:r>
      <w:r w:rsidR="004F25F7" w:rsidRPr="002239D1">
        <w:rPr>
          <w:rFonts w:ascii="Arial" w:hAnsi="Arial" w:cs="Arial"/>
        </w:rPr>
        <w:t>Xu</w:t>
      </w:r>
      <w:r w:rsidR="002239D1" w:rsidRPr="002239D1">
        <w:rPr>
          <w:rFonts w:ascii="Arial" w:hAnsi="Arial" w:cs="Arial"/>
        </w:rPr>
        <w:t xml:space="preserve"> et al</w:t>
      </w:r>
      <w:r w:rsidR="002239D1">
        <w:rPr>
          <w:rFonts w:ascii="Arial" w:hAnsi="Arial" w:cs="Arial"/>
        </w:rPr>
        <w:t>,</w:t>
      </w:r>
      <w:r w:rsidR="004F25F7" w:rsidRPr="002239D1">
        <w:rPr>
          <w:rFonts w:ascii="Arial" w:hAnsi="Arial" w:cs="Arial"/>
        </w:rPr>
        <w:t xml:space="preserve"> 2022)</w:t>
      </w:r>
      <w:r w:rsidR="00404471" w:rsidRPr="002239D1">
        <w:rPr>
          <w:rFonts w:ascii="Arial" w:hAnsi="Arial" w:cs="Arial"/>
        </w:rPr>
        <w:t xml:space="preserve">. There is also </w:t>
      </w:r>
      <w:r w:rsidR="00D06EF3" w:rsidRPr="002239D1">
        <w:rPr>
          <w:rFonts w:ascii="Arial" w:hAnsi="Arial" w:cs="Arial"/>
        </w:rPr>
        <w:t>an elevated risk</w:t>
      </w:r>
      <w:r w:rsidR="00247415" w:rsidRPr="002239D1">
        <w:rPr>
          <w:rFonts w:ascii="Arial" w:hAnsi="Arial" w:cs="Arial"/>
        </w:rPr>
        <w:t xml:space="preserve"> </w:t>
      </w:r>
      <w:r w:rsidR="00321EA3" w:rsidRPr="002239D1">
        <w:rPr>
          <w:rFonts w:ascii="Arial" w:hAnsi="Arial" w:cs="Arial"/>
        </w:rPr>
        <w:t>of falls</w:t>
      </w:r>
      <w:r w:rsidR="00E260CE" w:rsidRPr="002239D1">
        <w:rPr>
          <w:rFonts w:ascii="Arial" w:hAnsi="Arial" w:cs="Arial"/>
        </w:rPr>
        <w:t xml:space="preserve"> due to</w:t>
      </w:r>
      <w:r w:rsidR="00805A7F" w:rsidRPr="002239D1">
        <w:rPr>
          <w:rFonts w:ascii="Arial" w:hAnsi="Arial" w:cs="Arial"/>
        </w:rPr>
        <w:t xml:space="preserve"> </w:t>
      </w:r>
      <w:r w:rsidR="0033730D" w:rsidRPr="002239D1">
        <w:rPr>
          <w:rFonts w:ascii="Arial" w:hAnsi="Arial" w:cs="Arial"/>
        </w:rPr>
        <w:t>h</w:t>
      </w:r>
      <w:r w:rsidR="00750DD4" w:rsidRPr="002239D1">
        <w:rPr>
          <w:rFonts w:ascii="Arial" w:hAnsi="Arial" w:cs="Arial"/>
        </w:rPr>
        <w:t>ypokinesi</w:t>
      </w:r>
      <w:r w:rsidR="00EA70B9" w:rsidRPr="002239D1">
        <w:rPr>
          <w:rFonts w:ascii="Arial" w:hAnsi="Arial" w:cs="Arial"/>
        </w:rPr>
        <w:t>a</w:t>
      </w:r>
      <w:r w:rsidR="009E1717" w:rsidRPr="002239D1">
        <w:rPr>
          <w:rFonts w:ascii="Arial" w:hAnsi="Arial" w:cs="Arial"/>
        </w:rPr>
        <w:t xml:space="preserve"> a</w:t>
      </w:r>
      <w:r w:rsidR="000C689F" w:rsidRPr="002239D1">
        <w:rPr>
          <w:rFonts w:ascii="Arial" w:hAnsi="Arial" w:cs="Arial"/>
        </w:rPr>
        <w:t>nd dehydration</w:t>
      </w:r>
      <w:r w:rsidR="00321EA3" w:rsidRPr="002239D1">
        <w:rPr>
          <w:rFonts w:ascii="Arial" w:hAnsi="Arial" w:cs="Arial"/>
        </w:rPr>
        <w:t xml:space="preserve">. </w:t>
      </w:r>
      <w:r w:rsidR="00340B2D" w:rsidRPr="002239D1">
        <w:rPr>
          <w:rFonts w:ascii="Arial" w:hAnsi="Arial" w:cs="Arial"/>
        </w:rPr>
        <w:t xml:space="preserve">Worsening </w:t>
      </w:r>
      <w:r w:rsidR="003E7CFE" w:rsidRPr="002239D1">
        <w:rPr>
          <w:rFonts w:ascii="Arial" w:hAnsi="Arial" w:cs="Arial"/>
        </w:rPr>
        <w:t>anxiety and depress</w:t>
      </w:r>
      <w:r w:rsidR="00A51366" w:rsidRPr="002239D1">
        <w:rPr>
          <w:rFonts w:ascii="Arial" w:hAnsi="Arial" w:cs="Arial"/>
        </w:rPr>
        <w:t xml:space="preserve">ion </w:t>
      </w:r>
      <w:r w:rsidR="001141F9" w:rsidRPr="002239D1">
        <w:rPr>
          <w:rFonts w:ascii="Arial" w:hAnsi="Arial" w:cs="Arial"/>
        </w:rPr>
        <w:t>alongside</w:t>
      </w:r>
      <w:r w:rsidR="00E805FA" w:rsidRPr="002239D1">
        <w:rPr>
          <w:rFonts w:ascii="Arial" w:hAnsi="Arial" w:cs="Arial"/>
        </w:rPr>
        <w:t xml:space="preserve"> worsening symptoms </w:t>
      </w:r>
      <w:r w:rsidR="00A57C3B" w:rsidRPr="002239D1">
        <w:rPr>
          <w:rFonts w:ascii="Arial" w:hAnsi="Arial" w:cs="Arial"/>
        </w:rPr>
        <w:t xml:space="preserve">as the effects of the </w:t>
      </w:r>
      <w:r w:rsidR="00591F3A" w:rsidRPr="002239D1">
        <w:rPr>
          <w:rFonts w:ascii="Arial" w:hAnsi="Arial" w:cs="Arial"/>
        </w:rPr>
        <w:t>Levodopa</w:t>
      </w:r>
      <w:r w:rsidR="00A57C3B" w:rsidRPr="002239D1">
        <w:rPr>
          <w:rFonts w:ascii="Arial" w:hAnsi="Arial" w:cs="Arial"/>
        </w:rPr>
        <w:t xml:space="preserve"> </w:t>
      </w:r>
      <w:r w:rsidR="00BC7573" w:rsidRPr="002239D1">
        <w:rPr>
          <w:rFonts w:ascii="Arial" w:hAnsi="Arial" w:cs="Arial"/>
        </w:rPr>
        <w:t>is known to</w:t>
      </w:r>
      <w:r w:rsidR="00591F3A" w:rsidRPr="002239D1">
        <w:rPr>
          <w:rFonts w:ascii="Arial" w:hAnsi="Arial" w:cs="Arial"/>
        </w:rPr>
        <w:t xml:space="preserve"> </w:t>
      </w:r>
      <w:r w:rsidR="00756F7D" w:rsidRPr="002239D1">
        <w:rPr>
          <w:rFonts w:ascii="Arial" w:hAnsi="Arial" w:cs="Arial"/>
        </w:rPr>
        <w:t>diminish</w:t>
      </w:r>
      <w:r w:rsidR="00FE5CC4" w:rsidRPr="002239D1">
        <w:rPr>
          <w:rFonts w:ascii="Arial" w:hAnsi="Arial" w:cs="Arial"/>
        </w:rPr>
        <w:t xml:space="preserve"> </w:t>
      </w:r>
      <w:r w:rsidR="00756F7D" w:rsidRPr="002239D1">
        <w:rPr>
          <w:rFonts w:ascii="Arial" w:hAnsi="Arial" w:cs="Arial"/>
        </w:rPr>
        <w:t>with tim</w:t>
      </w:r>
      <w:r w:rsidR="00E805FA" w:rsidRPr="002239D1">
        <w:rPr>
          <w:rFonts w:ascii="Arial" w:hAnsi="Arial" w:cs="Arial"/>
        </w:rPr>
        <w:t xml:space="preserve">e </w:t>
      </w:r>
      <w:r w:rsidR="000B6A02" w:rsidRPr="002239D1">
        <w:rPr>
          <w:rFonts w:ascii="Arial" w:hAnsi="Arial" w:cs="Arial"/>
        </w:rPr>
        <w:t>(Green, 2014).</w:t>
      </w:r>
      <w:r w:rsidRPr="002239D1">
        <w:rPr>
          <w:rFonts w:ascii="Arial" w:hAnsi="Arial" w:cs="Arial"/>
        </w:rPr>
        <w:t xml:space="preserve"> Levodopa must </w:t>
      </w:r>
      <w:r w:rsidR="00342A2D" w:rsidRPr="002239D1">
        <w:rPr>
          <w:rFonts w:ascii="Arial" w:hAnsi="Arial" w:cs="Arial"/>
        </w:rPr>
        <w:t xml:space="preserve">also not be taken </w:t>
      </w:r>
      <w:r w:rsidRPr="002239D1">
        <w:rPr>
          <w:rFonts w:ascii="Arial" w:hAnsi="Arial" w:cs="Arial"/>
        </w:rPr>
        <w:t xml:space="preserve">at the same time as protein </w:t>
      </w:r>
      <w:r w:rsidR="00342A2D" w:rsidRPr="002239D1">
        <w:rPr>
          <w:rFonts w:ascii="Arial" w:hAnsi="Arial" w:cs="Arial"/>
        </w:rPr>
        <w:t>as it</w:t>
      </w:r>
      <w:r w:rsidRPr="002239D1">
        <w:rPr>
          <w:rFonts w:ascii="Arial" w:hAnsi="Arial" w:cs="Arial"/>
        </w:rPr>
        <w:t xml:space="preserve"> affects its absorption causing motor fluctuations. (Green, 2014).</w:t>
      </w:r>
    </w:p>
    <w:p w14:paraId="56872FB7" w14:textId="2A6183B1" w:rsidR="008D32C6" w:rsidRDefault="009C0B51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 xml:space="preserve">Future interventions </w:t>
      </w:r>
      <w:r w:rsidR="006B11DF" w:rsidRPr="001A2D40">
        <w:rPr>
          <w:rFonts w:ascii="Arial" w:hAnsi="Arial" w:cs="Arial"/>
        </w:rPr>
        <w:t xml:space="preserve">include further reliance on care staff to </w:t>
      </w:r>
      <w:r w:rsidR="004B652B" w:rsidRPr="001A2D40">
        <w:rPr>
          <w:rFonts w:ascii="Arial" w:hAnsi="Arial" w:cs="Arial"/>
        </w:rPr>
        <w:t>assist</w:t>
      </w:r>
      <w:r w:rsidR="00DA786E" w:rsidRPr="001A2D40">
        <w:rPr>
          <w:rFonts w:ascii="Arial" w:hAnsi="Arial" w:cs="Arial"/>
        </w:rPr>
        <w:t xml:space="preserve"> with </w:t>
      </w:r>
      <w:r w:rsidR="009F0478" w:rsidRPr="001A2D40">
        <w:rPr>
          <w:rFonts w:ascii="Arial" w:hAnsi="Arial" w:cs="Arial"/>
        </w:rPr>
        <w:t xml:space="preserve">activities of daily living </w:t>
      </w:r>
      <w:r w:rsidR="00F51C3B" w:rsidRPr="001A2D40">
        <w:rPr>
          <w:rFonts w:ascii="Arial" w:hAnsi="Arial" w:cs="Arial"/>
        </w:rPr>
        <w:t>and ongoing support from the MDT</w:t>
      </w:r>
      <w:r w:rsidR="000B1835">
        <w:rPr>
          <w:rFonts w:ascii="Arial" w:hAnsi="Arial" w:cs="Arial"/>
        </w:rPr>
        <w:t>, including a referral to the palliative care team</w:t>
      </w:r>
      <w:r w:rsidR="006819E7">
        <w:rPr>
          <w:rFonts w:ascii="Arial" w:hAnsi="Arial" w:cs="Arial"/>
        </w:rPr>
        <w:t xml:space="preserve"> to </w:t>
      </w:r>
      <w:r w:rsidR="00774CB9">
        <w:rPr>
          <w:rFonts w:ascii="Arial" w:hAnsi="Arial" w:cs="Arial"/>
        </w:rPr>
        <w:t>discuss prognosi</w:t>
      </w:r>
      <w:r w:rsidR="005A604E">
        <w:rPr>
          <w:rFonts w:ascii="Arial" w:hAnsi="Arial" w:cs="Arial"/>
        </w:rPr>
        <w:t>s</w:t>
      </w:r>
      <w:r w:rsidR="00BC5FEB" w:rsidRPr="001A2D40">
        <w:rPr>
          <w:rFonts w:ascii="Arial" w:hAnsi="Arial" w:cs="Arial"/>
        </w:rPr>
        <w:t xml:space="preserve">. </w:t>
      </w:r>
      <w:r w:rsidR="00774CB9">
        <w:rPr>
          <w:rFonts w:ascii="Arial" w:hAnsi="Arial" w:cs="Arial"/>
        </w:rPr>
        <w:t xml:space="preserve">A </w:t>
      </w:r>
      <w:r w:rsidR="002C56F4">
        <w:rPr>
          <w:rFonts w:ascii="Arial" w:hAnsi="Arial" w:cs="Arial"/>
        </w:rPr>
        <w:t xml:space="preserve">physiotherapist will be able to provide exercises to </w:t>
      </w:r>
      <w:r w:rsidR="00E056B9">
        <w:rPr>
          <w:rFonts w:ascii="Arial" w:hAnsi="Arial" w:cs="Arial"/>
        </w:rPr>
        <w:t>help with motor function and an occupational therapist to help with activities of daily living</w:t>
      </w:r>
      <w:r w:rsidR="00370818">
        <w:rPr>
          <w:rFonts w:ascii="Arial" w:hAnsi="Arial" w:cs="Arial"/>
        </w:rPr>
        <w:t xml:space="preserve"> </w:t>
      </w:r>
      <w:r w:rsidR="002C56F4">
        <w:rPr>
          <w:rFonts w:ascii="Arial" w:hAnsi="Arial" w:cs="Arial"/>
        </w:rPr>
        <w:t>(NICE, 2017</w:t>
      </w:r>
      <w:r w:rsidR="005A604E">
        <w:rPr>
          <w:rFonts w:ascii="Arial" w:hAnsi="Arial" w:cs="Arial"/>
        </w:rPr>
        <w:t>)</w:t>
      </w:r>
      <w:r w:rsidR="000D687A">
        <w:rPr>
          <w:rFonts w:ascii="Arial" w:hAnsi="Arial" w:cs="Arial"/>
        </w:rPr>
        <w:t>.</w:t>
      </w:r>
    </w:p>
    <w:p w14:paraId="494EB55F" w14:textId="3C2BB95D" w:rsidR="002239D1" w:rsidRDefault="00A51366" w:rsidP="001A2D40">
      <w:pPr>
        <w:spacing w:line="360" w:lineRule="auto"/>
        <w:jc w:val="both"/>
        <w:rPr>
          <w:rFonts w:ascii="Arial" w:hAnsi="Arial" w:cs="Arial"/>
        </w:rPr>
      </w:pPr>
      <w:r w:rsidRPr="001A2D40">
        <w:rPr>
          <w:rFonts w:ascii="Arial" w:hAnsi="Arial" w:cs="Arial"/>
        </w:rPr>
        <w:t>Ongoing social engagement</w:t>
      </w:r>
      <w:r w:rsidR="00F0418F" w:rsidRPr="001A2D40">
        <w:rPr>
          <w:rFonts w:ascii="Arial" w:hAnsi="Arial" w:cs="Arial"/>
        </w:rPr>
        <w:t xml:space="preserve"> with other residents and family</w:t>
      </w:r>
      <w:r w:rsidR="00BC5FEB" w:rsidRPr="001A2D40">
        <w:rPr>
          <w:rFonts w:ascii="Arial" w:hAnsi="Arial" w:cs="Arial"/>
        </w:rPr>
        <w:t xml:space="preserve">, </w:t>
      </w:r>
      <w:r w:rsidR="00380345" w:rsidRPr="001A2D40">
        <w:rPr>
          <w:rFonts w:ascii="Arial" w:hAnsi="Arial" w:cs="Arial"/>
        </w:rPr>
        <w:t xml:space="preserve">including </w:t>
      </w:r>
      <w:r w:rsidR="00F0418F" w:rsidRPr="001A2D40">
        <w:rPr>
          <w:rFonts w:ascii="Arial" w:hAnsi="Arial" w:cs="Arial"/>
        </w:rPr>
        <w:t>sitting o</w:t>
      </w:r>
      <w:r w:rsidR="002D734F" w:rsidRPr="001A2D40">
        <w:rPr>
          <w:rFonts w:ascii="Arial" w:hAnsi="Arial" w:cs="Arial"/>
        </w:rPr>
        <w:t>ut</w:t>
      </w:r>
      <w:r w:rsidR="00F0418F" w:rsidRPr="001A2D40">
        <w:rPr>
          <w:rFonts w:ascii="Arial" w:hAnsi="Arial" w:cs="Arial"/>
        </w:rPr>
        <w:t xml:space="preserve"> in the lounge</w:t>
      </w:r>
      <w:r w:rsidR="002D734F" w:rsidRPr="001A2D40">
        <w:rPr>
          <w:rFonts w:ascii="Arial" w:hAnsi="Arial" w:cs="Arial"/>
        </w:rPr>
        <w:t xml:space="preserve">, </w:t>
      </w:r>
      <w:r w:rsidR="00380345" w:rsidRPr="001A2D40">
        <w:rPr>
          <w:rFonts w:ascii="Arial" w:hAnsi="Arial" w:cs="Arial"/>
        </w:rPr>
        <w:t xml:space="preserve">having meals </w:t>
      </w:r>
      <w:r w:rsidRPr="001A2D40">
        <w:rPr>
          <w:rFonts w:ascii="Arial" w:hAnsi="Arial" w:cs="Arial"/>
        </w:rPr>
        <w:t xml:space="preserve">in the </w:t>
      </w:r>
      <w:r w:rsidR="00575A20" w:rsidRPr="001A2D40">
        <w:rPr>
          <w:rFonts w:ascii="Arial" w:hAnsi="Arial" w:cs="Arial"/>
        </w:rPr>
        <w:t xml:space="preserve">dining room and being involved in care home activities </w:t>
      </w:r>
      <w:r w:rsidR="00523D92" w:rsidRPr="001A2D40">
        <w:rPr>
          <w:rFonts w:ascii="Arial" w:hAnsi="Arial" w:cs="Arial"/>
        </w:rPr>
        <w:t>ca</w:t>
      </w:r>
      <w:r w:rsidR="00B9191E" w:rsidRPr="001A2D40">
        <w:rPr>
          <w:rFonts w:ascii="Arial" w:hAnsi="Arial" w:cs="Arial"/>
        </w:rPr>
        <w:t xml:space="preserve">n </w:t>
      </w:r>
      <w:r w:rsidR="00575A20" w:rsidRPr="001A2D40">
        <w:rPr>
          <w:rFonts w:ascii="Arial" w:hAnsi="Arial" w:cs="Arial"/>
        </w:rPr>
        <w:t>help lift mood.</w:t>
      </w:r>
      <w:r w:rsidR="00A327FC" w:rsidRPr="001A2D40">
        <w:rPr>
          <w:rFonts w:ascii="Arial" w:hAnsi="Arial" w:cs="Arial"/>
        </w:rPr>
        <w:t xml:space="preserve"> </w:t>
      </w:r>
      <w:r w:rsidR="005940FE" w:rsidRPr="001A2D40">
        <w:rPr>
          <w:rFonts w:ascii="Arial" w:hAnsi="Arial" w:cs="Arial"/>
        </w:rPr>
        <w:t xml:space="preserve">Parkinson’s UK </w:t>
      </w:r>
      <w:r w:rsidR="00E056B9">
        <w:rPr>
          <w:rFonts w:ascii="Arial" w:hAnsi="Arial" w:cs="Arial"/>
        </w:rPr>
        <w:t xml:space="preserve">Cymru </w:t>
      </w:r>
      <w:r w:rsidR="0019355B">
        <w:rPr>
          <w:rFonts w:ascii="Arial" w:hAnsi="Arial" w:cs="Arial"/>
        </w:rPr>
        <w:t xml:space="preserve">also </w:t>
      </w:r>
      <w:r w:rsidR="005940FE" w:rsidRPr="001A2D40">
        <w:rPr>
          <w:rFonts w:ascii="Arial" w:hAnsi="Arial" w:cs="Arial"/>
        </w:rPr>
        <w:t xml:space="preserve">run support groups for families in the </w:t>
      </w:r>
      <w:r w:rsidR="00F840B0">
        <w:rPr>
          <w:rFonts w:ascii="Arial" w:hAnsi="Arial" w:cs="Arial"/>
        </w:rPr>
        <w:t>S</w:t>
      </w:r>
      <w:r w:rsidR="005940FE" w:rsidRPr="001A2D40">
        <w:rPr>
          <w:rFonts w:ascii="Arial" w:hAnsi="Arial" w:cs="Arial"/>
        </w:rPr>
        <w:t>outh Wales area.</w:t>
      </w:r>
    </w:p>
    <w:p w14:paraId="535B4502" w14:textId="77777777" w:rsidR="002239D1" w:rsidRDefault="002239D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F734546" w14:textId="122CD3C9" w:rsidR="002239D1" w:rsidRPr="00760958" w:rsidRDefault="002239D1" w:rsidP="002239D1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List of </w:t>
      </w:r>
      <w:r w:rsidRPr="00760958">
        <w:rPr>
          <w:rFonts w:ascii="Arial" w:hAnsi="Arial" w:cs="Arial"/>
          <w:u w:val="single"/>
        </w:rPr>
        <w:t>References</w:t>
      </w:r>
    </w:p>
    <w:p w14:paraId="34358FAF" w14:textId="77777777" w:rsidR="002239D1" w:rsidRDefault="002239D1" w:rsidP="002239D1">
      <w:pPr>
        <w:rPr>
          <w:rFonts w:ascii="Arial" w:hAnsi="Arial" w:cs="Arial"/>
        </w:rPr>
      </w:pPr>
    </w:p>
    <w:p w14:paraId="05D5ECCB" w14:textId="77777777" w:rsidR="002239D1" w:rsidRPr="00760958" w:rsidRDefault="002239D1" w:rsidP="002239D1">
      <w:pPr>
        <w:rPr>
          <w:rFonts w:ascii="Arial" w:hAnsi="Arial" w:cs="Arial"/>
        </w:rPr>
      </w:pPr>
      <w:r w:rsidRPr="00760958">
        <w:rPr>
          <w:rFonts w:ascii="Arial" w:hAnsi="Arial" w:cs="Arial"/>
        </w:rPr>
        <w:t xml:space="preserve">Green, K. (2014) ‘Neurological Disease: Parkinson’s Disease’, in Gandy, J. (Ed.) </w:t>
      </w:r>
      <w:r w:rsidRPr="00760958">
        <w:rPr>
          <w:rFonts w:ascii="Arial" w:hAnsi="Arial" w:cs="Arial"/>
          <w:i/>
          <w:iCs/>
        </w:rPr>
        <w:t>Manual of Dietetic Practice</w:t>
      </w:r>
      <w:r w:rsidRPr="00760958">
        <w:rPr>
          <w:rFonts w:ascii="Arial" w:hAnsi="Arial" w:cs="Arial"/>
        </w:rPr>
        <w:t>. (5</w:t>
      </w:r>
      <w:r w:rsidRPr="00760958">
        <w:rPr>
          <w:rFonts w:ascii="Arial" w:hAnsi="Arial" w:cs="Arial"/>
          <w:vertAlign w:val="superscript"/>
        </w:rPr>
        <w:t>th</w:t>
      </w:r>
      <w:r w:rsidRPr="00760958">
        <w:rPr>
          <w:rFonts w:ascii="Arial" w:hAnsi="Arial" w:cs="Arial"/>
        </w:rPr>
        <w:t xml:space="preserve"> </w:t>
      </w:r>
      <w:proofErr w:type="spellStart"/>
      <w:r w:rsidRPr="00760958">
        <w:rPr>
          <w:rFonts w:ascii="Arial" w:hAnsi="Arial" w:cs="Arial"/>
        </w:rPr>
        <w:t>edn</w:t>
      </w:r>
      <w:proofErr w:type="spellEnd"/>
      <w:r w:rsidRPr="00760958">
        <w:rPr>
          <w:rFonts w:ascii="Arial" w:hAnsi="Arial" w:cs="Arial"/>
        </w:rPr>
        <w:t>).  Chichester: John Wiley &amp; Sons Ltd.</w:t>
      </w:r>
    </w:p>
    <w:p w14:paraId="7AE9CE68" w14:textId="77777777" w:rsidR="002239D1" w:rsidRPr="00760958" w:rsidRDefault="002239D1" w:rsidP="002239D1">
      <w:pPr>
        <w:rPr>
          <w:rFonts w:ascii="Arial" w:hAnsi="Arial" w:cs="Arial"/>
        </w:rPr>
      </w:pPr>
    </w:p>
    <w:p w14:paraId="76A0617E" w14:textId="349C3350" w:rsidR="002239D1" w:rsidRPr="00760958" w:rsidRDefault="002239D1" w:rsidP="002239D1">
      <w:pPr>
        <w:rPr>
          <w:rFonts w:ascii="Arial" w:hAnsi="Arial" w:cs="Arial"/>
        </w:rPr>
      </w:pPr>
      <w:r w:rsidRPr="00760958">
        <w:rPr>
          <w:rFonts w:ascii="Arial" w:hAnsi="Arial" w:cs="Arial"/>
        </w:rPr>
        <w:t xml:space="preserve">Madden, A. </w:t>
      </w:r>
      <w:r>
        <w:rPr>
          <w:rFonts w:ascii="Arial" w:hAnsi="Arial" w:cs="Arial"/>
        </w:rPr>
        <w:t>a</w:t>
      </w:r>
      <w:r w:rsidRPr="00760958">
        <w:rPr>
          <w:rFonts w:ascii="Arial" w:hAnsi="Arial" w:cs="Arial"/>
        </w:rPr>
        <w:t xml:space="preserve">nd Holdsworth, M. (2020) </w:t>
      </w:r>
      <w:r w:rsidRPr="00760958">
        <w:rPr>
          <w:rFonts w:ascii="Arial" w:hAnsi="Arial" w:cs="Arial"/>
          <w:i/>
          <w:iCs/>
        </w:rPr>
        <w:t>Oxford Handbook of Nutrition and Dietetics</w:t>
      </w:r>
      <w:r w:rsidRPr="00760958">
        <w:rPr>
          <w:rFonts w:ascii="Arial" w:hAnsi="Arial" w:cs="Arial"/>
        </w:rPr>
        <w:t>. 3</w:t>
      </w:r>
      <w:r w:rsidRPr="00760958">
        <w:rPr>
          <w:rFonts w:ascii="Arial" w:hAnsi="Arial" w:cs="Arial"/>
          <w:vertAlign w:val="superscript"/>
        </w:rPr>
        <w:t>rd</w:t>
      </w:r>
      <w:r w:rsidRPr="00760958">
        <w:rPr>
          <w:rFonts w:ascii="Arial" w:hAnsi="Arial" w:cs="Arial"/>
        </w:rPr>
        <w:t xml:space="preserve"> </w:t>
      </w:r>
      <w:proofErr w:type="spellStart"/>
      <w:r w:rsidRPr="00760958">
        <w:rPr>
          <w:rFonts w:ascii="Arial" w:hAnsi="Arial" w:cs="Arial"/>
        </w:rPr>
        <w:t>edn</w:t>
      </w:r>
      <w:proofErr w:type="spellEnd"/>
      <w:r w:rsidRPr="00760958">
        <w:rPr>
          <w:rFonts w:ascii="Arial" w:hAnsi="Arial" w:cs="Arial"/>
        </w:rPr>
        <w:t>. Oxford: Oxford University Press.</w:t>
      </w:r>
    </w:p>
    <w:p w14:paraId="01C90667" w14:textId="77777777" w:rsidR="002239D1" w:rsidRPr="00760958" w:rsidRDefault="002239D1" w:rsidP="002239D1">
      <w:pPr>
        <w:rPr>
          <w:rFonts w:ascii="Arial" w:hAnsi="Arial" w:cs="Arial"/>
        </w:rPr>
      </w:pPr>
    </w:p>
    <w:p w14:paraId="180758FD" w14:textId="6917C6A2" w:rsidR="002239D1" w:rsidRPr="002239D1" w:rsidRDefault="002239D1" w:rsidP="002239D1">
      <w:pPr>
        <w:rPr>
          <w:rFonts w:ascii="Arial" w:hAnsi="Arial" w:cs="Arial"/>
        </w:rPr>
      </w:pPr>
      <w:r w:rsidRPr="00760958">
        <w:rPr>
          <w:rFonts w:ascii="Arial" w:hAnsi="Arial" w:cs="Arial"/>
        </w:rPr>
        <w:t xml:space="preserve">National Institute of Clinical Excellence (2017) </w:t>
      </w:r>
      <w:r w:rsidRPr="00760958">
        <w:rPr>
          <w:rFonts w:ascii="Arial" w:hAnsi="Arial" w:cs="Arial"/>
          <w:i/>
          <w:iCs/>
        </w:rPr>
        <w:t>Parkinson’s Disease in Adults</w:t>
      </w:r>
      <w:r w:rsidRPr="00760958">
        <w:rPr>
          <w:rFonts w:ascii="Arial" w:hAnsi="Arial" w:cs="Arial"/>
        </w:rPr>
        <w:t>. Available at</w:t>
      </w:r>
      <w:r>
        <w:rPr>
          <w:rFonts w:ascii="Arial" w:hAnsi="Arial" w:cs="Arial"/>
        </w:rPr>
        <w:t xml:space="preserve">: </w:t>
      </w:r>
      <w:hyperlink r:id="rId6" w:history="1">
        <w:r w:rsidRPr="002239D1">
          <w:rPr>
            <w:rStyle w:val="Hyperlink"/>
            <w:rFonts w:ascii="Arial" w:hAnsi="Arial" w:cs="Arial"/>
            <w:color w:val="auto"/>
          </w:rPr>
          <w:t>https://www.nice.org.uk/guidance/ng71/</w:t>
        </w:r>
      </w:hyperlink>
      <w:r w:rsidRPr="002239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on: 31</w:t>
      </w:r>
      <w:r w:rsidRPr="002239D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 2024).</w:t>
      </w:r>
    </w:p>
    <w:p w14:paraId="6CEDA4E5" w14:textId="77777777" w:rsidR="002239D1" w:rsidRPr="00760958" w:rsidRDefault="002239D1" w:rsidP="002239D1">
      <w:pPr>
        <w:rPr>
          <w:rFonts w:ascii="Arial" w:hAnsi="Arial" w:cs="Arial"/>
        </w:rPr>
      </w:pPr>
    </w:p>
    <w:p w14:paraId="73DBE4DE" w14:textId="56EE44C9" w:rsidR="002239D1" w:rsidRPr="00760958" w:rsidRDefault="002239D1" w:rsidP="002239D1">
      <w:pPr>
        <w:rPr>
          <w:rFonts w:ascii="Arial" w:hAnsi="Arial" w:cs="Arial"/>
        </w:rPr>
      </w:pPr>
      <w:r w:rsidRPr="00760958">
        <w:rPr>
          <w:rFonts w:ascii="Arial" w:hAnsi="Arial" w:cs="Arial"/>
        </w:rPr>
        <w:t xml:space="preserve">Parkinson’s UK (2024) </w:t>
      </w:r>
      <w:r>
        <w:rPr>
          <w:rFonts w:ascii="Arial" w:hAnsi="Arial" w:cs="Arial"/>
          <w:i/>
          <w:iCs/>
        </w:rPr>
        <w:t xml:space="preserve">How is Parkinson’s diagnosed? </w:t>
      </w:r>
      <w:r w:rsidRPr="00760958">
        <w:rPr>
          <w:rFonts w:ascii="Arial" w:hAnsi="Arial" w:cs="Arial"/>
        </w:rPr>
        <w:t xml:space="preserve">Available at: </w:t>
      </w:r>
      <w:hyperlink r:id="rId7" w:history="1">
        <w:r w:rsidRPr="002239D1">
          <w:rPr>
            <w:rStyle w:val="Hyperlink"/>
            <w:rFonts w:ascii="Arial" w:hAnsi="Arial" w:cs="Arial"/>
            <w:color w:val="auto"/>
          </w:rPr>
          <w:t>https://www.parkinsons.org.uk/information-and-support/how-parkinsons-diagnosed</w:t>
        </w:r>
      </w:hyperlink>
      <w:r w:rsidRPr="002239D1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(Accessed on: 31</w:t>
      </w:r>
      <w:r w:rsidRPr="002239D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October 2024).</w:t>
      </w:r>
    </w:p>
    <w:p w14:paraId="55E80644" w14:textId="77777777" w:rsidR="002239D1" w:rsidRPr="00760958" w:rsidRDefault="002239D1" w:rsidP="002239D1">
      <w:pPr>
        <w:rPr>
          <w:rFonts w:ascii="Arial" w:hAnsi="Arial" w:cs="Arial"/>
        </w:rPr>
      </w:pPr>
    </w:p>
    <w:p w14:paraId="41455504" w14:textId="77777777" w:rsidR="002239D1" w:rsidRPr="00760958" w:rsidRDefault="002239D1" w:rsidP="002239D1">
      <w:pPr>
        <w:rPr>
          <w:rFonts w:ascii="Arial" w:hAnsi="Arial" w:cs="Arial"/>
        </w:rPr>
      </w:pPr>
      <w:r w:rsidRPr="00760958">
        <w:rPr>
          <w:rFonts w:ascii="Arial" w:hAnsi="Arial" w:cs="Arial"/>
        </w:rPr>
        <w:t xml:space="preserve">Sherrington, E.J. (2023) ‘Parkinson’s’, </w:t>
      </w:r>
      <w:r w:rsidRPr="00760958">
        <w:rPr>
          <w:rFonts w:ascii="Arial" w:hAnsi="Arial" w:cs="Arial"/>
          <w:i/>
          <w:iCs/>
        </w:rPr>
        <w:t xml:space="preserve">Complete Nutrition, </w:t>
      </w:r>
      <w:r w:rsidRPr="00760958">
        <w:rPr>
          <w:rFonts w:ascii="Arial" w:hAnsi="Arial" w:cs="Arial"/>
        </w:rPr>
        <w:t>23(1), pp25-28.</w:t>
      </w:r>
    </w:p>
    <w:p w14:paraId="1BDB4D07" w14:textId="77777777" w:rsidR="002239D1" w:rsidRPr="00760958" w:rsidRDefault="002239D1" w:rsidP="002239D1">
      <w:pPr>
        <w:rPr>
          <w:rFonts w:ascii="Arial" w:hAnsi="Arial" w:cs="Arial"/>
        </w:rPr>
      </w:pPr>
    </w:p>
    <w:p w14:paraId="4726BF76" w14:textId="3271E86C" w:rsidR="002239D1" w:rsidRPr="002239D1" w:rsidRDefault="002239D1" w:rsidP="002239D1">
      <w:pPr>
        <w:rPr>
          <w:rFonts w:ascii="Arial" w:hAnsi="Arial" w:cs="Arial"/>
        </w:rPr>
      </w:pPr>
      <w:r w:rsidRPr="00760958">
        <w:rPr>
          <w:rFonts w:ascii="Arial" w:hAnsi="Arial" w:cs="Arial"/>
        </w:rPr>
        <w:t xml:space="preserve">Xu, J., Wang, L., Chen, X. And Le, W. (2022) ‘New Understanding on the Pathophysiology and Treatment of Constipation in Parkinson’s Disease, </w:t>
      </w:r>
      <w:r w:rsidRPr="00760958">
        <w:rPr>
          <w:rFonts w:ascii="Arial" w:hAnsi="Arial" w:cs="Arial"/>
          <w:i/>
          <w:iCs/>
        </w:rPr>
        <w:t>Frontiers in Aging Neuroscience</w:t>
      </w:r>
      <w:r w:rsidRPr="00760958">
        <w:rPr>
          <w:rFonts w:ascii="Arial" w:hAnsi="Arial" w:cs="Arial"/>
        </w:rPr>
        <w:t xml:space="preserve">, 14, 917499. Available at: </w:t>
      </w:r>
      <w:hyperlink r:id="rId8" w:history="1">
        <w:r w:rsidRPr="002239D1">
          <w:rPr>
            <w:rStyle w:val="Hyperlink"/>
            <w:rFonts w:ascii="Arial" w:hAnsi="Arial" w:cs="Arial"/>
            <w:color w:val="auto"/>
          </w:rPr>
          <w:t>https://pubmed.ncbi.nlm.nih.gov/35813960/</w:t>
        </w:r>
      </w:hyperlink>
      <w:r w:rsidRPr="002239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on: 24</w:t>
      </w:r>
      <w:r w:rsidRPr="002239D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2024).</w:t>
      </w:r>
    </w:p>
    <w:p w14:paraId="348BFB5E" w14:textId="77777777" w:rsidR="002239D1" w:rsidRPr="00760958" w:rsidRDefault="002239D1" w:rsidP="002239D1">
      <w:pPr>
        <w:rPr>
          <w:rFonts w:ascii="Arial" w:hAnsi="Arial" w:cs="Arial"/>
        </w:rPr>
      </w:pPr>
    </w:p>
    <w:p w14:paraId="79371565" w14:textId="77777777" w:rsidR="002239D1" w:rsidRPr="00760958" w:rsidRDefault="002239D1" w:rsidP="002239D1">
      <w:pPr>
        <w:rPr>
          <w:rFonts w:ascii="Arial" w:hAnsi="Arial" w:cs="Arial"/>
        </w:rPr>
      </w:pPr>
    </w:p>
    <w:p w14:paraId="5B51262D" w14:textId="77777777" w:rsidR="0066023F" w:rsidRPr="001A2D40" w:rsidRDefault="0066023F" w:rsidP="001A2D40">
      <w:pPr>
        <w:spacing w:line="360" w:lineRule="auto"/>
        <w:jc w:val="both"/>
        <w:rPr>
          <w:rFonts w:ascii="Arial" w:hAnsi="Arial" w:cs="Arial"/>
        </w:rPr>
      </w:pPr>
    </w:p>
    <w:p w14:paraId="30DE6FA2" w14:textId="0AFA017B" w:rsidR="0066023F" w:rsidRPr="001A2D40" w:rsidRDefault="0066023F" w:rsidP="001A2D40">
      <w:pPr>
        <w:spacing w:line="360" w:lineRule="auto"/>
        <w:jc w:val="both"/>
        <w:rPr>
          <w:rFonts w:ascii="Arial" w:hAnsi="Arial" w:cs="Arial"/>
        </w:rPr>
      </w:pPr>
    </w:p>
    <w:p w14:paraId="1386CDAD" w14:textId="77777777" w:rsidR="00475296" w:rsidRPr="001A2D40" w:rsidRDefault="00475296" w:rsidP="001A2D40">
      <w:pPr>
        <w:spacing w:line="360" w:lineRule="auto"/>
        <w:jc w:val="both"/>
        <w:rPr>
          <w:rFonts w:ascii="Arial" w:hAnsi="Arial" w:cs="Arial"/>
        </w:rPr>
      </w:pPr>
    </w:p>
    <w:p w14:paraId="7972FA08" w14:textId="77777777" w:rsidR="00672810" w:rsidRPr="001A2D40" w:rsidRDefault="00672810" w:rsidP="001A2D40">
      <w:pPr>
        <w:spacing w:line="360" w:lineRule="auto"/>
        <w:jc w:val="both"/>
        <w:rPr>
          <w:rFonts w:ascii="Arial" w:hAnsi="Arial" w:cs="Arial"/>
        </w:rPr>
      </w:pPr>
    </w:p>
    <w:p w14:paraId="24B27B98" w14:textId="77777777" w:rsidR="00F55BD1" w:rsidRPr="001A2D40" w:rsidRDefault="00F55BD1" w:rsidP="001A2D40">
      <w:pPr>
        <w:spacing w:line="360" w:lineRule="auto"/>
        <w:jc w:val="both"/>
        <w:rPr>
          <w:rFonts w:ascii="Arial" w:hAnsi="Arial" w:cs="Arial"/>
        </w:rPr>
      </w:pPr>
    </w:p>
    <w:sectPr w:rsidR="00F55BD1" w:rsidRPr="001A2D4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8AD18" w14:textId="77777777" w:rsidR="002F70BD" w:rsidRDefault="002F70BD" w:rsidP="002F70BD">
      <w:pPr>
        <w:spacing w:after="0" w:line="240" w:lineRule="auto"/>
      </w:pPr>
      <w:r>
        <w:separator/>
      </w:r>
    </w:p>
  </w:endnote>
  <w:endnote w:type="continuationSeparator" w:id="0">
    <w:p w14:paraId="109D84F0" w14:textId="77777777" w:rsidR="002F70BD" w:rsidRDefault="002F70BD" w:rsidP="002F7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1F3E2" w14:textId="3E120990" w:rsidR="002F70BD" w:rsidRDefault="002F70BD">
    <w:pPr>
      <w:pStyle w:val="Footer"/>
    </w:pPr>
    <w:r>
      <w:t>Rhian Wilyeo (Student No. 0054833)</w:t>
    </w:r>
  </w:p>
  <w:p w14:paraId="3EF16D17" w14:textId="77777777" w:rsidR="002F70BD" w:rsidRDefault="002F70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EA282" w14:textId="77777777" w:rsidR="002F70BD" w:rsidRDefault="002F70BD" w:rsidP="002F70BD">
      <w:pPr>
        <w:spacing w:after="0" w:line="240" w:lineRule="auto"/>
      </w:pPr>
      <w:r>
        <w:separator/>
      </w:r>
    </w:p>
  </w:footnote>
  <w:footnote w:type="continuationSeparator" w:id="0">
    <w:p w14:paraId="0E437C98" w14:textId="77777777" w:rsidR="002F70BD" w:rsidRDefault="002F70BD" w:rsidP="002F70BD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0F"/>
    <w:rsid w:val="00011AF2"/>
    <w:rsid w:val="00021635"/>
    <w:rsid w:val="00022BEA"/>
    <w:rsid w:val="00026DE8"/>
    <w:rsid w:val="00040BD9"/>
    <w:rsid w:val="0004236E"/>
    <w:rsid w:val="00044B88"/>
    <w:rsid w:val="00054B6B"/>
    <w:rsid w:val="000724FB"/>
    <w:rsid w:val="000860CB"/>
    <w:rsid w:val="00092F3A"/>
    <w:rsid w:val="0009588C"/>
    <w:rsid w:val="000B1835"/>
    <w:rsid w:val="000B6A02"/>
    <w:rsid w:val="000C0EA6"/>
    <w:rsid w:val="000C157D"/>
    <w:rsid w:val="000C20A9"/>
    <w:rsid w:val="000C689F"/>
    <w:rsid w:val="000D3F6D"/>
    <w:rsid w:val="000D687A"/>
    <w:rsid w:val="000E445B"/>
    <w:rsid w:val="000E76EB"/>
    <w:rsid w:val="00105F0D"/>
    <w:rsid w:val="001115E9"/>
    <w:rsid w:val="001141F9"/>
    <w:rsid w:val="001216B5"/>
    <w:rsid w:val="00130A2C"/>
    <w:rsid w:val="0013194E"/>
    <w:rsid w:val="00140AFF"/>
    <w:rsid w:val="00147E54"/>
    <w:rsid w:val="00153862"/>
    <w:rsid w:val="00162B4F"/>
    <w:rsid w:val="0016460B"/>
    <w:rsid w:val="00164DC7"/>
    <w:rsid w:val="00184A44"/>
    <w:rsid w:val="001854AF"/>
    <w:rsid w:val="00187514"/>
    <w:rsid w:val="001923FD"/>
    <w:rsid w:val="0019355B"/>
    <w:rsid w:val="001963AC"/>
    <w:rsid w:val="001A2D40"/>
    <w:rsid w:val="001A35D6"/>
    <w:rsid w:val="001A596B"/>
    <w:rsid w:val="001B0BD5"/>
    <w:rsid w:val="001B7E82"/>
    <w:rsid w:val="001C5014"/>
    <w:rsid w:val="001C7B04"/>
    <w:rsid w:val="001D1A42"/>
    <w:rsid w:val="001E5A1E"/>
    <w:rsid w:val="001E7775"/>
    <w:rsid w:val="001F122B"/>
    <w:rsid w:val="001F31E5"/>
    <w:rsid w:val="001F51B2"/>
    <w:rsid w:val="001F600F"/>
    <w:rsid w:val="001F6051"/>
    <w:rsid w:val="002039BD"/>
    <w:rsid w:val="00212B1D"/>
    <w:rsid w:val="00221C27"/>
    <w:rsid w:val="002239D1"/>
    <w:rsid w:val="00230851"/>
    <w:rsid w:val="00236DC9"/>
    <w:rsid w:val="00241D96"/>
    <w:rsid w:val="00246DB6"/>
    <w:rsid w:val="00247415"/>
    <w:rsid w:val="002714FC"/>
    <w:rsid w:val="002716A3"/>
    <w:rsid w:val="002718AD"/>
    <w:rsid w:val="002B3954"/>
    <w:rsid w:val="002B47D9"/>
    <w:rsid w:val="002C0C80"/>
    <w:rsid w:val="002C56F4"/>
    <w:rsid w:val="002C5706"/>
    <w:rsid w:val="002C7695"/>
    <w:rsid w:val="002D0170"/>
    <w:rsid w:val="002D3BC1"/>
    <w:rsid w:val="002D734F"/>
    <w:rsid w:val="002D77E6"/>
    <w:rsid w:val="002E3B4F"/>
    <w:rsid w:val="002E6105"/>
    <w:rsid w:val="002F111B"/>
    <w:rsid w:val="002F70BD"/>
    <w:rsid w:val="00312B10"/>
    <w:rsid w:val="0031789F"/>
    <w:rsid w:val="00317E21"/>
    <w:rsid w:val="00321EA3"/>
    <w:rsid w:val="00326AB0"/>
    <w:rsid w:val="003300C1"/>
    <w:rsid w:val="00330C79"/>
    <w:rsid w:val="0033730D"/>
    <w:rsid w:val="00340B09"/>
    <w:rsid w:val="00340B2D"/>
    <w:rsid w:val="00340D09"/>
    <w:rsid w:val="00342A2D"/>
    <w:rsid w:val="00342DB4"/>
    <w:rsid w:val="003525D8"/>
    <w:rsid w:val="00356120"/>
    <w:rsid w:val="00360FEE"/>
    <w:rsid w:val="0036116C"/>
    <w:rsid w:val="0036731D"/>
    <w:rsid w:val="00370818"/>
    <w:rsid w:val="003771C1"/>
    <w:rsid w:val="00377A27"/>
    <w:rsid w:val="00380345"/>
    <w:rsid w:val="00386DC8"/>
    <w:rsid w:val="003966EA"/>
    <w:rsid w:val="003A6201"/>
    <w:rsid w:val="003B1B87"/>
    <w:rsid w:val="003B3AD1"/>
    <w:rsid w:val="003D2F0A"/>
    <w:rsid w:val="003E47D2"/>
    <w:rsid w:val="003E50C8"/>
    <w:rsid w:val="003E5C1F"/>
    <w:rsid w:val="003E69A7"/>
    <w:rsid w:val="003E7CFE"/>
    <w:rsid w:val="003F4B69"/>
    <w:rsid w:val="003F5305"/>
    <w:rsid w:val="003F5322"/>
    <w:rsid w:val="00402CAA"/>
    <w:rsid w:val="00404471"/>
    <w:rsid w:val="00413C16"/>
    <w:rsid w:val="00415DF4"/>
    <w:rsid w:val="004223FE"/>
    <w:rsid w:val="00424CF7"/>
    <w:rsid w:val="004347D3"/>
    <w:rsid w:val="00446C57"/>
    <w:rsid w:val="0045199C"/>
    <w:rsid w:val="00455181"/>
    <w:rsid w:val="004625EE"/>
    <w:rsid w:val="0046297C"/>
    <w:rsid w:val="00466F3D"/>
    <w:rsid w:val="00475296"/>
    <w:rsid w:val="00482370"/>
    <w:rsid w:val="00483CC7"/>
    <w:rsid w:val="00494C57"/>
    <w:rsid w:val="00497CD6"/>
    <w:rsid w:val="004A2B25"/>
    <w:rsid w:val="004B13AD"/>
    <w:rsid w:val="004B652B"/>
    <w:rsid w:val="004C14D6"/>
    <w:rsid w:val="004D1085"/>
    <w:rsid w:val="004D7156"/>
    <w:rsid w:val="004E16C4"/>
    <w:rsid w:val="004F25F7"/>
    <w:rsid w:val="00501FF1"/>
    <w:rsid w:val="005049D3"/>
    <w:rsid w:val="00504EE9"/>
    <w:rsid w:val="005055A1"/>
    <w:rsid w:val="00511028"/>
    <w:rsid w:val="005163FA"/>
    <w:rsid w:val="0051724D"/>
    <w:rsid w:val="005179BC"/>
    <w:rsid w:val="00523D92"/>
    <w:rsid w:val="00524A9B"/>
    <w:rsid w:val="005467ED"/>
    <w:rsid w:val="00551067"/>
    <w:rsid w:val="00551276"/>
    <w:rsid w:val="00552E1E"/>
    <w:rsid w:val="00554D1B"/>
    <w:rsid w:val="00563F06"/>
    <w:rsid w:val="00572CB0"/>
    <w:rsid w:val="00572E7E"/>
    <w:rsid w:val="005743B8"/>
    <w:rsid w:val="00575A20"/>
    <w:rsid w:val="00576DFB"/>
    <w:rsid w:val="00582112"/>
    <w:rsid w:val="00590750"/>
    <w:rsid w:val="00591F3A"/>
    <w:rsid w:val="005940FE"/>
    <w:rsid w:val="005943C2"/>
    <w:rsid w:val="005A5132"/>
    <w:rsid w:val="005A604E"/>
    <w:rsid w:val="005B508F"/>
    <w:rsid w:val="005B73D9"/>
    <w:rsid w:val="005B7465"/>
    <w:rsid w:val="005C5E2C"/>
    <w:rsid w:val="005D29B9"/>
    <w:rsid w:val="005D2EBB"/>
    <w:rsid w:val="005D4CBD"/>
    <w:rsid w:val="005E4047"/>
    <w:rsid w:val="005E52B4"/>
    <w:rsid w:val="005E6418"/>
    <w:rsid w:val="005F7952"/>
    <w:rsid w:val="00602EE2"/>
    <w:rsid w:val="00607C09"/>
    <w:rsid w:val="0061749D"/>
    <w:rsid w:val="00624D66"/>
    <w:rsid w:val="00625F0F"/>
    <w:rsid w:val="0063369A"/>
    <w:rsid w:val="006535D5"/>
    <w:rsid w:val="0066023F"/>
    <w:rsid w:val="006616D8"/>
    <w:rsid w:val="00663A64"/>
    <w:rsid w:val="00672810"/>
    <w:rsid w:val="00677705"/>
    <w:rsid w:val="00681025"/>
    <w:rsid w:val="006819E7"/>
    <w:rsid w:val="00686950"/>
    <w:rsid w:val="00687008"/>
    <w:rsid w:val="0068790B"/>
    <w:rsid w:val="006879BD"/>
    <w:rsid w:val="00690B40"/>
    <w:rsid w:val="00697ADA"/>
    <w:rsid w:val="006A3C60"/>
    <w:rsid w:val="006B11DF"/>
    <w:rsid w:val="006B3C2F"/>
    <w:rsid w:val="006B64AE"/>
    <w:rsid w:val="006C0B55"/>
    <w:rsid w:val="006C54C8"/>
    <w:rsid w:val="006D70E1"/>
    <w:rsid w:val="006E131F"/>
    <w:rsid w:val="006E45FF"/>
    <w:rsid w:val="006F542E"/>
    <w:rsid w:val="0070691F"/>
    <w:rsid w:val="00712438"/>
    <w:rsid w:val="00713CA1"/>
    <w:rsid w:val="00713DFF"/>
    <w:rsid w:val="00714DB6"/>
    <w:rsid w:val="007265AC"/>
    <w:rsid w:val="00734E0E"/>
    <w:rsid w:val="00750DD4"/>
    <w:rsid w:val="0075378A"/>
    <w:rsid w:val="00756F7D"/>
    <w:rsid w:val="0076306B"/>
    <w:rsid w:val="00765C3E"/>
    <w:rsid w:val="00765DCC"/>
    <w:rsid w:val="0076671B"/>
    <w:rsid w:val="00771036"/>
    <w:rsid w:val="00773E28"/>
    <w:rsid w:val="00774608"/>
    <w:rsid w:val="00774CB9"/>
    <w:rsid w:val="00793A25"/>
    <w:rsid w:val="007964CB"/>
    <w:rsid w:val="007A1990"/>
    <w:rsid w:val="007A1AEE"/>
    <w:rsid w:val="007A7D2D"/>
    <w:rsid w:val="007B2954"/>
    <w:rsid w:val="007C2263"/>
    <w:rsid w:val="007D08B9"/>
    <w:rsid w:val="007E070F"/>
    <w:rsid w:val="007E2728"/>
    <w:rsid w:val="007E3255"/>
    <w:rsid w:val="007F1EE0"/>
    <w:rsid w:val="007F55AC"/>
    <w:rsid w:val="007F6564"/>
    <w:rsid w:val="007F7D6C"/>
    <w:rsid w:val="00800AA8"/>
    <w:rsid w:val="00803848"/>
    <w:rsid w:val="00805A7F"/>
    <w:rsid w:val="0082099B"/>
    <w:rsid w:val="00825D35"/>
    <w:rsid w:val="0083033C"/>
    <w:rsid w:val="0083232B"/>
    <w:rsid w:val="0083528F"/>
    <w:rsid w:val="00840187"/>
    <w:rsid w:val="00852185"/>
    <w:rsid w:val="0085509F"/>
    <w:rsid w:val="0085658D"/>
    <w:rsid w:val="0086733F"/>
    <w:rsid w:val="008718BB"/>
    <w:rsid w:val="00871D40"/>
    <w:rsid w:val="008737F7"/>
    <w:rsid w:val="00884B29"/>
    <w:rsid w:val="00894547"/>
    <w:rsid w:val="008955B5"/>
    <w:rsid w:val="00895E95"/>
    <w:rsid w:val="008A1900"/>
    <w:rsid w:val="008A3B25"/>
    <w:rsid w:val="008A682F"/>
    <w:rsid w:val="008B0533"/>
    <w:rsid w:val="008B4969"/>
    <w:rsid w:val="008C38F1"/>
    <w:rsid w:val="008C3C85"/>
    <w:rsid w:val="008D32C6"/>
    <w:rsid w:val="008E4A4F"/>
    <w:rsid w:val="008E4D72"/>
    <w:rsid w:val="008E776A"/>
    <w:rsid w:val="008F40A5"/>
    <w:rsid w:val="009142D1"/>
    <w:rsid w:val="00915373"/>
    <w:rsid w:val="00917322"/>
    <w:rsid w:val="009205EF"/>
    <w:rsid w:val="009238A4"/>
    <w:rsid w:val="00923FA7"/>
    <w:rsid w:val="00932F11"/>
    <w:rsid w:val="009356C5"/>
    <w:rsid w:val="0095075D"/>
    <w:rsid w:val="009610BE"/>
    <w:rsid w:val="00976B45"/>
    <w:rsid w:val="0099091E"/>
    <w:rsid w:val="009945A8"/>
    <w:rsid w:val="00995E42"/>
    <w:rsid w:val="009A00A4"/>
    <w:rsid w:val="009A226C"/>
    <w:rsid w:val="009A2A56"/>
    <w:rsid w:val="009B0E90"/>
    <w:rsid w:val="009B5B10"/>
    <w:rsid w:val="009B6771"/>
    <w:rsid w:val="009C0B51"/>
    <w:rsid w:val="009C4989"/>
    <w:rsid w:val="009D0D16"/>
    <w:rsid w:val="009D4569"/>
    <w:rsid w:val="009D5E96"/>
    <w:rsid w:val="009E1717"/>
    <w:rsid w:val="009F0478"/>
    <w:rsid w:val="009F52C5"/>
    <w:rsid w:val="009F7C00"/>
    <w:rsid w:val="00A04027"/>
    <w:rsid w:val="00A151F9"/>
    <w:rsid w:val="00A20E11"/>
    <w:rsid w:val="00A21B40"/>
    <w:rsid w:val="00A22F0D"/>
    <w:rsid w:val="00A327FC"/>
    <w:rsid w:val="00A36DCE"/>
    <w:rsid w:val="00A44C59"/>
    <w:rsid w:val="00A50E83"/>
    <w:rsid w:val="00A51366"/>
    <w:rsid w:val="00A5372E"/>
    <w:rsid w:val="00A549EF"/>
    <w:rsid w:val="00A57C3B"/>
    <w:rsid w:val="00A82FE3"/>
    <w:rsid w:val="00A8793E"/>
    <w:rsid w:val="00A87EE1"/>
    <w:rsid w:val="00A92F34"/>
    <w:rsid w:val="00AA0875"/>
    <w:rsid w:val="00AA5FE2"/>
    <w:rsid w:val="00AB50D1"/>
    <w:rsid w:val="00AC5439"/>
    <w:rsid w:val="00AD1AA2"/>
    <w:rsid w:val="00AE1754"/>
    <w:rsid w:val="00AE1A50"/>
    <w:rsid w:val="00AE5C50"/>
    <w:rsid w:val="00AE663D"/>
    <w:rsid w:val="00AE7607"/>
    <w:rsid w:val="00AF0787"/>
    <w:rsid w:val="00AF57A6"/>
    <w:rsid w:val="00AF69C8"/>
    <w:rsid w:val="00B20B8E"/>
    <w:rsid w:val="00B26E33"/>
    <w:rsid w:val="00B338C4"/>
    <w:rsid w:val="00B36B4F"/>
    <w:rsid w:val="00B46C8B"/>
    <w:rsid w:val="00B536B4"/>
    <w:rsid w:val="00B55EA5"/>
    <w:rsid w:val="00B70FE6"/>
    <w:rsid w:val="00B71CBC"/>
    <w:rsid w:val="00B76CBC"/>
    <w:rsid w:val="00B81253"/>
    <w:rsid w:val="00B83FAA"/>
    <w:rsid w:val="00B86CDA"/>
    <w:rsid w:val="00B9191E"/>
    <w:rsid w:val="00B92416"/>
    <w:rsid w:val="00B93734"/>
    <w:rsid w:val="00BA32D9"/>
    <w:rsid w:val="00BA4FD0"/>
    <w:rsid w:val="00BA512D"/>
    <w:rsid w:val="00BA51D8"/>
    <w:rsid w:val="00BB37B8"/>
    <w:rsid w:val="00BC5FEB"/>
    <w:rsid w:val="00BC7573"/>
    <w:rsid w:val="00BD3E97"/>
    <w:rsid w:val="00BE048B"/>
    <w:rsid w:val="00BE067A"/>
    <w:rsid w:val="00BE78A0"/>
    <w:rsid w:val="00BF4654"/>
    <w:rsid w:val="00C07640"/>
    <w:rsid w:val="00C10697"/>
    <w:rsid w:val="00C12138"/>
    <w:rsid w:val="00C17E4B"/>
    <w:rsid w:val="00C20A56"/>
    <w:rsid w:val="00C25EFD"/>
    <w:rsid w:val="00C33E5C"/>
    <w:rsid w:val="00C42293"/>
    <w:rsid w:val="00C53200"/>
    <w:rsid w:val="00C5625C"/>
    <w:rsid w:val="00C6257E"/>
    <w:rsid w:val="00C636D7"/>
    <w:rsid w:val="00C72118"/>
    <w:rsid w:val="00C762D2"/>
    <w:rsid w:val="00C846F0"/>
    <w:rsid w:val="00C84D43"/>
    <w:rsid w:val="00C855C1"/>
    <w:rsid w:val="00C865AD"/>
    <w:rsid w:val="00CA23BE"/>
    <w:rsid w:val="00CB2965"/>
    <w:rsid w:val="00CC2807"/>
    <w:rsid w:val="00CC6512"/>
    <w:rsid w:val="00CD1068"/>
    <w:rsid w:val="00CD4C63"/>
    <w:rsid w:val="00CE25BC"/>
    <w:rsid w:val="00CF483A"/>
    <w:rsid w:val="00D0060E"/>
    <w:rsid w:val="00D06EF3"/>
    <w:rsid w:val="00D11F8E"/>
    <w:rsid w:val="00D17AFE"/>
    <w:rsid w:val="00D44A43"/>
    <w:rsid w:val="00D453E4"/>
    <w:rsid w:val="00D63C2D"/>
    <w:rsid w:val="00D65568"/>
    <w:rsid w:val="00D759C1"/>
    <w:rsid w:val="00D82164"/>
    <w:rsid w:val="00D97D3B"/>
    <w:rsid w:val="00DA3116"/>
    <w:rsid w:val="00DA786E"/>
    <w:rsid w:val="00DB486B"/>
    <w:rsid w:val="00DB7A36"/>
    <w:rsid w:val="00DB7BEC"/>
    <w:rsid w:val="00DC6770"/>
    <w:rsid w:val="00DC7C43"/>
    <w:rsid w:val="00DD2ADA"/>
    <w:rsid w:val="00DD7FCF"/>
    <w:rsid w:val="00DE651E"/>
    <w:rsid w:val="00E02D79"/>
    <w:rsid w:val="00E056B9"/>
    <w:rsid w:val="00E076FF"/>
    <w:rsid w:val="00E16F50"/>
    <w:rsid w:val="00E17897"/>
    <w:rsid w:val="00E260CE"/>
    <w:rsid w:val="00E370E0"/>
    <w:rsid w:val="00E419B0"/>
    <w:rsid w:val="00E43093"/>
    <w:rsid w:val="00E45251"/>
    <w:rsid w:val="00E45DF8"/>
    <w:rsid w:val="00E478A6"/>
    <w:rsid w:val="00E57B7E"/>
    <w:rsid w:val="00E67290"/>
    <w:rsid w:val="00E805FA"/>
    <w:rsid w:val="00E81178"/>
    <w:rsid w:val="00E85C46"/>
    <w:rsid w:val="00E9308D"/>
    <w:rsid w:val="00E9314C"/>
    <w:rsid w:val="00E958D2"/>
    <w:rsid w:val="00E95AFC"/>
    <w:rsid w:val="00EA2D1F"/>
    <w:rsid w:val="00EA64E8"/>
    <w:rsid w:val="00EA70B9"/>
    <w:rsid w:val="00EC593C"/>
    <w:rsid w:val="00ED3A48"/>
    <w:rsid w:val="00EE6121"/>
    <w:rsid w:val="00EF605D"/>
    <w:rsid w:val="00EF6F82"/>
    <w:rsid w:val="00F02EBB"/>
    <w:rsid w:val="00F03058"/>
    <w:rsid w:val="00F0418F"/>
    <w:rsid w:val="00F0546C"/>
    <w:rsid w:val="00F05661"/>
    <w:rsid w:val="00F22101"/>
    <w:rsid w:val="00F24FC5"/>
    <w:rsid w:val="00F32481"/>
    <w:rsid w:val="00F32D96"/>
    <w:rsid w:val="00F51C3B"/>
    <w:rsid w:val="00F550FF"/>
    <w:rsid w:val="00F558D8"/>
    <w:rsid w:val="00F55BD1"/>
    <w:rsid w:val="00F64F5F"/>
    <w:rsid w:val="00F67719"/>
    <w:rsid w:val="00F70774"/>
    <w:rsid w:val="00F71CB3"/>
    <w:rsid w:val="00F840B0"/>
    <w:rsid w:val="00F848EA"/>
    <w:rsid w:val="00FA0B54"/>
    <w:rsid w:val="00FA19BA"/>
    <w:rsid w:val="00FA238D"/>
    <w:rsid w:val="00FB69F8"/>
    <w:rsid w:val="00FB6FEE"/>
    <w:rsid w:val="00FD5EBA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6FD44"/>
  <w15:chartTrackingRefBased/>
  <w15:docId w15:val="{E274C7CF-175F-454A-8509-042CFE9E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7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7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7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7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7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7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7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7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7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7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7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7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7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7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7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7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7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7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7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7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7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7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7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7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7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7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7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7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39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9D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F7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0BD"/>
  </w:style>
  <w:style w:type="paragraph" w:styleId="Footer">
    <w:name w:val="footer"/>
    <w:basedOn w:val="Normal"/>
    <w:link w:val="FooterChar"/>
    <w:uiPriority w:val="99"/>
    <w:unhideWhenUsed/>
    <w:rsid w:val="002F7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3581396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arkinsons.org.uk/information-and-support/how-parkinsons-diagnosed" TargetMode="External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ce.org.uk/guidance/ng71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3</Pages>
  <Words>680</Words>
  <Characters>3876</Characters>
  <Application>Microsoft Office Word</Application>
  <DocSecurity>0</DocSecurity>
  <Lines>32</Lines>
  <Paragraphs>9</Paragraphs>
  <ScaleCrop>false</ScaleCrop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Wilyeo (Swansea Bay UHB - Dietetics)</dc:creator>
  <cp:keywords/>
  <dc:description/>
  <cp:lastModifiedBy>Rhian Wilyeo (Swansea Bay UHB - Dietetics)</cp:lastModifiedBy>
  <cp:revision>457</cp:revision>
  <dcterms:created xsi:type="dcterms:W3CDTF">2024-10-31T09:02:00Z</dcterms:created>
  <dcterms:modified xsi:type="dcterms:W3CDTF">2024-11-05T16:43:00Z</dcterms:modified>
</cp:coreProperties>
</file>