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2B5C8" w14:textId="77777777" w:rsidR="003E04BA" w:rsidRPr="00762D95" w:rsidRDefault="003E04BA" w:rsidP="000579B6">
      <w:pPr>
        <w:spacing w:after="0" w:line="360" w:lineRule="auto"/>
        <w:contextualSpacing/>
        <w:jc w:val="center"/>
        <w:rPr>
          <w:rFonts w:ascii="Arial" w:hAnsi="Arial" w:cs="Arial"/>
          <w:bCs/>
          <w:sz w:val="24"/>
          <w:szCs w:val="24"/>
        </w:rPr>
      </w:pPr>
    </w:p>
    <w:p w14:paraId="1E547A06" w14:textId="77777777" w:rsidR="003E04BA" w:rsidRPr="00762D95" w:rsidRDefault="003E04BA" w:rsidP="000579B6">
      <w:pPr>
        <w:spacing w:after="0" w:line="360" w:lineRule="auto"/>
        <w:contextualSpacing/>
        <w:jc w:val="center"/>
        <w:rPr>
          <w:rFonts w:ascii="Arial" w:hAnsi="Arial" w:cs="Arial"/>
          <w:bCs/>
          <w:sz w:val="24"/>
          <w:szCs w:val="24"/>
        </w:rPr>
      </w:pPr>
    </w:p>
    <w:p w14:paraId="29D9ECC8" w14:textId="77777777" w:rsidR="003E04BA" w:rsidRPr="0093483B" w:rsidRDefault="003E04BA" w:rsidP="000579B6">
      <w:pPr>
        <w:spacing w:after="0" w:line="360" w:lineRule="auto"/>
        <w:contextualSpacing/>
        <w:jc w:val="center"/>
        <w:rPr>
          <w:rFonts w:ascii="Arial" w:hAnsi="Arial" w:cs="Arial"/>
          <w:bCs/>
          <w:sz w:val="40"/>
          <w:szCs w:val="40"/>
        </w:rPr>
      </w:pPr>
    </w:p>
    <w:p w14:paraId="285D7BC4" w14:textId="77777777" w:rsidR="00E639D8" w:rsidRPr="0093483B" w:rsidRDefault="00E639D8" w:rsidP="000579B6">
      <w:pPr>
        <w:spacing w:after="0" w:line="360" w:lineRule="auto"/>
        <w:contextualSpacing/>
        <w:jc w:val="center"/>
        <w:rPr>
          <w:rFonts w:ascii="Arial" w:hAnsi="Arial" w:cs="Arial"/>
          <w:bCs/>
          <w:sz w:val="40"/>
          <w:szCs w:val="40"/>
        </w:rPr>
      </w:pPr>
      <w:r w:rsidRPr="0093483B">
        <w:rPr>
          <w:rFonts w:ascii="Arial" w:hAnsi="Arial" w:cs="Arial"/>
          <w:bCs/>
          <w:sz w:val="40"/>
          <w:szCs w:val="40"/>
        </w:rPr>
        <w:t>A VISION OF CHANGE: SUSTAINABILITY IN THE HOTEL INDUSTRY</w:t>
      </w:r>
    </w:p>
    <w:p w14:paraId="347AC8ED" w14:textId="6A43184C" w:rsidR="003E04BA" w:rsidRPr="00762D95" w:rsidRDefault="003E04BA" w:rsidP="0093483B">
      <w:pPr>
        <w:spacing w:after="0" w:line="360" w:lineRule="auto"/>
        <w:contextualSpacing/>
        <w:rPr>
          <w:rFonts w:ascii="Arial" w:hAnsi="Arial" w:cs="Arial"/>
          <w:bCs/>
          <w:sz w:val="24"/>
          <w:szCs w:val="24"/>
        </w:rPr>
      </w:pPr>
      <w:r w:rsidRPr="00762D95">
        <w:rPr>
          <w:rFonts w:ascii="Arial" w:hAnsi="Arial" w:cs="Arial"/>
          <w:bCs/>
          <w:sz w:val="24"/>
          <w:szCs w:val="24"/>
        </w:rPr>
        <w:t xml:space="preserve"> </w:t>
      </w:r>
    </w:p>
    <w:p w14:paraId="657AE963" w14:textId="77777777" w:rsidR="003E04BA" w:rsidRPr="00762D95" w:rsidRDefault="003E04BA" w:rsidP="000579B6">
      <w:pPr>
        <w:spacing w:after="0" w:line="360" w:lineRule="auto"/>
        <w:contextualSpacing/>
        <w:jc w:val="center"/>
        <w:rPr>
          <w:rFonts w:ascii="Arial" w:hAnsi="Arial" w:cs="Arial"/>
          <w:bCs/>
          <w:sz w:val="24"/>
          <w:szCs w:val="24"/>
        </w:rPr>
      </w:pPr>
    </w:p>
    <w:p w14:paraId="37586B22" w14:textId="77777777" w:rsidR="003E04BA" w:rsidRPr="00762D95" w:rsidRDefault="003E04BA" w:rsidP="000579B6">
      <w:pPr>
        <w:spacing w:after="0" w:line="360" w:lineRule="auto"/>
        <w:contextualSpacing/>
        <w:jc w:val="center"/>
        <w:rPr>
          <w:rFonts w:ascii="Arial" w:hAnsi="Arial" w:cs="Arial"/>
          <w:bCs/>
          <w:sz w:val="24"/>
          <w:szCs w:val="24"/>
        </w:rPr>
      </w:pPr>
    </w:p>
    <w:p w14:paraId="5612CDF8" w14:textId="77777777" w:rsidR="003E04BA" w:rsidRPr="00762D95" w:rsidRDefault="003E04BA" w:rsidP="000579B6">
      <w:pPr>
        <w:spacing w:after="0" w:line="360" w:lineRule="auto"/>
        <w:contextualSpacing/>
        <w:jc w:val="center"/>
        <w:rPr>
          <w:rFonts w:ascii="Arial" w:hAnsi="Arial" w:cs="Arial"/>
          <w:bCs/>
          <w:sz w:val="24"/>
          <w:szCs w:val="24"/>
        </w:rPr>
      </w:pPr>
    </w:p>
    <w:p w14:paraId="2A747C09" w14:textId="77777777" w:rsidR="003E04BA" w:rsidRPr="00762D95" w:rsidRDefault="003E04BA" w:rsidP="000579B6">
      <w:pPr>
        <w:spacing w:after="0" w:line="360" w:lineRule="auto"/>
        <w:contextualSpacing/>
        <w:jc w:val="center"/>
        <w:rPr>
          <w:rFonts w:ascii="Arial" w:hAnsi="Arial" w:cs="Arial"/>
          <w:bCs/>
          <w:sz w:val="24"/>
          <w:szCs w:val="24"/>
        </w:rPr>
      </w:pPr>
    </w:p>
    <w:p w14:paraId="3E35A665" w14:textId="77777777" w:rsidR="0093483B" w:rsidRPr="0093483B" w:rsidRDefault="0093483B" w:rsidP="0093483B">
      <w:pPr>
        <w:spacing w:after="107"/>
        <w:jc w:val="center"/>
        <w:rPr>
          <w:rFonts w:ascii="Arial" w:hAnsi="Arial" w:cs="Arial"/>
          <w:sz w:val="40"/>
          <w:szCs w:val="40"/>
        </w:rPr>
      </w:pPr>
      <w:r w:rsidRPr="0093483B">
        <w:rPr>
          <w:rFonts w:ascii="Arial" w:hAnsi="Arial" w:cs="Arial"/>
          <w:sz w:val="40"/>
          <w:szCs w:val="40"/>
        </w:rPr>
        <w:t>Stundent name:Rodica Cornea</w:t>
      </w:r>
    </w:p>
    <w:p w14:paraId="2B3D4FC7" w14:textId="77777777" w:rsidR="0093483B" w:rsidRPr="0093483B" w:rsidRDefault="0093483B" w:rsidP="0093483B">
      <w:pPr>
        <w:spacing w:after="107"/>
        <w:jc w:val="center"/>
        <w:rPr>
          <w:rFonts w:ascii="Arial" w:hAnsi="Arial" w:cs="Arial"/>
          <w:sz w:val="40"/>
          <w:szCs w:val="40"/>
        </w:rPr>
      </w:pPr>
      <w:r w:rsidRPr="0093483B">
        <w:rPr>
          <w:rFonts w:ascii="Arial" w:hAnsi="Arial" w:cs="Arial"/>
          <w:sz w:val="40"/>
          <w:szCs w:val="40"/>
        </w:rPr>
        <w:t>Stundent number:2110386</w:t>
      </w:r>
    </w:p>
    <w:p w14:paraId="30252807" w14:textId="77777777" w:rsidR="00623D1B" w:rsidRDefault="00623D1B" w:rsidP="00623D1B">
      <w:pPr>
        <w:rPr>
          <w:rFonts w:ascii="Arial" w:eastAsia="Times New Roman" w:hAnsi="Arial" w:cs="Arial"/>
          <w:b/>
          <w:bCs/>
          <w:kern w:val="0"/>
          <w:sz w:val="40"/>
          <w:szCs w:val="40"/>
          <w:lang w:eastAsia="en-GB"/>
          <w14:ligatures w14:val="none"/>
        </w:rPr>
      </w:pPr>
      <w:r>
        <w:rPr>
          <w:rFonts w:ascii="Arial" w:hAnsi="Arial" w:cs="Arial"/>
          <w:sz w:val="40"/>
          <w:szCs w:val="40"/>
        </w:rPr>
        <w:t xml:space="preserve">                                             </w:t>
      </w:r>
      <w:r w:rsidR="0093483B" w:rsidRPr="0093483B">
        <w:rPr>
          <w:rFonts w:ascii="Arial" w:hAnsi="Arial" w:cs="Arial"/>
          <w:sz w:val="40"/>
          <w:szCs w:val="40"/>
        </w:rPr>
        <w:t>Lecturer:</w:t>
      </w:r>
      <w:r w:rsidR="0093483B" w:rsidRPr="0093483B">
        <w:rPr>
          <w:rFonts w:ascii="Segoe UI" w:hAnsi="Segoe UI" w:cs="Segoe UI"/>
          <w:b/>
          <w:bCs/>
          <w:sz w:val="18"/>
          <w:szCs w:val="18"/>
        </w:rPr>
        <w:t xml:space="preserve"> </w:t>
      </w:r>
      <w:r w:rsidR="0093483B" w:rsidRPr="00623D1B">
        <w:rPr>
          <w:rFonts w:ascii="Arial" w:eastAsia="Times New Roman" w:hAnsi="Arial" w:cs="Arial"/>
          <w:b/>
          <w:bCs/>
          <w:color w:val="262626" w:themeColor="text1" w:themeTint="D9"/>
          <w:kern w:val="0"/>
          <w:sz w:val="40"/>
          <w:szCs w:val="40"/>
          <w:lang w:eastAsia="en-GB"/>
          <w14:ligatures w14:val="none"/>
        </w:rPr>
        <w:t xml:space="preserve"> </w:t>
      </w:r>
      <w:r w:rsidRPr="00623D1B">
        <w:rPr>
          <w:rFonts w:ascii="Arial" w:eastAsia="Times New Roman" w:hAnsi="Arial" w:cs="Arial"/>
          <w:b/>
          <w:bCs/>
          <w:kern w:val="0"/>
          <w:sz w:val="40"/>
          <w:szCs w:val="40"/>
          <w:lang w:eastAsia="en-GB"/>
          <w14:ligatures w14:val="none"/>
        </w:rPr>
        <w:t>Kathryn</w:t>
      </w:r>
      <w:r w:rsidRPr="00623D1B">
        <w:rPr>
          <w:rFonts w:ascii="Segoe UI" w:eastAsia="Times New Roman" w:hAnsi="Segoe UI" w:cs="Segoe UI"/>
          <w:b/>
          <w:bCs/>
          <w:kern w:val="0"/>
          <w:sz w:val="18"/>
          <w:szCs w:val="18"/>
          <w:lang w:eastAsia="en-GB"/>
          <w14:ligatures w14:val="none"/>
        </w:rPr>
        <w:t xml:space="preserve"> </w:t>
      </w:r>
      <w:r w:rsidRPr="00623D1B">
        <w:rPr>
          <w:rFonts w:ascii="Arial" w:eastAsia="Times New Roman" w:hAnsi="Arial" w:cs="Arial"/>
          <w:b/>
          <w:bCs/>
          <w:kern w:val="0"/>
          <w:sz w:val="40"/>
          <w:szCs w:val="40"/>
          <w:lang w:eastAsia="en-GB"/>
          <w14:ligatures w14:val="none"/>
        </w:rPr>
        <w:t>Roberts</w:t>
      </w:r>
    </w:p>
    <w:p w14:paraId="4EB3F3C2" w14:textId="2AD77192" w:rsidR="00623D1B" w:rsidRPr="00623D1B" w:rsidRDefault="00623D1B" w:rsidP="00623D1B">
      <w:pPr>
        <w:pStyle w:val="Heading1"/>
        <w:shd w:val="clear" w:color="auto" w:fill="FFFFFF"/>
        <w:spacing w:before="0" w:beforeAutospacing="0"/>
        <w:rPr>
          <w:rFonts w:ascii="Arial" w:hAnsi="Arial" w:cs="Arial"/>
          <w:color w:val="1D2125"/>
          <w:sz w:val="40"/>
          <w:szCs w:val="40"/>
        </w:rPr>
      </w:pPr>
      <w:r>
        <w:rPr>
          <w:rFonts w:ascii="Arial" w:hAnsi="Arial" w:cs="Arial"/>
          <w:b w:val="0"/>
          <w:bCs w:val="0"/>
          <w:kern w:val="0"/>
          <w:sz w:val="40"/>
          <w:szCs w:val="40"/>
        </w:rPr>
        <w:t xml:space="preserve">            </w:t>
      </w:r>
      <w:r w:rsidRPr="00623D1B">
        <w:rPr>
          <w:rFonts w:ascii="Arial" w:hAnsi="Arial" w:cs="Arial"/>
          <w:color w:val="1D2125"/>
          <w:sz w:val="40"/>
          <w:szCs w:val="40"/>
        </w:rPr>
        <w:t>Sustainable Hospitality &amp; Tourism Management (BMIH5006)</w:t>
      </w:r>
    </w:p>
    <w:p w14:paraId="74781323" w14:textId="689B30D7" w:rsidR="00623D1B" w:rsidRDefault="00623D1B" w:rsidP="00623D1B">
      <w:pPr>
        <w:rPr>
          <w:rFonts w:ascii="Arial" w:eastAsia="Times New Roman" w:hAnsi="Arial" w:cs="Arial"/>
          <w:b/>
          <w:bCs/>
          <w:kern w:val="0"/>
          <w:sz w:val="40"/>
          <w:szCs w:val="40"/>
          <w:lang w:eastAsia="en-GB"/>
          <w14:ligatures w14:val="none"/>
        </w:rPr>
      </w:pPr>
    </w:p>
    <w:p w14:paraId="3ACE2BA3" w14:textId="77777777" w:rsidR="00623D1B" w:rsidRPr="00623D1B" w:rsidRDefault="00623D1B" w:rsidP="00623D1B">
      <w:pPr>
        <w:rPr>
          <w:rFonts w:ascii="Segoe UI" w:eastAsia="Times New Roman" w:hAnsi="Segoe UI" w:cs="Segoe UI"/>
          <w:b/>
          <w:bCs/>
          <w:kern w:val="0"/>
          <w:sz w:val="18"/>
          <w:szCs w:val="18"/>
          <w:lang w:eastAsia="en-GB"/>
          <w14:ligatures w14:val="none"/>
        </w:rPr>
      </w:pPr>
    </w:p>
    <w:p w14:paraId="0EF151B0" w14:textId="1C7D7068" w:rsidR="0093483B" w:rsidRPr="0093483B" w:rsidRDefault="0093483B" w:rsidP="0093483B">
      <w:pPr>
        <w:rPr>
          <w:rFonts w:ascii="Segoe UI" w:eastAsia="Times New Roman" w:hAnsi="Segoe UI" w:cs="Segoe UI"/>
          <w:b/>
          <w:bCs/>
          <w:kern w:val="0"/>
          <w:sz w:val="18"/>
          <w:szCs w:val="18"/>
          <w:lang w:eastAsia="en-GB"/>
          <w14:ligatures w14:val="none"/>
        </w:rPr>
      </w:pPr>
    </w:p>
    <w:p w14:paraId="0DE769BC" w14:textId="5AD77A0B" w:rsidR="003E04BA" w:rsidRPr="0093483B" w:rsidRDefault="003E04BA" w:rsidP="0093483B">
      <w:pPr>
        <w:spacing w:after="0" w:line="360" w:lineRule="auto"/>
        <w:contextualSpacing/>
        <w:jc w:val="center"/>
        <w:rPr>
          <w:rFonts w:ascii="Arial" w:hAnsi="Arial" w:cs="Arial"/>
          <w:bCs/>
          <w:sz w:val="40"/>
          <w:szCs w:val="40"/>
        </w:rPr>
      </w:pPr>
    </w:p>
    <w:p w14:paraId="01D01303" w14:textId="77777777" w:rsidR="00D05703" w:rsidRPr="00762D95" w:rsidRDefault="003E04BA" w:rsidP="000579B6">
      <w:pPr>
        <w:spacing w:after="0" w:line="360" w:lineRule="auto"/>
        <w:contextualSpacing/>
        <w:jc w:val="center"/>
        <w:rPr>
          <w:rFonts w:ascii="Arial" w:hAnsi="Arial" w:cs="Arial"/>
          <w:bCs/>
          <w:sz w:val="24"/>
          <w:szCs w:val="24"/>
        </w:rPr>
      </w:pPr>
      <w:r w:rsidRPr="00762D95">
        <w:rPr>
          <w:rFonts w:ascii="Arial" w:hAnsi="Arial" w:cs="Arial"/>
          <w:bCs/>
          <w:sz w:val="24"/>
          <w:szCs w:val="24"/>
        </w:rPr>
        <w:t xml:space="preserve"> </w:t>
      </w:r>
    </w:p>
    <w:p w14:paraId="26761908" w14:textId="77777777" w:rsidR="00D05703" w:rsidRPr="00762D95" w:rsidRDefault="00D05703" w:rsidP="000579B6">
      <w:pPr>
        <w:spacing w:after="0" w:line="360" w:lineRule="auto"/>
        <w:contextualSpacing/>
        <w:rPr>
          <w:rFonts w:ascii="Arial" w:hAnsi="Arial" w:cs="Arial"/>
          <w:bCs/>
          <w:sz w:val="24"/>
          <w:szCs w:val="24"/>
        </w:rPr>
      </w:pPr>
      <w:r w:rsidRPr="00762D95">
        <w:rPr>
          <w:rFonts w:ascii="Arial" w:hAnsi="Arial" w:cs="Arial"/>
          <w:bCs/>
          <w:sz w:val="24"/>
          <w:szCs w:val="24"/>
        </w:rPr>
        <w:br w:type="page"/>
      </w:r>
    </w:p>
    <w:p w14:paraId="6441E01A" w14:textId="77777777" w:rsidR="0093483B" w:rsidRDefault="0093483B" w:rsidP="000579B6">
      <w:pPr>
        <w:spacing w:after="0" w:line="360" w:lineRule="auto"/>
        <w:contextualSpacing/>
        <w:jc w:val="center"/>
        <w:rPr>
          <w:rFonts w:ascii="Arial" w:hAnsi="Arial" w:cs="Arial"/>
          <w:bCs/>
          <w:sz w:val="24"/>
          <w:szCs w:val="24"/>
        </w:rPr>
      </w:pPr>
    </w:p>
    <w:p w14:paraId="68D92B95" w14:textId="77777777" w:rsidR="0093483B" w:rsidRDefault="0093483B" w:rsidP="000579B6">
      <w:pPr>
        <w:spacing w:after="0" w:line="360" w:lineRule="auto"/>
        <w:contextualSpacing/>
        <w:jc w:val="center"/>
        <w:rPr>
          <w:rFonts w:ascii="Arial" w:hAnsi="Arial" w:cs="Arial"/>
          <w:bCs/>
          <w:sz w:val="24"/>
          <w:szCs w:val="24"/>
        </w:rPr>
      </w:pPr>
    </w:p>
    <w:p w14:paraId="700AE82C" w14:textId="77777777" w:rsidR="0093483B" w:rsidRDefault="0093483B" w:rsidP="000579B6">
      <w:pPr>
        <w:spacing w:after="0" w:line="360" w:lineRule="auto"/>
        <w:contextualSpacing/>
        <w:jc w:val="center"/>
        <w:rPr>
          <w:rFonts w:ascii="Arial" w:hAnsi="Arial" w:cs="Arial"/>
          <w:bCs/>
          <w:sz w:val="24"/>
          <w:szCs w:val="24"/>
        </w:rPr>
      </w:pPr>
    </w:p>
    <w:p w14:paraId="748106E0" w14:textId="77777777" w:rsidR="0093483B" w:rsidRDefault="0093483B" w:rsidP="000579B6">
      <w:pPr>
        <w:spacing w:after="0" w:line="360" w:lineRule="auto"/>
        <w:contextualSpacing/>
        <w:jc w:val="center"/>
        <w:rPr>
          <w:rFonts w:ascii="Arial" w:hAnsi="Arial" w:cs="Arial"/>
          <w:bCs/>
          <w:sz w:val="24"/>
          <w:szCs w:val="24"/>
        </w:rPr>
      </w:pPr>
    </w:p>
    <w:p w14:paraId="1846EE6A" w14:textId="77777777" w:rsidR="0093483B" w:rsidRDefault="0093483B" w:rsidP="000579B6">
      <w:pPr>
        <w:spacing w:after="0" w:line="360" w:lineRule="auto"/>
        <w:contextualSpacing/>
        <w:jc w:val="center"/>
        <w:rPr>
          <w:rFonts w:ascii="Arial" w:hAnsi="Arial" w:cs="Arial"/>
          <w:bCs/>
          <w:sz w:val="24"/>
          <w:szCs w:val="24"/>
        </w:rPr>
      </w:pPr>
    </w:p>
    <w:p w14:paraId="326730BA" w14:textId="77777777" w:rsidR="0093483B" w:rsidRDefault="0093483B" w:rsidP="000579B6">
      <w:pPr>
        <w:spacing w:after="0" w:line="360" w:lineRule="auto"/>
        <w:contextualSpacing/>
        <w:jc w:val="center"/>
        <w:rPr>
          <w:rFonts w:ascii="Arial" w:hAnsi="Arial" w:cs="Arial"/>
          <w:bCs/>
          <w:sz w:val="24"/>
          <w:szCs w:val="24"/>
        </w:rPr>
      </w:pPr>
    </w:p>
    <w:p w14:paraId="1656ACDF" w14:textId="77777777" w:rsidR="0093483B" w:rsidRDefault="0093483B" w:rsidP="000579B6">
      <w:pPr>
        <w:spacing w:after="0" w:line="360" w:lineRule="auto"/>
        <w:contextualSpacing/>
        <w:jc w:val="center"/>
        <w:rPr>
          <w:rFonts w:ascii="Arial" w:hAnsi="Arial" w:cs="Arial"/>
          <w:bCs/>
          <w:sz w:val="24"/>
          <w:szCs w:val="24"/>
        </w:rPr>
      </w:pPr>
    </w:p>
    <w:p w14:paraId="2EA27BFB" w14:textId="77777777" w:rsidR="0093483B" w:rsidRDefault="0093483B" w:rsidP="000579B6">
      <w:pPr>
        <w:spacing w:after="0" w:line="360" w:lineRule="auto"/>
        <w:contextualSpacing/>
        <w:jc w:val="center"/>
        <w:rPr>
          <w:rFonts w:ascii="Arial" w:hAnsi="Arial" w:cs="Arial"/>
          <w:bCs/>
          <w:sz w:val="24"/>
          <w:szCs w:val="24"/>
        </w:rPr>
      </w:pPr>
    </w:p>
    <w:p w14:paraId="4E0A6CE8" w14:textId="77777777" w:rsidR="0093483B" w:rsidRDefault="0093483B" w:rsidP="000579B6">
      <w:pPr>
        <w:spacing w:after="0" w:line="360" w:lineRule="auto"/>
        <w:contextualSpacing/>
        <w:jc w:val="center"/>
        <w:rPr>
          <w:rFonts w:ascii="Arial" w:hAnsi="Arial" w:cs="Arial"/>
          <w:bCs/>
          <w:sz w:val="24"/>
          <w:szCs w:val="24"/>
        </w:rPr>
      </w:pPr>
    </w:p>
    <w:p w14:paraId="1B350C7C" w14:textId="77777777" w:rsidR="0093483B" w:rsidRDefault="0093483B" w:rsidP="000579B6">
      <w:pPr>
        <w:spacing w:after="0" w:line="360" w:lineRule="auto"/>
        <w:contextualSpacing/>
        <w:jc w:val="center"/>
        <w:rPr>
          <w:rFonts w:ascii="Arial" w:hAnsi="Arial" w:cs="Arial"/>
          <w:bCs/>
          <w:sz w:val="24"/>
          <w:szCs w:val="24"/>
        </w:rPr>
      </w:pPr>
    </w:p>
    <w:p w14:paraId="16BBAE52" w14:textId="77777777" w:rsidR="0093483B" w:rsidRDefault="0093483B" w:rsidP="000579B6">
      <w:pPr>
        <w:spacing w:after="0" w:line="360" w:lineRule="auto"/>
        <w:contextualSpacing/>
        <w:jc w:val="center"/>
        <w:rPr>
          <w:rFonts w:ascii="Arial" w:hAnsi="Arial" w:cs="Arial"/>
          <w:bCs/>
          <w:sz w:val="24"/>
          <w:szCs w:val="24"/>
        </w:rPr>
      </w:pPr>
    </w:p>
    <w:p w14:paraId="627F3567" w14:textId="77777777" w:rsidR="0093483B" w:rsidRDefault="0093483B" w:rsidP="000579B6">
      <w:pPr>
        <w:spacing w:after="0" w:line="360" w:lineRule="auto"/>
        <w:contextualSpacing/>
        <w:jc w:val="center"/>
        <w:rPr>
          <w:rFonts w:ascii="Arial" w:hAnsi="Arial" w:cs="Arial"/>
          <w:bCs/>
          <w:sz w:val="24"/>
          <w:szCs w:val="24"/>
        </w:rPr>
      </w:pPr>
    </w:p>
    <w:p w14:paraId="72153911" w14:textId="77777777" w:rsidR="0093483B" w:rsidRDefault="0093483B" w:rsidP="000579B6">
      <w:pPr>
        <w:spacing w:after="0" w:line="360" w:lineRule="auto"/>
        <w:contextualSpacing/>
        <w:jc w:val="center"/>
        <w:rPr>
          <w:rFonts w:ascii="Arial" w:hAnsi="Arial" w:cs="Arial"/>
          <w:bCs/>
          <w:sz w:val="24"/>
          <w:szCs w:val="24"/>
        </w:rPr>
      </w:pPr>
    </w:p>
    <w:p w14:paraId="1BAB1191" w14:textId="78D6B8F0" w:rsidR="00E639D8" w:rsidRPr="00762D95" w:rsidRDefault="00623D1B" w:rsidP="00623D1B">
      <w:pPr>
        <w:spacing w:after="0" w:line="360" w:lineRule="auto"/>
        <w:contextualSpacing/>
        <w:rPr>
          <w:rFonts w:ascii="Arial" w:hAnsi="Arial" w:cs="Arial"/>
          <w:bCs/>
          <w:sz w:val="24"/>
          <w:szCs w:val="24"/>
        </w:rPr>
      </w:pPr>
      <w:r>
        <w:rPr>
          <w:rFonts w:ascii="Arial" w:hAnsi="Arial" w:cs="Arial"/>
          <w:bCs/>
          <w:sz w:val="24"/>
          <w:szCs w:val="24"/>
        </w:rPr>
        <w:t xml:space="preserve">                                                        </w:t>
      </w:r>
      <w:r w:rsidR="00E639D8" w:rsidRPr="00762D95">
        <w:rPr>
          <w:rFonts w:ascii="Arial" w:hAnsi="Arial" w:cs="Arial"/>
          <w:bCs/>
          <w:sz w:val="24"/>
          <w:szCs w:val="24"/>
        </w:rPr>
        <w:t>A VISION OF CHANGE: SUSTAINABILITY IN THE HOTEL INDUSTRY</w:t>
      </w:r>
    </w:p>
    <w:p w14:paraId="0CCDA100" w14:textId="77777777" w:rsidR="003074DE" w:rsidRPr="00762D95" w:rsidRDefault="00042A0D" w:rsidP="000579B6">
      <w:pPr>
        <w:spacing w:after="0" w:line="360" w:lineRule="auto"/>
        <w:ind w:firstLine="720"/>
        <w:contextualSpacing/>
        <w:jc w:val="both"/>
        <w:rPr>
          <w:rFonts w:ascii="Arial" w:hAnsi="Arial" w:cs="Arial"/>
          <w:sz w:val="24"/>
          <w:szCs w:val="24"/>
        </w:rPr>
      </w:pPr>
      <w:r w:rsidRPr="00762D95">
        <w:rPr>
          <w:rFonts w:ascii="Arial" w:hAnsi="Arial" w:cs="Arial"/>
          <w:sz w:val="24"/>
          <w:szCs w:val="24"/>
        </w:rPr>
        <w:t>Sustainable tourism, as defined by the United Nations Environment Programme (UNEP) and the United Nations World Tourism Organisation (U</w:t>
      </w:r>
      <w:r w:rsidR="00095392" w:rsidRPr="00762D95">
        <w:rPr>
          <w:rFonts w:ascii="Arial" w:hAnsi="Arial" w:cs="Arial"/>
          <w:sz w:val="24"/>
          <w:szCs w:val="24"/>
        </w:rPr>
        <w:t>NWTO</w:t>
      </w:r>
      <w:r w:rsidRPr="00762D95">
        <w:rPr>
          <w:rFonts w:ascii="Arial" w:hAnsi="Arial" w:cs="Arial"/>
          <w:sz w:val="24"/>
          <w:szCs w:val="24"/>
        </w:rPr>
        <w:t>), involves a comprehensive evaluation of its current and prospective economic, social, and environmental consequences</w:t>
      </w:r>
      <w:r w:rsidR="001C79F7" w:rsidRPr="00762D95">
        <w:rPr>
          <w:rFonts w:ascii="Arial" w:hAnsi="Arial" w:cs="Arial"/>
          <w:sz w:val="24"/>
          <w:szCs w:val="24"/>
        </w:rPr>
        <w:t xml:space="preserve"> </w:t>
      </w:r>
      <w:r w:rsidR="00B00CCB" w:rsidRPr="00762D95">
        <w:rPr>
          <w:rFonts w:ascii="Arial" w:hAnsi="Arial" w:cs="Arial"/>
          <w:sz w:val="24"/>
          <w:szCs w:val="24"/>
        </w:rPr>
        <w:t>(U</w:t>
      </w:r>
      <w:r w:rsidR="00095392" w:rsidRPr="00762D95">
        <w:rPr>
          <w:rFonts w:ascii="Arial" w:hAnsi="Arial" w:cs="Arial"/>
          <w:sz w:val="24"/>
          <w:szCs w:val="24"/>
        </w:rPr>
        <w:t>NWTO</w:t>
      </w:r>
      <w:r w:rsidR="00B00CCB" w:rsidRPr="00762D95">
        <w:rPr>
          <w:rFonts w:ascii="Arial" w:hAnsi="Arial" w:cs="Arial"/>
          <w:sz w:val="24"/>
          <w:szCs w:val="24"/>
        </w:rPr>
        <w:t>, 2023)</w:t>
      </w:r>
      <w:r w:rsidR="00C55821" w:rsidRPr="00762D95">
        <w:rPr>
          <w:rFonts w:ascii="Arial" w:hAnsi="Arial" w:cs="Arial"/>
          <w:sz w:val="24"/>
          <w:szCs w:val="24"/>
        </w:rPr>
        <w:t>.</w:t>
      </w:r>
      <w:r w:rsidR="001C79F7" w:rsidRPr="00762D95">
        <w:rPr>
          <w:rFonts w:ascii="Arial" w:hAnsi="Arial" w:cs="Arial"/>
          <w:sz w:val="24"/>
          <w:szCs w:val="24"/>
        </w:rPr>
        <w:t xml:space="preserve"> Sustainability </w:t>
      </w:r>
      <w:r w:rsidRPr="00762D95">
        <w:rPr>
          <w:rFonts w:ascii="Arial" w:hAnsi="Arial" w:cs="Arial"/>
          <w:sz w:val="24"/>
          <w:szCs w:val="24"/>
        </w:rPr>
        <w:t xml:space="preserve">seeks to meet the needs of tourists, the tourism industry, the natural environment, and the communities that conduct tourism activities. </w:t>
      </w:r>
      <w:r w:rsidR="00DC293D" w:rsidRPr="00762D95">
        <w:rPr>
          <w:rFonts w:ascii="Arial" w:hAnsi="Arial" w:cs="Arial"/>
          <w:sz w:val="24"/>
          <w:szCs w:val="24"/>
        </w:rPr>
        <w:t>The</w:t>
      </w:r>
      <w:r w:rsidR="00357E8E" w:rsidRPr="00762D95">
        <w:rPr>
          <w:rFonts w:ascii="Arial" w:hAnsi="Arial" w:cs="Arial"/>
          <w:sz w:val="24"/>
          <w:szCs w:val="24"/>
        </w:rPr>
        <w:t xml:space="preserve"> tourism</w:t>
      </w:r>
      <w:r w:rsidR="00DC293D" w:rsidRPr="00762D95">
        <w:rPr>
          <w:rFonts w:ascii="Arial" w:hAnsi="Arial" w:cs="Arial"/>
          <w:sz w:val="24"/>
          <w:szCs w:val="24"/>
        </w:rPr>
        <w:t xml:space="preserve"> industry </w:t>
      </w:r>
      <w:r w:rsidR="00B34926" w:rsidRPr="00762D95">
        <w:rPr>
          <w:rFonts w:ascii="Arial" w:hAnsi="Arial" w:cs="Arial"/>
          <w:sz w:val="24"/>
          <w:szCs w:val="24"/>
        </w:rPr>
        <w:t>actively strives</w:t>
      </w:r>
      <w:r w:rsidR="00DC293D" w:rsidRPr="00762D95">
        <w:rPr>
          <w:rFonts w:ascii="Arial" w:hAnsi="Arial" w:cs="Arial"/>
          <w:sz w:val="24"/>
          <w:szCs w:val="24"/>
        </w:rPr>
        <w:t xml:space="preserve"> to promote </w:t>
      </w:r>
      <w:r w:rsidR="00357E8E" w:rsidRPr="00762D95">
        <w:rPr>
          <w:rFonts w:ascii="Arial" w:hAnsi="Arial" w:cs="Arial"/>
          <w:sz w:val="24"/>
          <w:szCs w:val="24"/>
        </w:rPr>
        <w:t>sustainable</w:t>
      </w:r>
      <w:r w:rsidR="00DC293D" w:rsidRPr="00762D95">
        <w:rPr>
          <w:rFonts w:ascii="Arial" w:hAnsi="Arial" w:cs="Arial"/>
          <w:sz w:val="24"/>
          <w:szCs w:val="24"/>
        </w:rPr>
        <w:t xml:space="preserve"> business and tourism by implementing measures such as improved management of energy and water usage, reduction of single-use plastics, and mitigation of food waste</w:t>
      </w:r>
      <w:r w:rsidR="00095392" w:rsidRPr="00762D95">
        <w:rPr>
          <w:rFonts w:ascii="Arial" w:hAnsi="Arial" w:cs="Arial"/>
          <w:sz w:val="24"/>
          <w:szCs w:val="24"/>
        </w:rPr>
        <w:t>,</w:t>
      </w:r>
      <w:r w:rsidR="000A7158" w:rsidRPr="00762D95">
        <w:rPr>
          <w:rFonts w:ascii="Arial" w:hAnsi="Arial" w:cs="Arial"/>
          <w:sz w:val="24"/>
          <w:szCs w:val="24"/>
        </w:rPr>
        <w:t xml:space="preserve"> </w:t>
      </w:r>
      <w:r w:rsidR="00B00CCB" w:rsidRPr="00762D95">
        <w:rPr>
          <w:rFonts w:ascii="Arial" w:hAnsi="Arial" w:cs="Arial"/>
          <w:sz w:val="24"/>
          <w:szCs w:val="24"/>
        </w:rPr>
        <w:t>as Saarinen (2019) discusses</w:t>
      </w:r>
      <w:r w:rsidR="00DC293D" w:rsidRPr="00762D95">
        <w:rPr>
          <w:rFonts w:ascii="Arial" w:hAnsi="Arial" w:cs="Arial"/>
          <w:sz w:val="24"/>
          <w:szCs w:val="24"/>
        </w:rPr>
        <w:t xml:space="preserve">. Companies are increasingly examining their sustainability practices to accurately assess their impact and enhance transparency for investors, consumers, and employees. </w:t>
      </w:r>
      <w:r w:rsidR="00EA1990" w:rsidRPr="00762D95">
        <w:rPr>
          <w:rFonts w:ascii="Arial" w:hAnsi="Arial" w:cs="Arial"/>
          <w:sz w:val="24"/>
          <w:szCs w:val="24"/>
        </w:rPr>
        <w:t xml:space="preserve">The Marriott Hotel stands out as a notable example in this regard. </w:t>
      </w:r>
      <w:r w:rsidR="009608FC" w:rsidRPr="00762D95">
        <w:rPr>
          <w:rFonts w:ascii="Arial" w:hAnsi="Arial" w:cs="Arial"/>
          <w:sz w:val="24"/>
          <w:szCs w:val="24"/>
        </w:rPr>
        <w:t>This paper</w:t>
      </w:r>
      <w:r w:rsidR="00BA6FD2" w:rsidRPr="00762D95">
        <w:rPr>
          <w:rFonts w:ascii="Arial" w:hAnsi="Arial" w:cs="Arial"/>
          <w:sz w:val="24"/>
          <w:szCs w:val="24"/>
        </w:rPr>
        <w:t xml:space="preserve"> </w:t>
      </w:r>
      <w:r w:rsidR="00EA1990" w:rsidRPr="00762D95">
        <w:rPr>
          <w:rFonts w:ascii="Arial" w:hAnsi="Arial" w:cs="Arial"/>
          <w:sz w:val="24"/>
          <w:szCs w:val="24"/>
        </w:rPr>
        <w:t>aim</w:t>
      </w:r>
      <w:r w:rsidR="00BA6FD2" w:rsidRPr="00762D95">
        <w:rPr>
          <w:rFonts w:ascii="Arial" w:hAnsi="Arial" w:cs="Arial"/>
          <w:sz w:val="24"/>
          <w:szCs w:val="24"/>
        </w:rPr>
        <w:t>s</w:t>
      </w:r>
      <w:r w:rsidR="00EA1990" w:rsidRPr="00762D95">
        <w:rPr>
          <w:rFonts w:ascii="Arial" w:hAnsi="Arial" w:cs="Arial"/>
          <w:sz w:val="24"/>
          <w:szCs w:val="24"/>
        </w:rPr>
        <w:t xml:space="preserve"> to investigate, examine, and evaluate Marriott Hotel's C</w:t>
      </w:r>
      <w:r w:rsidR="00095392" w:rsidRPr="00762D95">
        <w:rPr>
          <w:rFonts w:ascii="Arial" w:hAnsi="Arial" w:cs="Arial"/>
          <w:sz w:val="24"/>
          <w:szCs w:val="24"/>
        </w:rPr>
        <w:t>SR</w:t>
      </w:r>
      <w:r w:rsidR="00EA1990" w:rsidRPr="00762D95">
        <w:rPr>
          <w:rFonts w:ascii="Arial" w:hAnsi="Arial" w:cs="Arial"/>
          <w:sz w:val="24"/>
          <w:szCs w:val="24"/>
        </w:rPr>
        <w:t xml:space="preserve"> policy about sustainability. </w:t>
      </w:r>
      <w:r w:rsidR="00BA6FD2" w:rsidRPr="00762D95">
        <w:rPr>
          <w:rFonts w:ascii="Arial" w:hAnsi="Arial" w:cs="Arial"/>
          <w:sz w:val="24"/>
          <w:szCs w:val="24"/>
        </w:rPr>
        <w:t xml:space="preserve">The paper </w:t>
      </w:r>
      <w:r w:rsidR="00095392" w:rsidRPr="00762D95">
        <w:rPr>
          <w:rFonts w:ascii="Arial" w:hAnsi="Arial" w:cs="Arial"/>
          <w:sz w:val="24"/>
          <w:szCs w:val="24"/>
        </w:rPr>
        <w:t>discusses</w:t>
      </w:r>
      <w:r w:rsidR="00BA6FD2" w:rsidRPr="00762D95">
        <w:rPr>
          <w:rFonts w:ascii="Arial" w:hAnsi="Arial" w:cs="Arial"/>
          <w:sz w:val="24"/>
          <w:szCs w:val="24"/>
        </w:rPr>
        <w:t xml:space="preserve"> </w:t>
      </w:r>
      <w:r w:rsidR="00095392" w:rsidRPr="00762D95">
        <w:rPr>
          <w:rFonts w:ascii="Arial" w:hAnsi="Arial" w:cs="Arial"/>
          <w:sz w:val="24"/>
          <w:szCs w:val="24"/>
        </w:rPr>
        <w:t>Marriott's Hotel's</w:t>
      </w:r>
      <w:r w:rsidR="00EA1990" w:rsidRPr="00762D95">
        <w:rPr>
          <w:rFonts w:ascii="Arial" w:hAnsi="Arial" w:cs="Arial"/>
          <w:sz w:val="24"/>
          <w:szCs w:val="24"/>
        </w:rPr>
        <w:t xml:space="preserve"> goals, plans, and implementation, assessing how well it addresses the sector's sustainability issues. Additionally, this analysis aims to evaluate Marriott's corporate social responsibility policy in the context of </w:t>
      </w:r>
      <w:r w:rsidR="00B34926" w:rsidRPr="00762D95">
        <w:rPr>
          <w:rFonts w:ascii="Arial" w:hAnsi="Arial" w:cs="Arial"/>
          <w:sz w:val="24"/>
          <w:szCs w:val="24"/>
        </w:rPr>
        <w:t xml:space="preserve">the hospitality </w:t>
      </w:r>
      <w:r w:rsidR="00EA1990" w:rsidRPr="00762D95">
        <w:rPr>
          <w:rFonts w:ascii="Arial" w:hAnsi="Arial" w:cs="Arial"/>
          <w:sz w:val="24"/>
          <w:szCs w:val="24"/>
        </w:rPr>
        <w:t>industry</w:t>
      </w:r>
      <w:r w:rsidR="00AD5AE0" w:rsidRPr="00762D95">
        <w:rPr>
          <w:rFonts w:ascii="Arial" w:hAnsi="Arial" w:cs="Arial"/>
          <w:sz w:val="24"/>
          <w:szCs w:val="24"/>
        </w:rPr>
        <w:t xml:space="preserve"> practices</w:t>
      </w:r>
      <w:r w:rsidR="00EA1990" w:rsidRPr="00762D95">
        <w:rPr>
          <w:rFonts w:ascii="Arial" w:hAnsi="Arial" w:cs="Arial"/>
          <w:sz w:val="24"/>
          <w:szCs w:val="24"/>
        </w:rPr>
        <w:t xml:space="preserve"> to determine how it contributes to the industry's transition to a greener and more sustainable future.</w:t>
      </w:r>
    </w:p>
    <w:p w14:paraId="47A62EC1" w14:textId="77777777" w:rsidR="00E94E2F" w:rsidRPr="00762D95" w:rsidRDefault="003074DE" w:rsidP="000579B6">
      <w:pPr>
        <w:spacing w:after="0" w:line="360" w:lineRule="auto"/>
        <w:contextualSpacing/>
        <w:jc w:val="center"/>
        <w:rPr>
          <w:rFonts w:ascii="Arial" w:hAnsi="Arial" w:cs="Arial"/>
          <w:sz w:val="24"/>
          <w:szCs w:val="24"/>
        </w:rPr>
      </w:pPr>
      <w:r w:rsidRPr="00762D95">
        <w:rPr>
          <w:rFonts w:ascii="Arial" w:hAnsi="Arial" w:cs="Arial"/>
          <w:sz w:val="24"/>
          <w:szCs w:val="24"/>
        </w:rPr>
        <w:t xml:space="preserve">Historical environmental </w:t>
      </w:r>
      <w:r w:rsidR="00B34926" w:rsidRPr="00762D95">
        <w:rPr>
          <w:rFonts w:ascii="Arial" w:hAnsi="Arial" w:cs="Arial"/>
          <w:sz w:val="24"/>
          <w:szCs w:val="24"/>
        </w:rPr>
        <w:t>i</w:t>
      </w:r>
      <w:r w:rsidRPr="00762D95">
        <w:rPr>
          <w:rFonts w:ascii="Arial" w:hAnsi="Arial" w:cs="Arial"/>
          <w:sz w:val="24"/>
          <w:szCs w:val="24"/>
        </w:rPr>
        <w:t>mp</w:t>
      </w:r>
      <w:r w:rsidR="00E94E2F" w:rsidRPr="00762D95">
        <w:rPr>
          <w:rFonts w:ascii="Arial" w:hAnsi="Arial" w:cs="Arial"/>
          <w:sz w:val="24"/>
          <w:szCs w:val="24"/>
        </w:rPr>
        <w:t>act</w:t>
      </w:r>
    </w:p>
    <w:p w14:paraId="4D5C6CF7" w14:textId="77777777" w:rsidR="001C79F7" w:rsidRPr="00762D95" w:rsidRDefault="0027065E" w:rsidP="000579B6">
      <w:pPr>
        <w:spacing w:after="0" w:line="360" w:lineRule="auto"/>
        <w:ind w:firstLine="720"/>
        <w:contextualSpacing/>
        <w:jc w:val="both"/>
        <w:rPr>
          <w:rFonts w:ascii="Arial" w:hAnsi="Arial" w:cs="Arial"/>
          <w:sz w:val="24"/>
          <w:szCs w:val="24"/>
        </w:rPr>
      </w:pPr>
      <w:r w:rsidRPr="00762D95">
        <w:rPr>
          <w:rFonts w:ascii="Arial" w:hAnsi="Arial" w:cs="Arial"/>
          <w:sz w:val="24"/>
          <w:szCs w:val="24"/>
        </w:rPr>
        <w:t xml:space="preserve">Sustainability is widely recognised as </w:t>
      </w:r>
      <w:r w:rsidR="00B34926" w:rsidRPr="00762D95">
        <w:rPr>
          <w:rFonts w:ascii="Arial" w:hAnsi="Arial" w:cs="Arial"/>
          <w:sz w:val="24"/>
          <w:szCs w:val="24"/>
        </w:rPr>
        <w:t>necessary</w:t>
      </w:r>
      <w:r w:rsidRPr="00762D95">
        <w:rPr>
          <w:rFonts w:ascii="Arial" w:hAnsi="Arial" w:cs="Arial"/>
          <w:sz w:val="24"/>
          <w:szCs w:val="24"/>
        </w:rPr>
        <w:t xml:space="preserve"> in the contemporary global </w:t>
      </w:r>
      <w:r w:rsidR="001D4311" w:rsidRPr="00762D95">
        <w:rPr>
          <w:rFonts w:ascii="Arial" w:hAnsi="Arial" w:cs="Arial"/>
          <w:sz w:val="24"/>
          <w:szCs w:val="24"/>
        </w:rPr>
        <w:t>tourism industry.</w:t>
      </w:r>
      <w:r w:rsidRPr="00762D95">
        <w:rPr>
          <w:rFonts w:ascii="Arial" w:hAnsi="Arial" w:cs="Arial"/>
          <w:sz w:val="24"/>
          <w:szCs w:val="24"/>
        </w:rPr>
        <w:t xml:space="preserve"> </w:t>
      </w:r>
      <w:r w:rsidR="001114DC" w:rsidRPr="00762D95">
        <w:rPr>
          <w:rFonts w:ascii="Arial" w:hAnsi="Arial" w:cs="Arial"/>
          <w:sz w:val="24"/>
          <w:szCs w:val="24"/>
        </w:rPr>
        <w:t xml:space="preserve">In recent decades, hoteliers have increasingly prioritised sustainability within the hospitality sector, recognising its significance in hotel development and operations. The hotel industry </w:t>
      </w:r>
      <w:r w:rsidR="00247BDB" w:rsidRPr="00762D95">
        <w:rPr>
          <w:rFonts w:ascii="Arial" w:hAnsi="Arial" w:cs="Arial"/>
          <w:sz w:val="24"/>
          <w:szCs w:val="24"/>
        </w:rPr>
        <w:t>has exerted</w:t>
      </w:r>
      <w:r w:rsidR="001114DC" w:rsidRPr="00762D95">
        <w:rPr>
          <w:rFonts w:ascii="Arial" w:hAnsi="Arial" w:cs="Arial"/>
          <w:sz w:val="24"/>
          <w:szCs w:val="24"/>
        </w:rPr>
        <w:t xml:space="preserve"> a significant environmental influence through its consumption of energy and water, utilisation of consumable and durable goods, and generation of solid and hazardous waste. From an economic standpoint, </w:t>
      </w:r>
      <w:r w:rsidR="00A051B4" w:rsidRPr="00762D95">
        <w:rPr>
          <w:rFonts w:ascii="Arial" w:hAnsi="Arial" w:cs="Arial"/>
          <w:sz w:val="24"/>
          <w:szCs w:val="24"/>
        </w:rPr>
        <w:t>Edgell (2020)</w:t>
      </w:r>
      <w:r w:rsidR="009D5A90" w:rsidRPr="00762D95">
        <w:rPr>
          <w:rFonts w:ascii="Arial" w:hAnsi="Arial" w:cs="Arial"/>
          <w:sz w:val="24"/>
          <w:szCs w:val="24"/>
        </w:rPr>
        <w:t xml:space="preserve"> observes that </w:t>
      </w:r>
      <w:r w:rsidR="001114DC" w:rsidRPr="00762D95">
        <w:rPr>
          <w:rFonts w:ascii="Arial" w:hAnsi="Arial" w:cs="Arial"/>
          <w:sz w:val="24"/>
          <w:szCs w:val="24"/>
        </w:rPr>
        <w:t xml:space="preserve">prevalent misconceptions encompass the </w:t>
      </w:r>
      <w:r w:rsidR="00A1640B" w:rsidRPr="00762D95">
        <w:rPr>
          <w:rFonts w:ascii="Arial" w:hAnsi="Arial" w:cs="Arial"/>
          <w:sz w:val="24"/>
          <w:szCs w:val="24"/>
        </w:rPr>
        <w:t>idea</w:t>
      </w:r>
      <w:r w:rsidR="001114DC" w:rsidRPr="00762D95">
        <w:rPr>
          <w:rFonts w:ascii="Arial" w:hAnsi="Arial" w:cs="Arial"/>
          <w:sz w:val="24"/>
          <w:szCs w:val="24"/>
        </w:rPr>
        <w:t xml:space="preserve"> that implementing environmentally friendly practices is costlier and that consumers lack interest in sustainability.</w:t>
      </w:r>
      <w:r w:rsidR="00CC7F91" w:rsidRPr="00762D95">
        <w:rPr>
          <w:rFonts w:ascii="Arial" w:hAnsi="Arial" w:cs="Arial"/>
          <w:sz w:val="24"/>
          <w:szCs w:val="24"/>
        </w:rPr>
        <w:t xml:space="preserve"> </w:t>
      </w:r>
    </w:p>
    <w:p w14:paraId="6DCD2B2D" w14:textId="77777777" w:rsidR="006B4E29" w:rsidRPr="00762D95" w:rsidRDefault="00CC7F91" w:rsidP="000579B6">
      <w:pPr>
        <w:spacing w:after="0" w:line="360" w:lineRule="auto"/>
        <w:ind w:firstLine="720"/>
        <w:contextualSpacing/>
        <w:jc w:val="both"/>
        <w:rPr>
          <w:rFonts w:ascii="Arial" w:hAnsi="Arial" w:cs="Arial"/>
          <w:sz w:val="24"/>
          <w:szCs w:val="24"/>
        </w:rPr>
      </w:pPr>
      <w:r w:rsidRPr="00762D95">
        <w:rPr>
          <w:rFonts w:ascii="Arial" w:hAnsi="Arial" w:cs="Arial"/>
          <w:sz w:val="24"/>
          <w:szCs w:val="24"/>
        </w:rPr>
        <w:t>However, according to</w:t>
      </w:r>
      <w:r w:rsidR="001114DC" w:rsidRPr="00762D95">
        <w:rPr>
          <w:rFonts w:ascii="Arial" w:hAnsi="Arial" w:cs="Arial"/>
          <w:sz w:val="24"/>
          <w:szCs w:val="24"/>
        </w:rPr>
        <w:t xml:space="preserve"> Cornell University's Centre for Hospitality Research findings, </w:t>
      </w:r>
      <w:r w:rsidR="0017316C" w:rsidRPr="00762D95">
        <w:rPr>
          <w:rFonts w:ascii="Arial" w:hAnsi="Arial" w:cs="Arial"/>
          <w:sz w:val="24"/>
          <w:szCs w:val="24"/>
        </w:rPr>
        <w:t>r</w:t>
      </w:r>
      <w:r w:rsidR="001114DC" w:rsidRPr="00762D95">
        <w:rPr>
          <w:rFonts w:ascii="Arial" w:hAnsi="Arial" w:cs="Arial"/>
          <w:sz w:val="24"/>
          <w:szCs w:val="24"/>
        </w:rPr>
        <w:t>ecent technological advancements have enhanced the economic viability of utilising alternative energy sources such as solar, geothermal, and wind power at the individual property level</w:t>
      </w:r>
      <w:r w:rsidR="005E2C68" w:rsidRPr="00762D95">
        <w:rPr>
          <w:rFonts w:ascii="Arial" w:hAnsi="Arial" w:cs="Arial"/>
          <w:sz w:val="24"/>
          <w:szCs w:val="24"/>
        </w:rPr>
        <w:t xml:space="preserve"> </w:t>
      </w:r>
      <w:r w:rsidR="00A3154F" w:rsidRPr="00762D95">
        <w:rPr>
          <w:rFonts w:ascii="Arial" w:hAnsi="Arial" w:cs="Arial"/>
          <w:sz w:val="24"/>
          <w:szCs w:val="24"/>
        </w:rPr>
        <w:t>(Cornel University., 2016</w:t>
      </w:r>
      <w:r w:rsidR="006637F5" w:rsidRPr="00762D95">
        <w:rPr>
          <w:rFonts w:ascii="Arial" w:hAnsi="Arial" w:cs="Arial"/>
          <w:sz w:val="24"/>
          <w:szCs w:val="24"/>
        </w:rPr>
        <w:t>.)</w:t>
      </w:r>
      <w:r w:rsidR="001114DC" w:rsidRPr="00762D95">
        <w:rPr>
          <w:rFonts w:ascii="Arial" w:hAnsi="Arial" w:cs="Arial"/>
          <w:sz w:val="24"/>
          <w:szCs w:val="24"/>
        </w:rPr>
        <w:t>.</w:t>
      </w:r>
      <w:r w:rsidR="002C7D3D" w:rsidRPr="00762D95">
        <w:rPr>
          <w:rFonts w:ascii="Arial" w:hAnsi="Arial" w:cs="Arial"/>
          <w:sz w:val="24"/>
          <w:szCs w:val="24"/>
        </w:rPr>
        <w:t xml:space="preserve"> Moreover</w:t>
      </w:r>
      <w:r w:rsidR="001114DC" w:rsidRPr="00762D95">
        <w:rPr>
          <w:rFonts w:ascii="Arial" w:hAnsi="Arial" w:cs="Arial"/>
          <w:sz w:val="24"/>
          <w:szCs w:val="24"/>
        </w:rPr>
        <w:t>, a notable societal transformation has been shown in implementing corporate social responsibility (C</w:t>
      </w:r>
      <w:r w:rsidR="00095392" w:rsidRPr="00762D95">
        <w:rPr>
          <w:rFonts w:ascii="Arial" w:hAnsi="Arial" w:cs="Arial"/>
          <w:sz w:val="24"/>
          <w:szCs w:val="24"/>
        </w:rPr>
        <w:t>SR</w:t>
      </w:r>
      <w:r w:rsidR="001114DC" w:rsidRPr="00762D95">
        <w:rPr>
          <w:rFonts w:ascii="Arial" w:hAnsi="Arial" w:cs="Arial"/>
          <w:sz w:val="24"/>
          <w:szCs w:val="24"/>
        </w:rPr>
        <w:t xml:space="preserve">) initiatives incorporating green buildings in </w:t>
      </w:r>
      <w:r w:rsidR="00BC12F7" w:rsidRPr="00762D95">
        <w:rPr>
          <w:rFonts w:ascii="Arial" w:hAnsi="Arial" w:cs="Arial"/>
          <w:sz w:val="24"/>
          <w:szCs w:val="24"/>
        </w:rPr>
        <w:t>modern hospitality organi</w:t>
      </w:r>
      <w:r w:rsidR="005E2C68" w:rsidRPr="00762D95">
        <w:rPr>
          <w:rFonts w:ascii="Arial" w:hAnsi="Arial" w:cs="Arial"/>
          <w:sz w:val="24"/>
          <w:szCs w:val="24"/>
        </w:rPr>
        <w:t>s</w:t>
      </w:r>
      <w:r w:rsidR="00BC12F7" w:rsidRPr="00762D95">
        <w:rPr>
          <w:rFonts w:ascii="Arial" w:hAnsi="Arial" w:cs="Arial"/>
          <w:sz w:val="24"/>
          <w:szCs w:val="24"/>
        </w:rPr>
        <w:t>ations consistent with the developed S</w:t>
      </w:r>
      <w:r w:rsidR="00095392" w:rsidRPr="00762D95">
        <w:rPr>
          <w:rFonts w:ascii="Arial" w:hAnsi="Arial" w:cs="Arial"/>
          <w:sz w:val="24"/>
          <w:szCs w:val="24"/>
        </w:rPr>
        <w:t>DG</w:t>
      </w:r>
      <w:r w:rsidR="00BC12F7" w:rsidRPr="00762D95">
        <w:rPr>
          <w:rFonts w:ascii="Arial" w:hAnsi="Arial" w:cs="Arial"/>
          <w:sz w:val="24"/>
          <w:szCs w:val="24"/>
        </w:rPr>
        <w:t>s</w:t>
      </w:r>
      <w:r w:rsidR="008709A6" w:rsidRPr="00762D95">
        <w:rPr>
          <w:rFonts w:ascii="Arial" w:hAnsi="Arial" w:cs="Arial"/>
          <w:sz w:val="24"/>
          <w:szCs w:val="24"/>
        </w:rPr>
        <w:t>.</w:t>
      </w:r>
      <w:r w:rsidR="001C79F7" w:rsidRPr="00762D95">
        <w:rPr>
          <w:rFonts w:ascii="Arial" w:hAnsi="Arial" w:cs="Arial"/>
          <w:sz w:val="24"/>
          <w:szCs w:val="24"/>
        </w:rPr>
        <w:t xml:space="preserve"> </w:t>
      </w:r>
      <w:r w:rsidR="00676BD9" w:rsidRPr="00762D95">
        <w:rPr>
          <w:rFonts w:ascii="Arial" w:hAnsi="Arial" w:cs="Arial"/>
          <w:sz w:val="24"/>
          <w:szCs w:val="24"/>
        </w:rPr>
        <w:t xml:space="preserve">According to the Sustainable Hospitality Alliance findings, the hospitality industry must achieve a minimum reduction of 66% in per-room carbon emissions by 2030 and a substantial reduction of 90% by 2050, </w:t>
      </w:r>
      <w:r w:rsidR="00E62154" w:rsidRPr="00762D95">
        <w:rPr>
          <w:rFonts w:ascii="Arial" w:hAnsi="Arial" w:cs="Arial"/>
          <w:sz w:val="24"/>
          <w:szCs w:val="24"/>
        </w:rPr>
        <w:t>concerning</w:t>
      </w:r>
      <w:r w:rsidR="00676BD9" w:rsidRPr="00762D95">
        <w:rPr>
          <w:rFonts w:ascii="Arial" w:hAnsi="Arial" w:cs="Arial"/>
          <w:sz w:val="24"/>
          <w:szCs w:val="24"/>
        </w:rPr>
        <w:t xml:space="preserve"> the emission levels observed in 2010</w:t>
      </w:r>
      <w:r w:rsidR="008709A6" w:rsidRPr="00762D95">
        <w:rPr>
          <w:rFonts w:ascii="Arial" w:hAnsi="Arial" w:cs="Arial"/>
          <w:sz w:val="24"/>
          <w:szCs w:val="24"/>
        </w:rPr>
        <w:t xml:space="preserve"> (</w:t>
      </w:r>
      <w:r w:rsidR="00997918" w:rsidRPr="00762D95">
        <w:rPr>
          <w:rFonts w:ascii="Arial" w:hAnsi="Arial" w:cs="Arial"/>
          <w:sz w:val="24"/>
          <w:szCs w:val="24"/>
        </w:rPr>
        <w:t>de Grosbois and Fennell, 2022</w:t>
      </w:r>
      <w:r w:rsidR="008709A6" w:rsidRPr="00762D95">
        <w:rPr>
          <w:rFonts w:ascii="Arial" w:hAnsi="Arial" w:cs="Arial"/>
          <w:sz w:val="24"/>
          <w:szCs w:val="24"/>
        </w:rPr>
        <w:t>)</w:t>
      </w:r>
      <w:r w:rsidR="00676BD9" w:rsidRPr="00762D95">
        <w:rPr>
          <w:rFonts w:ascii="Arial" w:hAnsi="Arial" w:cs="Arial"/>
          <w:sz w:val="24"/>
          <w:szCs w:val="24"/>
        </w:rPr>
        <w:t xml:space="preserve">. Achieving such a degree of </w:t>
      </w:r>
      <w:r w:rsidR="00247BDB" w:rsidRPr="00762D95">
        <w:rPr>
          <w:rFonts w:ascii="Arial" w:hAnsi="Arial" w:cs="Arial"/>
          <w:sz w:val="24"/>
          <w:szCs w:val="24"/>
        </w:rPr>
        <w:t>decarbonisation</w:t>
      </w:r>
      <w:r w:rsidR="00676BD9" w:rsidRPr="00762D95">
        <w:rPr>
          <w:rFonts w:ascii="Arial" w:hAnsi="Arial" w:cs="Arial"/>
          <w:sz w:val="24"/>
          <w:szCs w:val="24"/>
        </w:rPr>
        <w:t xml:space="preserve"> necessitates a certain level of financial commitment; however, it is worth noting that the cost-to-benefit ratio is undergoing rapid transformation. </w:t>
      </w:r>
    </w:p>
    <w:p w14:paraId="72FE4951" w14:textId="77777777" w:rsidR="00E94E2F" w:rsidRPr="00762D95" w:rsidRDefault="00E94E2F" w:rsidP="000579B6">
      <w:pPr>
        <w:spacing w:after="0" w:line="360" w:lineRule="auto"/>
        <w:contextualSpacing/>
        <w:jc w:val="center"/>
        <w:rPr>
          <w:rFonts w:ascii="Arial" w:hAnsi="Arial" w:cs="Arial"/>
          <w:sz w:val="24"/>
          <w:szCs w:val="24"/>
        </w:rPr>
      </w:pPr>
      <w:r w:rsidRPr="00762D95">
        <w:rPr>
          <w:rFonts w:ascii="Arial" w:hAnsi="Arial" w:cs="Arial"/>
          <w:sz w:val="24"/>
          <w:szCs w:val="24"/>
        </w:rPr>
        <w:t xml:space="preserve">Overview of </w:t>
      </w:r>
      <w:r w:rsidR="00D677B8" w:rsidRPr="00762D95">
        <w:rPr>
          <w:rFonts w:ascii="Arial" w:hAnsi="Arial" w:cs="Arial"/>
          <w:sz w:val="24"/>
          <w:szCs w:val="24"/>
        </w:rPr>
        <w:t>Marriott Hotel</w:t>
      </w:r>
    </w:p>
    <w:p w14:paraId="204F9EE4" w14:textId="77777777" w:rsidR="002045EE" w:rsidRPr="00762D95" w:rsidRDefault="002045EE" w:rsidP="000579B6">
      <w:pPr>
        <w:spacing w:after="0" w:line="360" w:lineRule="auto"/>
        <w:ind w:firstLine="720"/>
        <w:contextualSpacing/>
        <w:jc w:val="both"/>
        <w:rPr>
          <w:rFonts w:ascii="Arial" w:hAnsi="Arial" w:cs="Arial"/>
          <w:sz w:val="24"/>
          <w:szCs w:val="24"/>
        </w:rPr>
      </w:pPr>
      <w:r w:rsidRPr="00762D95">
        <w:rPr>
          <w:rFonts w:ascii="Arial" w:hAnsi="Arial" w:cs="Arial"/>
          <w:sz w:val="24"/>
          <w:szCs w:val="24"/>
        </w:rPr>
        <w:t>Marriott International is a multinational hospitality co</w:t>
      </w:r>
      <w:r w:rsidR="00F219B6" w:rsidRPr="00762D95">
        <w:rPr>
          <w:rFonts w:ascii="Arial" w:hAnsi="Arial" w:cs="Arial"/>
          <w:sz w:val="24"/>
          <w:szCs w:val="24"/>
        </w:rPr>
        <w:t>mpany</w:t>
      </w:r>
      <w:r w:rsidRPr="00762D95">
        <w:rPr>
          <w:rFonts w:ascii="Arial" w:hAnsi="Arial" w:cs="Arial"/>
          <w:sz w:val="24"/>
          <w:szCs w:val="24"/>
        </w:rPr>
        <w:t xml:space="preserve"> headquartered in the United States</w:t>
      </w:r>
      <w:r w:rsidR="00E62154" w:rsidRPr="00762D95">
        <w:rPr>
          <w:rFonts w:ascii="Arial" w:hAnsi="Arial" w:cs="Arial"/>
          <w:sz w:val="24"/>
          <w:szCs w:val="24"/>
        </w:rPr>
        <w:t>. It oversees</w:t>
      </w:r>
      <w:r w:rsidRPr="00762D95">
        <w:rPr>
          <w:rFonts w:ascii="Arial" w:hAnsi="Arial" w:cs="Arial"/>
          <w:sz w:val="24"/>
          <w:szCs w:val="24"/>
        </w:rPr>
        <w:t xml:space="preserve"> the operation and franchising of various hotels and accommodations</w:t>
      </w:r>
      <w:r w:rsidR="00247BDB" w:rsidRPr="00762D95">
        <w:rPr>
          <w:rFonts w:ascii="Arial" w:hAnsi="Arial" w:cs="Arial"/>
          <w:sz w:val="24"/>
          <w:szCs w:val="24"/>
        </w:rPr>
        <w:t xml:space="preserve"> with one of its </w:t>
      </w:r>
      <w:r w:rsidR="00E62154" w:rsidRPr="00762D95">
        <w:rPr>
          <w:rFonts w:ascii="Arial" w:hAnsi="Arial" w:cs="Arial"/>
          <w:sz w:val="24"/>
          <w:szCs w:val="24"/>
        </w:rPr>
        <w:t>prominen</w:t>
      </w:r>
      <w:r w:rsidR="00247BDB" w:rsidRPr="00762D95">
        <w:rPr>
          <w:rFonts w:ascii="Arial" w:hAnsi="Arial" w:cs="Arial"/>
          <w:sz w:val="24"/>
          <w:szCs w:val="24"/>
        </w:rPr>
        <w:t>t branch</w:t>
      </w:r>
      <w:r w:rsidR="00B34926" w:rsidRPr="00762D95">
        <w:rPr>
          <w:rFonts w:ascii="Arial" w:hAnsi="Arial" w:cs="Arial"/>
          <w:sz w:val="24"/>
          <w:szCs w:val="24"/>
        </w:rPr>
        <w:t>es</w:t>
      </w:r>
      <w:r w:rsidR="00247BDB" w:rsidRPr="00762D95">
        <w:rPr>
          <w:rFonts w:ascii="Arial" w:hAnsi="Arial" w:cs="Arial"/>
          <w:sz w:val="24"/>
          <w:szCs w:val="24"/>
        </w:rPr>
        <w:t xml:space="preserve"> in the UK</w:t>
      </w:r>
      <w:r w:rsidRPr="00762D95">
        <w:rPr>
          <w:rFonts w:ascii="Arial" w:hAnsi="Arial" w:cs="Arial"/>
          <w:sz w:val="24"/>
          <w:szCs w:val="24"/>
        </w:rPr>
        <w:t>. By 2022, the global count of Marriott International hotels had surpassed 8</w:t>
      </w:r>
      <w:r w:rsidR="00B34926" w:rsidRPr="00762D95">
        <w:rPr>
          <w:rFonts w:ascii="Arial" w:hAnsi="Arial" w:cs="Arial"/>
          <w:sz w:val="24"/>
          <w:szCs w:val="24"/>
        </w:rPr>
        <w:t>,</w:t>
      </w:r>
      <w:r w:rsidRPr="00762D95">
        <w:rPr>
          <w:rFonts w:ascii="Arial" w:hAnsi="Arial" w:cs="Arial"/>
          <w:sz w:val="24"/>
          <w:szCs w:val="24"/>
        </w:rPr>
        <w:t xml:space="preserve">000, with a substantial proportion of these establishments situated beyond the borders of the United States. As of 2022, there was considerable variation in the distribution of Marriott International properties throughout different regions. </w:t>
      </w:r>
      <w:r w:rsidR="00E62154" w:rsidRPr="00762D95">
        <w:rPr>
          <w:rFonts w:ascii="Arial" w:hAnsi="Arial" w:cs="Arial"/>
          <w:sz w:val="24"/>
          <w:szCs w:val="24"/>
        </w:rPr>
        <w:t>A</w:t>
      </w:r>
      <w:r w:rsidR="00464D84" w:rsidRPr="00762D95">
        <w:rPr>
          <w:rFonts w:ascii="Arial" w:hAnsi="Arial" w:cs="Arial"/>
          <w:sz w:val="24"/>
          <w:szCs w:val="24"/>
        </w:rPr>
        <w:t>ccor</w:t>
      </w:r>
      <w:r w:rsidR="00665133" w:rsidRPr="00762D95">
        <w:rPr>
          <w:rFonts w:ascii="Arial" w:hAnsi="Arial" w:cs="Arial"/>
          <w:sz w:val="24"/>
          <w:szCs w:val="24"/>
        </w:rPr>
        <w:t xml:space="preserve">ding to </w:t>
      </w:r>
      <w:r w:rsidR="007F64D2" w:rsidRPr="00762D95">
        <w:rPr>
          <w:rFonts w:ascii="Arial" w:hAnsi="Arial" w:cs="Arial"/>
          <w:sz w:val="24"/>
          <w:szCs w:val="24"/>
        </w:rPr>
        <w:t>Chen</w:t>
      </w:r>
      <w:r w:rsidR="00486593" w:rsidRPr="00762D95">
        <w:rPr>
          <w:rFonts w:ascii="Arial" w:hAnsi="Arial" w:cs="Arial"/>
          <w:sz w:val="24"/>
          <w:szCs w:val="24"/>
        </w:rPr>
        <w:t xml:space="preserve"> (</w:t>
      </w:r>
      <w:r w:rsidR="007F64D2" w:rsidRPr="00762D95">
        <w:rPr>
          <w:rFonts w:ascii="Arial" w:hAnsi="Arial" w:cs="Arial"/>
          <w:sz w:val="24"/>
          <w:szCs w:val="24"/>
        </w:rPr>
        <w:t>2022</w:t>
      </w:r>
      <w:r w:rsidR="00665133" w:rsidRPr="00762D95">
        <w:rPr>
          <w:rFonts w:ascii="Arial" w:hAnsi="Arial" w:cs="Arial"/>
          <w:sz w:val="24"/>
          <w:szCs w:val="24"/>
        </w:rPr>
        <w:t>)</w:t>
      </w:r>
      <w:r w:rsidR="00B34926" w:rsidRPr="00762D95">
        <w:rPr>
          <w:rFonts w:ascii="Arial" w:hAnsi="Arial" w:cs="Arial"/>
          <w:sz w:val="24"/>
          <w:szCs w:val="24"/>
        </w:rPr>
        <w:t>,</w:t>
      </w:r>
      <w:r w:rsidR="00486593" w:rsidRPr="00762D95">
        <w:rPr>
          <w:rFonts w:ascii="Arial" w:hAnsi="Arial" w:cs="Arial"/>
          <w:sz w:val="24"/>
          <w:szCs w:val="24"/>
        </w:rPr>
        <w:t xml:space="preserve"> </w:t>
      </w:r>
      <w:r w:rsidRPr="00762D95">
        <w:rPr>
          <w:rFonts w:ascii="Arial" w:hAnsi="Arial" w:cs="Arial"/>
          <w:sz w:val="24"/>
          <w:szCs w:val="24"/>
        </w:rPr>
        <w:t>most of the company's properties, amounting to 5,846, were in the North American region. In 2019, the global market size of the hotel and resort sector reached its highest point, amounting to 1.52 trillion U</w:t>
      </w:r>
      <w:r w:rsidR="00095392" w:rsidRPr="00762D95">
        <w:rPr>
          <w:rFonts w:ascii="Arial" w:hAnsi="Arial" w:cs="Arial"/>
          <w:sz w:val="24"/>
          <w:szCs w:val="24"/>
        </w:rPr>
        <w:t>S</w:t>
      </w:r>
      <w:r w:rsidRPr="00762D95">
        <w:rPr>
          <w:rFonts w:ascii="Arial" w:hAnsi="Arial" w:cs="Arial"/>
          <w:sz w:val="24"/>
          <w:szCs w:val="24"/>
        </w:rPr>
        <w:t xml:space="preserve"> dolla</w:t>
      </w:r>
      <w:r w:rsidR="00E93A53" w:rsidRPr="00762D95">
        <w:rPr>
          <w:rFonts w:ascii="Arial" w:hAnsi="Arial" w:cs="Arial"/>
          <w:sz w:val="24"/>
          <w:szCs w:val="24"/>
        </w:rPr>
        <w:t>rs. Due to the global COVID-19</w:t>
      </w:r>
      <w:r w:rsidRPr="00762D95">
        <w:rPr>
          <w:rFonts w:ascii="Arial" w:hAnsi="Arial" w:cs="Arial"/>
          <w:sz w:val="24"/>
          <w:szCs w:val="24"/>
        </w:rPr>
        <w:t xml:space="preserve"> outbreak, the market experienced a decline in size, falling below the one trillion </w:t>
      </w:r>
      <w:r w:rsidR="00FE09A7" w:rsidRPr="00762D95">
        <w:rPr>
          <w:rFonts w:ascii="Arial" w:hAnsi="Arial" w:cs="Arial"/>
          <w:sz w:val="24"/>
          <w:szCs w:val="24"/>
        </w:rPr>
        <w:t>mark</w:t>
      </w:r>
      <w:r w:rsidRPr="00762D95">
        <w:rPr>
          <w:rFonts w:ascii="Arial" w:hAnsi="Arial" w:cs="Arial"/>
          <w:sz w:val="24"/>
          <w:szCs w:val="24"/>
        </w:rPr>
        <w:t xml:space="preserve"> in both 2020 and 2021. </w:t>
      </w:r>
    </w:p>
    <w:p w14:paraId="298F4B0D" w14:textId="77777777" w:rsidR="00D677B8" w:rsidRPr="00762D95" w:rsidRDefault="00D677B8" w:rsidP="000579B6">
      <w:pPr>
        <w:spacing w:after="0" w:line="360" w:lineRule="auto"/>
        <w:contextualSpacing/>
        <w:jc w:val="center"/>
        <w:rPr>
          <w:rFonts w:ascii="Arial" w:hAnsi="Arial" w:cs="Arial"/>
          <w:bCs/>
          <w:sz w:val="24"/>
          <w:szCs w:val="24"/>
        </w:rPr>
      </w:pPr>
      <w:r w:rsidRPr="00762D95">
        <w:rPr>
          <w:rFonts w:ascii="Arial" w:hAnsi="Arial" w:cs="Arial"/>
          <w:bCs/>
          <w:sz w:val="24"/>
          <w:szCs w:val="24"/>
        </w:rPr>
        <w:t>Corporate Social Responsibility</w:t>
      </w:r>
      <w:r w:rsidR="00880D91" w:rsidRPr="00762D95">
        <w:rPr>
          <w:rFonts w:ascii="Arial" w:hAnsi="Arial" w:cs="Arial"/>
          <w:bCs/>
          <w:sz w:val="24"/>
          <w:szCs w:val="24"/>
        </w:rPr>
        <w:t xml:space="preserve"> (C</w:t>
      </w:r>
      <w:r w:rsidR="00095392" w:rsidRPr="00762D95">
        <w:rPr>
          <w:rFonts w:ascii="Arial" w:hAnsi="Arial" w:cs="Arial"/>
          <w:bCs/>
          <w:sz w:val="24"/>
          <w:szCs w:val="24"/>
        </w:rPr>
        <w:t>SR</w:t>
      </w:r>
      <w:r w:rsidR="00880D91" w:rsidRPr="00762D95">
        <w:rPr>
          <w:rFonts w:ascii="Arial" w:hAnsi="Arial" w:cs="Arial"/>
          <w:bCs/>
          <w:sz w:val="24"/>
          <w:szCs w:val="24"/>
        </w:rPr>
        <w:t xml:space="preserve">) </w:t>
      </w:r>
      <w:r w:rsidR="00247BDB" w:rsidRPr="00762D95">
        <w:rPr>
          <w:rFonts w:ascii="Arial" w:hAnsi="Arial" w:cs="Arial"/>
          <w:bCs/>
          <w:sz w:val="24"/>
          <w:szCs w:val="24"/>
        </w:rPr>
        <w:t>in the</w:t>
      </w:r>
      <w:r w:rsidR="00880D91" w:rsidRPr="00762D95">
        <w:rPr>
          <w:rFonts w:ascii="Arial" w:hAnsi="Arial" w:cs="Arial"/>
          <w:bCs/>
          <w:sz w:val="24"/>
          <w:szCs w:val="24"/>
        </w:rPr>
        <w:t xml:space="preserve"> Hospitality Industry</w:t>
      </w:r>
    </w:p>
    <w:p w14:paraId="793EEA5E" w14:textId="77777777" w:rsidR="0000273C" w:rsidRPr="00762D95" w:rsidRDefault="00D110BF" w:rsidP="000579B6">
      <w:pPr>
        <w:spacing w:after="0" w:line="360" w:lineRule="auto"/>
        <w:ind w:firstLine="720"/>
        <w:contextualSpacing/>
        <w:jc w:val="both"/>
        <w:rPr>
          <w:rFonts w:ascii="Arial" w:hAnsi="Arial" w:cs="Arial"/>
          <w:bCs/>
          <w:sz w:val="24"/>
          <w:szCs w:val="24"/>
        </w:rPr>
      </w:pPr>
      <w:r w:rsidRPr="00762D95">
        <w:rPr>
          <w:rFonts w:ascii="Arial" w:hAnsi="Arial" w:cs="Arial"/>
          <w:bCs/>
          <w:sz w:val="24"/>
          <w:szCs w:val="24"/>
        </w:rPr>
        <w:t>Corporate Social Responsibility (C</w:t>
      </w:r>
      <w:r w:rsidR="00095392" w:rsidRPr="00762D95">
        <w:rPr>
          <w:rFonts w:ascii="Arial" w:hAnsi="Arial" w:cs="Arial"/>
          <w:bCs/>
          <w:sz w:val="24"/>
          <w:szCs w:val="24"/>
        </w:rPr>
        <w:t>SR</w:t>
      </w:r>
      <w:r w:rsidRPr="00762D95">
        <w:rPr>
          <w:rFonts w:ascii="Arial" w:hAnsi="Arial" w:cs="Arial"/>
          <w:bCs/>
          <w:sz w:val="24"/>
          <w:szCs w:val="24"/>
        </w:rPr>
        <w:t>) i</w:t>
      </w:r>
      <w:r w:rsidR="00E62154" w:rsidRPr="00762D95">
        <w:rPr>
          <w:rFonts w:ascii="Arial" w:hAnsi="Arial" w:cs="Arial"/>
          <w:bCs/>
          <w:sz w:val="24"/>
          <w:szCs w:val="24"/>
        </w:rPr>
        <w:t>ntegrates socially conscious practices into a company's operating framework and holds</w:t>
      </w:r>
      <w:r w:rsidRPr="00762D95">
        <w:rPr>
          <w:rFonts w:ascii="Arial" w:hAnsi="Arial" w:cs="Arial"/>
          <w:bCs/>
          <w:sz w:val="24"/>
          <w:szCs w:val="24"/>
        </w:rPr>
        <w:t xml:space="preserve"> the company accountable for its actions and social </w:t>
      </w:r>
      <w:r w:rsidR="001544F9" w:rsidRPr="00762D95">
        <w:rPr>
          <w:rFonts w:ascii="Arial" w:hAnsi="Arial" w:cs="Arial"/>
          <w:bCs/>
          <w:sz w:val="24"/>
          <w:szCs w:val="24"/>
        </w:rPr>
        <w:t xml:space="preserve">consequences </w:t>
      </w:r>
      <w:r w:rsidR="00DA6316" w:rsidRPr="00762D95">
        <w:rPr>
          <w:rFonts w:ascii="Arial" w:hAnsi="Arial" w:cs="Arial"/>
          <w:bCs/>
          <w:sz w:val="24"/>
          <w:szCs w:val="24"/>
        </w:rPr>
        <w:t>(</w:t>
      </w:r>
      <w:r w:rsidR="00784D4D" w:rsidRPr="00762D95">
        <w:rPr>
          <w:rFonts w:ascii="Arial" w:hAnsi="Arial" w:cs="Arial"/>
          <w:sz w:val="24"/>
          <w:szCs w:val="24"/>
        </w:rPr>
        <w:t>Batabyal, 2018).</w:t>
      </w:r>
      <w:r w:rsidRPr="00762D95">
        <w:rPr>
          <w:rFonts w:ascii="Arial" w:hAnsi="Arial" w:cs="Arial"/>
          <w:bCs/>
          <w:sz w:val="24"/>
          <w:szCs w:val="24"/>
        </w:rPr>
        <w:t xml:space="preserve"> The core of  (C</w:t>
      </w:r>
      <w:r w:rsidR="00095392" w:rsidRPr="00762D95">
        <w:rPr>
          <w:rFonts w:ascii="Arial" w:hAnsi="Arial" w:cs="Arial"/>
          <w:bCs/>
          <w:sz w:val="24"/>
          <w:szCs w:val="24"/>
        </w:rPr>
        <w:t>SR</w:t>
      </w:r>
      <w:r w:rsidRPr="00762D95">
        <w:rPr>
          <w:rFonts w:ascii="Arial" w:hAnsi="Arial" w:cs="Arial"/>
          <w:bCs/>
          <w:sz w:val="24"/>
          <w:szCs w:val="24"/>
        </w:rPr>
        <w:t xml:space="preserve">) encompasses various aspects, such as </w:t>
      </w:r>
      <w:r w:rsidR="00E62154" w:rsidRPr="00762D95">
        <w:rPr>
          <w:rFonts w:ascii="Arial" w:hAnsi="Arial" w:cs="Arial"/>
          <w:bCs/>
          <w:sz w:val="24"/>
          <w:szCs w:val="24"/>
        </w:rPr>
        <w:t>preserving</w:t>
      </w:r>
      <w:r w:rsidRPr="00762D95">
        <w:rPr>
          <w:rFonts w:ascii="Arial" w:hAnsi="Arial" w:cs="Arial"/>
          <w:bCs/>
          <w:sz w:val="24"/>
          <w:szCs w:val="24"/>
        </w:rPr>
        <w:t xml:space="preserve"> the environment, improving the </w:t>
      </w:r>
      <w:r w:rsidR="00E62154" w:rsidRPr="00762D95">
        <w:rPr>
          <w:rFonts w:ascii="Arial" w:hAnsi="Arial" w:cs="Arial"/>
          <w:bCs/>
          <w:sz w:val="24"/>
          <w:szCs w:val="24"/>
        </w:rPr>
        <w:t>local population's well-being</w:t>
      </w:r>
      <w:r w:rsidRPr="00762D95">
        <w:rPr>
          <w:rFonts w:ascii="Arial" w:hAnsi="Arial" w:cs="Arial"/>
          <w:bCs/>
          <w:sz w:val="24"/>
          <w:szCs w:val="24"/>
        </w:rPr>
        <w:t>, utilising technology responsibly, and ef</w:t>
      </w:r>
      <w:r w:rsidR="001C79F7" w:rsidRPr="00762D95">
        <w:rPr>
          <w:rFonts w:ascii="Arial" w:hAnsi="Arial" w:cs="Arial"/>
          <w:bCs/>
          <w:sz w:val="24"/>
          <w:szCs w:val="24"/>
        </w:rPr>
        <w:t>fectively managing energy usage</w:t>
      </w:r>
      <w:r w:rsidR="00944C8F" w:rsidRPr="00762D95">
        <w:rPr>
          <w:rFonts w:ascii="Arial" w:hAnsi="Arial" w:cs="Arial"/>
          <w:bCs/>
          <w:sz w:val="24"/>
          <w:szCs w:val="24"/>
        </w:rPr>
        <w:t xml:space="preserve">. Businesses that have adopted sustainable business practices are more likely to have developed a positive reputation, improved brand recognition, increased customer happiness, and increased revenue and brand loyalty. </w:t>
      </w:r>
      <w:r w:rsidR="00BE5BC7" w:rsidRPr="00762D95">
        <w:rPr>
          <w:rFonts w:ascii="Arial" w:hAnsi="Arial" w:cs="Arial"/>
          <w:bCs/>
          <w:sz w:val="24"/>
          <w:szCs w:val="24"/>
        </w:rPr>
        <w:t>Moreover,</w:t>
      </w:r>
      <w:r w:rsidR="00D751CD" w:rsidRPr="00762D95">
        <w:rPr>
          <w:rFonts w:ascii="Arial" w:hAnsi="Arial" w:cs="Arial"/>
          <w:bCs/>
          <w:sz w:val="24"/>
          <w:szCs w:val="24"/>
        </w:rPr>
        <w:t xml:space="preserve"> b</w:t>
      </w:r>
      <w:r w:rsidR="0000273C" w:rsidRPr="00762D95">
        <w:rPr>
          <w:rFonts w:ascii="Arial" w:hAnsi="Arial" w:cs="Arial"/>
          <w:bCs/>
          <w:sz w:val="24"/>
          <w:szCs w:val="24"/>
        </w:rPr>
        <w:t>y incorporating (C</w:t>
      </w:r>
      <w:r w:rsidR="00095392" w:rsidRPr="00762D95">
        <w:rPr>
          <w:rFonts w:ascii="Arial" w:hAnsi="Arial" w:cs="Arial"/>
          <w:bCs/>
          <w:sz w:val="24"/>
          <w:szCs w:val="24"/>
        </w:rPr>
        <w:t>SR</w:t>
      </w:r>
      <w:r w:rsidR="0000273C" w:rsidRPr="00762D95">
        <w:rPr>
          <w:rFonts w:ascii="Arial" w:hAnsi="Arial" w:cs="Arial"/>
          <w:bCs/>
          <w:sz w:val="24"/>
          <w:szCs w:val="24"/>
        </w:rPr>
        <w:t>) into their organi</w:t>
      </w:r>
      <w:r w:rsidR="00CA14E2" w:rsidRPr="00762D95">
        <w:rPr>
          <w:rFonts w:ascii="Arial" w:hAnsi="Arial" w:cs="Arial"/>
          <w:bCs/>
          <w:sz w:val="24"/>
          <w:szCs w:val="24"/>
        </w:rPr>
        <w:t>s</w:t>
      </w:r>
      <w:r w:rsidR="0000273C" w:rsidRPr="00762D95">
        <w:rPr>
          <w:rFonts w:ascii="Arial" w:hAnsi="Arial" w:cs="Arial"/>
          <w:bCs/>
          <w:sz w:val="24"/>
          <w:szCs w:val="24"/>
        </w:rPr>
        <w:t>ational strategy, hospitality firms have the potential to enhance innovativeness, bolster organi</w:t>
      </w:r>
      <w:r w:rsidR="00B34926" w:rsidRPr="00762D95">
        <w:rPr>
          <w:rFonts w:ascii="Arial" w:hAnsi="Arial" w:cs="Arial"/>
          <w:bCs/>
          <w:sz w:val="24"/>
          <w:szCs w:val="24"/>
        </w:rPr>
        <w:t>s</w:t>
      </w:r>
      <w:r w:rsidR="0000273C" w:rsidRPr="00762D95">
        <w:rPr>
          <w:rFonts w:ascii="Arial" w:hAnsi="Arial" w:cs="Arial"/>
          <w:bCs/>
          <w:sz w:val="24"/>
          <w:szCs w:val="24"/>
        </w:rPr>
        <w:t>ational competitiveness, and address contemporary societal challenges</w:t>
      </w:r>
      <w:r w:rsidR="00504F0C" w:rsidRPr="00762D95">
        <w:rPr>
          <w:rFonts w:ascii="Arial" w:hAnsi="Arial" w:cs="Arial"/>
          <w:bCs/>
          <w:sz w:val="24"/>
          <w:szCs w:val="24"/>
        </w:rPr>
        <w:t>,</w:t>
      </w:r>
      <w:r w:rsidR="001C79F7" w:rsidRPr="00762D95">
        <w:rPr>
          <w:rFonts w:ascii="Arial" w:hAnsi="Arial" w:cs="Arial"/>
          <w:bCs/>
          <w:sz w:val="24"/>
          <w:szCs w:val="24"/>
        </w:rPr>
        <w:t xml:space="preserve"> as </w:t>
      </w:r>
      <w:r w:rsidR="001C79F7" w:rsidRPr="00762D95">
        <w:rPr>
          <w:rFonts w:ascii="Arial" w:hAnsi="Arial" w:cs="Arial"/>
          <w:sz w:val="24"/>
          <w:szCs w:val="24"/>
        </w:rPr>
        <w:t>Sloan et al.</w:t>
      </w:r>
      <w:r w:rsidR="00EE2BD9" w:rsidRPr="00762D95">
        <w:rPr>
          <w:rFonts w:ascii="Arial" w:hAnsi="Arial" w:cs="Arial"/>
          <w:sz w:val="24"/>
          <w:szCs w:val="24"/>
        </w:rPr>
        <w:t xml:space="preserve"> </w:t>
      </w:r>
      <w:r w:rsidR="001C79F7" w:rsidRPr="00762D95">
        <w:rPr>
          <w:rFonts w:ascii="Arial" w:hAnsi="Arial" w:cs="Arial"/>
          <w:sz w:val="24"/>
          <w:szCs w:val="24"/>
        </w:rPr>
        <w:t>(</w:t>
      </w:r>
      <w:r w:rsidR="00EE2BD9" w:rsidRPr="00762D95">
        <w:rPr>
          <w:rFonts w:ascii="Arial" w:hAnsi="Arial" w:cs="Arial"/>
          <w:sz w:val="24"/>
          <w:szCs w:val="24"/>
        </w:rPr>
        <w:t>2017</w:t>
      </w:r>
      <w:r w:rsidR="00944C8F" w:rsidRPr="00762D95">
        <w:rPr>
          <w:rFonts w:ascii="Arial" w:hAnsi="Arial" w:cs="Arial"/>
          <w:bCs/>
          <w:sz w:val="24"/>
          <w:szCs w:val="24"/>
        </w:rPr>
        <w:t>)</w:t>
      </w:r>
      <w:r w:rsidR="001C79F7" w:rsidRPr="00762D95">
        <w:rPr>
          <w:rFonts w:ascii="Arial" w:hAnsi="Arial" w:cs="Arial"/>
          <w:bCs/>
          <w:sz w:val="24"/>
          <w:szCs w:val="24"/>
        </w:rPr>
        <w:t xml:space="preserve"> outline</w:t>
      </w:r>
      <w:r w:rsidR="0000273C" w:rsidRPr="00762D95">
        <w:rPr>
          <w:rFonts w:ascii="Arial" w:hAnsi="Arial" w:cs="Arial"/>
          <w:bCs/>
          <w:sz w:val="24"/>
          <w:szCs w:val="24"/>
        </w:rPr>
        <w:t xml:space="preserve">. </w:t>
      </w:r>
    </w:p>
    <w:p w14:paraId="7DB1FE46" w14:textId="77777777" w:rsidR="00A30723" w:rsidRPr="00762D95" w:rsidRDefault="00555583" w:rsidP="000579B6">
      <w:pPr>
        <w:spacing w:after="0" w:line="360" w:lineRule="auto"/>
        <w:ind w:firstLine="720"/>
        <w:contextualSpacing/>
        <w:jc w:val="both"/>
        <w:rPr>
          <w:rFonts w:ascii="Arial" w:hAnsi="Arial" w:cs="Arial"/>
          <w:bCs/>
          <w:sz w:val="24"/>
          <w:szCs w:val="24"/>
        </w:rPr>
      </w:pPr>
      <w:r w:rsidRPr="00762D95">
        <w:rPr>
          <w:rFonts w:ascii="Arial" w:hAnsi="Arial" w:cs="Arial"/>
          <w:bCs/>
          <w:sz w:val="24"/>
          <w:szCs w:val="24"/>
        </w:rPr>
        <w:t>To</w:t>
      </w:r>
      <w:r w:rsidR="0000273C" w:rsidRPr="00762D95">
        <w:rPr>
          <w:rFonts w:ascii="Arial" w:hAnsi="Arial" w:cs="Arial"/>
          <w:bCs/>
          <w:sz w:val="24"/>
          <w:szCs w:val="24"/>
        </w:rPr>
        <w:t xml:space="preserve"> ensure long-term sustainability and profitability, enterprises in the hospitality industry must address and mitigate the adverse environmental and social consequences associated with their operations</w:t>
      </w:r>
      <w:r w:rsidR="005D69BB" w:rsidRPr="00762D95">
        <w:rPr>
          <w:rFonts w:ascii="Arial" w:hAnsi="Arial" w:cs="Arial"/>
          <w:bCs/>
          <w:sz w:val="24"/>
          <w:szCs w:val="24"/>
        </w:rPr>
        <w:t xml:space="preserve"> (</w:t>
      </w:r>
      <w:r w:rsidR="005D69BB" w:rsidRPr="00762D95">
        <w:rPr>
          <w:rFonts w:ascii="Arial" w:hAnsi="Arial" w:cs="Arial"/>
          <w:sz w:val="24"/>
          <w:szCs w:val="24"/>
        </w:rPr>
        <w:t>Cooper, 2021)</w:t>
      </w:r>
      <w:r w:rsidR="0000273C" w:rsidRPr="00762D95">
        <w:rPr>
          <w:rFonts w:ascii="Arial" w:hAnsi="Arial" w:cs="Arial"/>
          <w:bCs/>
          <w:sz w:val="24"/>
          <w:szCs w:val="24"/>
        </w:rPr>
        <w:t>. Research has demonstrated that corporate social responsibility (C</w:t>
      </w:r>
      <w:r w:rsidR="00095392" w:rsidRPr="00762D95">
        <w:rPr>
          <w:rFonts w:ascii="Arial" w:hAnsi="Arial" w:cs="Arial"/>
          <w:bCs/>
          <w:sz w:val="24"/>
          <w:szCs w:val="24"/>
        </w:rPr>
        <w:t>SR</w:t>
      </w:r>
      <w:r w:rsidR="0000273C" w:rsidRPr="00762D95">
        <w:rPr>
          <w:rFonts w:ascii="Arial" w:hAnsi="Arial" w:cs="Arial"/>
          <w:bCs/>
          <w:sz w:val="24"/>
          <w:szCs w:val="24"/>
        </w:rPr>
        <w:t xml:space="preserve">) efforts positively impact </w:t>
      </w:r>
      <w:r w:rsidR="00504F0C" w:rsidRPr="00762D95">
        <w:rPr>
          <w:rFonts w:ascii="Arial" w:hAnsi="Arial" w:cs="Arial"/>
          <w:bCs/>
          <w:sz w:val="24"/>
          <w:szCs w:val="24"/>
        </w:rPr>
        <w:t>service quality</w:t>
      </w:r>
      <w:r w:rsidR="0000273C" w:rsidRPr="00762D95">
        <w:rPr>
          <w:rFonts w:ascii="Arial" w:hAnsi="Arial" w:cs="Arial"/>
          <w:bCs/>
          <w:sz w:val="24"/>
          <w:szCs w:val="24"/>
        </w:rPr>
        <w:t>. Undoubtedly, engaging in socially responsible activities yields a favorable outcome in terms of customer satisfaction, hence resulting in increased customer retention and loyalty.</w:t>
      </w:r>
    </w:p>
    <w:p w14:paraId="3074B373" w14:textId="77777777" w:rsidR="00880D91" w:rsidRPr="00762D95" w:rsidRDefault="00880D91" w:rsidP="000579B6">
      <w:pPr>
        <w:spacing w:after="0" w:line="360" w:lineRule="auto"/>
        <w:contextualSpacing/>
        <w:jc w:val="center"/>
        <w:rPr>
          <w:rFonts w:ascii="Arial" w:hAnsi="Arial" w:cs="Arial"/>
          <w:bCs/>
          <w:sz w:val="24"/>
          <w:szCs w:val="24"/>
        </w:rPr>
      </w:pPr>
      <w:r w:rsidRPr="00762D95">
        <w:rPr>
          <w:rFonts w:ascii="Arial" w:hAnsi="Arial" w:cs="Arial"/>
          <w:bCs/>
          <w:sz w:val="24"/>
          <w:szCs w:val="24"/>
        </w:rPr>
        <w:t>Marriott Hotel</w:t>
      </w:r>
      <w:r w:rsidR="00B34926" w:rsidRPr="00762D95">
        <w:rPr>
          <w:rFonts w:ascii="Arial" w:hAnsi="Arial" w:cs="Arial"/>
          <w:bCs/>
          <w:sz w:val="24"/>
          <w:szCs w:val="24"/>
        </w:rPr>
        <w:t>'s</w:t>
      </w:r>
      <w:r w:rsidR="00247BDB" w:rsidRPr="00762D95">
        <w:rPr>
          <w:rFonts w:ascii="Arial" w:hAnsi="Arial" w:cs="Arial"/>
          <w:bCs/>
          <w:sz w:val="24"/>
          <w:szCs w:val="24"/>
        </w:rPr>
        <w:t xml:space="preserve"> C</w:t>
      </w:r>
      <w:r w:rsidR="00095392" w:rsidRPr="00762D95">
        <w:rPr>
          <w:rFonts w:ascii="Arial" w:hAnsi="Arial" w:cs="Arial"/>
          <w:bCs/>
          <w:sz w:val="24"/>
          <w:szCs w:val="24"/>
        </w:rPr>
        <w:t>SR</w:t>
      </w:r>
      <w:r w:rsidR="00247BDB" w:rsidRPr="00762D95">
        <w:rPr>
          <w:rFonts w:ascii="Arial" w:hAnsi="Arial" w:cs="Arial"/>
          <w:bCs/>
          <w:sz w:val="24"/>
          <w:szCs w:val="24"/>
        </w:rPr>
        <w:t xml:space="preserve"> P</w:t>
      </w:r>
      <w:r w:rsidR="009B198B" w:rsidRPr="00762D95">
        <w:rPr>
          <w:rFonts w:ascii="Arial" w:hAnsi="Arial" w:cs="Arial"/>
          <w:bCs/>
          <w:sz w:val="24"/>
          <w:szCs w:val="24"/>
        </w:rPr>
        <w:t>olicy</w:t>
      </w:r>
    </w:p>
    <w:p w14:paraId="08150B89" w14:textId="77777777" w:rsidR="008868C8" w:rsidRPr="00762D95" w:rsidRDefault="0002015D" w:rsidP="000579B6">
      <w:pPr>
        <w:spacing w:after="0" w:line="360" w:lineRule="auto"/>
        <w:ind w:firstLine="720"/>
        <w:contextualSpacing/>
        <w:jc w:val="both"/>
        <w:rPr>
          <w:rFonts w:ascii="Arial" w:hAnsi="Arial" w:cs="Arial"/>
          <w:bCs/>
          <w:sz w:val="24"/>
          <w:szCs w:val="24"/>
        </w:rPr>
      </w:pPr>
      <w:r w:rsidRPr="00762D95">
        <w:rPr>
          <w:rFonts w:ascii="Arial" w:hAnsi="Arial" w:cs="Arial"/>
          <w:bCs/>
          <w:sz w:val="24"/>
          <w:szCs w:val="24"/>
        </w:rPr>
        <w:t xml:space="preserve">Marriott </w:t>
      </w:r>
      <w:r w:rsidR="00F8491E" w:rsidRPr="00762D95">
        <w:rPr>
          <w:rFonts w:ascii="Arial" w:hAnsi="Arial" w:cs="Arial"/>
          <w:bCs/>
          <w:sz w:val="24"/>
          <w:szCs w:val="24"/>
        </w:rPr>
        <w:t>Hotel</w:t>
      </w:r>
      <w:r w:rsidRPr="00762D95">
        <w:rPr>
          <w:rFonts w:ascii="Arial" w:hAnsi="Arial" w:cs="Arial"/>
          <w:bCs/>
          <w:sz w:val="24"/>
          <w:szCs w:val="24"/>
        </w:rPr>
        <w:t xml:space="preserve"> has a comprehensive Corporate Social Responsibility (C</w:t>
      </w:r>
      <w:r w:rsidR="00095392" w:rsidRPr="00762D95">
        <w:rPr>
          <w:rFonts w:ascii="Arial" w:hAnsi="Arial" w:cs="Arial"/>
          <w:bCs/>
          <w:sz w:val="24"/>
          <w:szCs w:val="24"/>
        </w:rPr>
        <w:t>SR</w:t>
      </w:r>
      <w:r w:rsidRPr="00762D95">
        <w:rPr>
          <w:rFonts w:ascii="Arial" w:hAnsi="Arial" w:cs="Arial"/>
          <w:bCs/>
          <w:sz w:val="24"/>
          <w:szCs w:val="24"/>
        </w:rPr>
        <w:t xml:space="preserve">) policy that is aligned with the </w:t>
      </w:r>
      <w:r w:rsidR="00247BDB" w:rsidRPr="00762D95">
        <w:rPr>
          <w:rFonts w:ascii="Arial" w:hAnsi="Arial" w:cs="Arial"/>
          <w:bCs/>
          <w:sz w:val="24"/>
          <w:szCs w:val="24"/>
        </w:rPr>
        <w:t>U</w:t>
      </w:r>
      <w:r w:rsidR="00095392" w:rsidRPr="00762D95">
        <w:rPr>
          <w:rFonts w:ascii="Arial" w:hAnsi="Arial" w:cs="Arial"/>
          <w:bCs/>
          <w:sz w:val="24"/>
          <w:szCs w:val="24"/>
        </w:rPr>
        <w:t>K</w:t>
      </w:r>
      <w:r w:rsidR="00247BDB" w:rsidRPr="00762D95">
        <w:rPr>
          <w:rFonts w:ascii="Arial" w:hAnsi="Arial" w:cs="Arial"/>
          <w:bCs/>
          <w:sz w:val="24"/>
          <w:szCs w:val="24"/>
        </w:rPr>
        <w:t xml:space="preserve"> government</w:t>
      </w:r>
      <w:r w:rsidR="00B34926" w:rsidRPr="00762D95">
        <w:rPr>
          <w:rFonts w:ascii="Arial" w:hAnsi="Arial" w:cs="Arial"/>
          <w:bCs/>
          <w:sz w:val="24"/>
          <w:szCs w:val="24"/>
        </w:rPr>
        <w:t>'</w:t>
      </w:r>
      <w:r w:rsidR="00247BDB" w:rsidRPr="00762D95">
        <w:rPr>
          <w:rFonts w:ascii="Arial" w:hAnsi="Arial" w:cs="Arial"/>
          <w:bCs/>
          <w:sz w:val="24"/>
          <w:szCs w:val="24"/>
        </w:rPr>
        <w:t>s C</w:t>
      </w:r>
      <w:r w:rsidR="00095392" w:rsidRPr="00762D95">
        <w:rPr>
          <w:rFonts w:ascii="Arial" w:hAnsi="Arial" w:cs="Arial"/>
          <w:bCs/>
          <w:sz w:val="24"/>
          <w:szCs w:val="24"/>
        </w:rPr>
        <w:t>SR</w:t>
      </w:r>
      <w:r w:rsidR="00247BDB" w:rsidRPr="00762D95">
        <w:rPr>
          <w:rFonts w:ascii="Arial" w:hAnsi="Arial" w:cs="Arial"/>
          <w:bCs/>
          <w:sz w:val="24"/>
          <w:szCs w:val="24"/>
        </w:rPr>
        <w:t xml:space="preserve"> policies</w:t>
      </w:r>
      <w:r w:rsidR="00B34926" w:rsidRPr="00762D95">
        <w:rPr>
          <w:rFonts w:ascii="Arial" w:hAnsi="Arial" w:cs="Arial"/>
          <w:bCs/>
          <w:sz w:val="24"/>
          <w:szCs w:val="24"/>
        </w:rPr>
        <w:t>,</w:t>
      </w:r>
      <w:r w:rsidR="00247BDB" w:rsidRPr="00762D95">
        <w:rPr>
          <w:rFonts w:ascii="Arial" w:hAnsi="Arial" w:cs="Arial"/>
          <w:bCs/>
          <w:sz w:val="24"/>
          <w:szCs w:val="24"/>
        </w:rPr>
        <w:t xml:space="preserve"> which stands out as firm directors have a duty to consider the effects of their decisions on the community and the environment while weighing their responsibilities to further the success of their firm.</w:t>
      </w:r>
      <w:r w:rsidR="008C1C1F" w:rsidRPr="00762D95">
        <w:rPr>
          <w:rFonts w:ascii="Arial" w:hAnsi="Arial" w:cs="Arial"/>
          <w:bCs/>
          <w:sz w:val="24"/>
          <w:szCs w:val="24"/>
        </w:rPr>
        <w:t xml:space="preserve"> (</w:t>
      </w:r>
      <w:r w:rsidR="00A3154F" w:rsidRPr="00762D95">
        <w:rPr>
          <w:rFonts w:ascii="Arial" w:hAnsi="Arial" w:cs="Arial"/>
          <w:sz w:val="24"/>
          <w:szCs w:val="24"/>
        </w:rPr>
        <w:t xml:space="preserve">Ertuna, Gu, and Yu., </w:t>
      </w:r>
      <w:r w:rsidR="004308EC" w:rsidRPr="00762D95">
        <w:rPr>
          <w:rFonts w:ascii="Arial" w:hAnsi="Arial" w:cs="Arial"/>
          <w:bCs/>
          <w:sz w:val="24"/>
          <w:szCs w:val="24"/>
        </w:rPr>
        <w:t>2022</w:t>
      </w:r>
      <w:r w:rsidR="008C1C1F" w:rsidRPr="00762D95">
        <w:rPr>
          <w:rFonts w:ascii="Arial" w:hAnsi="Arial" w:cs="Arial"/>
          <w:bCs/>
          <w:sz w:val="24"/>
          <w:szCs w:val="24"/>
        </w:rPr>
        <w:t>)</w:t>
      </w:r>
      <w:r w:rsidRPr="00762D95">
        <w:rPr>
          <w:rFonts w:ascii="Arial" w:hAnsi="Arial" w:cs="Arial"/>
          <w:bCs/>
          <w:sz w:val="24"/>
          <w:szCs w:val="24"/>
        </w:rPr>
        <w:t xml:space="preserve">. </w:t>
      </w:r>
      <w:r w:rsidR="00A94A06" w:rsidRPr="00762D95">
        <w:rPr>
          <w:rFonts w:ascii="Arial" w:hAnsi="Arial" w:cs="Arial"/>
          <w:bCs/>
          <w:sz w:val="24"/>
          <w:szCs w:val="24"/>
        </w:rPr>
        <w:t>The company</w:t>
      </w:r>
      <w:r w:rsidR="00B34926" w:rsidRPr="00762D95">
        <w:rPr>
          <w:rFonts w:ascii="Arial" w:hAnsi="Arial" w:cs="Arial"/>
          <w:bCs/>
          <w:sz w:val="24"/>
          <w:szCs w:val="24"/>
        </w:rPr>
        <w:t>'</w:t>
      </w:r>
      <w:r w:rsidR="00A94A06" w:rsidRPr="00762D95">
        <w:rPr>
          <w:rFonts w:ascii="Arial" w:hAnsi="Arial" w:cs="Arial"/>
          <w:bCs/>
          <w:sz w:val="24"/>
          <w:szCs w:val="24"/>
        </w:rPr>
        <w:t>s</w:t>
      </w:r>
      <w:r w:rsidR="00470CD1" w:rsidRPr="00762D95">
        <w:rPr>
          <w:rFonts w:ascii="Arial" w:hAnsi="Arial" w:cs="Arial"/>
          <w:bCs/>
          <w:sz w:val="24"/>
          <w:szCs w:val="24"/>
        </w:rPr>
        <w:t xml:space="preserve"> sustainability and social impact platform, Serve 360: Doing Good in Every Direction, is a guiding principle for the company's dedication to generating a beneficial and enduring influence in all operations</w:t>
      </w:r>
      <w:r w:rsidR="008C1C1F" w:rsidRPr="00762D95">
        <w:rPr>
          <w:rFonts w:ascii="Arial" w:hAnsi="Arial" w:cs="Arial"/>
          <w:bCs/>
          <w:sz w:val="24"/>
          <w:szCs w:val="24"/>
        </w:rPr>
        <w:t xml:space="preserve"> (</w:t>
      </w:r>
      <w:r w:rsidR="00660879" w:rsidRPr="00762D95">
        <w:rPr>
          <w:rFonts w:ascii="Arial" w:hAnsi="Arial" w:cs="Arial"/>
          <w:sz w:val="24"/>
          <w:szCs w:val="24"/>
        </w:rPr>
        <w:t>Di Vaio, 2022</w:t>
      </w:r>
      <w:r w:rsidR="008C1C1F" w:rsidRPr="00762D95">
        <w:rPr>
          <w:rFonts w:ascii="Arial" w:hAnsi="Arial" w:cs="Arial"/>
          <w:bCs/>
          <w:sz w:val="24"/>
          <w:szCs w:val="24"/>
        </w:rPr>
        <w:t>)</w:t>
      </w:r>
      <w:r w:rsidR="00470CD1" w:rsidRPr="00762D95">
        <w:rPr>
          <w:rFonts w:ascii="Arial" w:hAnsi="Arial" w:cs="Arial"/>
          <w:bCs/>
          <w:sz w:val="24"/>
          <w:szCs w:val="24"/>
        </w:rPr>
        <w:t xml:space="preserve">. This commitment aims to create value for </w:t>
      </w:r>
      <w:r w:rsidR="00AB1188" w:rsidRPr="00762D95">
        <w:rPr>
          <w:rFonts w:ascii="Arial" w:hAnsi="Arial" w:cs="Arial"/>
          <w:bCs/>
          <w:sz w:val="24"/>
          <w:szCs w:val="24"/>
        </w:rPr>
        <w:t>stakeholders</w:t>
      </w:r>
      <w:r w:rsidR="00470CD1" w:rsidRPr="00762D95">
        <w:rPr>
          <w:rFonts w:ascii="Arial" w:hAnsi="Arial" w:cs="Arial"/>
          <w:bCs/>
          <w:sz w:val="24"/>
          <w:szCs w:val="24"/>
        </w:rPr>
        <w:t>, customers, owners, the environment, and communities worldwide</w:t>
      </w:r>
      <w:r w:rsidR="0040318B" w:rsidRPr="00762D95">
        <w:rPr>
          <w:rFonts w:ascii="Arial" w:hAnsi="Arial" w:cs="Arial"/>
          <w:bCs/>
          <w:sz w:val="24"/>
          <w:szCs w:val="24"/>
        </w:rPr>
        <w:t>. The</w:t>
      </w:r>
      <w:r w:rsidR="00346F8A" w:rsidRPr="00762D95">
        <w:rPr>
          <w:rFonts w:ascii="Arial" w:hAnsi="Arial" w:cs="Arial"/>
          <w:bCs/>
          <w:sz w:val="24"/>
          <w:szCs w:val="24"/>
        </w:rPr>
        <w:t xml:space="preserve"> recently published 2022 Serve 360 Report </w:t>
      </w:r>
      <w:r w:rsidR="00FD1FBE" w:rsidRPr="00762D95">
        <w:rPr>
          <w:rFonts w:ascii="Arial" w:hAnsi="Arial" w:cs="Arial"/>
          <w:bCs/>
          <w:sz w:val="24"/>
          <w:szCs w:val="24"/>
        </w:rPr>
        <w:t>offers</w:t>
      </w:r>
      <w:r w:rsidR="00346F8A" w:rsidRPr="00762D95">
        <w:rPr>
          <w:rFonts w:ascii="Arial" w:hAnsi="Arial" w:cs="Arial"/>
          <w:bCs/>
          <w:sz w:val="24"/>
          <w:szCs w:val="24"/>
        </w:rPr>
        <w:t xml:space="preserve"> an overview of its Environmental, Social, and Governance (E</w:t>
      </w:r>
      <w:r w:rsidR="00095392" w:rsidRPr="00762D95">
        <w:rPr>
          <w:rFonts w:ascii="Arial" w:hAnsi="Arial" w:cs="Arial"/>
          <w:bCs/>
          <w:sz w:val="24"/>
          <w:szCs w:val="24"/>
        </w:rPr>
        <w:t>SG</w:t>
      </w:r>
      <w:r w:rsidR="00346F8A" w:rsidRPr="00762D95">
        <w:rPr>
          <w:rFonts w:ascii="Arial" w:hAnsi="Arial" w:cs="Arial"/>
          <w:bCs/>
          <w:sz w:val="24"/>
          <w:szCs w:val="24"/>
        </w:rPr>
        <w:t>) initiatives. The</w:t>
      </w:r>
      <w:r w:rsidR="008868C8" w:rsidRPr="00762D95">
        <w:rPr>
          <w:rFonts w:ascii="Arial" w:hAnsi="Arial" w:cs="Arial"/>
          <w:bCs/>
          <w:sz w:val="24"/>
          <w:szCs w:val="24"/>
        </w:rPr>
        <w:t xml:space="preserve"> r</w:t>
      </w:r>
      <w:r w:rsidR="00346F8A" w:rsidRPr="00762D95">
        <w:rPr>
          <w:rFonts w:ascii="Arial" w:hAnsi="Arial" w:cs="Arial"/>
          <w:bCs/>
          <w:sz w:val="24"/>
          <w:szCs w:val="24"/>
        </w:rPr>
        <w:t>eport</w:t>
      </w:r>
      <w:r w:rsidR="00B34926" w:rsidRPr="00762D95">
        <w:rPr>
          <w:rFonts w:ascii="Arial" w:hAnsi="Arial" w:cs="Arial"/>
          <w:bCs/>
          <w:sz w:val="24"/>
          <w:szCs w:val="24"/>
        </w:rPr>
        <w:t>,</w:t>
      </w:r>
      <w:r w:rsidR="00346F8A" w:rsidRPr="00762D95">
        <w:rPr>
          <w:rFonts w:ascii="Arial" w:hAnsi="Arial" w:cs="Arial"/>
          <w:bCs/>
          <w:sz w:val="24"/>
          <w:szCs w:val="24"/>
        </w:rPr>
        <w:t xml:space="preserve"> </w:t>
      </w:r>
      <w:r w:rsidR="008868C8" w:rsidRPr="00762D95">
        <w:rPr>
          <w:rFonts w:ascii="Arial" w:hAnsi="Arial" w:cs="Arial"/>
          <w:bCs/>
          <w:sz w:val="24"/>
          <w:szCs w:val="24"/>
        </w:rPr>
        <w:t xml:space="preserve">which </w:t>
      </w:r>
      <w:r w:rsidR="00346F8A" w:rsidRPr="00762D95">
        <w:rPr>
          <w:rFonts w:ascii="Arial" w:hAnsi="Arial" w:cs="Arial"/>
          <w:bCs/>
          <w:sz w:val="24"/>
          <w:szCs w:val="24"/>
        </w:rPr>
        <w:t>focuses on the data collected in 2021</w:t>
      </w:r>
      <w:r w:rsidR="00B34926" w:rsidRPr="00762D95">
        <w:rPr>
          <w:rFonts w:ascii="Arial" w:hAnsi="Arial" w:cs="Arial"/>
          <w:bCs/>
          <w:sz w:val="24"/>
          <w:szCs w:val="24"/>
        </w:rPr>
        <w:t>,</w:t>
      </w:r>
      <w:r w:rsidR="00346F8A" w:rsidRPr="00762D95">
        <w:rPr>
          <w:rFonts w:ascii="Arial" w:hAnsi="Arial" w:cs="Arial"/>
          <w:bCs/>
          <w:sz w:val="24"/>
          <w:szCs w:val="24"/>
        </w:rPr>
        <w:t xml:space="preserve"> highlights Marriott's progress towards achieving its 2025 Sustainability and Social Impact Goals</w:t>
      </w:r>
      <w:r w:rsidR="008C1C1F" w:rsidRPr="00762D95">
        <w:rPr>
          <w:rFonts w:ascii="Arial" w:hAnsi="Arial" w:cs="Arial"/>
          <w:bCs/>
          <w:sz w:val="24"/>
          <w:szCs w:val="24"/>
        </w:rPr>
        <w:t xml:space="preserve"> (</w:t>
      </w:r>
      <w:r w:rsidR="003B160B" w:rsidRPr="00762D95">
        <w:rPr>
          <w:rFonts w:ascii="Arial" w:hAnsi="Arial" w:cs="Arial"/>
          <w:sz w:val="24"/>
          <w:szCs w:val="24"/>
        </w:rPr>
        <w:t>Inkson and Minnaert, 2018</w:t>
      </w:r>
      <w:r w:rsidR="008C1C1F" w:rsidRPr="00762D95">
        <w:rPr>
          <w:rFonts w:ascii="Arial" w:hAnsi="Arial" w:cs="Arial"/>
          <w:bCs/>
          <w:sz w:val="24"/>
          <w:szCs w:val="24"/>
        </w:rPr>
        <w:t>)</w:t>
      </w:r>
      <w:r w:rsidR="00346F8A" w:rsidRPr="00762D95">
        <w:rPr>
          <w:rFonts w:ascii="Arial" w:hAnsi="Arial" w:cs="Arial"/>
          <w:bCs/>
          <w:sz w:val="24"/>
          <w:szCs w:val="24"/>
        </w:rPr>
        <w:t xml:space="preserve">. </w:t>
      </w:r>
    </w:p>
    <w:p w14:paraId="2A68488F" w14:textId="77777777" w:rsidR="001E6649" w:rsidRPr="00762D95" w:rsidRDefault="00470CD1" w:rsidP="000579B6">
      <w:pPr>
        <w:spacing w:after="0" w:line="360" w:lineRule="auto"/>
        <w:ind w:firstLine="720"/>
        <w:contextualSpacing/>
        <w:jc w:val="both"/>
        <w:rPr>
          <w:rFonts w:ascii="Arial" w:hAnsi="Arial" w:cs="Arial"/>
          <w:bCs/>
          <w:sz w:val="24"/>
          <w:szCs w:val="24"/>
        </w:rPr>
      </w:pPr>
      <w:r w:rsidRPr="00762D95">
        <w:rPr>
          <w:rFonts w:ascii="Arial" w:hAnsi="Arial" w:cs="Arial"/>
          <w:bCs/>
          <w:sz w:val="24"/>
          <w:szCs w:val="24"/>
        </w:rPr>
        <w:t xml:space="preserve">According to </w:t>
      </w:r>
      <w:r w:rsidR="003D500B" w:rsidRPr="00762D95">
        <w:rPr>
          <w:rFonts w:ascii="Arial" w:hAnsi="Arial" w:cs="Arial"/>
          <w:bCs/>
          <w:sz w:val="24"/>
          <w:szCs w:val="24"/>
        </w:rPr>
        <w:t xml:space="preserve">the </w:t>
      </w:r>
      <w:r w:rsidRPr="00762D95">
        <w:rPr>
          <w:rFonts w:ascii="Arial" w:hAnsi="Arial" w:cs="Arial"/>
          <w:bCs/>
          <w:sz w:val="24"/>
          <w:szCs w:val="24"/>
        </w:rPr>
        <w:t xml:space="preserve">Chief Executive Officer of Marriott International, recent years have brought significant changes to </w:t>
      </w:r>
      <w:r w:rsidR="00DD446C" w:rsidRPr="00762D95">
        <w:rPr>
          <w:rFonts w:ascii="Arial" w:hAnsi="Arial" w:cs="Arial"/>
          <w:bCs/>
          <w:sz w:val="24"/>
          <w:szCs w:val="24"/>
        </w:rPr>
        <w:t xml:space="preserve">the </w:t>
      </w:r>
      <w:r w:rsidR="00A1426C" w:rsidRPr="00762D95">
        <w:rPr>
          <w:rFonts w:ascii="Arial" w:hAnsi="Arial" w:cs="Arial"/>
          <w:bCs/>
          <w:sz w:val="24"/>
          <w:szCs w:val="24"/>
        </w:rPr>
        <w:t>hospitality</w:t>
      </w:r>
      <w:r w:rsidRPr="00762D95">
        <w:rPr>
          <w:rFonts w:ascii="Arial" w:hAnsi="Arial" w:cs="Arial"/>
          <w:bCs/>
          <w:sz w:val="24"/>
          <w:szCs w:val="24"/>
        </w:rPr>
        <w:t xml:space="preserve"> industry. However, the unwavering commitment and determination of Marriott </w:t>
      </w:r>
      <w:r w:rsidR="003216B2" w:rsidRPr="00762D95">
        <w:rPr>
          <w:rFonts w:ascii="Arial" w:hAnsi="Arial" w:cs="Arial"/>
          <w:bCs/>
          <w:sz w:val="24"/>
          <w:szCs w:val="24"/>
        </w:rPr>
        <w:t xml:space="preserve">associates </w:t>
      </w:r>
      <w:r w:rsidRPr="00762D95">
        <w:rPr>
          <w:rFonts w:ascii="Arial" w:hAnsi="Arial" w:cs="Arial"/>
          <w:bCs/>
          <w:sz w:val="24"/>
          <w:szCs w:val="24"/>
        </w:rPr>
        <w:t xml:space="preserve">have facilitated </w:t>
      </w:r>
      <w:r w:rsidR="00DD446C" w:rsidRPr="00762D95">
        <w:rPr>
          <w:rFonts w:ascii="Arial" w:hAnsi="Arial" w:cs="Arial"/>
          <w:bCs/>
          <w:sz w:val="24"/>
          <w:szCs w:val="24"/>
        </w:rPr>
        <w:t>the r</w:t>
      </w:r>
      <w:r w:rsidRPr="00762D95">
        <w:rPr>
          <w:rFonts w:ascii="Arial" w:hAnsi="Arial" w:cs="Arial"/>
          <w:bCs/>
          <w:sz w:val="24"/>
          <w:szCs w:val="24"/>
        </w:rPr>
        <w:t>ecovery and revitali</w:t>
      </w:r>
      <w:r w:rsidR="00B34926" w:rsidRPr="00762D95">
        <w:rPr>
          <w:rFonts w:ascii="Arial" w:hAnsi="Arial" w:cs="Arial"/>
          <w:bCs/>
          <w:sz w:val="24"/>
          <w:szCs w:val="24"/>
        </w:rPr>
        <w:t>s</w:t>
      </w:r>
      <w:r w:rsidRPr="00762D95">
        <w:rPr>
          <w:rFonts w:ascii="Arial" w:hAnsi="Arial" w:cs="Arial"/>
          <w:bCs/>
          <w:sz w:val="24"/>
          <w:szCs w:val="24"/>
        </w:rPr>
        <w:t xml:space="preserve">ed </w:t>
      </w:r>
      <w:r w:rsidR="00F16B35" w:rsidRPr="00762D95">
        <w:rPr>
          <w:rFonts w:ascii="Arial" w:hAnsi="Arial" w:cs="Arial"/>
          <w:bCs/>
          <w:sz w:val="24"/>
          <w:szCs w:val="24"/>
        </w:rPr>
        <w:t xml:space="preserve">the </w:t>
      </w:r>
      <w:r w:rsidRPr="00762D95">
        <w:rPr>
          <w:rFonts w:ascii="Arial" w:hAnsi="Arial" w:cs="Arial"/>
          <w:bCs/>
          <w:sz w:val="24"/>
          <w:szCs w:val="24"/>
        </w:rPr>
        <w:t xml:space="preserve">efforts to contribute to the betterment of the communities and environments in </w:t>
      </w:r>
      <w:r w:rsidR="001E6649" w:rsidRPr="00762D95">
        <w:rPr>
          <w:rFonts w:ascii="Arial" w:hAnsi="Arial" w:cs="Arial"/>
          <w:bCs/>
          <w:sz w:val="24"/>
          <w:szCs w:val="24"/>
        </w:rPr>
        <w:t xml:space="preserve">which </w:t>
      </w:r>
      <w:r w:rsidR="00972C36" w:rsidRPr="00762D95">
        <w:rPr>
          <w:rFonts w:ascii="Arial" w:hAnsi="Arial" w:cs="Arial"/>
          <w:bCs/>
          <w:sz w:val="24"/>
          <w:szCs w:val="24"/>
        </w:rPr>
        <w:t>the company</w:t>
      </w:r>
      <w:r w:rsidRPr="00762D95">
        <w:rPr>
          <w:rFonts w:ascii="Arial" w:hAnsi="Arial" w:cs="Arial"/>
          <w:bCs/>
          <w:sz w:val="24"/>
          <w:szCs w:val="24"/>
        </w:rPr>
        <w:t xml:space="preserve"> operate</w:t>
      </w:r>
      <w:r w:rsidR="00972C36" w:rsidRPr="00762D95">
        <w:rPr>
          <w:rFonts w:ascii="Arial" w:hAnsi="Arial" w:cs="Arial"/>
          <w:bCs/>
          <w:sz w:val="24"/>
          <w:szCs w:val="24"/>
        </w:rPr>
        <w:t>s</w:t>
      </w:r>
      <w:r w:rsidR="007B0889" w:rsidRPr="00762D95">
        <w:rPr>
          <w:rFonts w:ascii="Arial" w:hAnsi="Arial" w:cs="Arial"/>
          <w:bCs/>
          <w:sz w:val="24"/>
          <w:szCs w:val="24"/>
        </w:rPr>
        <w:t xml:space="preserve"> (</w:t>
      </w:r>
      <w:r w:rsidR="005C7973" w:rsidRPr="00762D95">
        <w:rPr>
          <w:rFonts w:ascii="Arial" w:hAnsi="Arial" w:cs="Arial"/>
          <w:i/>
          <w:sz w:val="24"/>
          <w:szCs w:val="24"/>
        </w:rPr>
        <w:t>New governance and management in touristic destinations</w:t>
      </w:r>
      <w:r w:rsidR="00B323FF" w:rsidRPr="00762D95">
        <w:rPr>
          <w:rFonts w:ascii="Arial" w:hAnsi="Arial" w:cs="Arial"/>
          <w:sz w:val="24"/>
          <w:szCs w:val="24"/>
        </w:rPr>
        <w:t>.,</w:t>
      </w:r>
      <w:r w:rsidR="005C7973" w:rsidRPr="00762D95">
        <w:rPr>
          <w:rFonts w:ascii="Arial" w:hAnsi="Arial" w:cs="Arial"/>
          <w:sz w:val="24"/>
          <w:szCs w:val="24"/>
        </w:rPr>
        <w:t>2022</w:t>
      </w:r>
      <w:r w:rsidR="007B0889" w:rsidRPr="00762D95">
        <w:rPr>
          <w:rFonts w:ascii="Arial" w:hAnsi="Arial" w:cs="Arial"/>
          <w:bCs/>
          <w:sz w:val="24"/>
          <w:szCs w:val="24"/>
        </w:rPr>
        <w:t>)</w:t>
      </w:r>
      <w:r w:rsidRPr="00762D95">
        <w:rPr>
          <w:rFonts w:ascii="Arial" w:hAnsi="Arial" w:cs="Arial"/>
          <w:bCs/>
          <w:sz w:val="24"/>
          <w:szCs w:val="24"/>
        </w:rPr>
        <w:t>. Despite facing significant challenges such as war, escalating climate problems, and the catastrophic effects of the pandemic, Marriott</w:t>
      </w:r>
      <w:r w:rsidR="001E6649" w:rsidRPr="00762D95">
        <w:rPr>
          <w:rFonts w:ascii="Arial" w:hAnsi="Arial" w:cs="Arial"/>
          <w:bCs/>
          <w:sz w:val="24"/>
          <w:szCs w:val="24"/>
        </w:rPr>
        <w:t xml:space="preserve"> has remained focused on its </w:t>
      </w:r>
      <w:r w:rsidRPr="00762D95">
        <w:rPr>
          <w:rFonts w:ascii="Arial" w:hAnsi="Arial" w:cs="Arial"/>
          <w:bCs/>
          <w:sz w:val="24"/>
          <w:szCs w:val="24"/>
        </w:rPr>
        <w:t xml:space="preserve">unwavering commitment to sustainability and social impact </w:t>
      </w:r>
      <w:r w:rsidR="00B34926" w:rsidRPr="00762D95">
        <w:rPr>
          <w:rFonts w:ascii="Arial" w:hAnsi="Arial" w:cs="Arial"/>
          <w:bCs/>
          <w:sz w:val="24"/>
          <w:szCs w:val="24"/>
        </w:rPr>
        <w:t>endeavours</w:t>
      </w:r>
      <w:r w:rsidRPr="00762D95">
        <w:rPr>
          <w:rFonts w:ascii="Arial" w:hAnsi="Arial" w:cs="Arial"/>
          <w:bCs/>
          <w:sz w:val="24"/>
          <w:szCs w:val="24"/>
        </w:rPr>
        <w:t xml:space="preserve"> and its dedication to meeting the needs of many stakeholders.</w:t>
      </w:r>
    </w:p>
    <w:p w14:paraId="7DB45BDB" w14:textId="77777777" w:rsidR="007E35D5" w:rsidRPr="00762D95" w:rsidRDefault="00470CD1" w:rsidP="000579B6">
      <w:pPr>
        <w:spacing w:after="0" w:line="360" w:lineRule="auto"/>
        <w:ind w:firstLine="720"/>
        <w:contextualSpacing/>
        <w:jc w:val="both"/>
        <w:rPr>
          <w:rFonts w:ascii="Arial" w:hAnsi="Arial" w:cs="Arial"/>
          <w:bCs/>
          <w:sz w:val="24"/>
          <w:szCs w:val="24"/>
        </w:rPr>
      </w:pPr>
      <w:r w:rsidRPr="00762D95">
        <w:rPr>
          <w:rFonts w:ascii="Arial" w:hAnsi="Arial" w:cs="Arial"/>
          <w:bCs/>
          <w:sz w:val="24"/>
          <w:szCs w:val="24"/>
        </w:rPr>
        <w:t xml:space="preserve">In addition to presenting data about </w:t>
      </w:r>
      <w:r w:rsidR="00613E64" w:rsidRPr="00762D95">
        <w:rPr>
          <w:rFonts w:ascii="Arial" w:hAnsi="Arial" w:cs="Arial"/>
          <w:bCs/>
          <w:sz w:val="24"/>
          <w:szCs w:val="24"/>
        </w:rPr>
        <w:t xml:space="preserve">the </w:t>
      </w:r>
      <w:r w:rsidR="00504F0C" w:rsidRPr="00762D95">
        <w:rPr>
          <w:rFonts w:ascii="Arial" w:hAnsi="Arial" w:cs="Arial"/>
          <w:bCs/>
          <w:sz w:val="24"/>
          <w:szCs w:val="24"/>
        </w:rPr>
        <w:t>company's diversit</w:t>
      </w:r>
      <w:r w:rsidRPr="00762D95">
        <w:rPr>
          <w:rFonts w:ascii="Arial" w:hAnsi="Arial" w:cs="Arial"/>
          <w:bCs/>
          <w:sz w:val="24"/>
          <w:szCs w:val="24"/>
        </w:rPr>
        <w:t>y, sustainable operations, volunteerism, and other environmental, social, and governance (E</w:t>
      </w:r>
      <w:r w:rsidR="00095392" w:rsidRPr="00762D95">
        <w:rPr>
          <w:rFonts w:ascii="Arial" w:hAnsi="Arial" w:cs="Arial"/>
          <w:bCs/>
          <w:sz w:val="24"/>
          <w:szCs w:val="24"/>
        </w:rPr>
        <w:t>SG</w:t>
      </w:r>
      <w:r w:rsidRPr="00762D95">
        <w:rPr>
          <w:rFonts w:ascii="Arial" w:hAnsi="Arial" w:cs="Arial"/>
          <w:bCs/>
          <w:sz w:val="24"/>
          <w:szCs w:val="24"/>
        </w:rPr>
        <w:t xml:space="preserve">) activities, the 2021 </w:t>
      </w:r>
      <w:r w:rsidR="00AE2BB8" w:rsidRPr="00762D95">
        <w:rPr>
          <w:rFonts w:ascii="Arial" w:hAnsi="Arial" w:cs="Arial"/>
          <w:bCs/>
          <w:sz w:val="24"/>
          <w:szCs w:val="24"/>
        </w:rPr>
        <w:t xml:space="preserve">report </w:t>
      </w:r>
      <w:r w:rsidR="0059261A" w:rsidRPr="00762D95">
        <w:rPr>
          <w:rFonts w:ascii="Arial" w:hAnsi="Arial" w:cs="Arial"/>
          <w:bCs/>
          <w:sz w:val="24"/>
          <w:szCs w:val="24"/>
        </w:rPr>
        <w:t>reveals that Marriott Hotel is involved in other C</w:t>
      </w:r>
      <w:r w:rsidR="00095392" w:rsidRPr="00762D95">
        <w:rPr>
          <w:rFonts w:ascii="Arial" w:hAnsi="Arial" w:cs="Arial"/>
          <w:bCs/>
          <w:sz w:val="24"/>
          <w:szCs w:val="24"/>
        </w:rPr>
        <w:t>RS</w:t>
      </w:r>
      <w:r w:rsidR="0059261A" w:rsidRPr="00762D95">
        <w:rPr>
          <w:rFonts w:ascii="Arial" w:hAnsi="Arial" w:cs="Arial"/>
          <w:bCs/>
          <w:sz w:val="24"/>
          <w:szCs w:val="24"/>
        </w:rPr>
        <w:t xml:space="preserve"> practices. For instance, </w:t>
      </w:r>
      <w:r w:rsidR="00A75C27" w:rsidRPr="00762D95">
        <w:rPr>
          <w:rFonts w:ascii="Arial" w:hAnsi="Arial" w:cs="Arial"/>
          <w:bCs/>
          <w:sz w:val="24"/>
          <w:szCs w:val="24"/>
        </w:rPr>
        <w:t>the</w:t>
      </w:r>
      <w:r w:rsidR="00B34926" w:rsidRPr="00762D95">
        <w:rPr>
          <w:rFonts w:ascii="Arial" w:hAnsi="Arial" w:cs="Arial"/>
          <w:bCs/>
          <w:sz w:val="24"/>
          <w:szCs w:val="24"/>
        </w:rPr>
        <w:t xml:space="preserve"> organis</w:t>
      </w:r>
      <w:r w:rsidRPr="00762D95">
        <w:rPr>
          <w:rFonts w:ascii="Arial" w:hAnsi="Arial" w:cs="Arial"/>
          <w:bCs/>
          <w:sz w:val="24"/>
          <w:szCs w:val="24"/>
        </w:rPr>
        <w:t xml:space="preserve">ation is dedicated to establishing a target based on scientific principles and achieving a state without </w:t>
      </w:r>
      <w:r w:rsidR="00504F0C" w:rsidRPr="00762D95">
        <w:rPr>
          <w:rFonts w:ascii="Arial" w:hAnsi="Arial" w:cs="Arial"/>
          <w:bCs/>
          <w:sz w:val="24"/>
          <w:szCs w:val="24"/>
        </w:rPr>
        <w:t xml:space="preserve">the </w:t>
      </w:r>
      <w:r w:rsidRPr="00762D95">
        <w:rPr>
          <w:rFonts w:ascii="Arial" w:hAnsi="Arial" w:cs="Arial"/>
          <w:bCs/>
          <w:sz w:val="24"/>
          <w:szCs w:val="24"/>
        </w:rPr>
        <w:t>net release of greenhouse gas (GHG) emissions by 2050</w:t>
      </w:r>
      <w:r w:rsidR="0003258F" w:rsidRPr="00762D95">
        <w:rPr>
          <w:rFonts w:ascii="Arial" w:hAnsi="Arial" w:cs="Arial"/>
          <w:bCs/>
          <w:sz w:val="24"/>
          <w:szCs w:val="24"/>
        </w:rPr>
        <w:t xml:space="preserve"> (</w:t>
      </w:r>
      <w:r w:rsidR="00FB02EC" w:rsidRPr="00762D95">
        <w:rPr>
          <w:rFonts w:ascii="Arial" w:hAnsi="Arial" w:cs="Arial"/>
          <w:sz w:val="24"/>
          <w:szCs w:val="24"/>
        </w:rPr>
        <w:t>Marriott International, Inc., 2019</w:t>
      </w:r>
      <w:r w:rsidR="0003258F" w:rsidRPr="00762D95">
        <w:rPr>
          <w:rFonts w:ascii="Arial" w:hAnsi="Arial" w:cs="Arial"/>
          <w:bCs/>
          <w:sz w:val="24"/>
          <w:szCs w:val="24"/>
        </w:rPr>
        <w:t>)</w:t>
      </w:r>
      <w:r w:rsidRPr="00762D95">
        <w:rPr>
          <w:rFonts w:ascii="Arial" w:hAnsi="Arial" w:cs="Arial"/>
          <w:bCs/>
          <w:sz w:val="24"/>
          <w:szCs w:val="24"/>
        </w:rPr>
        <w:t>.</w:t>
      </w:r>
      <w:r w:rsidR="00A75C27" w:rsidRPr="00762D95">
        <w:rPr>
          <w:rFonts w:ascii="Arial" w:hAnsi="Arial" w:cs="Arial"/>
          <w:bCs/>
          <w:sz w:val="24"/>
          <w:szCs w:val="24"/>
        </w:rPr>
        <w:t xml:space="preserve"> </w:t>
      </w:r>
      <w:r w:rsidR="007E35D5" w:rsidRPr="00762D95">
        <w:rPr>
          <w:rFonts w:ascii="Arial" w:hAnsi="Arial" w:cs="Arial"/>
          <w:bCs/>
          <w:sz w:val="24"/>
          <w:szCs w:val="24"/>
        </w:rPr>
        <w:t>T</w:t>
      </w:r>
      <w:r w:rsidRPr="00762D95">
        <w:rPr>
          <w:rFonts w:ascii="Arial" w:hAnsi="Arial" w:cs="Arial"/>
          <w:bCs/>
          <w:sz w:val="24"/>
          <w:szCs w:val="24"/>
        </w:rPr>
        <w:t>he organi</w:t>
      </w:r>
      <w:r w:rsidR="00B34926" w:rsidRPr="00762D95">
        <w:rPr>
          <w:rFonts w:ascii="Arial" w:hAnsi="Arial" w:cs="Arial"/>
          <w:bCs/>
          <w:sz w:val="24"/>
          <w:szCs w:val="24"/>
        </w:rPr>
        <w:t>s</w:t>
      </w:r>
      <w:r w:rsidRPr="00762D95">
        <w:rPr>
          <w:rFonts w:ascii="Arial" w:hAnsi="Arial" w:cs="Arial"/>
          <w:bCs/>
          <w:sz w:val="24"/>
          <w:szCs w:val="24"/>
        </w:rPr>
        <w:t xml:space="preserve">ation has </w:t>
      </w:r>
      <w:r w:rsidR="007E35D5" w:rsidRPr="00762D95">
        <w:rPr>
          <w:rFonts w:ascii="Arial" w:hAnsi="Arial" w:cs="Arial"/>
          <w:bCs/>
          <w:sz w:val="24"/>
          <w:szCs w:val="24"/>
        </w:rPr>
        <w:t xml:space="preserve">also </w:t>
      </w:r>
      <w:r w:rsidRPr="00762D95">
        <w:rPr>
          <w:rFonts w:ascii="Arial" w:hAnsi="Arial" w:cs="Arial"/>
          <w:bCs/>
          <w:sz w:val="24"/>
          <w:szCs w:val="24"/>
        </w:rPr>
        <w:t>recently declared an expedited objective to attain worldwide gender equality in executive roles by 2023, surpassing the initial target by two years. Additionally, a novel goal has been set to reach a representation of 25 percent of individuals from diverse ethnic backgrounds in executive positions by 2025.</w:t>
      </w:r>
    </w:p>
    <w:p w14:paraId="0B34CC75" w14:textId="77777777" w:rsidR="00246CEF" w:rsidRPr="00762D95" w:rsidRDefault="00470CD1" w:rsidP="000579B6">
      <w:pPr>
        <w:spacing w:after="0" w:line="360" w:lineRule="auto"/>
        <w:ind w:firstLine="720"/>
        <w:contextualSpacing/>
        <w:jc w:val="both"/>
        <w:rPr>
          <w:rFonts w:ascii="Arial" w:hAnsi="Arial" w:cs="Arial"/>
          <w:bCs/>
          <w:sz w:val="24"/>
          <w:szCs w:val="24"/>
        </w:rPr>
      </w:pPr>
      <w:r w:rsidRPr="00762D95">
        <w:rPr>
          <w:rFonts w:ascii="Arial" w:hAnsi="Arial" w:cs="Arial"/>
          <w:bCs/>
          <w:sz w:val="24"/>
          <w:szCs w:val="24"/>
        </w:rPr>
        <w:t>The Marriott-Sorenson Center for Hospitality Leadership</w:t>
      </w:r>
      <w:r w:rsidR="00C30631" w:rsidRPr="00762D95">
        <w:rPr>
          <w:rFonts w:ascii="Arial" w:hAnsi="Arial" w:cs="Arial"/>
          <w:bCs/>
          <w:sz w:val="24"/>
          <w:szCs w:val="24"/>
        </w:rPr>
        <w:t xml:space="preserve"> </w:t>
      </w:r>
      <w:r w:rsidR="004E6416" w:rsidRPr="00762D95">
        <w:rPr>
          <w:rFonts w:ascii="Arial" w:hAnsi="Arial" w:cs="Arial"/>
          <w:bCs/>
          <w:sz w:val="24"/>
          <w:szCs w:val="24"/>
        </w:rPr>
        <w:t xml:space="preserve">aims </w:t>
      </w:r>
      <w:r w:rsidRPr="00762D95">
        <w:rPr>
          <w:rFonts w:ascii="Arial" w:hAnsi="Arial" w:cs="Arial"/>
          <w:bCs/>
          <w:sz w:val="24"/>
          <w:szCs w:val="24"/>
        </w:rPr>
        <w:t>to cultivate a diversified talent pool by motivating Black students to pursue careers in the hospitality industry</w:t>
      </w:r>
      <w:r w:rsidR="0003258F" w:rsidRPr="00762D95">
        <w:rPr>
          <w:rFonts w:ascii="Arial" w:hAnsi="Arial" w:cs="Arial"/>
          <w:bCs/>
          <w:sz w:val="24"/>
          <w:szCs w:val="24"/>
        </w:rPr>
        <w:t xml:space="preserve"> (</w:t>
      </w:r>
      <w:r w:rsidR="009907F4" w:rsidRPr="00762D95">
        <w:rPr>
          <w:rFonts w:ascii="Arial" w:hAnsi="Arial" w:cs="Arial"/>
          <w:sz w:val="24"/>
          <w:szCs w:val="24"/>
        </w:rPr>
        <w:t>Thomas,</w:t>
      </w:r>
      <w:r w:rsidR="000321F8" w:rsidRPr="00762D95">
        <w:rPr>
          <w:rFonts w:ascii="Arial" w:hAnsi="Arial" w:cs="Arial"/>
          <w:sz w:val="24"/>
          <w:szCs w:val="24"/>
        </w:rPr>
        <w:t xml:space="preserve"> </w:t>
      </w:r>
      <w:r w:rsidR="009907F4" w:rsidRPr="00762D95">
        <w:rPr>
          <w:rFonts w:ascii="Arial" w:hAnsi="Arial" w:cs="Arial"/>
          <w:sz w:val="24"/>
          <w:szCs w:val="24"/>
        </w:rPr>
        <w:t>2021).</w:t>
      </w:r>
      <w:r w:rsidR="00B34926" w:rsidRPr="00762D95">
        <w:rPr>
          <w:rFonts w:ascii="Arial" w:hAnsi="Arial" w:cs="Arial"/>
          <w:sz w:val="24"/>
          <w:szCs w:val="24"/>
        </w:rPr>
        <w:t xml:space="preserve"> </w:t>
      </w:r>
      <w:r w:rsidR="004E6416" w:rsidRPr="00762D95">
        <w:rPr>
          <w:rFonts w:ascii="Arial" w:hAnsi="Arial" w:cs="Arial"/>
          <w:bCs/>
          <w:sz w:val="24"/>
          <w:szCs w:val="24"/>
        </w:rPr>
        <w:t xml:space="preserve">Moreover, </w:t>
      </w:r>
      <w:r w:rsidRPr="00762D95">
        <w:rPr>
          <w:rFonts w:ascii="Arial" w:hAnsi="Arial" w:cs="Arial"/>
          <w:bCs/>
          <w:sz w:val="24"/>
          <w:szCs w:val="24"/>
        </w:rPr>
        <w:t xml:space="preserve">Marriott has </w:t>
      </w:r>
      <w:r w:rsidR="004E6416" w:rsidRPr="00762D95">
        <w:rPr>
          <w:rFonts w:ascii="Arial" w:hAnsi="Arial" w:cs="Arial"/>
          <w:bCs/>
          <w:sz w:val="24"/>
          <w:szCs w:val="24"/>
        </w:rPr>
        <w:t xml:space="preserve">recently </w:t>
      </w:r>
      <w:r w:rsidRPr="00762D95">
        <w:rPr>
          <w:rFonts w:ascii="Arial" w:hAnsi="Arial" w:cs="Arial"/>
          <w:bCs/>
          <w:sz w:val="24"/>
          <w:szCs w:val="24"/>
        </w:rPr>
        <w:t>introduced an updated human trafficking awareness training program</w:t>
      </w:r>
      <w:r w:rsidR="00BF056B" w:rsidRPr="00762D95">
        <w:rPr>
          <w:rFonts w:ascii="Arial" w:hAnsi="Arial" w:cs="Arial"/>
          <w:bCs/>
          <w:sz w:val="24"/>
          <w:szCs w:val="24"/>
        </w:rPr>
        <w:t xml:space="preserve"> that</w:t>
      </w:r>
      <w:r w:rsidRPr="00762D95">
        <w:rPr>
          <w:rFonts w:ascii="Arial" w:hAnsi="Arial" w:cs="Arial"/>
          <w:bCs/>
          <w:sz w:val="24"/>
          <w:szCs w:val="24"/>
        </w:rPr>
        <w:t xml:space="preserve"> incorporates authentic scenarios to aid in achieving the company's objective of training </w:t>
      </w:r>
      <w:r w:rsidR="00C30631" w:rsidRPr="00762D95">
        <w:rPr>
          <w:rFonts w:ascii="Arial" w:hAnsi="Arial" w:cs="Arial"/>
          <w:bCs/>
          <w:sz w:val="24"/>
          <w:szCs w:val="24"/>
        </w:rPr>
        <w:t>its staff</w:t>
      </w:r>
      <w:r w:rsidRPr="00762D95">
        <w:rPr>
          <w:rFonts w:ascii="Arial" w:hAnsi="Arial" w:cs="Arial"/>
          <w:bCs/>
          <w:sz w:val="24"/>
          <w:szCs w:val="24"/>
        </w:rPr>
        <w:t xml:space="preserve"> by 2025. The training aims to equip these individuals to identify and appropriately address probable instances of human trafficking.</w:t>
      </w:r>
      <w:r w:rsidR="00601498" w:rsidRPr="00762D95">
        <w:rPr>
          <w:rFonts w:ascii="Arial" w:hAnsi="Arial" w:cs="Arial"/>
          <w:bCs/>
          <w:sz w:val="24"/>
          <w:szCs w:val="24"/>
        </w:rPr>
        <w:t xml:space="preserve"> Furthermore, </w:t>
      </w:r>
      <w:r w:rsidRPr="00762D95">
        <w:rPr>
          <w:rFonts w:ascii="Arial" w:hAnsi="Arial" w:cs="Arial"/>
          <w:bCs/>
          <w:sz w:val="24"/>
          <w:szCs w:val="24"/>
        </w:rPr>
        <w:t xml:space="preserve">Marriott </w:t>
      </w:r>
      <w:r w:rsidR="00361ED4" w:rsidRPr="00762D95">
        <w:rPr>
          <w:rFonts w:ascii="Arial" w:hAnsi="Arial" w:cs="Arial"/>
          <w:bCs/>
          <w:sz w:val="24"/>
          <w:szCs w:val="24"/>
        </w:rPr>
        <w:t xml:space="preserve"> Bonvoy </w:t>
      </w:r>
      <w:r w:rsidRPr="00762D95">
        <w:rPr>
          <w:rFonts w:ascii="Arial" w:hAnsi="Arial" w:cs="Arial"/>
          <w:bCs/>
          <w:sz w:val="24"/>
          <w:szCs w:val="24"/>
        </w:rPr>
        <w:t>has implemented the initiative of Piloted Good Travel, enabling guests to actively contribute to the betterment of communities in the Asia Pacific area</w:t>
      </w:r>
      <w:r w:rsidR="0022255C" w:rsidRPr="00762D95">
        <w:rPr>
          <w:rFonts w:ascii="Arial" w:hAnsi="Arial" w:cs="Arial"/>
          <w:bCs/>
          <w:sz w:val="24"/>
          <w:szCs w:val="24"/>
        </w:rPr>
        <w:t xml:space="preserve"> in reference to </w:t>
      </w:r>
      <w:r w:rsidR="009F13B9" w:rsidRPr="00762D95">
        <w:rPr>
          <w:rFonts w:ascii="Arial" w:hAnsi="Arial" w:cs="Arial"/>
          <w:i/>
          <w:iCs/>
          <w:sz w:val="24"/>
          <w:szCs w:val="24"/>
        </w:rPr>
        <w:t>Sustainable Tourism: Breakthroughs in Research and Practice</w:t>
      </w:r>
      <w:r w:rsidR="009F13B9" w:rsidRPr="00762D95">
        <w:rPr>
          <w:rFonts w:ascii="Arial" w:hAnsi="Arial" w:cs="Arial"/>
          <w:sz w:val="24"/>
          <w:szCs w:val="24"/>
        </w:rPr>
        <w:t xml:space="preserve"> </w:t>
      </w:r>
      <w:r w:rsidR="0022255C" w:rsidRPr="00762D95">
        <w:rPr>
          <w:rFonts w:ascii="Arial" w:hAnsi="Arial" w:cs="Arial"/>
          <w:sz w:val="24"/>
          <w:szCs w:val="24"/>
        </w:rPr>
        <w:t> (2019)</w:t>
      </w:r>
      <w:r w:rsidRPr="00762D95">
        <w:rPr>
          <w:rFonts w:ascii="Arial" w:hAnsi="Arial" w:cs="Arial"/>
          <w:bCs/>
          <w:sz w:val="24"/>
          <w:szCs w:val="24"/>
        </w:rPr>
        <w:t xml:space="preserve">. This program encompasses environmental preservation, community involvement, and marine conservation. Notably, </w:t>
      </w:r>
      <w:r w:rsidR="00376B7A" w:rsidRPr="00762D95">
        <w:rPr>
          <w:rFonts w:ascii="Arial" w:hAnsi="Arial" w:cs="Arial"/>
          <w:bCs/>
          <w:sz w:val="24"/>
          <w:szCs w:val="24"/>
        </w:rPr>
        <w:t xml:space="preserve">according to </w:t>
      </w:r>
      <w:r w:rsidR="00D653F2" w:rsidRPr="00762D95">
        <w:rPr>
          <w:rFonts w:ascii="Arial" w:hAnsi="Arial" w:cs="Arial"/>
          <w:sz w:val="24"/>
          <w:szCs w:val="24"/>
        </w:rPr>
        <w:t xml:space="preserve">Cautious </w:t>
      </w:r>
      <w:r w:rsidR="009833DD" w:rsidRPr="00762D95">
        <w:rPr>
          <w:rFonts w:ascii="Arial" w:hAnsi="Arial" w:cs="Arial"/>
          <w:sz w:val="24"/>
          <w:szCs w:val="24"/>
        </w:rPr>
        <w:t>(</w:t>
      </w:r>
      <w:r w:rsidR="00CD7DBE" w:rsidRPr="00762D95">
        <w:rPr>
          <w:rFonts w:ascii="Arial" w:hAnsi="Arial" w:cs="Arial"/>
          <w:sz w:val="24"/>
          <w:szCs w:val="24"/>
        </w:rPr>
        <w:t>2020)</w:t>
      </w:r>
      <w:r w:rsidR="00504F0C" w:rsidRPr="00762D95">
        <w:rPr>
          <w:rFonts w:ascii="Arial" w:hAnsi="Arial" w:cs="Arial"/>
          <w:sz w:val="24"/>
          <w:szCs w:val="24"/>
        </w:rPr>
        <w:t>,</w:t>
      </w:r>
      <w:r w:rsidR="00376B7A" w:rsidRPr="00762D95">
        <w:rPr>
          <w:rFonts w:ascii="Arial" w:hAnsi="Arial" w:cs="Arial"/>
          <w:bCs/>
          <w:sz w:val="24"/>
          <w:szCs w:val="24"/>
        </w:rPr>
        <w:t xml:space="preserve"> </w:t>
      </w:r>
      <w:r w:rsidRPr="00762D95">
        <w:rPr>
          <w:rFonts w:ascii="Arial" w:hAnsi="Arial" w:cs="Arial"/>
          <w:bCs/>
          <w:sz w:val="24"/>
          <w:szCs w:val="24"/>
        </w:rPr>
        <w:t>the initiative has experienced significant growth, with its presence expanding to almost 100 properties by 2022.</w:t>
      </w:r>
    </w:p>
    <w:p w14:paraId="03946D90" w14:textId="77777777" w:rsidR="009B198B" w:rsidRPr="00762D95" w:rsidRDefault="009B198B" w:rsidP="000579B6">
      <w:pPr>
        <w:spacing w:after="0" w:line="360" w:lineRule="auto"/>
        <w:contextualSpacing/>
        <w:jc w:val="center"/>
        <w:rPr>
          <w:rFonts w:ascii="Arial" w:hAnsi="Arial" w:cs="Arial"/>
          <w:bCs/>
          <w:sz w:val="24"/>
          <w:szCs w:val="24"/>
        </w:rPr>
      </w:pPr>
      <w:r w:rsidRPr="00762D95">
        <w:rPr>
          <w:rFonts w:ascii="Arial" w:hAnsi="Arial" w:cs="Arial"/>
          <w:bCs/>
          <w:sz w:val="24"/>
          <w:szCs w:val="24"/>
        </w:rPr>
        <w:t>Impact and Effective</w:t>
      </w:r>
      <w:r w:rsidR="00B34926" w:rsidRPr="00762D95">
        <w:rPr>
          <w:rFonts w:ascii="Arial" w:hAnsi="Arial" w:cs="Arial"/>
          <w:bCs/>
          <w:sz w:val="24"/>
          <w:szCs w:val="24"/>
        </w:rPr>
        <w:t>nes</w:t>
      </w:r>
      <w:r w:rsidRPr="00762D95">
        <w:rPr>
          <w:rFonts w:ascii="Arial" w:hAnsi="Arial" w:cs="Arial"/>
          <w:bCs/>
          <w:sz w:val="24"/>
          <w:szCs w:val="24"/>
        </w:rPr>
        <w:t xml:space="preserve">s </w:t>
      </w:r>
      <w:r w:rsidR="00833404" w:rsidRPr="00762D95">
        <w:rPr>
          <w:rFonts w:ascii="Arial" w:hAnsi="Arial" w:cs="Arial"/>
          <w:bCs/>
          <w:sz w:val="24"/>
          <w:szCs w:val="24"/>
        </w:rPr>
        <w:t>of C</w:t>
      </w:r>
      <w:r w:rsidR="00095392" w:rsidRPr="00762D95">
        <w:rPr>
          <w:rFonts w:ascii="Arial" w:hAnsi="Arial" w:cs="Arial"/>
          <w:bCs/>
          <w:sz w:val="24"/>
          <w:szCs w:val="24"/>
        </w:rPr>
        <w:t>SR</w:t>
      </w:r>
      <w:r w:rsidR="00833404" w:rsidRPr="00762D95">
        <w:rPr>
          <w:rFonts w:ascii="Arial" w:hAnsi="Arial" w:cs="Arial"/>
          <w:bCs/>
          <w:sz w:val="24"/>
          <w:szCs w:val="24"/>
        </w:rPr>
        <w:t xml:space="preserve"> </w:t>
      </w:r>
      <w:r w:rsidR="00B34926" w:rsidRPr="00762D95">
        <w:rPr>
          <w:rFonts w:ascii="Arial" w:hAnsi="Arial" w:cs="Arial"/>
          <w:bCs/>
          <w:sz w:val="24"/>
          <w:szCs w:val="24"/>
        </w:rPr>
        <w:t>P</w:t>
      </w:r>
      <w:r w:rsidR="00833404" w:rsidRPr="00762D95">
        <w:rPr>
          <w:rFonts w:ascii="Arial" w:hAnsi="Arial" w:cs="Arial"/>
          <w:bCs/>
          <w:sz w:val="24"/>
          <w:szCs w:val="24"/>
        </w:rPr>
        <w:t>olicies</w:t>
      </w:r>
    </w:p>
    <w:p w14:paraId="703BE49B" w14:textId="77777777" w:rsidR="001F3D61" w:rsidRPr="00762D95" w:rsidRDefault="00C3779B" w:rsidP="000579B6">
      <w:pPr>
        <w:spacing w:after="0" w:line="360" w:lineRule="auto"/>
        <w:ind w:firstLine="720"/>
        <w:contextualSpacing/>
        <w:jc w:val="both"/>
        <w:rPr>
          <w:rFonts w:ascii="Arial" w:hAnsi="Arial" w:cs="Arial"/>
          <w:bCs/>
          <w:sz w:val="24"/>
          <w:szCs w:val="24"/>
        </w:rPr>
      </w:pPr>
      <w:r w:rsidRPr="00762D95">
        <w:rPr>
          <w:rFonts w:ascii="Arial" w:hAnsi="Arial" w:cs="Arial"/>
          <w:bCs/>
          <w:sz w:val="24"/>
          <w:szCs w:val="24"/>
        </w:rPr>
        <w:t>The corporate social responsibility (C</w:t>
      </w:r>
      <w:r w:rsidR="00095392" w:rsidRPr="00762D95">
        <w:rPr>
          <w:rFonts w:ascii="Arial" w:hAnsi="Arial" w:cs="Arial"/>
          <w:bCs/>
          <w:sz w:val="24"/>
          <w:szCs w:val="24"/>
        </w:rPr>
        <w:t>SR</w:t>
      </w:r>
      <w:r w:rsidRPr="00762D95">
        <w:rPr>
          <w:rFonts w:ascii="Arial" w:hAnsi="Arial" w:cs="Arial"/>
          <w:bCs/>
          <w:sz w:val="24"/>
          <w:szCs w:val="24"/>
        </w:rPr>
        <w:t>) policy implemented by Marriott International has demonstrated a</w:t>
      </w:r>
      <w:r w:rsidR="00833404" w:rsidRPr="00762D95">
        <w:rPr>
          <w:rFonts w:ascii="Arial" w:hAnsi="Arial" w:cs="Arial"/>
          <w:bCs/>
          <w:sz w:val="24"/>
          <w:szCs w:val="24"/>
        </w:rPr>
        <w:t xml:space="preserve"> </w:t>
      </w:r>
      <w:r w:rsidR="00525DF3" w:rsidRPr="00762D95">
        <w:rPr>
          <w:rFonts w:ascii="Arial" w:hAnsi="Arial" w:cs="Arial"/>
          <w:bCs/>
          <w:sz w:val="24"/>
          <w:szCs w:val="24"/>
        </w:rPr>
        <w:t>positive</w:t>
      </w:r>
      <w:r w:rsidRPr="00762D95">
        <w:rPr>
          <w:rFonts w:ascii="Arial" w:hAnsi="Arial" w:cs="Arial"/>
          <w:bCs/>
          <w:sz w:val="24"/>
          <w:szCs w:val="24"/>
        </w:rPr>
        <w:t xml:space="preserve"> influence on the environment</w:t>
      </w:r>
      <w:r w:rsidR="00504F0C" w:rsidRPr="00762D95">
        <w:rPr>
          <w:rFonts w:ascii="Arial" w:hAnsi="Arial" w:cs="Arial"/>
          <w:bCs/>
          <w:sz w:val="24"/>
          <w:szCs w:val="24"/>
        </w:rPr>
        <w:t>,</w:t>
      </w:r>
      <w:r w:rsidR="00FB02EC" w:rsidRPr="00762D95">
        <w:rPr>
          <w:rFonts w:ascii="Arial" w:hAnsi="Arial" w:cs="Arial"/>
          <w:bCs/>
          <w:sz w:val="24"/>
          <w:szCs w:val="24"/>
        </w:rPr>
        <w:t xml:space="preserve"> according to </w:t>
      </w:r>
      <w:r w:rsidR="00FB02EC" w:rsidRPr="00762D95">
        <w:rPr>
          <w:rFonts w:ascii="Arial" w:hAnsi="Arial" w:cs="Arial"/>
          <w:sz w:val="24"/>
          <w:szCs w:val="24"/>
        </w:rPr>
        <w:t>Marriott International, Inc. (2019)</w:t>
      </w:r>
      <w:r w:rsidRPr="00762D95">
        <w:rPr>
          <w:rFonts w:ascii="Arial" w:hAnsi="Arial" w:cs="Arial"/>
          <w:bCs/>
          <w:sz w:val="24"/>
          <w:szCs w:val="24"/>
        </w:rPr>
        <w:t xml:space="preserve">. </w:t>
      </w:r>
      <w:r w:rsidR="001F3D61" w:rsidRPr="00762D95">
        <w:rPr>
          <w:rFonts w:ascii="Arial" w:hAnsi="Arial" w:cs="Arial"/>
          <w:bCs/>
          <w:sz w:val="24"/>
          <w:szCs w:val="24"/>
        </w:rPr>
        <w:t>The organisation endeavours to mitigate its environmental impact by implementing sustainable practices such as efficient energy and water resources management, waste reduction, carbon emission reduction, and promoting renewable energy sources</w:t>
      </w:r>
      <w:r w:rsidR="00525DF3" w:rsidRPr="00762D95">
        <w:rPr>
          <w:rFonts w:ascii="Arial" w:hAnsi="Arial" w:cs="Arial"/>
          <w:bCs/>
          <w:sz w:val="24"/>
          <w:szCs w:val="24"/>
        </w:rPr>
        <w:t xml:space="preserve"> (</w:t>
      </w:r>
      <w:r w:rsidR="00A3154F" w:rsidRPr="00762D95">
        <w:rPr>
          <w:rFonts w:ascii="Arial" w:hAnsi="Arial" w:cs="Arial"/>
          <w:sz w:val="24"/>
          <w:szCs w:val="24"/>
        </w:rPr>
        <w:t>Korstanje, George</w:t>
      </w:r>
      <w:r w:rsidR="00504F0C" w:rsidRPr="00762D95">
        <w:rPr>
          <w:rFonts w:ascii="Arial" w:hAnsi="Arial" w:cs="Arial"/>
          <w:sz w:val="24"/>
          <w:szCs w:val="24"/>
        </w:rPr>
        <w:t>,</w:t>
      </w:r>
      <w:r w:rsidR="00A3154F" w:rsidRPr="00762D95">
        <w:rPr>
          <w:rFonts w:ascii="Arial" w:hAnsi="Arial" w:cs="Arial"/>
          <w:sz w:val="24"/>
          <w:szCs w:val="24"/>
        </w:rPr>
        <w:t xml:space="preserve"> and Nedelea., </w:t>
      </w:r>
      <w:r w:rsidR="00227DF6" w:rsidRPr="00762D95">
        <w:rPr>
          <w:rFonts w:ascii="Arial" w:hAnsi="Arial" w:cs="Arial"/>
          <w:sz w:val="24"/>
          <w:szCs w:val="24"/>
        </w:rPr>
        <w:t>2020).</w:t>
      </w:r>
      <w:r w:rsidR="001F3D61" w:rsidRPr="00762D95">
        <w:rPr>
          <w:rFonts w:ascii="Arial" w:hAnsi="Arial" w:cs="Arial"/>
          <w:bCs/>
          <w:sz w:val="24"/>
          <w:szCs w:val="24"/>
        </w:rPr>
        <w:t xml:space="preserve"> </w:t>
      </w:r>
      <w:r w:rsidR="00400A07" w:rsidRPr="00762D95">
        <w:rPr>
          <w:rFonts w:ascii="Arial" w:hAnsi="Arial" w:cs="Arial"/>
          <w:bCs/>
          <w:sz w:val="24"/>
          <w:szCs w:val="24"/>
        </w:rPr>
        <w:t xml:space="preserve">The organisation utilises cutting-edge technologies to strategically organise, execute, monitor, and convey responsible operational practices to address climate-related risks effectively. This </w:t>
      </w:r>
      <w:r w:rsidR="00A76241" w:rsidRPr="00762D95">
        <w:rPr>
          <w:rFonts w:ascii="Arial" w:hAnsi="Arial" w:cs="Arial"/>
          <w:bCs/>
          <w:sz w:val="24"/>
          <w:szCs w:val="24"/>
        </w:rPr>
        <w:t xml:space="preserve">approach </w:t>
      </w:r>
      <w:r w:rsidR="00400A07" w:rsidRPr="00762D95">
        <w:rPr>
          <w:rFonts w:ascii="Arial" w:hAnsi="Arial" w:cs="Arial"/>
          <w:bCs/>
          <w:sz w:val="24"/>
          <w:szCs w:val="24"/>
        </w:rPr>
        <w:t xml:space="preserve">enhances business performance </w:t>
      </w:r>
      <w:r w:rsidR="000A45B4" w:rsidRPr="00762D95">
        <w:rPr>
          <w:rFonts w:ascii="Arial" w:hAnsi="Arial" w:cs="Arial"/>
          <w:bCs/>
          <w:sz w:val="24"/>
          <w:szCs w:val="24"/>
        </w:rPr>
        <w:t>and</w:t>
      </w:r>
      <w:r w:rsidR="00400A07" w:rsidRPr="00762D95">
        <w:rPr>
          <w:rFonts w:ascii="Arial" w:hAnsi="Arial" w:cs="Arial"/>
          <w:bCs/>
          <w:sz w:val="24"/>
          <w:szCs w:val="24"/>
        </w:rPr>
        <w:t xml:space="preserve"> brings </w:t>
      </w:r>
      <w:r w:rsidR="000A45B4" w:rsidRPr="00762D95">
        <w:rPr>
          <w:rFonts w:ascii="Arial" w:hAnsi="Arial" w:cs="Arial"/>
          <w:bCs/>
          <w:sz w:val="24"/>
          <w:szCs w:val="24"/>
        </w:rPr>
        <w:t>benefits</w:t>
      </w:r>
      <w:r w:rsidR="00400A07" w:rsidRPr="00762D95">
        <w:rPr>
          <w:rFonts w:ascii="Arial" w:hAnsi="Arial" w:cs="Arial"/>
          <w:bCs/>
          <w:sz w:val="24"/>
          <w:szCs w:val="24"/>
        </w:rPr>
        <w:t xml:space="preserve"> to the communit</w:t>
      </w:r>
      <w:r w:rsidR="000136D6" w:rsidRPr="00762D95">
        <w:rPr>
          <w:rFonts w:ascii="Arial" w:hAnsi="Arial" w:cs="Arial"/>
          <w:bCs/>
          <w:sz w:val="24"/>
          <w:szCs w:val="24"/>
        </w:rPr>
        <w:t>y</w:t>
      </w:r>
      <w:r w:rsidR="00400A07" w:rsidRPr="00762D95">
        <w:rPr>
          <w:rFonts w:ascii="Arial" w:hAnsi="Arial" w:cs="Arial"/>
          <w:bCs/>
          <w:sz w:val="24"/>
          <w:szCs w:val="24"/>
        </w:rPr>
        <w:t>.</w:t>
      </w:r>
    </w:p>
    <w:p w14:paraId="44BE1076" w14:textId="77777777" w:rsidR="00372352" w:rsidRPr="00762D95" w:rsidRDefault="00372352" w:rsidP="000579B6">
      <w:pPr>
        <w:spacing w:after="0" w:line="360" w:lineRule="auto"/>
        <w:ind w:firstLine="720"/>
        <w:contextualSpacing/>
        <w:jc w:val="both"/>
        <w:rPr>
          <w:rFonts w:ascii="Arial" w:hAnsi="Arial" w:cs="Arial"/>
          <w:bCs/>
          <w:sz w:val="24"/>
          <w:szCs w:val="24"/>
        </w:rPr>
      </w:pPr>
      <w:r w:rsidRPr="00762D95">
        <w:rPr>
          <w:rFonts w:ascii="Arial" w:hAnsi="Arial" w:cs="Arial"/>
          <w:bCs/>
          <w:sz w:val="24"/>
          <w:szCs w:val="24"/>
        </w:rPr>
        <w:t xml:space="preserve">In </w:t>
      </w:r>
      <w:r w:rsidR="00B34926" w:rsidRPr="00762D95">
        <w:rPr>
          <w:rFonts w:ascii="Arial" w:hAnsi="Arial" w:cs="Arial"/>
          <w:bCs/>
          <w:sz w:val="24"/>
          <w:szCs w:val="24"/>
        </w:rPr>
        <w:t>their endeavour</w:t>
      </w:r>
      <w:r w:rsidRPr="00762D95">
        <w:rPr>
          <w:rFonts w:ascii="Arial" w:hAnsi="Arial" w:cs="Arial"/>
          <w:bCs/>
          <w:sz w:val="24"/>
          <w:szCs w:val="24"/>
        </w:rPr>
        <w:t xml:space="preserve"> to include sustainability throughout </w:t>
      </w:r>
      <w:r w:rsidR="00B34926" w:rsidRPr="00762D95">
        <w:rPr>
          <w:rFonts w:ascii="Arial" w:hAnsi="Arial" w:cs="Arial"/>
          <w:bCs/>
          <w:sz w:val="24"/>
          <w:szCs w:val="24"/>
        </w:rPr>
        <w:t xml:space="preserve">the </w:t>
      </w:r>
      <w:r w:rsidRPr="00762D95">
        <w:rPr>
          <w:rFonts w:ascii="Arial" w:hAnsi="Arial" w:cs="Arial"/>
          <w:bCs/>
          <w:sz w:val="24"/>
          <w:szCs w:val="24"/>
        </w:rPr>
        <w:t xml:space="preserve">value chain and address climate-related risks, </w:t>
      </w:r>
      <w:r w:rsidR="00331015" w:rsidRPr="00762D95">
        <w:rPr>
          <w:rFonts w:ascii="Arial" w:hAnsi="Arial" w:cs="Arial"/>
          <w:bCs/>
          <w:sz w:val="24"/>
          <w:szCs w:val="24"/>
        </w:rPr>
        <w:t>Marriott Hotel</w:t>
      </w:r>
      <w:r w:rsidRPr="00762D95">
        <w:rPr>
          <w:rFonts w:ascii="Arial" w:hAnsi="Arial" w:cs="Arial"/>
          <w:bCs/>
          <w:sz w:val="24"/>
          <w:szCs w:val="24"/>
        </w:rPr>
        <w:t xml:space="preserve"> </w:t>
      </w:r>
      <w:r w:rsidR="00E42D20" w:rsidRPr="00762D95">
        <w:rPr>
          <w:rFonts w:ascii="Arial" w:hAnsi="Arial" w:cs="Arial"/>
          <w:bCs/>
          <w:sz w:val="24"/>
          <w:szCs w:val="24"/>
        </w:rPr>
        <w:t>is</w:t>
      </w:r>
      <w:r w:rsidRPr="00762D95">
        <w:rPr>
          <w:rFonts w:ascii="Arial" w:hAnsi="Arial" w:cs="Arial"/>
          <w:bCs/>
          <w:sz w:val="24"/>
          <w:szCs w:val="24"/>
        </w:rPr>
        <w:t xml:space="preserve"> actively engaged in efforts to diminish</w:t>
      </w:r>
      <w:r w:rsidR="00E42D20" w:rsidRPr="00762D95">
        <w:rPr>
          <w:rFonts w:ascii="Arial" w:hAnsi="Arial" w:cs="Arial"/>
          <w:bCs/>
          <w:sz w:val="24"/>
          <w:szCs w:val="24"/>
        </w:rPr>
        <w:t xml:space="preserve"> </w:t>
      </w:r>
      <w:r w:rsidRPr="00762D95">
        <w:rPr>
          <w:rFonts w:ascii="Arial" w:hAnsi="Arial" w:cs="Arial"/>
          <w:bCs/>
          <w:sz w:val="24"/>
          <w:szCs w:val="24"/>
        </w:rPr>
        <w:t>environmental footprint, establish and manage sustainable hotels, and procure resources ethically</w:t>
      </w:r>
      <w:r w:rsidR="00BD18FC" w:rsidRPr="00762D95">
        <w:rPr>
          <w:rFonts w:ascii="Arial" w:hAnsi="Arial" w:cs="Arial"/>
          <w:bCs/>
          <w:sz w:val="24"/>
          <w:szCs w:val="24"/>
        </w:rPr>
        <w:t xml:space="preserve"> as recommended by </w:t>
      </w:r>
      <w:r w:rsidR="00095392" w:rsidRPr="00762D95">
        <w:rPr>
          <w:rFonts w:ascii="Arial" w:hAnsi="Arial" w:cs="Arial"/>
          <w:bCs/>
          <w:sz w:val="24"/>
          <w:szCs w:val="24"/>
        </w:rPr>
        <w:t xml:space="preserve">the </w:t>
      </w:r>
      <w:r w:rsidR="00BD18FC" w:rsidRPr="00762D95">
        <w:rPr>
          <w:rFonts w:ascii="Arial" w:hAnsi="Arial" w:cs="Arial"/>
          <w:bCs/>
          <w:sz w:val="24"/>
          <w:szCs w:val="24"/>
        </w:rPr>
        <w:t xml:space="preserve">Events </w:t>
      </w:r>
      <w:r w:rsidR="00095392" w:rsidRPr="00762D95">
        <w:rPr>
          <w:rFonts w:ascii="Arial" w:hAnsi="Arial" w:cs="Arial"/>
          <w:bCs/>
          <w:sz w:val="24"/>
          <w:szCs w:val="24"/>
        </w:rPr>
        <w:t>Industry C</w:t>
      </w:r>
      <w:r w:rsidR="00BD18FC" w:rsidRPr="00762D95">
        <w:rPr>
          <w:rFonts w:ascii="Arial" w:hAnsi="Arial" w:cs="Arial"/>
          <w:bCs/>
          <w:sz w:val="24"/>
          <w:szCs w:val="24"/>
        </w:rPr>
        <w:t>ouncil</w:t>
      </w:r>
      <w:r w:rsidR="00D03F2F" w:rsidRPr="00762D95">
        <w:rPr>
          <w:rFonts w:ascii="Arial" w:hAnsi="Arial" w:cs="Arial"/>
          <w:bCs/>
          <w:sz w:val="24"/>
          <w:szCs w:val="24"/>
        </w:rPr>
        <w:t xml:space="preserve"> (hereafter E</w:t>
      </w:r>
      <w:r w:rsidR="00095392" w:rsidRPr="00762D95">
        <w:rPr>
          <w:rFonts w:ascii="Arial" w:hAnsi="Arial" w:cs="Arial"/>
          <w:bCs/>
          <w:sz w:val="24"/>
          <w:szCs w:val="24"/>
        </w:rPr>
        <w:t>IC</w:t>
      </w:r>
      <w:r w:rsidR="00D03F2F" w:rsidRPr="00762D95">
        <w:rPr>
          <w:rFonts w:ascii="Arial" w:hAnsi="Arial" w:cs="Arial"/>
          <w:bCs/>
          <w:sz w:val="24"/>
          <w:szCs w:val="24"/>
        </w:rPr>
        <w:t>)</w:t>
      </w:r>
      <w:r w:rsidR="00BD18FC" w:rsidRPr="00762D95">
        <w:rPr>
          <w:rFonts w:ascii="Arial" w:hAnsi="Arial" w:cs="Arial"/>
          <w:bCs/>
          <w:sz w:val="24"/>
          <w:szCs w:val="24"/>
        </w:rPr>
        <w:t xml:space="preserve"> (2023)</w:t>
      </w:r>
      <w:r w:rsidRPr="00762D95">
        <w:rPr>
          <w:rFonts w:ascii="Arial" w:hAnsi="Arial" w:cs="Arial"/>
          <w:bCs/>
          <w:sz w:val="24"/>
          <w:szCs w:val="24"/>
        </w:rPr>
        <w:t>.</w:t>
      </w:r>
      <w:r w:rsidR="00E42D20" w:rsidRPr="00762D95">
        <w:rPr>
          <w:rFonts w:ascii="Arial" w:hAnsi="Arial" w:cs="Arial"/>
          <w:bCs/>
          <w:sz w:val="24"/>
          <w:szCs w:val="24"/>
        </w:rPr>
        <w:t xml:space="preserve"> Moreover, the company </w:t>
      </w:r>
      <w:r w:rsidR="00B85C51" w:rsidRPr="00762D95">
        <w:rPr>
          <w:rFonts w:ascii="Arial" w:hAnsi="Arial" w:cs="Arial"/>
          <w:bCs/>
          <w:sz w:val="24"/>
          <w:szCs w:val="24"/>
        </w:rPr>
        <w:t xml:space="preserve">has </w:t>
      </w:r>
      <w:r w:rsidR="00095392" w:rsidRPr="00762D95">
        <w:rPr>
          <w:rFonts w:ascii="Arial" w:hAnsi="Arial" w:cs="Arial"/>
          <w:bCs/>
          <w:sz w:val="24"/>
          <w:szCs w:val="24"/>
        </w:rPr>
        <w:t>effectively implemented</w:t>
      </w:r>
      <w:r w:rsidRPr="00762D95">
        <w:rPr>
          <w:rFonts w:ascii="Arial" w:hAnsi="Arial" w:cs="Arial"/>
          <w:bCs/>
          <w:sz w:val="24"/>
          <w:szCs w:val="24"/>
        </w:rPr>
        <w:t xml:space="preserve"> solar panels at the Westin Playa Conchal resort</w:t>
      </w:r>
      <w:r w:rsidR="00B34926" w:rsidRPr="00762D95">
        <w:rPr>
          <w:rFonts w:ascii="Arial" w:hAnsi="Arial" w:cs="Arial"/>
          <w:bCs/>
          <w:sz w:val="24"/>
          <w:szCs w:val="24"/>
        </w:rPr>
        <w:t>,</w:t>
      </w:r>
      <w:r w:rsidRPr="00762D95">
        <w:rPr>
          <w:rFonts w:ascii="Arial" w:hAnsi="Arial" w:cs="Arial"/>
          <w:bCs/>
          <w:sz w:val="24"/>
          <w:szCs w:val="24"/>
        </w:rPr>
        <w:t xml:space="preserve"> </w:t>
      </w:r>
      <w:r w:rsidR="00B85C51" w:rsidRPr="00762D95">
        <w:rPr>
          <w:rFonts w:ascii="Arial" w:hAnsi="Arial" w:cs="Arial"/>
          <w:bCs/>
          <w:sz w:val="24"/>
          <w:szCs w:val="24"/>
        </w:rPr>
        <w:t xml:space="preserve">which </w:t>
      </w:r>
      <w:r w:rsidRPr="00762D95">
        <w:rPr>
          <w:rFonts w:ascii="Arial" w:hAnsi="Arial" w:cs="Arial"/>
          <w:bCs/>
          <w:sz w:val="24"/>
          <w:szCs w:val="24"/>
        </w:rPr>
        <w:t>aims to mitigate and minimise the adverse environmental effects associated with its operations.</w:t>
      </w:r>
      <w:r w:rsidR="00DD26A0" w:rsidRPr="00762D95">
        <w:rPr>
          <w:rFonts w:ascii="Arial" w:hAnsi="Arial" w:cs="Arial"/>
          <w:bCs/>
          <w:sz w:val="24"/>
          <w:szCs w:val="24"/>
        </w:rPr>
        <w:t xml:space="preserve"> </w:t>
      </w:r>
      <w:r w:rsidR="00D84F65" w:rsidRPr="00762D95">
        <w:rPr>
          <w:rFonts w:ascii="Arial" w:hAnsi="Arial" w:cs="Arial"/>
          <w:bCs/>
          <w:sz w:val="24"/>
          <w:szCs w:val="24"/>
        </w:rPr>
        <w:t>The organi</w:t>
      </w:r>
      <w:r w:rsidR="00464AF1" w:rsidRPr="00762D95">
        <w:rPr>
          <w:rFonts w:ascii="Arial" w:hAnsi="Arial" w:cs="Arial"/>
          <w:bCs/>
          <w:sz w:val="24"/>
          <w:szCs w:val="24"/>
        </w:rPr>
        <w:t>s</w:t>
      </w:r>
      <w:r w:rsidR="00D84F65" w:rsidRPr="00762D95">
        <w:rPr>
          <w:rFonts w:ascii="Arial" w:hAnsi="Arial" w:cs="Arial"/>
          <w:bCs/>
          <w:sz w:val="24"/>
          <w:szCs w:val="24"/>
        </w:rPr>
        <w:t xml:space="preserve">ation </w:t>
      </w:r>
      <w:r w:rsidR="00B9014C" w:rsidRPr="00762D95">
        <w:rPr>
          <w:rFonts w:ascii="Arial" w:hAnsi="Arial" w:cs="Arial"/>
          <w:bCs/>
          <w:sz w:val="24"/>
          <w:szCs w:val="24"/>
        </w:rPr>
        <w:t>has</w:t>
      </w:r>
      <w:r w:rsidR="001C79F7" w:rsidRPr="00762D95">
        <w:rPr>
          <w:rFonts w:ascii="Arial" w:hAnsi="Arial" w:cs="Arial"/>
          <w:bCs/>
          <w:sz w:val="24"/>
          <w:szCs w:val="24"/>
        </w:rPr>
        <w:t xml:space="preserve"> also</w:t>
      </w:r>
      <w:r w:rsidR="00B9014C" w:rsidRPr="00762D95">
        <w:rPr>
          <w:rFonts w:ascii="Arial" w:hAnsi="Arial" w:cs="Arial"/>
          <w:bCs/>
          <w:sz w:val="24"/>
          <w:szCs w:val="24"/>
        </w:rPr>
        <w:t xml:space="preserve"> </w:t>
      </w:r>
      <w:r w:rsidR="00095392" w:rsidRPr="00762D95">
        <w:rPr>
          <w:rFonts w:ascii="Arial" w:hAnsi="Arial" w:cs="Arial"/>
          <w:bCs/>
          <w:sz w:val="24"/>
          <w:szCs w:val="24"/>
        </w:rPr>
        <w:t>collaborated</w:t>
      </w:r>
      <w:r w:rsidRPr="00762D95">
        <w:rPr>
          <w:rFonts w:ascii="Arial" w:hAnsi="Arial" w:cs="Arial"/>
          <w:bCs/>
          <w:sz w:val="24"/>
          <w:szCs w:val="24"/>
        </w:rPr>
        <w:t xml:space="preserve"> with many stakeholders, including hotel owners, business partners, </w:t>
      </w:r>
      <w:r w:rsidR="00C96110" w:rsidRPr="00762D95">
        <w:rPr>
          <w:rFonts w:ascii="Arial" w:hAnsi="Arial" w:cs="Arial"/>
          <w:bCs/>
          <w:sz w:val="24"/>
          <w:szCs w:val="24"/>
        </w:rPr>
        <w:t xml:space="preserve">suppliers, </w:t>
      </w:r>
      <w:r w:rsidRPr="00762D95">
        <w:rPr>
          <w:rFonts w:ascii="Arial" w:hAnsi="Arial" w:cs="Arial"/>
          <w:bCs/>
          <w:sz w:val="24"/>
          <w:szCs w:val="24"/>
        </w:rPr>
        <w:t>and guests, proactively mitiga</w:t>
      </w:r>
      <w:r w:rsidR="009E2964" w:rsidRPr="00762D95">
        <w:rPr>
          <w:rFonts w:ascii="Arial" w:hAnsi="Arial" w:cs="Arial"/>
          <w:bCs/>
          <w:sz w:val="24"/>
          <w:szCs w:val="24"/>
        </w:rPr>
        <w:t xml:space="preserve">ting the </w:t>
      </w:r>
      <w:r w:rsidRPr="00762D95">
        <w:rPr>
          <w:rFonts w:ascii="Arial" w:hAnsi="Arial" w:cs="Arial"/>
          <w:bCs/>
          <w:sz w:val="24"/>
          <w:szCs w:val="24"/>
        </w:rPr>
        <w:t>operations' environmental impact and associated risks</w:t>
      </w:r>
      <w:r w:rsidR="001E15F3" w:rsidRPr="00762D95">
        <w:rPr>
          <w:rFonts w:ascii="Arial" w:hAnsi="Arial" w:cs="Arial"/>
          <w:bCs/>
          <w:sz w:val="24"/>
          <w:szCs w:val="24"/>
        </w:rPr>
        <w:t xml:space="preserve"> (</w:t>
      </w:r>
      <w:r w:rsidR="003D2A2C" w:rsidRPr="00762D95">
        <w:rPr>
          <w:rFonts w:ascii="Arial" w:hAnsi="Arial" w:cs="Arial"/>
          <w:sz w:val="24"/>
          <w:szCs w:val="24"/>
        </w:rPr>
        <w:t>Thomas, 2021)</w:t>
      </w:r>
      <w:r w:rsidRPr="00762D95">
        <w:rPr>
          <w:rFonts w:ascii="Arial" w:hAnsi="Arial" w:cs="Arial"/>
          <w:bCs/>
          <w:sz w:val="24"/>
          <w:szCs w:val="24"/>
        </w:rPr>
        <w:t>.</w:t>
      </w:r>
      <w:r w:rsidR="00810177" w:rsidRPr="00762D95">
        <w:rPr>
          <w:rFonts w:ascii="Arial" w:hAnsi="Arial" w:cs="Arial"/>
          <w:bCs/>
          <w:sz w:val="24"/>
          <w:szCs w:val="24"/>
        </w:rPr>
        <w:t xml:space="preserve"> Moreover, the</w:t>
      </w:r>
      <w:r w:rsidRPr="00762D95">
        <w:rPr>
          <w:rFonts w:ascii="Arial" w:hAnsi="Arial" w:cs="Arial"/>
          <w:bCs/>
          <w:sz w:val="24"/>
          <w:szCs w:val="24"/>
        </w:rPr>
        <w:t xml:space="preserve"> organisation is dedicated to incorporating prominent environmental and social practices within </w:t>
      </w:r>
      <w:r w:rsidR="003A0AF0" w:rsidRPr="00762D95">
        <w:rPr>
          <w:rFonts w:ascii="Arial" w:hAnsi="Arial" w:cs="Arial"/>
          <w:bCs/>
          <w:sz w:val="24"/>
          <w:szCs w:val="24"/>
        </w:rPr>
        <w:t xml:space="preserve">the </w:t>
      </w:r>
      <w:r w:rsidRPr="00762D95">
        <w:rPr>
          <w:rFonts w:ascii="Arial" w:hAnsi="Arial" w:cs="Arial"/>
          <w:bCs/>
          <w:sz w:val="24"/>
          <w:szCs w:val="24"/>
        </w:rPr>
        <w:t>supply chain and collaborating with suppliers who share similar values</w:t>
      </w:r>
      <w:r w:rsidR="00B34926" w:rsidRPr="00762D95">
        <w:rPr>
          <w:rFonts w:ascii="Arial" w:hAnsi="Arial" w:cs="Arial"/>
          <w:bCs/>
          <w:sz w:val="24"/>
          <w:szCs w:val="24"/>
        </w:rPr>
        <w:t xml:space="preserve"> as </w:t>
      </w:r>
      <w:r w:rsidR="00B00CCB" w:rsidRPr="00762D95">
        <w:rPr>
          <w:rFonts w:ascii="Arial" w:hAnsi="Arial" w:cs="Arial"/>
          <w:sz w:val="24"/>
          <w:szCs w:val="24"/>
          <w:shd w:val="clear" w:color="auto" w:fill="FFFFFF"/>
        </w:rPr>
        <w:t>Mariño-Romeroet al.</w:t>
      </w:r>
      <w:r w:rsidR="00B34926" w:rsidRPr="00762D95">
        <w:rPr>
          <w:rFonts w:ascii="Arial" w:hAnsi="Arial" w:cs="Arial"/>
          <w:sz w:val="24"/>
          <w:szCs w:val="24"/>
        </w:rPr>
        <w:t xml:space="preserve"> (</w:t>
      </w:r>
      <w:r w:rsidR="00A94F1F" w:rsidRPr="00762D95">
        <w:rPr>
          <w:rFonts w:ascii="Arial" w:hAnsi="Arial" w:cs="Arial"/>
          <w:sz w:val="24"/>
          <w:szCs w:val="24"/>
        </w:rPr>
        <w:t>2020</w:t>
      </w:r>
      <w:r w:rsidR="001E15F3" w:rsidRPr="00762D95">
        <w:rPr>
          <w:rFonts w:ascii="Arial" w:hAnsi="Arial" w:cs="Arial"/>
          <w:bCs/>
          <w:sz w:val="24"/>
          <w:szCs w:val="24"/>
        </w:rPr>
        <w:t>)</w:t>
      </w:r>
      <w:r w:rsidR="00B34926" w:rsidRPr="00762D95">
        <w:rPr>
          <w:rFonts w:ascii="Arial" w:hAnsi="Arial" w:cs="Arial"/>
          <w:bCs/>
          <w:sz w:val="24"/>
          <w:szCs w:val="24"/>
        </w:rPr>
        <w:t xml:space="preserve"> </w:t>
      </w:r>
      <w:r w:rsidR="001C79F7" w:rsidRPr="00762D95">
        <w:rPr>
          <w:rFonts w:ascii="Arial" w:hAnsi="Arial" w:cs="Arial"/>
          <w:bCs/>
          <w:sz w:val="24"/>
          <w:szCs w:val="24"/>
        </w:rPr>
        <w:t>recommend</w:t>
      </w:r>
      <w:r w:rsidRPr="00762D95">
        <w:rPr>
          <w:rFonts w:ascii="Arial" w:hAnsi="Arial" w:cs="Arial"/>
          <w:bCs/>
          <w:sz w:val="24"/>
          <w:szCs w:val="24"/>
        </w:rPr>
        <w:t>.</w:t>
      </w:r>
      <w:r w:rsidR="003A0AF0" w:rsidRPr="00762D95">
        <w:rPr>
          <w:rFonts w:ascii="Arial" w:hAnsi="Arial" w:cs="Arial"/>
          <w:bCs/>
          <w:sz w:val="24"/>
          <w:szCs w:val="24"/>
        </w:rPr>
        <w:t xml:space="preserve"> The </w:t>
      </w:r>
      <w:r w:rsidRPr="00762D95">
        <w:rPr>
          <w:rFonts w:ascii="Arial" w:hAnsi="Arial" w:cs="Arial"/>
          <w:bCs/>
          <w:sz w:val="24"/>
          <w:szCs w:val="24"/>
        </w:rPr>
        <w:t xml:space="preserve">primary objective is to mitigate the </w:t>
      </w:r>
      <w:r w:rsidR="00095392" w:rsidRPr="00762D95">
        <w:rPr>
          <w:rFonts w:ascii="Arial" w:hAnsi="Arial" w:cs="Arial"/>
          <w:bCs/>
          <w:sz w:val="24"/>
          <w:szCs w:val="24"/>
        </w:rPr>
        <w:t>company's operations' adverse environmental and social consequence</w:t>
      </w:r>
      <w:r w:rsidRPr="00762D95">
        <w:rPr>
          <w:rFonts w:ascii="Arial" w:hAnsi="Arial" w:cs="Arial"/>
          <w:bCs/>
          <w:sz w:val="24"/>
          <w:szCs w:val="24"/>
        </w:rPr>
        <w:t>s through a strategic emphasis on sustainable, responsible, and locally sourced procurement practices.</w:t>
      </w:r>
    </w:p>
    <w:p w14:paraId="4A8A45F9" w14:textId="77777777" w:rsidR="0051563D" w:rsidRPr="00762D95" w:rsidRDefault="0083479C" w:rsidP="000579B6">
      <w:pPr>
        <w:spacing w:after="0" w:line="360" w:lineRule="auto"/>
        <w:ind w:firstLine="720"/>
        <w:contextualSpacing/>
        <w:jc w:val="both"/>
        <w:rPr>
          <w:rFonts w:ascii="Arial" w:hAnsi="Arial" w:cs="Arial"/>
          <w:bCs/>
          <w:sz w:val="24"/>
          <w:szCs w:val="24"/>
        </w:rPr>
      </w:pPr>
      <w:r w:rsidRPr="00762D95">
        <w:rPr>
          <w:rFonts w:ascii="Arial" w:hAnsi="Arial" w:cs="Arial"/>
          <w:bCs/>
          <w:sz w:val="24"/>
          <w:szCs w:val="24"/>
        </w:rPr>
        <w:t>Although Marriott Hotel has made significant strides towards attaining its C</w:t>
      </w:r>
      <w:r w:rsidR="00095392" w:rsidRPr="00762D95">
        <w:rPr>
          <w:rFonts w:ascii="Arial" w:hAnsi="Arial" w:cs="Arial"/>
          <w:bCs/>
          <w:sz w:val="24"/>
          <w:szCs w:val="24"/>
        </w:rPr>
        <w:t>SR</w:t>
      </w:r>
      <w:r w:rsidRPr="00762D95">
        <w:rPr>
          <w:rFonts w:ascii="Arial" w:hAnsi="Arial" w:cs="Arial"/>
          <w:bCs/>
          <w:sz w:val="24"/>
          <w:szCs w:val="24"/>
        </w:rPr>
        <w:t xml:space="preserve"> objectives, there have been some challenges that the company has faced and limitations that arise as they implement their goals. One of the </w:t>
      </w:r>
      <w:r w:rsidR="00095392" w:rsidRPr="00762D95">
        <w:rPr>
          <w:rFonts w:ascii="Arial" w:hAnsi="Arial" w:cs="Arial"/>
          <w:bCs/>
          <w:sz w:val="24"/>
          <w:szCs w:val="24"/>
        </w:rPr>
        <w:t>company's limitations</w:t>
      </w:r>
      <w:r w:rsidRPr="00762D95">
        <w:rPr>
          <w:rFonts w:ascii="Arial" w:hAnsi="Arial" w:cs="Arial"/>
          <w:bCs/>
          <w:sz w:val="24"/>
          <w:szCs w:val="24"/>
        </w:rPr>
        <w:t xml:space="preserve"> was the COVID-19 pandemic, which impaired every aspect of the company's operations. For instance, it led to hotel closures during restricted movements, which later caused </w:t>
      </w:r>
      <w:r w:rsidR="00095392" w:rsidRPr="00762D95">
        <w:rPr>
          <w:rFonts w:ascii="Arial" w:hAnsi="Arial" w:cs="Arial"/>
          <w:bCs/>
          <w:sz w:val="24"/>
          <w:szCs w:val="24"/>
        </w:rPr>
        <w:t>water and carbon intensity fluctuation</w:t>
      </w:r>
      <w:r w:rsidRPr="00762D95">
        <w:rPr>
          <w:rFonts w:ascii="Arial" w:hAnsi="Arial" w:cs="Arial"/>
          <w:bCs/>
          <w:sz w:val="24"/>
          <w:szCs w:val="24"/>
        </w:rPr>
        <w:t>s due to decreased occupancies and pandemic-related adjustments to amenities and services</w:t>
      </w:r>
      <w:r w:rsidR="005D20C0" w:rsidRPr="00762D95">
        <w:rPr>
          <w:rFonts w:ascii="Arial" w:hAnsi="Arial" w:cs="Arial"/>
          <w:bCs/>
          <w:sz w:val="24"/>
          <w:szCs w:val="24"/>
        </w:rPr>
        <w:t xml:space="preserve"> (</w:t>
      </w:r>
      <w:r w:rsidR="00B00CCB" w:rsidRPr="00762D95">
        <w:rPr>
          <w:rFonts w:ascii="Arial" w:hAnsi="Arial" w:cs="Arial"/>
          <w:sz w:val="24"/>
          <w:szCs w:val="24"/>
          <w:shd w:val="clear" w:color="auto" w:fill="FFFFFF"/>
        </w:rPr>
        <w:t>Mariño-Romero et al.</w:t>
      </w:r>
      <w:r w:rsidR="00D00B7A" w:rsidRPr="00762D95">
        <w:rPr>
          <w:rFonts w:ascii="Arial" w:hAnsi="Arial" w:cs="Arial"/>
          <w:sz w:val="24"/>
          <w:szCs w:val="24"/>
        </w:rPr>
        <w:t>, 2020</w:t>
      </w:r>
      <w:r w:rsidR="005D20C0" w:rsidRPr="00762D95">
        <w:rPr>
          <w:rFonts w:ascii="Arial" w:hAnsi="Arial" w:cs="Arial"/>
          <w:bCs/>
          <w:sz w:val="24"/>
          <w:szCs w:val="24"/>
        </w:rPr>
        <w:t>)</w:t>
      </w:r>
      <w:r w:rsidRPr="00762D95">
        <w:rPr>
          <w:rFonts w:ascii="Arial" w:hAnsi="Arial" w:cs="Arial"/>
          <w:bCs/>
          <w:sz w:val="24"/>
          <w:szCs w:val="24"/>
        </w:rPr>
        <w:t>. Another challenge that the organi</w:t>
      </w:r>
      <w:r w:rsidR="00B34926" w:rsidRPr="00762D95">
        <w:rPr>
          <w:rFonts w:ascii="Arial" w:hAnsi="Arial" w:cs="Arial"/>
          <w:bCs/>
          <w:sz w:val="24"/>
          <w:szCs w:val="24"/>
        </w:rPr>
        <w:t>s</w:t>
      </w:r>
      <w:r w:rsidRPr="00762D95">
        <w:rPr>
          <w:rFonts w:ascii="Arial" w:hAnsi="Arial" w:cs="Arial"/>
          <w:bCs/>
          <w:sz w:val="24"/>
          <w:szCs w:val="24"/>
        </w:rPr>
        <w:t xml:space="preserve">ation faces is the management of the supply chain. It </w:t>
      </w:r>
      <w:r w:rsidR="00095392" w:rsidRPr="00762D95">
        <w:rPr>
          <w:rFonts w:ascii="Arial" w:hAnsi="Arial" w:cs="Arial"/>
          <w:bCs/>
          <w:sz w:val="24"/>
          <w:szCs w:val="24"/>
        </w:rPr>
        <w:t>cannot</w:t>
      </w:r>
      <w:r w:rsidRPr="00762D95">
        <w:rPr>
          <w:rFonts w:ascii="Arial" w:hAnsi="Arial" w:cs="Arial"/>
          <w:bCs/>
          <w:sz w:val="24"/>
          <w:szCs w:val="24"/>
        </w:rPr>
        <w:t xml:space="preserve"> oversee every supply chain to ensure that its C</w:t>
      </w:r>
      <w:r w:rsidR="00095392" w:rsidRPr="00762D95">
        <w:rPr>
          <w:rFonts w:ascii="Arial" w:hAnsi="Arial" w:cs="Arial"/>
          <w:bCs/>
          <w:sz w:val="24"/>
          <w:szCs w:val="24"/>
        </w:rPr>
        <w:t>SR</w:t>
      </w:r>
      <w:r w:rsidRPr="00762D95">
        <w:rPr>
          <w:rFonts w:ascii="Arial" w:hAnsi="Arial" w:cs="Arial"/>
          <w:bCs/>
          <w:sz w:val="24"/>
          <w:szCs w:val="24"/>
        </w:rPr>
        <w:t xml:space="preserve"> objectives have been adhered to because of the vast area it serves. Moreover, there have been cases of human trafficking </w:t>
      </w:r>
      <w:r w:rsidR="00B34926" w:rsidRPr="00762D95">
        <w:rPr>
          <w:rFonts w:ascii="Arial" w:hAnsi="Arial" w:cs="Arial"/>
          <w:bCs/>
          <w:sz w:val="24"/>
          <w:szCs w:val="24"/>
        </w:rPr>
        <w:t>that</w:t>
      </w:r>
      <w:r w:rsidRPr="00762D95">
        <w:rPr>
          <w:rFonts w:ascii="Arial" w:hAnsi="Arial" w:cs="Arial"/>
          <w:bCs/>
          <w:sz w:val="24"/>
          <w:szCs w:val="24"/>
        </w:rPr>
        <w:t xml:space="preserve"> have been reported, and Marriott's commitment to training the staff to identify any cases of human trafficking to minimi</w:t>
      </w:r>
      <w:r w:rsidR="00B34926" w:rsidRPr="00762D95">
        <w:rPr>
          <w:rFonts w:ascii="Arial" w:hAnsi="Arial" w:cs="Arial"/>
          <w:bCs/>
          <w:sz w:val="24"/>
          <w:szCs w:val="24"/>
        </w:rPr>
        <w:t>s</w:t>
      </w:r>
      <w:r w:rsidRPr="00762D95">
        <w:rPr>
          <w:rFonts w:ascii="Arial" w:hAnsi="Arial" w:cs="Arial"/>
          <w:bCs/>
          <w:sz w:val="24"/>
          <w:szCs w:val="24"/>
        </w:rPr>
        <w:t>e their occurrence comes in handy. Despite these challenges, Marriott has continued to pursue its C</w:t>
      </w:r>
      <w:r w:rsidR="00095392" w:rsidRPr="00762D95">
        <w:rPr>
          <w:rFonts w:ascii="Arial" w:hAnsi="Arial" w:cs="Arial"/>
          <w:bCs/>
          <w:sz w:val="24"/>
          <w:szCs w:val="24"/>
        </w:rPr>
        <w:t>SR</w:t>
      </w:r>
      <w:r w:rsidRPr="00762D95">
        <w:rPr>
          <w:rFonts w:ascii="Arial" w:hAnsi="Arial" w:cs="Arial"/>
          <w:bCs/>
          <w:sz w:val="24"/>
          <w:szCs w:val="24"/>
        </w:rPr>
        <w:t xml:space="preserve"> objectives </w:t>
      </w:r>
      <w:r w:rsidR="00095392" w:rsidRPr="00762D95">
        <w:rPr>
          <w:rFonts w:ascii="Arial" w:hAnsi="Arial" w:cs="Arial"/>
          <w:bCs/>
          <w:sz w:val="24"/>
          <w:szCs w:val="24"/>
        </w:rPr>
        <w:t>to promote</w:t>
      </w:r>
      <w:r w:rsidRPr="00762D95">
        <w:rPr>
          <w:rFonts w:ascii="Arial" w:hAnsi="Arial" w:cs="Arial"/>
          <w:bCs/>
          <w:sz w:val="24"/>
          <w:szCs w:val="24"/>
        </w:rPr>
        <w:t xml:space="preserve"> sustainable tourism.</w:t>
      </w:r>
    </w:p>
    <w:p w14:paraId="35AB49C2" w14:textId="77777777" w:rsidR="00E762D6" w:rsidRPr="00762D95" w:rsidRDefault="009D4ACC" w:rsidP="000579B6">
      <w:pPr>
        <w:spacing w:after="0" w:line="360" w:lineRule="auto"/>
        <w:contextualSpacing/>
        <w:jc w:val="center"/>
        <w:rPr>
          <w:rFonts w:ascii="Arial" w:hAnsi="Arial" w:cs="Arial"/>
          <w:bCs/>
          <w:sz w:val="24"/>
          <w:szCs w:val="24"/>
        </w:rPr>
      </w:pPr>
      <w:r w:rsidRPr="00762D95">
        <w:rPr>
          <w:rFonts w:ascii="Arial" w:hAnsi="Arial" w:cs="Arial"/>
          <w:bCs/>
          <w:sz w:val="24"/>
          <w:szCs w:val="24"/>
        </w:rPr>
        <w:t>Comparison of the C</w:t>
      </w:r>
      <w:r w:rsidR="00095392" w:rsidRPr="00762D95">
        <w:rPr>
          <w:rFonts w:ascii="Arial" w:hAnsi="Arial" w:cs="Arial"/>
          <w:bCs/>
          <w:sz w:val="24"/>
          <w:szCs w:val="24"/>
        </w:rPr>
        <w:t>SR</w:t>
      </w:r>
      <w:r w:rsidRPr="00762D95">
        <w:rPr>
          <w:rFonts w:ascii="Arial" w:hAnsi="Arial" w:cs="Arial"/>
          <w:bCs/>
          <w:sz w:val="24"/>
          <w:szCs w:val="24"/>
        </w:rPr>
        <w:t xml:space="preserve"> Policies to Industry S</w:t>
      </w:r>
      <w:r w:rsidR="00E762D6" w:rsidRPr="00762D95">
        <w:rPr>
          <w:rFonts w:ascii="Arial" w:hAnsi="Arial" w:cs="Arial"/>
          <w:bCs/>
          <w:sz w:val="24"/>
          <w:szCs w:val="24"/>
        </w:rPr>
        <w:t>tandards</w:t>
      </w:r>
    </w:p>
    <w:p w14:paraId="07396B53" w14:textId="77777777" w:rsidR="00D8323F" w:rsidRPr="00762D95" w:rsidRDefault="007F3DC4" w:rsidP="000579B6">
      <w:pPr>
        <w:spacing w:after="0" w:line="360" w:lineRule="auto"/>
        <w:ind w:firstLine="720"/>
        <w:contextualSpacing/>
        <w:jc w:val="both"/>
        <w:rPr>
          <w:rFonts w:ascii="Arial" w:hAnsi="Arial" w:cs="Arial"/>
          <w:bCs/>
          <w:sz w:val="24"/>
          <w:szCs w:val="24"/>
        </w:rPr>
      </w:pPr>
      <w:r w:rsidRPr="00762D95">
        <w:rPr>
          <w:rFonts w:ascii="Arial" w:hAnsi="Arial" w:cs="Arial"/>
          <w:bCs/>
          <w:sz w:val="24"/>
          <w:szCs w:val="24"/>
        </w:rPr>
        <w:t>The Marriott Hotel's C</w:t>
      </w:r>
      <w:r w:rsidR="00095392" w:rsidRPr="00762D95">
        <w:rPr>
          <w:rFonts w:ascii="Arial" w:hAnsi="Arial" w:cs="Arial"/>
          <w:bCs/>
          <w:sz w:val="24"/>
          <w:szCs w:val="24"/>
        </w:rPr>
        <w:t>SR</w:t>
      </w:r>
      <w:r w:rsidRPr="00762D95">
        <w:rPr>
          <w:rFonts w:ascii="Arial" w:hAnsi="Arial" w:cs="Arial"/>
          <w:bCs/>
          <w:sz w:val="24"/>
          <w:szCs w:val="24"/>
        </w:rPr>
        <w:t xml:space="preserve"> policy can be evaluated for strengths and potential development areas by comparing it to industry standards and best practices in sustainability. </w:t>
      </w:r>
      <w:r w:rsidR="00594728" w:rsidRPr="00762D95">
        <w:rPr>
          <w:rFonts w:ascii="Arial" w:hAnsi="Arial" w:cs="Arial"/>
          <w:bCs/>
          <w:sz w:val="24"/>
          <w:szCs w:val="24"/>
        </w:rPr>
        <w:t xml:space="preserve">To begin with, </w:t>
      </w:r>
      <w:r w:rsidRPr="00762D95">
        <w:rPr>
          <w:rFonts w:ascii="Arial" w:hAnsi="Arial" w:cs="Arial"/>
          <w:bCs/>
          <w:sz w:val="24"/>
          <w:szCs w:val="24"/>
        </w:rPr>
        <w:t xml:space="preserve">Marriott </w:t>
      </w:r>
      <w:r w:rsidR="00095392" w:rsidRPr="00762D95">
        <w:rPr>
          <w:rFonts w:ascii="Arial" w:hAnsi="Arial" w:cs="Arial"/>
          <w:bCs/>
          <w:sz w:val="24"/>
          <w:szCs w:val="24"/>
        </w:rPr>
        <w:t>strongly emphasizes</w:t>
      </w:r>
      <w:r w:rsidRPr="00762D95">
        <w:rPr>
          <w:rFonts w:ascii="Arial" w:hAnsi="Arial" w:cs="Arial"/>
          <w:bCs/>
          <w:sz w:val="24"/>
          <w:szCs w:val="24"/>
        </w:rPr>
        <w:t xml:space="preserve"> obtaining food and materials sustainably</w:t>
      </w:r>
      <w:r w:rsidR="0093735C" w:rsidRPr="00762D95">
        <w:rPr>
          <w:rFonts w:ascii="Arial" w:hAnsi="Arial" w:cs="Arial"/>
          <w:bCs/>
          <w:sz w:val="24"/>
          <w:szCs w:val="24"/>
        </w:rPr>
        <w:t xml:space="preserve"> as its source of resources</w:t>
      </w:r>
      <w:r w:rsidR="00E50F5B" w:rsidRPr="00762D95">
        <w:rPr>
          <w:rFonts w:ascii="Arial" w:hAnsi="Arial" w:cs="Arial"/>
          <w:bCs/>
          <w:sz w:val="24"/>
          <w:szCs w:val="24"/>
        </w:rPr>
        <w:t xml:space="preserve"> (</w:t>
      </w:r>
      <w:r w:rsidR="00E50F5B" w:rsidRPr="00762D95">
        <w:rPr>
          <w:rFonts w:ascii="Arial" w:hAnsi="Arial" w:cs="Arial"/>
          <w:sz w:val="24"/>
          <w:szCs w:val="24"/>
        </w:rPr>
        <w:t>Jauhari, 2021)</w:t>
      </w:r>
      <w:r w:rsidRPr="00762D95">
        <w:rPr>
          <w:rFonts w:ascii="Arial" w:hAnsi="Arial" w:cs="Arial"/>
          <w:bCs/>
          <w:sz w:val="24"/>
          <w:szCs w:val="24"/>
        </w:rPr>
        <w:t>. They back sustainable agriculture and regional farmers.</w:t>
      </w:r>
      <w:r w:rsidR="00A82A5A" w:rsidRPr="00762D95">
        <w:rPr>
          <w:rFonts w:ascii="Arial" w:hAnsi="Arial" w:cs="Arial"/>
          <w:bCs/>
          <w:sz w:val="24"/>
          <w:szCs w:val="24"/>
        </w:rPr>
        <w:t xml:space="preserve"> </w:t>
      </w:r>
      <w:r w:rsidRPr="00762D95">
        <w:rPr>
          <w:rFonts w:ascii="Arial" w:hAnsi="Arial" w:cs="Arial"/>
          <w:bCs/>
          <w:sz w:val="24"/>
          <w:szCs w:val="24"/>
        </w:rPr>
        <w:t xml:space="preserve">Comparatively, Marriott supports local economies and ethical sourcing in line with industry best practices. </w:t>
      </w:r>
      <w:r w:rsidR="007C55EC" w:rsidRPr="00762D95">
        <w:rPr>
          <w:rFonts w:ascii="Arial" w:hAnsi="Arial" w:cs="Arial"/>
          <w:bCs/>
          <w:sz w:val="24"/>
          <w:szCs w:val="24"/>
        </w:rPr>
        <w:t>M</w:t>
      </w:r>
      <w:r w:rsidRPr="00762D95">
        <w:rPr>
          <w:rFonts w:ascii="Arial" w:hAnsi="Arial" w:cs="Arial"/>
          <w:bCs/>
          <w:sz w:val="24"/>
          <w:szCs w:val="24"/>
        </w:rPr>
        <w:t xml:space="preserve">arriott has </w:t>
      </w:r>
      <w:r w:rsidR="007C55EC" w:rsidRPr="00762D95">
        <w:rPr>
          <w:rFonts w:ascii="Arial" w:hAnsi="Arial" w:cs="Arial"/>
          <w:bCs/>
          <w:sz w:val="24"/>
          <w:szCs w:val="24"/>
        </w:rPr>
        <w:t xml:space="preserve">also </w:t>
      </w:r>
      <w:r w:rsidRPr="00762D95">
        <w:rPr>
          <w:rFonts w:ascii="Arial" w:hAnsi="Arial" w:cs="Arial"/>
          <w:bCs/>
          <w:sz w:val="24"/>
          <w:szCs w:val="24"/>
        </w:rPr>
        <w:t>integrated energy-saving technologies, including intelligent HVAC systems and L</w:t>
      </w:r>
      <w:r w:rsidR="00095392" w:rsidRPr="00762D95">
        <w:rPr>
          <w:rFonts w:ascii="Arial" w:hAnsi="Arial" w:cs="Arial"/>
          <w:bCs/>
          <w:sz w:val="24"/>
          <w:szCs w:val="24"/>
        </w:rPr>
        <w:t>ED</w:t>
      </w:r>
      <w:r w:rsidRPr="00762D95">
        <w:rPr>
          <w:rFonts w:ascii="Arial" w:hAnsi="Arial" w:cs="Arial"/>
          <w:bCs/>
          <w:sz w:val="24"/>
          <w:szCs w:val="24"/>
        </w:rPr>
        <w:t xml:space="preserve"> lighting</w:t>
      </w:r>
      <w:r w:rsidR="00B34926" w:rsidRPr="00762D95">
        <w:rPr>
          <w:rFonts w:ascii="Arial" w:hAnsi="Arial" w:cs="Arial"/>
          <w:bCs/>
          <w:sz w:val="24"/>
          <w:szCs w:val="24"/>
        </w:rPr>
        <w:t>,</w:t>
      </w:r>
      <w:r w:rsidR="00602B08" w:rsidRPr="00762D95">
        <w:rPr>
          <w:rFonts w:ascii="Arial" w:hAnsi="Arial" w:cs="Arial"/>
          <w:bCs/>
          <w:sz w:val="24"/>
          <w:szCs w:val="24"/>
        </w:rPr>
        <w:t xml:space="preserve"> which</w:t>
      </w:r>
      <w:r w:rsidRPr="00762D95">
        <w:rPr>
          <w:rFonts w:ascii="Arial" w:hAnsi="Arial" w:cs="Arial"/>
          <w:bCs/>
          <w:sz w:val="24"/>
          <w:szCs w:val="24"/>
        </w:rPr>
        <w:t xml:space="preserve"> has improved its energy efficiency significantly</w:t>
      </w:r>
      <w:r w:rsidR="00B34926" w:rsidRPr="00762D95">
        <w:rPr>
          <w:rFonts w:ascii="Arial" w:hAnsi="Arial" w:cs="Arial"/>
          <w:bCs/>
          <w:sz w:val="24"/>
          <w:szCs w:val="24"/>
        </w:rPr>
        <w:t>,</w:t>
      </w:r>
      <w:r w:rsidRPr="00762D95">
        <w:rPr>
          <w:rFonts w:ascii="Arial" w:hAnsi="Arial" w:cs="Arial"/>
          <w:bCs/>
          <w:sz w:val="24"/>
          <w:szCs w:val="24"/>
        </w:rPr>
        <w:t xml:space="preserve"> </w:t>
      </w:r>
      <w:r w:rsidR="007C55EC" w:rsidRPr="00762D95">
        <w:rPr>
          <w:rFonts w:ascii="Arial" w:hAnsi="Arial" w:cs="Arial"/>
          <w:bCs/>
          <w:sz w:val="24"/>
          <w:szCs w:val="24"/>
        </w:rPr>
        <w:t xml:space="preserve">thereby </w:t>
      </w:r>
      <w:r w:rsidRPr="00762D95">
        <w:rPr>
          <w:rFonts w:ascii="Arial" w:hAnsi="Arial" w:cs="Arial"/>
          <w:bCs/>
          <w:sz w:val="24"/>
          <w:szCs w:val="24"/>
        </w:rPr>
        <w:t>adher</w:t>
      </w:r>
      <w:r w:rsidR="007C55EC" w:rsidRPr="00762D95">
        <w:rPr>
          <w:rFonts w:ascii="Arial" w:hAnsi="Arial" w:cs="Arial"/>
          <w:bCs/>
          <w:sz w:val="24"/>
          <w:szCs w:val="24"/>
        </w:rPr>
        <w:t xml:space="preserve">ing </w:t>
      </w:r>
      <w:r w:rsidRPr="00762D95">
        <w:rPr>
          <w:rFonts w:ascii="Arial" w:hAnsi="Arial" w:cs="Arial"/>
          <w:bCs/>
          <w:sz w:val="24"/>
          <w:szCs w:val="24"/>
        </w:rPr>
        <w:t>to industr</w:t>
      </w:r>
      <w:r w:rsidR="007C55EC" w:rsidRPr="00762D95">
        <w:rPr>
          <w:rFonts w:ascii="Arial" w:hAnsi="Arial" w:cs="Arial"/>
          <w:bCs/>
          <w:sz w:val="24"/>
          <w:szCs w:val="24"/>
        </w:rPr>
        <w:t>ial practices</w:t>
      </w:r>
      <w:r w:rsidRPr="00762D95">
        <w:rPr>
          <w:rFonts w:ascii="Arial" w:hAnsi="Arial" w:cs="Arial"/>
          <w:bCs/>
          <w:sz w:val="24"/>
          <w:szCs w:val="24"/>
        </w:rPr>
        <w:t>.</w:t>
      </w:r>
    </w:p>
    <w:p w14:paraId="40D70C72" w14:textId="77777777" w:rsidR="00764A66" w:rsidRPr="00762D95" w:rsidRDefault="00095392" w:rsidP="000579B6">
      <w:pPr>
        <w:spacing w:after="0" w:line="360" w:lineRule="auto"/>
        <w:ind w:firstLine="720"/>
        <w:contextualSpacing/>
        <w:jc w:val="both"/>
        <w:rPr>
          <w:rFonts w:ascii="Arial" w:hAnsi="Arial" w:cs="Arial"/>
          <w:bCs/>
          <w:sz w:val="24"/>
          <w:szCs w:val="24"/>
        </w:rPr>
      </w:pPr>
      <w:r w:rsidRPr="00762D95">
        <w:rPr>
          <w:rFonts w:ascii="Arial" w:hAnsi="Arial" w:cs="Arial"/>
          <w:bCs/>
          <w:sz w:val="24"/>
          <w:szCs w:val="24"/>
        </w:rPr>
        <w:t>T</w:t>
      </w:r>
      <w:r w:rsidR="007F3DC4" w:rsidRPr="00762D95">
        <w:rPr>
          <w:rFonts w:ascii="Arial" w:hAnsi="Arial" w:cs="Arial"/>
          <w:bCs/>
          <w:sz w:val="24"/>
          <w:szCs w:val="24"/>
        </w:rPr>
        <w:t>o reduce single-use plastics, Marriott promotes recycling and waste reduction</w:t>
      </w:r>
      <w:r w:rsidR="00B34926" w:rsidRPr="00762D95">
        <w:rPr>
          <w:rFonts w:ascii="Arial" w:hAnsi="Arial" w:cs="Arial"/>
          <w:bCs/>
          <w:sz w:val="24"/>
          <w:szCs w:val="24"/>
        </w:rPr>
        <w:t>,</w:t>
      </w:r>
      <w:r w:rsidR="008B41CC" w:rsidRPr="00762D95">
        <w:rPr>
          <w:rFonts w:ascii="Arial" w:hAnsi="Arial" w:cs="Arial"/>
          <w:bCs/>
          <w:sz w:val="24"/>
          <w:szCs w:val="24"/>
        </w:rPr>
        <w:t xml:space="preserve"> a</w:t>
      </w:r>
      <w:r w:rsidRPr="00762D95">
        <w:rPr>
          <w:rFonts w:ascii="Arial" w:hAnsi="Arial" w:cs="Arial"/>
          <w:bCs/>
          <w:sz w:val="24"/>
          <w:szCs w:val="24"/>
        </w:rPr>
        <w:t>n encourag</w:t>
      </w:r>
      <w:r w:rsidR="008B41CC" w:rsidRPr="00762D95">
        <w:rPr>
          <w:rFonts w:ascii="Arial" w:hAnsi="Arial" w:cs="Arial"/>
          <w:bCs/>
          <w:sz w:val="24"/>
          <w:szCs w:val="24"/>
        </w:rPr>
        <w:t>ed industrial practice</w:t>
      </w:r>
      <w:r w:rsidR="007F3DC4" w:rsidRPr="00762D95">
        <w:rPr>
          <w:rFonts w:ascii="Arial" w:hAnsi="Arial" w:cs="Arial"/>
          <w:bCs/>
          <w:sz w:val="24"/>
          <w:szCs w:val="24"/>
        </w:rPr>
        <w:t>.</w:t>
      </w:r>
      <w:r w:rsidR="00D8323F" w:rsidRPr="00762D95">
        <w:rPr>
          <w:rFonts w:ascii="Arial" w:hAnsi="Arial" w:cs="Arial"/>
          <w:bCs/>
          <w:sz w:val="24"/>
          <w:szCs w:val="24"/>
        </w:rPr>
        <w:t xml:space="preserve"> </w:t>
      </w:r>
      <w:r w:rsidR="00220D67" w:rsidRPr="00762D95">
        <w:rPr>
          <w:rFonts w:ascii="Arial" w:hAnsi="Arial" w:cs="Arial"/>
          <w:bCs/>
          <w:sz w:val="24"/>
          <w:szCs w:val="24"/>
        </w:rPr>
        <w:t xml:space="preserve">Furthermore, </w:t>
      </w:r>
      <w:r w:rsidR="007F3DC4" w:rsidRPr="00762D95">
        <w:rPr>
          <w:rFonts w:ascii="Arial" w:hAnsi="Arial" w:cs="Arial"/>
          <w:bCs/>
          <w:sz w:val="24"/>
          <w:szCs w:val="24"/>
        </w:rPr>
        <w:t xml:space="preserve">Marriott has set </w:t>
      </w:r>
      <w:r w:rsidR="00220D67" w:rsidRPr="00762D95">
        <w:rPr>
          <w:rFonts w:ascii="Arial" w:hAnsi="Arial" w:cs="Arial"/>
          <w:bCs/>
          <w:sz w:val="24"/>
          <w:szCs w:val="24"/>
        </w:rPr>
        <w:t>ambitious</w:t>
      </w:r>
      <w:r w:rsidR="007F3DC4" w:rsidRPr="00762D95">
        <w:rPr>
          <w:rFonts w:ascii="Arial" w:hAnsi="Arial" w:cs="Arial"/>
          <w:bCs/>
          <w:sz w:val="24"/>
          <w:szCs w:val="24"/>
        </w:rPr>
        <w:t xml:space="preserve"> goals to reduce carbon emissions, emphasising energy-efficient and renewable energy solutions</w:t>
      </w:r>
      <w:r w:rsidR="002E6F9C" w:rsidRPr="00762D95">
        <w:rPr>
          <w:rFonts w:ascii="Arial" w:hAnsi="Arial" w:cs="Arial"/>
          <w:bCs/>
          <w:sz w:val="24"/>
          <w:szCs w:val="24"/>
        </w:rPr>
        <w:t xml:space="preserve"> </w:t>
      </w:r>
      <w:r w:rsidR="005D20C0" w:rsidRPr="00762D95">
        <w:rPr>
          <w:rFonts w:ascii="Arial" w:hAnsi="Arial" w:cs="Arial"/>
          <w:bCs/>
          <w:sz w:val="24"/>
          <w:szCs w:val="24"/>
        </w:rPr>
        <w:t>(</w:t>
      </w:r>
      <w:r w:rsidR="005C7973" w:rsidRPr="00762D95">
        <w:rPr>
          <w:rFonts w:ascii="Arial" w:hAnsi="Arial" w:cs="Arial"/>
          <w:sz w:val="24"/>
          <w:szCs w:val="24"/>
        </w:rPr>
        <w:t>Wickham,  Donnelly</w:t>
      </w:r>
      <w:r w:rsidRPr="00762D95">
        <w:rPr>
          <w:rFonts w:ascii="Arial" w:hAnsi="Arial" w:cs="Arial"/>
          <w:sz w:val="24"/>
          <w:szCs w:val="24"/>
        </w:rPr>
        <w:t>,</w:t>
      </w:r>
      <w:r w:rsidR="005C7973" w:rsidRPr="00762D95">
        <w:rPr>
          <w:rFonts w:ascii="Arial" w:hAnsi="Arial" w:cs="Arial"/>
          <w:sz w:val="24"/>
          <w:szCs w:val="24"/>
        </w:rPr>
        <w:t xml:space="preserve"> and French</w:t>
      </w:r>
      <w:r w:rsidR="0098404F" w:rsidRPr="00762D95">
        <w:rPr>
          <w:rFonts w:ascii="Arial" w:hAnsi="Arial" w:cs="Arial"/>
          <w:sz w:val="24"/>
          <w:szCs w:val="24"/>
        </w:rPr>
        <w:t>, 2021)</w:t>
      </w:r>
      <w:r w:rsidR="00B34926" w:rsidRPr="00762D95">
        <w:rPr>
          <w:rFonts w:ascii="Arial" w:hAnsi="Arial" w:cs="Arial"/>
          <w:sz w:val="24"/>
          <w:szCs w:val="24"/>
        </w:rPr>
        <w:t>.</w:t>
      </w:r>
      <w:r w:rsidR="006D6F50" w:rsidRPr="00762D95">
        <w:rPr>
          <w:rFonts w:ascii="Arial" w:hAnsi="Arial" w:cs="Arial"/>
          <w:bCs/>
          <w:sz w:val="24"/>
          <w:szCs w:val="24"/>
        </w:rPr>
        <w:t xml:space="preserve"> Another practice is that </w:t>
      </w:r>
      <w:r w:rsidR="007F3DC4" w:rsidRPr="00762D95">
        <w:rPr>
          <w:rFonts w:ascii="Arial" w:hAnsi="Arial" w:cs="Arial"/>
          <w:bCs/>
          <w:sz w:val="24"/>
          <w:szCs w:val="24"/>
        </w:rPr>
        <w:t>Marriott Hote</w:t>
      </w:r>
      <w:r w:rsidR="00655226" w:rsidRPr="00762D95">
        <w:rPr>
          <w:rFonts w:ascii="Arial" w:hAnsi="Arial" w:cs="Arial"/>
          <w:bCs/>
          <w:sz w:val="24"/>
          <w:szCs w:val="24"/>
        </w:rPr>
        <w:t>l</w:t>
      </w:r>
      <w:r w:rsidR="007F3DC4" w:rsidRPr="00762D95">
        <w:rPr>
          <w:rFonts w:ascii="Arial" w:hAnsi="Arial" w:cs="Arial"/>
          <w:bCs/>
          <w:sz w:val="24"/>
          <w:szCs w:val="24"/>
        </w:rPr>
        <w:t xml:space="preserve"> participates in volunteer work and environmental education, </w:t>
      </w:r>
      <w:r w:rsidRPr="00762D95">
        <w:rPr>
          <w:rFonts w:ascii="Arial" w:hAnsi="Arial" w:cs="Arial"/>
          <w:bCs/>
          <w:sz w:val="24"/>
          <w:szCs w:val="24"/>
        </w:rPr>
        <w:t>fostering community relationships</w:t>
      </w:r>
      <w:r w:rsidR="007F3DC4" w:rsidRPr="00762D95">
        <w:rPr>
          <w:rFonts w:ascii="Arial" w:hAnsi="Arial" w:cs="Arial"/>
          <w:bCs/>
          <w:sz w:val="24"/>
          <w:szCs w:val="24"/>
        </w:rPr>
        <w:t>.</w:t>
      </w:r>
      <w:r w:rsidR="00B748AE" w:rsidRPr="00762D95">
        <w:rPr>
          <w:rFonts w:ascii="Arial" w:hAnsi="Arial" w:cs="Arial"/>
          <w:bCs/>
          <w:sz w:val="24"/>
          <w:szCs w:val="24"/>
        </w:rPr>
        <w:t xml:space="preserve"> </w:t>
      </w:r>
      <w:r w:rsidR="0012139A" w:rsidRPr="00762D95">
        <w:rPr>
          <w:rFonts w:ascii="Arial" w:hAnsi="Arial" w:cs="Arial"/>
          <w:bCs/>
          <w:sz w:val="24"/>
          <w:szCs w:val="24"/>
        </w:rPr>
        <w:t xml:space="preserve">Moreover, </w:t>
      </w:r>
      <w:r w:rsidR="007F3DC4" w:rsidRPr="00762D95">
        <w:rPr>
          <w:rFonts w:ascii="Arial" w:hAnsi="Arial" w:cs="Arial"/>
          <w:bCs/>
          <w:sz w:val="24"/>
          <w:szCs w:val="24"/>
        </w:rPr>
        <w:t>Marriott's C</w:t>
      </w:r>
      <w:r w:rsidRPr="00762D95">
        <w:rPr>
          <w:rFonts w:ascii="Arial" w:hAnsi="Arial" w:cs="Arial"/>
          <w:bCs/>
          <w:sz w:val="24"/>
          <w:szCs w:val="24"/>
        </w:rPr>
        <w:t>SR</w:t>
      </w:r>
      <w:r w:rsidR="007F3DC4" w:rsidRPr="00762D95">
        <w:rPr>
          <w:rFonts w:ascii="Arial" w:hAnsi="Arial" w:cs="Arial"/>
          <w:bCs/>
          <w:sz w:val="24"/>
          <w:szCs w:val="24"/>
        </w:rPr>
        <w:t xml:space="preserve"> policy promotes responsibility and transparency via consistent reporting and stakeholder involvement</w:t>
      </w:r>
      <w:r w:rsidR="00B34926" w:rsidRPr="00762D95">
        <w:rPr>
          <w:rFonts w:ascii="Arial" w:hAnsi="Arial" w:cs="Arial"/>
          <w:bCs/>
          <w:sz w:val="24"/>
          <w:szCs w:val="24"/>
        </w:rPr>
        <w:t>,</w:t>
      </w:r>
      <w:r w:rsidR="0012139A" w:rsidRPr="00762D95">
        <w:rPr>
          <w:rFonts w:ascii="Arial" w:hAnsi="Arial" w:cs="Arial"/>
          <w:bCs/>
          <w:sz w:val="24"/>
          <w:szCs w:val="24"/>
        </w:rPr>
        <w:t xml:space="preserve"> which align with best industrial practices</w:t>
      </w:r>
      <w:r w:rsidR="007F3DC4" w:rsidRPr="00762D95">
        <w:rPr>
          <w:rFonts w:ascii="Arial" w:hAnsi="Arial" w:cs="Arial"/>
          <w:bCs/>
          <w:sz w:val="24"/>
          <w:szCs w:val="24"/>
        </w:rPr>
        <w:t>.</w:t>
      </w:r>
      <w:r w:rsidR="00764A66" w:rsidRPr="00762D95">
        <w:rPr>
          <w:rFonts w:ascii="Arial" w:hAnsi="Arial" w:cs="Arial"/>
          <w:bCs/>
          <w:sz w:val="24"/>
          <w:szCs w:val="24"/>
        </w:rPr>
        <w:t xml:space="preserve"> </w:t>
      </w:r>
    </w:p>
    <w:p w14:paraId="15053B39" w14:textId="77777777" w:rsidR="007F3DC4" w:rsidRPr="00762D95" w:rsidRDefault="00764A66" w:rsidP="000579B6">
      <w:pPr>
        <w:spacing w:after="0" w:line="360" w:lineRule="auto"/>
        <w:ind w:firstLine="720"/>
        <w:contextualSpacing/>
        <w:jc w:val="both"/>
        <w:rPr>
          <w:rFonts w:ascii="Arial" w:hAnsi="Arial" w:cs="Arial"/>
          <w:bCs/>
          <w:sz w:val="24"/>
          <w:szCs w:val="24"/>
        </w:rPr>
      </w:pPr>
      <w:r w:rsidRPr="00762D95">
        <w:rPr>
          <w:rFonts w:ascii="Arial" w:hAnsi="Arial" w:cs="Arial"/>
          <w:bCs/>
          <w:sz w:val="24"/>
          <w:szCs w:val="24"/>
        </w:rPr>
        <w:t>T</w:t>
      </w:r>
      <w:r w:rsidR="007F3DC4" w:rsidRPr="00762D95">
        <w:rPr>
          <w:rFonts w:ascii="Arial" w:hAnsi="Arial" w:cs="Arial"/>
          <w:bCs/>
          <w:sz w:val="24"/>
          <w:szCs w:val="24"/>
        </w:rPr>
        <w:t xml:space="preserve">o maintain its position in sustainability, Marriott ought to persist in allocating resources towards </w:t>
      </w:r>
      <w:r w:rsidR="00095392" w:rsidRPr="00762D95">
        <w:rPr>
          <w:rFonts w:ascii="Arial" w:hAnsi="Arial" w:cs="Arial"/>
          <w:bCs/>
          <w:sz w:val="24"/>
          <w:szCs w:val="24"/>
        </w:rPr>
        <w:t>advancing</w:t>
      </w:r>
      <w:r w:rsidR="007F3DC4" w:rsidRPr="00762D95">
        <w:rPr>
          <w:rFonts w:ascii="Arial" w:hAnsi="Arial" w:cs="Arial"/>
          <w:bCs/>
          <w:sz w:val="24"/>
          <w:szCs w:val="24"/>
        </w:rPr>
        <w:t xml:space="preserve"> novel, state-of-the-art sustainable technologies and methodologies.</w:t>
      </w:r>
      <w:r w:rsidR="00E231BC" w:rsidRPr="00762D95">
        <w:rPr>
          <w:rFonts w:ascii="Arial" w:hAnsi="Arial" w:cs="Arial"/>
          <w:bCs/>
          <w:sz w:val="24"/>
          <w:szCs w:val="24"/>
        </w:rPr>
        <w:t xml:space="preserve"> For instance,</w:t>
      </w:r>
      <w:r w:rsidR="007F3DC4" w:rsidRPr="00762D95">
        <w:rPr>
          <w:rFonts w:ascii="Arial" w:hAnsi="Arial" w:cs="Arial"/>
          <w:bCs/>
          <w:sz w:val="24"/>
          <w:szCs w:val="24"/>
        </w:rPr>
        <w:t xml:space="preserve"> Marriott may improve its sustainability even further by examining and streamlining every aspect of its supply chain, including its suppliers of products and services, to minimise its environmental impact. Although Marriott has sustainability initiatives, </w:t>
      </w:r>
      <w:r w:rsidR="00095392" w:rsidRPr="00762D95">
        <w:rPr>
          <w:rFonts w:ascii="Arial" w:hAnsi="Arial" w:cs="Arial"/>
          <w:bCs/>
          <w:sz w:val="24"/>
          <w:szCs w:val="24"/>
        </w:rPr>
        <w:t>it</w:t>
      </w:r>
      <w:r w:rsidR="007F3DC4" w:rsidRPr="00762D95">
        <w:rPr>
          <w:rFonts w:ascii="Arial" w:hAnsi="Arial" w:cs="Arial"/>
          <w:bCs/>
          <w:sz w:val="24"/>
          <w:szCs w:val="24"/>
        </w:rPr>
        <w:t xml:space="preserve"> should </w:t>
      </w:r>
      <w:r w:rsidR="00095392" w:rsidRPr="00762D95">
        <w:rPr>
          <w:rFonts w:ascii="Arial" w:hAnsi="Arial" w:cs="Arial"/>
          <w:bCs/>
          <w:sz w:val="24"/>
          <w:szCs w:val="24"/>
        </w:rPr>
        <w:t>ensure that these efforts are consistent throughout its many geographical locations as it operates globally</w:t>
      </w:r>
      <w:r w:rsidR="007F3DC4" w:rsidRPr="00762D95">
        <w:rPr>
          <w:rFonts w:ascii="Arial" w:hAnsi="Arial" w:cs="Arial"/>
          <w:bCs/>
          <w:sz w:val="24"/>
          <w:szCs w:val="24"/>
        </w:rPr>
        <w:t>.</w:t>
      </w:r>
    </w:p>
    <w:p w14:paraId="04BDA9F7" w14:textId="77777777" w:rsidR="00E762D6" w:rsidRPr="00762D95" w:rsidRDefault="00E072B5" w:rsidP="000579B6">
      <w:pPr>
        <w:spacing w:after="0" w:line="360" w:lineRule="auto"/>
        <w:contextualSpacing/>
        <w:jc w:val="center"/>
        <w:rPr>
          <w:rFonts w:ascii="Arial" w:hAnsi="Arial" w:cs="Arial"/>
          <w:bCs/>
          <w:sz w:val="24"/>
          <w:szCs w:val="24"/>
        </w:rPr>
      </w:pPr>
      <w:r w:rsidRPr="00762D95">
        <w:rPr>
          <w:rFonts w:ascii="Arial" w:hAnsi="Arial" w:cs="Arial"/>
          <w:bCs/>
          <w:sz w:val="24"/>
          <w:szCs w:val="24"/>
        </w:rPr>
        <w:t>Conclusion</w:t>
      </w:r>
    </w:p>
    <w:p w14:paraId="7B2E1B4E" w14:textId="77777777" w:rsidR="007A6BC5" w:rsidRPr="00762D95" w:rsidRDefault="00EC5514" w:rsidP="000579B6">
      <w:pPr>
        <w:spacing w:after="0" w:line="360" w:lineRule="auto"/>
        <w:ind w:firstLine="720"/>
        <w:contextualSpacing/>
        <w:jc w:val="both"/>
        <w:rPr>
          <w:rFonts w:ascii="Arial" w:hAnsi="Arial" w:cs="Arial"/>
          <w:bCs/>
          <w:sz w:val="24"/>
          <w:szCs w:val="24"/>
        </w:rPr>
      </w:pPr>
      <w:r w:rsidRPr="00762D95">
        <w:rPr>
          <w:rFonts w:ascii="Arial" w:hAnsi="Arial" w:cs="Arial"/>
          <w:bCs/>
          <w:sz w:val="24"/>
          <w:szCs w:val="24"/>
        </w:rPr>
        <w:t>S</w:t>
      </w:r>
      <w:r w:rsidR="00405E61" w:rsidRPr="00762D95">
        <w:rPr>
          <w:rFonts w:ascii="Arial" w:hAnsi="Arial" w:cs="Arial"/>
          <w:bCs/>
          <w:sz w:val="24"/>
          <w:szCs w:val="24"/>
        </w:rPr>
        <w:t>ustainable practices in the hospitality sector are vital and should be embraced by companies that aim to attract eco-conscious tourists. Furthermore, the C</w:t>
      </w:r>
      <w:r w:rsidR="00095392" w:rsidRPr="00762D95">
        <w:rPr>
          <w:rFonts w:ascii="Arial" w:hAnsi="Arial" w:cs="Arial"/>
          <w:bCs/>
          <w:sz w:val="24"/>
          <w:szCs w:val="24"/>
        </w:rPr>
        <w:t>SR</w:t>
      </w:r>
      <w:r w:rsidR="00405E61" w:rsidRPr="00762D95">
        <w:rPr>
          <w:rFonts w:ascii="Arial" w:hAnsi="Arial" w:cs="Arial"/>
          <w:bCs/>
          <w:sz w:val="24"/>
          <w:szCs w:val="24"/>
        </w:rPr>
        <w:t xml:space="preserve"> policies enable critical players in the hospitality industry to promote environmental conservation, improve the local community's well-being, utilise technology responsibly</w:t>
      </w:r>
      <w:r w:rsidR="00095392" w:rsidRPr="00762D95">
        <w:rPr>
          <w:rFonts w:ascii="Arial" w:hAnsi="Arial" w:cs="Arial"/>
          <w:bCs/>
          <w:sz w:val="24"/>
          <w:szCs w:val="24"/>
        </w:rPr>
        <w:t>,</w:t>
      </w:r>
      <w:r w:rsidR="00405E61" w:rsidRPr="00762D95">
        <w:rPr>
          <w:rFonts w:ascii="Arial" w:hAnsi="Arial" w:cs="Arial"/>
          <w:bCs/>
          <w:sz w:val="24"/>
          <w:szCs w:val="24"/>
        </w:rPr>
        <w:t xml:space="preserve"> and effectively manage energy consumption. Hospitality organisations should develop C</w:t>
      </w:r>
      <w:r w:rsidR="00095392" w:rsidRPr="00762D95">
        <w:rPr>
          <w:rFonts w:ascii="Arial" w:hAnsi="Arial" w:cs="Arial"/>
          <w:bCs/>
          <w:sz w:val="24"/>
          <w:szCs w:val="24"/>
        </w:rPr>
        <w:t>SR</w:t>
      </w:r>
      <w:r w:rsidR="00405E61" w:rsidRPr="00762D95">
        <w:rPr>
          <w:rFonts w:ascii="Arial" w:hAnsi="Arial" w:cs="Arial"/>
          <w:bCs/>
          <w:sz w:val="24"/>
          <w:szCs w:val="24"/>
        </w:rPr>
        <w:t xml:space="preserve"> policies that promote sustainable tourism practices and a green economy to minimise the effects of climate change. Marriott Hotel's C</w:t>
      </w:r>
      <w:r w:rsidR="00095392" w:rsidRPr="00762D95">
        <w:rPr>
          <w:rFonts w:ascii="Arial" w:hAnsi="Arial" w:cs="Arial"/>
          <w:bCs/>
          <w:sz w:val="24"/>
          <w:szCs w:val="24"/>
        </w:rPr>
        <w:t>SR</w:t>
      </w:r>
      <w:r w:rsidR="00405E61" w:rsidRPr="00762D95">
        <w:rPr>
          <w:rFonts w:ascii="Arial" w:hAnsi="Arial" w:cs="Arial"/>
          <w:bCs/>
          <w:sz w:val="24"/>
          <w:szCs w:val="24"/>
        </w:rPr>
        <w:t xml:space="preserve"> policy highlights its dedication to sustainability through initiatives including waste minimisation, energy efficiency, sustainable sourcing, and green building certifications. These sustainable practices promoted by Marriott Hotel align with the industrial practices and significantly contribute to Marriott's growth, explaining why the Hotel has attracted many tourists after the COVID-19 pandemic virus. Marriott's C</w:t>
      </w:r>
      <w:r w:rsidR="00095392" w:rsidRPr="00762D95">
        <w:rPr>
          <w:rFonts w:ascii="Arial" w:hAnsi="Arial" w:cs="Arial"/>
          <w:bCs/>
          <w:sz w:val="24"/>
          <w:szCs w:val="24"/>
        </w:rPr>
        <w:t>SR</w:t>
      </w:r>
      <w:r w:rsidR="00405E61" w:rsidRPr="00762D95">
        <w:rPr>
          <w:rFonts w:ascii="Arial" w:hAnsi="Arial" w:cs="Arial"/>
          <w:bCs/>
          <w:sz w:val="24"/>
          <w:szCs w:val="24"/>
        </w:rPr>
        <w:t xml:space="preserve"> policy is essential because it sets an excellent example for the hotel sector focused on sustainable hospitality practices. The policies have aligned themselves with the pillars of sustainable tourism and hospitality practices as they promote social, economic</w:t>
      </w:r>
      <w:r w:rsidR="00095392" w:rsidRPr="00762D95">
        <w:rPr>
          <w:rFonts w:ascii="Arial" w:hAnsi="Arial" w:cs="Arial"/>
          <w:bCs/>
          <w:sz w:val="24"/>
          <w:szCs w:val="24"/>
        </w:rPr>
        <w:t>,</w:t>
      </w:r>
      <w:r w:rsidR="00405E61" w:rsidRPr="00762D95">
        <w:rPr>
          <w:rFonts w:ascii="Arial" w:hAnsi="Arial" w:cs="Arial"/>
          <w:bCs/>
          <w:sz w:val="24"/>
          <w:szCs w:val="24"/>
        </w:rPr>
        <w:t xml:space="preserve"> and environmental sustainability. It proves that socially and environmentally conscious business practices can coexist with success. Moreover, Marriott's initiatives reflect the sector's rising awareness of its environmental responsibilities and point to a broader movement in the industry towards a more sustainable and green future.</w:t>
      </w:r>
      <w:r w:rsidR="007A6BC5" w:rsidRPr="00762D95">
        <w:rPr>
          <w:rFonts w:ascii="Arial" w:hAnsi="Arial" w:cs="Arial"/>
          <w:bCs/>
          <w:sz w:val="24"/>
          <w:szCs w:val="24"/>
        </w:rPr>
        <w:br w:type="page"/>
      </w:r>
    </w:p>
    <w:p w14:paraId="32DA707B" w14:textId="77777777" w:rsidR="00064C68" w:rsidRPr="00762D95" w:rsidRDefault="007A6BC5" w:rsidP="000579B6">
      <w:pPr>
        <w:spacing w:after="0" w:line="360" w:lineRule="auto"/>
        <w:contextualSpacing/>
        <w:jc w:val="center"/>
        <w:rPr>
          <w:rFonts w:ascii="Arial" w:hAnsi="Arial" w:cs="Arial"/>
          <w:bCs/>
          <w:sz w:val="24"/>
          <w:szCs w:val="24"/>
        </w:rPr>
      </w:pPr>
      <w:r w:rsidRPr="00762D95">
        <w:rPr>
          <w:rFonts w:ascii="Arial" w:hAnsi="Arial" w:cs="Arial"/>
          <w:bCs/>
          <w:sz w:val="24"/>
          <w:szCs w:val="24"/>
        </w:rPr>
        <w:t>References</w:t>
      </w:r>
      <w:r w:rsidR="008B4C8E" w:rsidRPr="00762D95">
        <w:rPr>
          <w:rFonts w:ascii="Arial" w:hAnsi="Arial" w:cs="Arial"/>
          <w:bCs/>
          <w:sz w:val="24"/>
          <w:szCs w:val="24"/>
        </w:rPr>
        <w:t xml:space="preserve"> Lists</w:t>
      </w:r>
    </w:p>
    <w:p w14:paraId="0119DCF4" w14:textId="77777777" w:rsidR="000579B6" w:rsidRPr="00762D95" w:rsidRDefault="000579B6" w:rsidP="000579B6">
      <w:pPr>
        <w:spacing w:after="0" w:line="360" w:lineRule="auto"/>
        <w:ind w:left="720" w:hanging="720"/>
        <w:contextualSpacing/>
        <w:rPr>
          <w:rFonts w:ascii="Arial" w:eastAsia="Times New Roman" w:hAnsi="Arial" w:cs="Arial"/>
          <w:kern w:val="0"/>
          <w:sz w:val="24"/>
          <w:szCs w:val="24"/>
          <w:lang w:val="en-US"/>
          <w14:ligatures w14:val="none"/>
        </w:rPr>
      </w:pPr>
      <w:r w:rsidRPr="00762D95">
        <w:rPr>
          <w:rFonts w:ascii="Arial" w:eastAsia="Times New Roman" w:hAnsi="Arial" w:cs="Arial"/>
          <w:kern w:val="0"/>
          <w:sz w:val="24"/>
          <w:szCs w:val="24"/>
          <w:lang w:val="en-US"/>
          <w14:ligatures w14:val="none"/>
        </w:rPr>
        <w:t xml:space="preserve">Batabyal. (2018). </w:t>
      </w:r>
      <w:r w:rsidRPr="00762D95">
        <w:rPr>
          <w:rFonts w:ascii="Arial" w:eastAsia="Times New Roman" w:hAnsi="Arial" w:cs="Arial"/>
          <w:i/>
          <w:kern w:val="0"/>
          <w:sz w:val="24"/>
          <w:szCs w:val="24"/>
          <w:lang w:val="en-US"/>
          <w14:ligatures w14:val="none"/>
        </w:rPr>
        <w:t>Managing Sustainable Tourism Resources</w:t>
      </w:r>
      <w:r w:rsidRPr="00762D95">
        <w:rPr>
          <w:rFonts w:ascii="Arial" w:eastAsia="Times New Roman" w:hAnsi="Arial" w:cs="Arial"/>
          <w:kern w:val="0"/>
          <w:sz w:val="24"/>
          <w:szCs w:val="24"/>
          <w:lang w:val="en-US"/>
          <w14:ligatures w14:val="none"/>
        </w:rPr>
        <w:t>. IGI Global.</w:t>
      </w:r>
    </w:p>
    <w:p w14:paraId="583E2DF1" w14:textId="77777777" w:rsidR="000579B6" w:rsidRPr="00762D95" w:rsidRDefault="000579B6" w:rsidP="000579B6">
      <w:pPr>
        <w:spacing w:after="0" w:line="360" w:lineRule="auto"/>
        <w:ind w:left="720" w:hanging="720"/>
        <w:contextualSpacing/>
        <w:rPr>
          <w:rFonts w:ascii="Arial" w:eastAsia="Times New Roman" w:hAnsi="Arial" w:cs="Arial"/>
          <w:kern w:val="0"/>
          <w:sz w:val="24"/>
          <w:szCs w:val="24"/>
          <w:lang w:val="en-US"/>
          <w14:ligatures w14:val="none"/>
        </w:rPr>
      </w:pPr>
      <w:r w:rsidRPr="00762D95">
        <w:rPr>
          <w:rFonts w:ascii="Arial" w:hAnsi="Arial" w:cs="Arial"/>
          <w:sz w:val="24"/>
          <w:szCs w:val="24"/>
        </w:rPr>
        <w:t>Cautious, SSBS (2020) Staying Resilient</w:t>
      </w:r>
      <w:r w:rsidRPr="00762D95">
        <w:rPr>
          <w:rFonts w:ascii="Arial" w:hAnsi="Arial" w:cs="Arial"/>
          <w:i/>
          <w:sz w:val="24"/>
          <w:szCs w:val="24"/>
        </w:rPr>
        <w:t>.</w:t>
      </w:r>
      <w:r w:rsidRPr="00762D95">
        <w:rPr>
          <w:rFonts w:ascii="Arial" w:hAnsi="Arial" w:cs="Arial"/>
          <w:sz w:val="24"/>
          <w:szCs w:val="24"/>
        </w:rPr>
        <w:t xml:space="preserve"> </w:t>
      </w:r>
      <w:r w:rsidRPr="00762D95">
        <w:rPr>
          <w:rFonts w:ascii="Arial" w:hAnsi="Arial" w:cs="Arial"/>
          <w:i/>
          <w:sz w:val="24"/>
          <w:szCs w:val="24"/>
        </w:rPr>
        <w:t>IOI Group</w:t>
      </w:r>
      <w:r w:rsidRPr="00762D95">
        <w:rPr>
          <w:rFonts w:ascii="Arial" w:hAnsi="Arial" w:cs="Arial"/>
          <w:sz w:val="24"/>
          <w:szCs w:val="24"/>
        </w:rPr>
        <w:t xml:space="preserve">. Available at: </w:t>
      </w:r>
      <w:hyperlink r:id="rId6" w:history="1">
        <w:r w:rsidRPr="00762D95">
          <w:rPr>
            <w:rStyle w:val="Hyperlink"/>
            <w:rFonts w:ascii="Arial" w:hAnsi="Arial" w:cs="Arial"/>
            <w:color w:val="auto"/>
            <w:sz w:val="24"/>
            <w:szCs w:val="24"/>
            <w:u w:val="none"/>
          </w:rPr>
          <w:t>http://myagric.upm.edu.my/id/eprint/19789/1/Issue86.pdf</w:t>
        </w:r>
      </w:hyperlink>
      <w:r w:rsidRPr="00762D95">
        <w:rPr>
          <w:rStyle w:val="Hyperlink"/>
          <w:rFonts w:ascii="Arial" w:hAnsi="Arial" w:cs="Arial"/>
          <w:color w:val="auto"/>
          <w:sz w:val="24"/>
          <w:szCs w:val="24"/>
          <w:u w:val="none"/>
        </w:rPr>
        <w:t>. (</w:t>
      </w:r>
      <w:r w:rsidRPr="00762D95">
        <w:rPr>
          <w:rFonts w:ascii="Arial" w:hAnsi="Arial" w:cs="Arial"/>
          <w:sz w:val="24"/>
          <w:szCs w:val="24"/>
        </w:rPr>
        <w:t xml:space="preserve"> </w:t>
      </w:r>
      <w:r w:rsidRPr="00762D95">
        <w:rPr>
          <w:rFonts w:ascii="Arial" w:eastAsia="Times New Roman" w:hAnsi="Arial" w:cs="Arial"/>
          <w:kern w:val="0"/>
          <w:sz w:val="24"/>
          <w:szCs w:val="24"/>
          <w:lang w:val="en-US"/>
          <w14:ligatures w14:val="none"/>
        </w:rPr>
        <w:t>Accessed: 12 October 2023)</w:t>
      </w:r>
    </w:p>
    <w:p w14:paraId="64756452" w14:textId="77777777" w:rsidR="000579B6" w:rsidRPr="00762D95" w:rsidRDefault="000579B6" w:rsidP="000579B6">
      <w:pPr>
        <w:spacing w:after="0" w:line="360" w:lineRule="auto"/>
        <w:ind w:left="720" w:hanging="720"/>
        <w:contextualSpacing/>
        <w:rPr>
          <w:rFonts w:ascii="Arial" w:hAnsi="Arial" w:cs="Arial"/>
          <w:sz w:val="24"/>
          <w:szCs w:val="24"/>
        </w:rPr>
      </w:pPr>
      <w:r w:rsidRPr="00762D95">
        <w:rPr>
          <w:rFonts w:ascii="Arial" w:hAnsi="Arial" w:cs="Arial"/>
          <w:sz w:val="24"/>
          <w:szCs w:val="24"/>
          <w:shd w:val="clear" w:color="auto" w:fill="FFFFFF"/>
        </w:rPr>
        <w:t>Chen, X.(2022) </w:t>
      </w:r>
      <w:r w:rsidRPr="00762D95">
        <w:rPr>
          <w:rFonts w:ascii="Arial" w:hAnsi="Arial" w:cs="Arial"/>
          <w:iCs/>
          <w:sz w:val="24"/>
          <w:szCs w:val="24"/>
          <w:shd w:val="clear" w:color="auto" w:fill="FFFFFF"/>
        </w:rPr>
        <w:t>Location Strategies of Multinational Hotel Groups in China: An Application of Game Theory</w:t>
      </w:r>
      <w:r w:rsidRPr="00762D95">
        <w:rPr>
          <w:rFonts w:ascii="Arial" w:hAnsi="Arial" w:cs="Arial"/>
          <w:sz w:val="24"/>
          <w:szCs w:val="24"/>
          <w:shd w:val="clear" w:color="auto" w:fill="FFFFFF"/>
        </w:rPr>
        <w:t> (Doctoral dissertation, University of Plymouth).</w:t>
      </w:r>
      <w:r w:rsidRPr="00762D95">
        <w:rPr>
          <w:rFonts w:ascii="Arial" w:hAnsi="Arial" w:cs="Arial"/>
          <w:sz w:val="24"/>
          <w:szCs w:val="24"/>
        </w:rPr>
        <w:t xml:space="preserve"> Available at:</w:t>
      </w:r>
      <w:hyperlink r:id="rId7" w:history="1">
        <w:r w:rsidRPr="00762D95">
          <w:rPr>
            <w:rStyle w:val="Hyperlink"/>
            <w:rFonts w:ascii="Arial" w:hAnsi="Arial" w:cs="Arial"/>
            <w:color w:val="auto"/>
            <w:sz w:val="24"/>
            <w:szCs w:val="24"/>
            <w:u w:val="none"/>
          </w:rPr>
          <w:t>http://pearl.plymouth.ac.uk/handle/10026.1/19303</w:t>
        </w:r>
      </w:hyperlink>
      <w:r w:rsidRPr="00762D95">
        <w:rPr>
          <w:rFonts w:ascii="Arial" w:hAnsi="Arial" w:cs="Arial"/>
          <w:sz w:val="24"/>
          <w:szCs w:val="24"/>
        </w:rPr>
        <w:t>. (Accessed 13 October 2023)</w:t>
      </w:r>
    </w:p>
    <w:p w14:paraId="06968711" w14:textId="77777777" w:rsidR="000579B6" w:rsidRPr="00762D95" w:rsidRDefault="000579B6" w:rsidP="000579B6">
      <w:pPr>
        <w:spacing w:after="0" w:line="360" w:lineRule="auto"/>
        <w:ind w:left="720" w:hanging="720"/>
        <w:contextualSpacing/>
        <w:rPr>
          <w:rFonts w:ascii="Arial" w:hAnsi="Arial" w:cs="Arial"/>
          <w:sz w:val="24"/>
          <w:szCs w:val="24"/>
        </w:rPr>
      </w:pPr>
      <w:r w:rsidRPr="00762D95">
        <w:rPr>
          <w:rFonts w:ascii="Arial" w:hAnsi="Arial" w:cs="Arial"/>
          <w:sz w:val="24"/>
          <w:szCs w:val="24"/>
        </w:rPr>
        <w:t xml:space="preserve">Cooper, C. (2021) </w:t>
      </w:r>
      <w:r w:rsidRPr="00762D95">
        <w:rPr>
          <w:rFonts w:ascii="Arial" w:hAnsi="Arial" w:cs="Arial"/>
          <w:i/>
          <w:sz w:val="24"/>
          <w:szCs w:val="24"/>
        </w:rPr>
        <w:t>Essentials of tourism.</w:t>
      </w:r>
      <w:r w:rsidRPr="00762D95">
        <w:rPr>
          <w:rFonts w:ascii="Arial" w:hAnsi="Arial" w:cs="Arial"/>
          <w:sz w:val="24"/>
          <w:szCs w:val="24"/>
        </w:rPr>
        <w:t xml:space="preserve"> Third edition. London: SAGE.</w:t>
      </w:r>
    </w:p>
    <w:p w14:paraId="57C85285" w14:textId="77777777" w:rsidR="000579B6" w:rsidRPr="00762D95" w:rsidRDefault="000579B6" w:rsidP="000579B6">
      <w:pPr>
        <w:spacing w:after="0" w:line="360" w:lineRule="auto"/>
        <w:ind w:left="720" w:hanging="720"/>
        <w:contextualSpacing/>
        <w:rPr>
          <w:rFonts w:ascii="Arial" w:hAnsi="Arial" w:cs="Arial"/>
          <w:sz w:val="24"/>
          <w:szCs w:val="24"/>
        </w:rPr>
      </w:pPr>
      <w:r w:rsidRPr="00762D95">
        <w:rPr>
          <w:rFonts w:ascii="Arial" w:hAnsi="Arial" w:cs="Arial"/>
          <w:sz w:val="24"/>
          <w:szCs w:val="24"/>
        </w:rPr>
        <w:t>Cornell University. (2016). Heat: Earth Source Heat | Sustainable Campus. https://sustainablecampus.cornell.edu/campus-initiatives/buildings-energy/campus-energy/earthsourceheat [Accessed 10 Oct. 2023].</w:t>
      </w:r>
    </w:p>
    <w:p w14:paraId="3B128CC3" w14:textId="77777777" w:rsidR="000579B6" w:rsidRPr="00762D95" w:rsidRDefault="000579B6" w:rsidP="000579B6">
      <w:pPr>
        <w:spacing w:after="0" w:line="360" w:lineRule="auto"/>
        <w:ind w:left="720" w:hanging="720"/>
        <w:contextualSpacing/>
        <w:rPr>
          <w:rFonts w:ascii="Arial" w:hAnsi="Arial" w:cs="Arial"/>
          <w:sz w:val="24"/>
          <w:szCs w:val="24"/>
        </w:rPr>
      </w:pPr>
      <w:r w:rsidRPr="00762D95">
        <w:rPr>
          <w:rFonts w:ascii="Arial" w:hAnsi="Arial" w:cs="Arial"/>
          <w:sz w:val="24"/>
          <w:szCs w:val="24"/>
        </w:rPr>
        <w:t xml:space="preserve">de Grosbois, D. and Fennell, D.A. (2022) ''Determinants of climate change disclosure practices of global hotel companies: Application of institutional and stakeholder theories''. </w:t>
      </w:r>
      <w:r w:rsidRPr="00762D95">
        <w:rPr>
          <w:rFonts w:ascii="Arial" w:hAnsi="Arial" w:cs="Arial"/>
          <w:i/>
          <w:sz w:val="24"/>
          <w:szCs w:val="24"/>
        </w:rPr>
        <w:t xml:space="preserve">Tourism Management, </w:t>
      </w:r>
      <w:r w:rsidRPr="00762D95">
        <w:rPr>
          <w:rFonts w:ascii="Arial" w:hAnsi="Arial" w:cs="Arial"/>
          <w:sz w:val="24"/>
          <w:szCs w:val="24"/>
        </w:rPr>
        <w:t>88</w:t>
      </w:r>
      <w:r w:rsidRPr="00762D95">
        <w:rPr>
          <w:rFonts w:ascii="Arial" w:hAnsi="Arial" w:cs="Arial"/>
          <w:i/>
          <w:sz w:val="24"/>
          <w:szCs w:val="24"/>
        </w:rPr>
        <w:t xml:space="preserve">, </w:t>
      </w:r>
      <w:r w:rsidRPr="00762D95">
        <w:rPr>
          <w:rFonts w:ascii="Arial" w:hAnsi="Arial" w:cs="Arial"/>
          <w:sz w:val="24"/>
          <w:szCs w:val="24"/>
        </w:rPr>
        <w:t xml:space="preserve">p.104404.  Available at </w:t>
      </w:r>
      <w:hyperlink r:id="rId8" w:history="1">
        <w:r w:rsidRPr="00762D95">
          <w:rPr>
            <w:rStyle w:val="Hyperlink"/>
            <w:rFonts w:ascii="Arial" w:hAnsi="Arial" w:cs="Arial"/>
            <w:color w:val="auto"/>
            <w:sz w:val="24"/>
            <w:szCs w:val="24"/>
            <w:u w:val="none"/>
          </w:rPr>
          <w:t>https://www.sciencedirect.com/science/article/pii/S0261517721001230</w:t>
        </w:r>
      </w:hyperlink>
      <w:r w:rsidRPr="00762D95">
        <w:rPr>
          <w:rStyle w:val="Hyperlink"/>
          <w:rFonts w:ascii="Arial" w:hAnsi="Arial" w:cs="Arial"/>
          <w:color w:val="auto"/>
          <w:sz w:val="24"/>
          <w:szCs w:val="24"/>
          <w:u w:val="none"/>
        </w:rPr>
        <w:t>. (Accessed 14 October 2023)</w:t>
      </w:r>
      <w:r w:rsidRPr="00762D95">
        <w:rPr>
          <w:rFonts w:ascii="Arial" w:hAnsi="Arial" w:cs="Arial"/>
          <w:sz w:val="24"/>
          <w:szCs w:val="24"/>
        </w:rPr>
        <w:t>.</w:t>
      </w:r>
    </w:p>
    <w:p w14:paraId="51AEE384" w14:textId="77777777" w:rsidR="000579B6" w:rsidRPr="00762D95" w:rsidRDefault="000579B6" w:rsidP="000579B6">
      <w:pPr>
        <w:spacing w:after="0" w:line="360" w:lineRule="auto"/>
        <w:ind w:left="720" w:hanging="720"/>
        <w:contextualSpacing/>
        <w:rPr>
          <w:rFonts w:ascii="Arial" w:hAnsi="Arial" w:cs="Arial"/>
          <w:sz w:val="24"/>
          <w:szCs w:val="24"/>
        </w:rPr>
      </w:pPr>
      <w:r w:rsidRPr="00762D95">
        <w:rPr>
          <w:rFonts w:ascii="Arial" w:hAnsi="Arial" w:cs="Arial"/>
          <w:sz w:val="24"/>
          <w:szCs w:val="24"/>
        </w:rPr>
        <w:t xml:space="preserve">Di Vaio, A., Hassan, R., Chhabra, M., Arrigo, E. and Palladino, R. (2022) 'Sustainable entrepreneurship impact and entrepreneurial venture life cycle: A systematic literature review. ' </w:t>
      </w:r>
      <w:r w:rsidRPr="00762D95">
        <w:rPr>
          <w:rFonts w:ascii="Arial" w:hAnsi="Arial" w:cs="Arial"/>
          <w:i/>
          <w:sz w:val="24"/>
          <w:szCs w:val="24"/>
        </w:rPr>
        <w:t xml:space="preserve">Journal of Cleaner Production, </w:t>
      </w:r>
      <w:r w:rsidRPr="00762D95">
        <w:rPr>
          <w:rFonts w:ascii="Arial" w:hAnsi="Arial" w:cs="Arial"/>
          <w:sz w:val="24"/>
          <w:szCs w:val="24"/>
        </w:rPr>
        <w:t xml:space="preserve">p.134469. Available at: </w:t>
      </w:r>
      <w:hyperlink r:id="rId9" w:history="1">
        <w:r w:rsidRPr="00762D95">
          <w:rPr>
            <w:rStyle w:val="Hyperlink"/>
            <w:rFonts w:ascii="Arial" w:hAnsi="Arial" w:cs="Arial"/>
            <w:color w:val="auto"/>
            <w:sz w:val="24"/>
            <w:szCs w:val="24"/>
            <w:u w:val="none"/>
          </w:rPr>
          <w:t>https://www.sciencedirect.com/science/article/pii/S0959652622040410</w:t>
        </w:r>
      </w:hyperlink>
      <w:r w:rsidRPr="00762D95">
        <w:rPr>
          <w:rFonts w:ascii="Arial" w:hAnsi="Arial" w:cs="Arial"/>
          <w:sz w:val="24"/>
          <w:szCs w:val="24"/>
        </w:rPr>
        <w:t xml:space="preserve"> (Accessed 14 October).</w:t>
      </w:r>
    </w:p>
    <w:p w14:paraId="3D5B0E27" w14:textId="77777777" w:rsidR="000579B6" w:rsidRPr="00762D95" w:rsidRDefault="000579B6" w:rsidP="000579B6">
      <w:pPr>
        <w:spacing w:after="0" w:line="360" w:lineRule="auto"/>
        <w:ind w:left="720" w:hanging="720"/>
        <w:contextualSpacing/>
        <w:rPr>
          <w:rFonts w:ascii="Arial" w:hAnsi="Arial" w:cs="Arial"/>
          <w:sz w:val="24"/>
          <w:szCs w:val="24"/>
        </w:rPr>
      </w:pPr>
      <w:r w:rsidRPr="00762D95">
        <w:rPr>
          <w:rFonts w:ascii="Arial" w:hAnsi="Arial" w:cs="Arial"/>
          <w:sz w:val="24"/>
          <w:szCs w:val="24"/>
        </w:rPr>
        <w:t>Edgell</w:t>
      </w:r>
      <w:r w:rsidRPr="00762D95">
        <w:rPr>
          <w:rFonts w:ascii="Arial" w:hAnsi="Arial" w:cs="Arial"/>
          <w:sz w:val="24"/>
          <w:szCs w:val="24"/>
          <w:shd w:val="clear" w:color="auto" w:fill="FFFFFF"/>
        </w:rPr>
        <w:t xml:space="preserve"> Sr, DL (2020)</w:t>
      </w:r>
      <w:r w:rsidRPr="00762D95">
        <w:rPr>
          <w:rFonts w:ascii="Arial" w:hAnsi="Arial" w:cs="Arial"/>
          <w:sz w:val="24"/>
          <w:szCs w:val="24"/>
        </w:rPr>
        <w:t xml:space="preserve"> </w:t>
      </w:r>
      <w:r w:rsidRPr="00762D95">
        <w:rPr>
          <w:rFonts w:ascii="Arial" w:hAnsi="Arial" w:cs="Arial"/>
          <w:i/>
          <w:sz w:val="24"/>
          <w:szCs w:val="24"/>
        </w:rPr>
        <w:t>Managing sustainable tourism : A legacy for the future</w:t>
      </w:r>
      <w:r w:rsidRPr="00762D95">
        <w:rPr>
          <w:rFonts w:ascii="Arial" w:hAnsi="Arial" w:cs="Arial"/>
          <w:sz w:val="24"/>
          <w:szCs w:val="24"/>
        </w:rPr>
        <w:t>. (Third edition). Routledge</w:t>
      </w:r>
    </w:p>
    <w:p w14:paraId="693AC7C8" w14:textId="77777777" w:rsidR="000579B6" w:rsidRPr="00762D95" w:rsidRDefault="000579B6" w:rsidP="000579B6">
      <w:pPr>
        <w:spacing w:after="0" w:line="360" w:lineRule="auto"/>
        <w:ind w:left="720" w:hanging="720"/>
        <w:contextualSpacing/>
        <w:rPr>
          <w:rFonts w:ascii="Arial" w:hAnsi="Arial" w:cs="Arial"/>
          <w:sz w:val="24"/>
          <w:szCs w:val="24"/>
        </w:rPr>
      </w:pPr>
      <w:r w:rsidRPr="00762D95">
        <w:rPr>
          <w:rFonts w:ascii="Arial" w:hAnsi="Arial" w:cs="Arial"/>
          <w:sz w:val="24"/>
          <w:szCs w:val="24"/>
        </w:rPr>
        <w:t xml:space="preserve">Ertuna, B., Gu, H. and Yu, L. (2022) "A thread connects all beads": Aligning global CSR strategy by hotel MNCs. </w:t>
      </w:r>
      <w:r w:rsidRPr="00762D95">
        <w:rPr>
          <w:rFonts w:ascii="Arial" w:hAnsi="Arial" w:cs="Arial"/>
          <w:i/>
          <w:sz w:val="24"/>
          <w:szCs w:val="24"/>
        </w:rPr>
        <w:t>Tourism Management</w:t>
      </w:r>
      <w:r w:rsidRPr="00762D95">
        <w:rPr>
          <w:rFonts w:ascii="Arial" w:hAnsi="Arial" w:cs="Arial"/>
          <w:sz w:val="24"/>
          <w:szCs w:val="24"/>
        </w:rPr>
        <w:t xml:space="preserve">, </w:t>
      </w:r>
      <w:r w:rsidRPr="00762D95">
        <w:rPr>
          <w:rFonts w:ascii="Arial" w:hAnsi="Arial" w:cs="Arial"/>
          <w:i/>
          <w:sz w:val="24"/>
          <w:szCs w:val="24"/>
        </w:rPr>
        <w:t>91</w:t>
      </w:r>
      <w:r w:rsidRPr="00762D95">
        <w:rPr>
          <w:rFonts w:ascii="Arial" w:hAnsi="Arial" w:cs="Arial"/>
          <w:sz w:val="24"/>
          <w:szCs w:val="24"/>
        </w:rPr>
        <w:t xml:space="preserve">, p.104520.  Available at: </w:t>
      </w:r>
      <w:hyperlink r:id="rId10" w:history="1">
        <w:r w:rsidRPr="00762D95">
          <w:rPr>
            <w:rStyle w:val="Hyperlink"/>
            <w:rFonts w:ascii="Arial" w:hAnsi="Arial" w:cs="Arial"/>
            <w:color w:val="auto"/>
            <w:sz w:val="24"/>
            <w:szCs w:val="24"/>
            <w:u w:val="none"/>
          </w:rPr>
          <w:t>https://www.sciencedirect.com/science/article/pii/S0261517722000334</w:t>
        </w:r>
      </w:hyperlink>
      <w:r w:rsidRPr="00762D95">
        <w:rPr>
          <w:rFonts w:ascii="Arial" w:hAnsi="Arial" w:cs="Arial"/>
          <w:sz w:val="24"/>
          <w:szCs w:val="24"/>
        </w:rPr>
        <w:t xml:space="preserve"> (Accessed 14 October).</w:t>
      </w:r>
    </w:p>
    <w:p w14:paraId="0F0F26CA" w14:textId="77777777" w:rsidR="000579B6" w:rsidRPr="00762D95" w:rsidRDefault="000579B6" w:rsidP="000579B6">
      <w:pPr>
        <w:spacing w:after="0" w:line="360" w:lineRule="auto"/>
        <w:ind w:left="720" w:hanging="720"/>
        <w:contextualSpacing/>
        <w:rPr>
          <w:rFonts w:ascii="Arial" w:hAnsi="Arial" w:cs="Arial"/>
          <w:sz w:val="24"/>
          <w:szCs w:val="24"/>
        </w:rPr>
      </w:pPr>
      <w:r w:rsidRPr="00762D95">
        <w:rPr>
          <w:rFonts w:ascii="Arial" w:hAnsi="Arial" w:cs="Arial"/>
          <w:sz w:val="24"/>
          <w:szCs w:val="24"/>
        </w:rPr>
        <w:t xml:space="preserve">Events Industry Council (EIC). (2023) </w:t>
      </w:r>
      <w:r w:rsidRPr="00762D95">
        <w:rPr>
          <w:rFonts w:ascii="Arial" w:hAnsi="Arial" w:cs="Arial"/>
          <w:i/>
          <w:sz w:val="24"/>
          <w:szCs w:val="24"/>
        </w:rPr>
        <w:t>EIC Centre for Sustainability and Social Impact</w:t>
      </w:r>
      <w:r w:rsidRPr="00762D95">
        <w:rPr>
          <w:rFonts w:ascii="Arial" w:hAnsi="Arial" w:cs="Arial"/>
          <w:sz w:val="24"/>
          <w:szCs w:val="24"/>
        </w:rPr>
        <w:t>. Available at: https://www.eventscouncil.org/Sustainability/CSE [Accessed 13 October 2023].</w:t>
      </w:r>
    </w:p>
    <w:p w14:paraId="534FD2C5" w14:textId="77777777" w:rsidR="000579B6" w:rsidRPr="00762D95" w:rsidRDefault="000579B6" w:rsidP="000579B6">
      <w:pPr>
        <w:spacing w:after="0" w:line="360" w:lineRule="auto"/>
        <w:ind w:left="720" w:hanging="720"/>
        <w:contextualSpacing/>
        <w:rPr>
          <w:rFonts w:ascii="Arial" w:hAnsi="Arial" w:cs="Arial"/>
          <w:sz w:val="24"/>
          <w:szCs w:val="24"/>
        </w:rPr>
      </w:pPr>
      <w:r w:rsidRPr="00762D95">
        <w:rPr>
          <w:rFonts w:ascii="Arial" w:hAnsi="Arial" w:cs="Arial"/>
          <w:sz w:val="24"/>
          <w:szCs w:val="24"/>
        </w:rPr>
        <w:t xml:space="preserve">Inkson, C. and Minnaert, L. (2018) </w:t>
      </w:r>
      <w:r w:rsidRPr="00762D95">
        <w:rPr>
          <w:rFonts w:ascii="Arial" w:hAnsi="Arial" w:cs="Arial"/>
          <w:i/>
          <w:sz w:val="24"/>
          <w:szCs w:val="24"/>
        </w:rPr>
        <w:t>Tourism management : an introduction</w:t>
      </w:r>
      <w:r w:rsidRPr="00762D95">
        <w:rPr>
          <w:rFonts w:ascii="Arial" w:hAnsi="Arial" w:cs="Arial"/>
          <w:sz w:val="24"/>
          <w:szCs w:val="24"/>
        </w:rPr>
        <w:t>. 2nd ed. London: SAGE.</w:t>
      </w:r>
    </w:p>
    <w:p w14:paraId="3855C308" w14:textId="77777777" w:rsidR="000579B6" w:rsidRPr="00762D95" w:rsidRDefault="000579B6" w:rsidP="000579B6">
      <w:pPr>
        <w:spacing w:after="0" w:line="360" w:lineRule="auto"/>
        <w:ind w:left="720" w:hanging="720"/>
        <w:contextualSpacing/>
        <w:rPr>
          <w:rFonts w:ascii="Arial" w:hAnsi="Arial" w:cs="Arial"/>
          <w:sz w:val="24"/>
          <w:szCs w:val="24"/>
        </w:rPr>
      </w:pPr>
      <w:r w:rsidRPr="00762D95">
        <w:rPr>
          <w:rFonts w:ascii="Arial" w:hAnsi="Arial" w:cs="Arial"/>
          <w:sz w:val="24"/>
          <w:szCs w:val="24"/>
        </w:rPr>
        <w:t xml:space="preserve">Jauhari, V. (2021) </w:t>
      </w:r>
      <w:r w:rsidRPr="00762D95">
        <w:rPr>
          <w:rFonts w:ascii="Arial" w:hAnsi="Arial" w:cs="Arial"/>
          <w:i/>
          <w:sz w:val="24"/>
          <w:szCs w:val="24"/>
        </w:rPr>
        <w:t>Managing Sustainability in the Hospitality and Tourism Industry: Paradigms and Directions for the Future</w:t>
      </w:r>
      <w:r w:rsidRPr="00762D95">
        <w:rPr>
          <w:rFonts w:ascii="Arial" w:hAnsi="Arial" w:cs="Arial"/>
          <w:sz w:val="24"/>
          <w:szCs w:val="24"/>
        </w:rPr>
        <w:t>. 9th edn.Oakville: Apple Academic Press. Inc.</w:t>
      </w:r>
    </w:p>
    <w:p w14:paraId="4D27E039" w14:textId="77777777" w:rsidR="000579B6" w:rsidRPr="00762D95" w:rsidRDefault="000579B6" w:rsidP="000579B6">
      <w:pPr>
        <w:spacing w:after="0" w:line="360" w:lineRule="auto"/>
        <w:ind w:left="720" w:hanging="720"/>
        <w:contextualSpacing/>
        <w:rPr>
          <w:rFonts w:ascii="Arial" w:hAnsi="Arial" w:cs="Arial"/>
          <w:sz w:val="24"/>
          <w:szCs w:val="24"/>
        </w:rPr>
      </w:pPr>
      <w:r w:rsidRPr="00762D95">
        <w:rPr>
          <w:rFonts w:ascii="Arial" w:hAnsi="Arial" w:cs="Arial"/>
          <w:sz w:val="24"/>
          <w:szCs w:val="24"/>
        </w:rPr>
        <w:t>Korstanje, George, B., and Nedelea, A.( 2020)</w:t>
      </w:r>
      <w:r w:rsidRPr="00762D95">
        <w:rPr>
          <w:rFonts w:ascii="Arial" w:hAnsi="Arial" w:cs="Arial"/>
          <w:i/>
          <w:sz w:val="24"/>
          <w:szCs w:val="24"/>
        </w:rPr>
        <w:t>Strategies for promoting sustainable hospitality and tourism services</w:t>
      </w:r>
      <w:r w:rsidRPr="00762D95">
        <w:rPr>
          <w:rFonts w:ascii="Arial" w:hAnsi="Arial" w:cs="Arial"/>
          <w:sz w:val="24"/>
          <w:szCs w:val="24"/>
        </w:rPr>
        <w:t>. IGI Global</w:t>
      </w:r>
    </w:p>
    <w:p w14:paraId="0DD1CE24" w14:textId="77777777" w:rsidR="000579B6" w:rsidRPr="00762D95" w:rsidRDefault="000579B6" w:rsidP="000579B6">
      <w:pPr>
        <w:spacing w:after="0" w:line="360" w:lineRule="auto"/>
        <w:ind w:left="720" w:hanging="720"/>
        <w:contextualSpacing/>
        <w:rPr>
          <w:rFonts w:ascii="Arial" w:hAnsi="Arial" w:cs="Arial"/>
          <w:sz w:val="24"/>
          <w:szCs w:val="24"/>
          <w:shd w:val="clear" w:color="auto" w:fill="FFFFFF"/>
        </w:rPr>
      </w:pPr>
      <w:r w:rsidRPr="00762D95">
        <w:rPr>
          <w:rFonts w:ascii="Arial" w:hAnsi="Arial" w:cs="Arial"/>
          <w:sz w:val="24"/>
          <w:szCs w:val="24"/>
          <w:shd w:val="clear" w:color="auto" w:fill="FFFFFF"/>
        </w:rPr>
        <w:t>Mariño-Romero, J.M., Hernández-Mogollón, J.M., Campón-Cerro, A.M. and Folgado-Fernández, J.A. (2020) 'Corporate social responsibility in hotels: A proposal of a measurement of its performance through marketing variables', </w:t>
      </w:r>
      <w:r w:rsidRPr="00762D95">
        <w:rPr>
          <w:rFonts w:ascii="Arial" w:hAnsi="Arial" w:cs="Arial"/>
          <w:i/>
          <w:iCs/>
          <w:sz w:val="24"/>
          <w:szCs w:val="24"/>
          <w:shd w:val="clear" w:color="auto" w:fill="FFFFFF"/>
        </w:rPr>
        <w:t>sustainability</w:t>
      </w:r>
      <w:r w:rsidRPr="00762D95">
        <w:rPr>
          <w:rFonts w:ascii="Arial" w:hAnsi="Arial" w:cs="Arial"/>
          <w:sz w:val="24"/>
          <w:szCs w:val="24"/>
          <w:shd w:val="clear" w:color="auto" w:fill="FFFFFF"/>
        </w:rPr>
        <w:t>, </w:t>
      </w:r>
      <w:r w:rsidRPr="00762D95">
        <w:rPr>
          <w:rFonts w:ascii="Arial" w:hAnsi="Arial" w:cs="Arial"/>
          <w:i/>
          <w:iCs/>
          <w:sz w:val="24"/>
          <w:szCs w:val="24"/>
          <w:shd w:val="clear" w:color="auto" w:fill="FFFFFF"/>
        </w:rPr>
        <w:t>12</w:t>
      </w:r>
      <w:r w:rsidRPr="00762D95">
        <w:rPr>
          <w:rFonts w:ascii="Arial" w:hAnsi="Arial" w:cs="Arial"/>
          <w:sz w:val="24"/>
          <w:szCs w:val="24"/>
          <w:shd w:val="clear" w:color="auto" w:fill="FFFFFF"/>
        </w:rPr>
        <w:t xml:space="preserve">(7), p.2961. Available at:  </w:t>
      </w:r>
      <w:hyperlink r:id="rId11" w:history="1">
        <w:r w:rsidRPr="00762D95">
          <w:rPr>
            <w:rStyle w:val="Hyperlink"/>
            <w:rFonts w:ascii="Arial" w:hAnsi="Arial" w:cs="Arial"/>
            <w:color w:val="auto"/>
            <w:sz w:val="24"/>
            <w:szCs w:val="24"/>
            <w:u w:val="none"/>
            <w:shd w:val="clear" w:color="auto" w:fill="FFFFFF"/>
          </w:rPr>
          <w:t>https://www.mdpi.com/2071-1050/12/7/2961(Accessed</w:t>
        </w:r>
      </w:hyperlink>
      <w:r w:rsidRPr="00762D95">
        <w:rPr>
          <w:rFonts w:ascii="Arial" w:hAnsi="Arial" w:cs="Arial"/>
          <w:sz w:val="24"/>
          <w:szCs w:val="24"/>
          <w:shd w:val="clear" w:color="auto" w:fill="FFFFFF"/>
        </w:rPr>
        <w:t xml:space="preserve"> 14 October 2023)</w:t>
      </w:r>
    </w:p>
    <w:p w14:paraId="44DDEFFA" w14:textId="77777777" w:rsidR="000579B6" w:rsidRPr="00762D95" w:rsidRDefault="000579B6" w:rsidP="000579B6">
      <w:pPr>
        <w:pStyle w:val="NormalWeb"/>
        <w:spacing w:before="0" w:beforeAutospacing="0" w:after="0" w:afterAutospacing="0" w:line="360" w:lineRule="auto"/>
        <w:ind w:left="720" w:hanging="720"/>
        <w:contextualSpacing/>
        <w:rPr>
          <w:rFonts w:ascii="Arial" w:hAnsi="Arial" w:cs="Arial"/>
        </w:rPr>
      </w:pPr>
      <w:r w:rsidRPr="00762D95">
        <w:rPr>
          <w:rFonts w:ascii="Arial" w:hAnsi="Arial" w:cs="Arial"/>
        </w:rPr>
        <w:t xml:space="preserve">Marriott International, Inc. (2019) </w:t>
      </w:r>
      <w:r w:rsidRPr="00762D95">
        <w:rPr>
          <w:rFonts w:ascii="Arial" w:hAnsi="Arial" w:cs="Arial"/>
          <w:iCs/>
        </w:rPr>
        <w:t>csr-marriott</w:t>
      </w:r>
      <w:r w:rsidRPr="00762D95">
        <w:rPr>
          <w:rFonts w:ascii="Arial" w:hAnsi="Arial" w:cs="Arial"/>
        </w:rPr>
        <w:t xml:space="preserve">. https://serve360.marriott.com/. Available at: </w:t>
      </w:r>
      <w:hyperlink r:id="rId12" w:history="1">
        <w:r w:rsidRPr="00762D95">
          <w:rPr>
            <w:rStyle w:val="Hyperlink"/>
            <w:rFonts w:ascii="Arial" w:hAnsi="Arial" w:cs="Arial"/>
            <w:color w:val="auto"/>
            <w:u w:val="none"/>
          </w:rPr>
          <w:t>https://serve360.marriott.com/</w:t>
        </w:r>
      </w:hyperlink>
      <w:r w:rsidRPr="00762D95">
        <w:rPr>
          <w:rStyle w:val="Hyperlink"/>
          <w:rFonts w:ascii="Arial" w:hAnsi="Arial" w:cs="Arial"/>
          <w:color w:val="auto"/>
          <w:u w:val="none"/>
        </w:rPr>
        <w:t xml:space="preserve"> (Accessed 14 October)</w:t>
      </w:r>
    </w:p>
    <w:p w14:paraId="114C2CCE" w14:textId="77777777" w:rsidR="000579B6" w:rsidRPr="00762D95" w:rsidRDefault="000579B6" w:rsidP="000579B6">
      <w:pPr>
        <w:spacing w:after="0" w:line="360" w:lineRule="auto"/>
        <w:ind w:left="720" w:hanging="720"/>
        <w:contextualSpacing/>
        <w:rPr>
          <w:rFonts w:ascii="Arial" w:hAnsi="Arial" w:cs="Arial"/>
          <w:sz w:val="24"/>
          <w:szCs w:val="24"/>
        </w:rPr>
      </w:pPr>
      <w:r w:rsidRPr="00762D95">
        <w:rPr>
          <w:rFonts w:ascii="Arial" w:hAnsi="Arial" w:cs="Arial"/>
          <w:i/>
          <w:sz w:val="24"/>
          <w:szCs w:val="24"/>
        </w:rPr>
        <w:t>New governance and management in touristic destinations</w:t>
      </w:r>
      <w:r w:rsidRPr="00762D95">
        <w:rPr>
          <w:rFonts w:ascii="Arial" w:hAnsi="Arial" w:cs="Arial"/>
          <w:sz w:val="24"/>
          <w:szCs w:val="24"/>
        </w:rPr>
        <w:t>.(2022) IGI Global.</w:t>
      </w:r>
    </w:p>
    <w:p w14:paraId="325F8C4A" w14:textId="77777777" w:rsidR="000579B6" w:rsidRPr="00762D95" w:rsidRDefault="000579B6" w:rsidP="000579B6">
      <w:pPr>
        <w:spacing w:after="0" w:line="360" w:lineRule="auto"/>
        <w:ind w:left="720" w:hanging="720"/>
        <w:contextualSpacing/>
        <w:rPr>
          <w:rFonts w:ascii="Arial" w:hAnsi="Arial" w:cs="Arial"/>
          <w:sz w:val="24"/>
          <w:szCs w:val="24"/>
        </w:rPr>
      </w:pPr>
      <w:r w:rsidRPr="00762D95">
        <w:rPr>
          <w:rFonts w:ascii="Arial" w:hAnsi="Arial" w:cs="Arial"/>
          <w:sz w:val="24"/>
          <w:szCs w:val="24"/>
        </w:rPr>
        <w:t>Saarinen, J. (2019). '</w:t>
      </w:r>
      <w:r w:rsidRPr="00762D95">
        <w:rPr>
          <w:rFonts w:ascii="Arial" w:hAnsi="Arial" w:cs="Arial"/>
          <w:i/>
          <w:sz w:val="24"/>
          <w:szCs w:val="24"/>
        </w:rPr>
        <w:t>Communities and sustainable tourism development: Community impacts and local benefit creation tourism,'</w:t>
      </w:r>
      <w:r w:rsidRPr="00762D95">
        <w:rPr>
          <w:rFonts w:ascii="Arial" w:hAnsi="Arial" w:cs="Arial"/>
          <w:sz w:val="24"/>
          <w:szCs w:val="24"/>
        </w:rPr>
        <w:t xml:space="preserve"> in Stephen F. McCool S, F and Bosak K,(eds) </w:t>
      </w:r>
      <w:r w:rsidRPr="00762D95">
        <w:rPr>
          <w:rFonts w:ascii="Arial" w:hAnsi="Arial" w:cs="Arial"/>
          <w:i/>
          <w:sz w:val="24"/>
          <w:szCs w:val="24"/>
        </w:rPr>
        <w:t>A research agenda for sustainable tourism</w:t>
      </w:r>
      <w:r w:rsidRPr="00762D95">
        <w:rPr>
          <w:rFonts w:ascii="Arial" w:hAnsi="Arial" w:cs="Arial"/>
          <w:sz w:val="24"/>
          <w:szCs w:val="24"/>
        </w:rPr>
        <w:t xml:space="preserve">, pp.206-222. </w:t>
      </w:r>
    </w:p>
    <w:p w14:paraId="1695C83B" w14:textId="77777777" w:rsidR="000579B6" w:rsidRPr="00762D95" w:rsidRDefault="000579B6" w:rsidP="000579B6">
      <w:pPr>
        <w:spacing w:after="0" w:line="360" w:lineRule="auto"/>
        <w:ind w:left="720" w:hanging="720"/>
        <w:contextualSpacing/>
        <w:rPr>
          <w:rFonts w:ascii="Arial" w:hAnsi="Arial" w:cs="Arial"/>
          <w:sz w:val="24"/>
          <w:szCs w:val="24"/>
        </w:rPr>
      </w:pPr>
      <w:r w:rsidRPr="00762D95">
        <w:rPr>
          <w:rFonts w:ascii="Arial" w:hAnsi="Arial" w:cs="Arial"/>
          <w:sz w:val="24"/>
          <w:szCs w:val="24"/>
        </w:rPr>
        <w:t xml:space="preserve">Sloan, P., Legrand, W. and Chen, J.S. (2017) </w:t>
      </w:r>
      <w:r w:rsidRPr="00762D95">
        <w:rPr>
          <w:rFonts w:ascii="Arial" w:hAnsi="Arial" w:cs="Arial"/>
          <w:i/>
          <w:sz w:val="24"/>
          <w:szCs w:val="24"/>
        </w:rPr>
        <w:t>Sustainability in the hospitality industry : principles of sustainable operations.</w:t>
      </w:r>
      <w:r w:rsidRPr="00762D95">
        <w:rPr>
          <w:rFonts w:ascii="Arial" w:hAnsi="Arial" w:cs="Arial"/>
          <w:sz w:val="24"/>
          <w:szCs w:val="24"/>
        </w:rPr>
        <w:t xml:space="preserve"> 3</w:t>
      </w:r>
      <w:r w:rsidRPr="00762D95">
        <w:rPr>
          <w:rFonts w:ascii="Arial" w:hAnsi="Arial" w:cs="Arial"/>
          <w:sz w:val="24"/>
          <w:szCs w:val="24"/>
          <w:vertAlign w:val="superscript"/>
        </w:rPr>
        <w:t>rd</w:t>
      </w:r>
      <w:r w:rsidRPr="00762D95">
        <w:rPr>
          <w:rFonts w:ascii="Arial" w:hAnsi="Arial" w:cs="Arial"/>
          <w:sz w:val="24"/>
          <w:szCs w:val="24"/>
        </w:rPr>
        <w:t xml:space="preserve"> edn. London: Butterworth-Heinemann.</w:t>
      </w:r>
    </w:p>
    <w:p w14:paraId="0B2F2EA4" w14:textId="77777777" w:rsidR="000579B6" w:rsidRPr="00762D95" w:rsidRDefault="000579B6" w:rsidP="000579B6">
      <w:pPr>
        <w:pStyle w:val="NormalWeb"/>
        <w:spacing w:before="0" w:beforeAutospacing="0" w:after="0" w:afterAutospacing="0" w:line="360" w:lineRule="auto"/>
        <w:ind w:left="720" w:hanging="720"/>
        <w:contextualSpacing/>
        <w:rPr>
          <w:rFonts w:ascii="Arial" w:hAnsi="Arial" w:cs="Arial"/>
        </w:rPr>
      </w:pPr>
      <w:r w:rsidRPr="00762D95">
        <w:rPr>
          <w:rFonts w:ascii="Arial" w:hAnsi="Arial" w:cs="Arial"/>
          <w:i/>
          <w:iCs/>
        </w:rPr>
        <w:t>Sustainable Tourism: Breakthroughs in Research and Practice</w:t>
      </w:r>
      <w:r w:rsidRPr="00762D95">
        <w:rPr>
          <w:rFonts w:ascii="Arial" w:hAnsi="Arial" w:cs="Arial"/>
        </w:rPr>
        <w:t>. (2019) IGI Global. https://doi.org/10.4018/978-1-5225-7504-7.</w:t>
      </w:r>
    </w:p>
    <w:p w14:paraId="2C1D0DB1" w14:textId="77777777" w:rsidR="000579B6" w:rsidRPr="00762D95" w:rsidRDefault="000579B6" w:rsidP="000579B6">
      <w:pPr>
        <w:spacing w:after="0" w:line="360" w:lineRule="auto"/>
        <w:ind w:left="720" w:hanging="720"/>
        <w:contextualSpacing/>
        <w:rPr>
          <w:rFonts w:ascii="Arial" w:hAnsi="Arial" w:cs="Arial"/>
          <w:sz w:val="24"/>
          <w:szCs w:val="24"/>
        </w:rPr>
      </w:pPr>
      <w:r w:rsidRPr="00762D95">
        <w:rPr>
          <w:rFonts w:ascii="Arial" w:hAnsi="Arial" w:cs="Arial"/>
          <w:sz w:val="24"/>
          <w:szCs w:val="24"/>
        </w:rPr>
        <w:t xml:space="preserve"> Thomas, A. (2021) </w:t>
      </w:r>
      <w:r w:rsidRPr="00762D95">
        <w:rPr>
          <w:rFonts w:ascii="Arial" w:hAnsi="Arial" w:cs="Arial"/>
          <w:i/>
          <w:sz w:val="24"/>
          <w:szCs w:val="24"/>
        </w:rPr>
        <w:t xml:space="preserve">The J. Willard and Alice S. Marriott Foundation announces a $20 million endowment at Howard University to establish the Marriott-Sorenson center for Hospitality Leadership. Available at: </w:t>
      </w:r>
      <w:hyperlink r:id="rId13" w:history="1">
        <w:r w:rsidRPr="00762D95">
          <w:rPr>
            <w:rStyle w:val="Hyperlink"/>
            <w:rFonts w:ascii="Arial" w:hAnsi="Arial" w:cs="Arial"/>
            <w:color w:val="auto"/>
            <w:sz w:val="24"/>
            <w:szCs w:val="24"/>
            <w:u w:val="none"/>
          </w:rPr>
          <w:t>https://thedig.howard.edu/all-stories/j-willard-and-alice-s-marriott-foundation-announces-20-million-endowment-howard-university-establish</w:t>
        </w:r>
      </w:hyperlink>
      <w:r w:rsidRPr="00762D95">
        <w:rPr>
          <w:rStyle w:val="Hyperlink"/>
          <w:rFonts w:ascii="Arial" w:hAnsi="Arial" w:cs="Arial"/>
          <w:color w:val="auto"/>
          <w:sz w:val="24"/>
          <w:szCs w:val="24"/>
          <w:u w:val="none"/>
        </w:rPr>
        <w:t xml:space="preserve"> (Accessed 13 October 2023)</w:t>
      </w:r>
    </w:p>
    <w:p w14:paraId="71A2F70B" w14:textId="77777777" w:rsidR="000579B6" w:rsidRPr="00762D95" w:rsidRDefault="000579B6" w:rsidP="000579B6">
      <w:pPr>
        <w:pStyle w:val="NormalWeb"/>
        <w:spacing w:before="0" w:beforeAutospacing="0" w:after="0" w:afterAutospacing="0" w:line="360" w:lineRule="auto"/>
        <w:ind w:left="720" w:hanging="720"/>
        <w:contextualSpacing/>
        <w:rPr>
          <w:rFonts w:ascii="Arial" w:hAnsi="Arial" w:cs="Arial"/>
        </w:rPr>
      </w:pPr>
      <w:r w:rsidRPr="00762D95">
        <w:rPr>
          <w:rFonts w:ascii="Arial" w:hAnsi="Arial" w:cs="Arial"/>
        </w:rPr>
        <w:t>UNWTO (2023) </w:t>
      </w:r>
      <w:r w:rsidRPr="00762D95">
        <w:rPr>
          <w:rFonts w:ascii="Arial" w:hAnsi="Arial" w:cs="Arial"/>
          <w:i/>
          <w:iCs/>
        </w:rPr>
        <w:t xml:space="preserve">TOURISM 4 SDGs. </w:t>
      </w:r>
      <w:r w:rsidRPr="00762D95">
        <w:rPr>
          <w:rFonts w:ascii="Arial" w:hAnsi="Arial" w:cs="Arial"/>
          <w:iCs/>
        </w:rPr>
        <w:t>Available at</w:t>
      </w:r>
      <w:r w:rsidRPr="00762D95">
        <w:rPr>
          <w:rFonts w:ascii="Arial" w:hAnsi="Arial" w:cs="Arial"/>
          <w:i/>
          <w:iCs/>
        </w:rPr>
        <w:t xml:space="preserve">: </w:t>
      </w:r>
      <w:r w:rsidRPr="00762D95">
        <w:rPr>
          <w:rFonts w:ascii="Arial" w:hAnsi="Arial" w:cs="Arial"/>
        </w:rPr>
        <w:t>https://www.unwto.org/tourism4sdgs [Accessed 14 Oct. 2023].</w:t>
      </w:r>
    </w:p>
    <w:p w14:paraId="13EC6699" w14:textId="77777777" w:rsidR="000579B6" w:rsidRPr="00762D95" w:rsidRDefault="000579B6" w:rsidP="000579B6">
      <w:pPr>
        <w:spacing w:after="0" w:line="360" w:lineRule="auto"/>
        <w:ind w:left="720" w:hanging="720"/>
        <w:contextualSpacing/>
        <w:rPr>
          <w:rFonts w:ascii="Arial" w:hAnsi="Arial" w:cs="Arial"/>
          <w:bCs/>
          <w:sz w:val="24"/>
          <w:szCs w:val="24"/>
        </w:rPr>
      </w:pPr>
      <w:r w:rsidRPr="00762D95">
        <w:rPr>
          <w:rFonts w:ascii="Arial" w:hAnsi="Arial" w:cs="Arial"/>
          <w:sz w:val="24"/>
          <w:szCs w:val="24"/>
        </w:rPr>
        <w:t>Wickham, Donnelly, T., and French, L. (2021) Strategic Sustainability Management in the Event Sector</w:t>
      </w:r>
      <w:r w:rsidRPr="00762D95">
        <w:rPr>
          <w:rFonts w:ascii="Arial" w:hAnsi="Arial" w:cs="Arial"/>
          <w:i/>
          <w:sz w:val="24"/>
          <w:szCs w:val="24"/>
        </w:rPr>
        <w:t>. Event Management</w:t>
      </w:r>
      <w:r w:rsidRPr="00762D95">
        <w:rPr>
          <w:rFonts w:ascii="Arial" w:hAnsi="Arial" w:cs="Arial"/>
          <w:sz w:val="24"/>
          <w:szCs w:val="24"/>
        </w:rPr>
        <w:t xml:space="preserve">, </w:t>
      </w:r>
      <w:r w:rsidRPr="00762D95">
        <w:rPr>
          <w:rFonts w:ascii="Arial" w:hAnsi="Arial" w:cs="Arial"/>
          <w:i/>
          <w:sz w:val="24"/>
          <w:szCs w:val="24"/>
        </w:rPr>
        <w:t>25(3)</w:t>
      </w:r>
      <w:r w:rsidRPr="00762D95">
        <w:rPr>
          <w:rFonts w:ascii="Arial" w:hAnsi="Arial" w:cs="Arial"/>
          <w:sz w:val="24"/>
          <w:szCs w:val="24"/>
        </w:rPr>
        <w:t>, p.279–296</w:t>
      </w:r>
    </w:p>
    <w:p w14:paraId="6F28A9F6" w14:textId="77777777" w:rsidR="00903C2C" w:rsidRPr="00762D95" w:rsidRDefault="00903C2C" w:rsidP="000579B6">
      <w:pPr>
        <w:spacing w:after="0" w:line="360" w:lineRule="auto"/>
        <w:ind w:hanging="720"/>
        <w:contextualSpacing/>
        <w:rPr>
          <w:rFonts w:ascii="Arial" w:hAnsi="Arial" w:cs="Arial"/>
          <w:bCs/>
          <w:sz w:val="24"/>
          <w:szCs w:val="24"/>
        </w:rPr>
      </w:pPr>
    </w:p>
    <w:sectPr w:rsidR="00903C2C" w:rsidRPr="00762D95">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5E4A9" w14:textId="77777777" w:rsidR="00F62B8B" w:rsidRDefault="00F62B8B" w:rsidP="00D22D9E">
      <w:pPr>
        <w:spacing w:after="0" w:line="240" w:lineRule="auto"/>
      </w:pPr>
      <w:r>
        <w:separator/>
      </w:r>
    </w:p>
  </w:endnote>
  <w:endnote w:type="continuationSeparator" w:id="0">
    <w:p w14:paraId="156EC1AE" w14:textId="77777777" w:rsidR="00F62B8B" w:rsidRDefault="00F62B8B" w:rsidP="00D22D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40F451" w14:textId="77777777" w:rsidR="00762D95" w:rsidRDefault="00762D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CBB70" w14:textId="77777777" w:rsidR="00762D95" w:rsidRDefault="00762D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E9CA76" w14:textId="77777777" w:rsidR="00762D95" w:rsidRDefault="00762D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D2CEB" w14:textId="77777777" w:rsidR="00F62B8B" w:rsidRDefault="00F62B8B" w:rsidP="00D22D9E">
      <w:pPr>
        <w:spacing w:after="0" w:line="240" w:lineRule="auto"/>
      </w:pPr>
      <w:r>
        <w:separator/>
      </w:r>
    </w:p>
  </w:footnote>
  <w:footnote w:type="continuationSeparator" w:id="0">
    <w:p w14:paraId="67D9D0D8" w14:textId="77777777" w:rsidR="00F62B8B" w:rsidRDefault="00F62B8B" w:rsidP="00D22D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8EC084" w14:textId="77777777" w:rsidR="00762D95" w:rsidRDefault="00762D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175887635"/>
      <w:docPartObj>
        <w:docPartGallery w:val="Page Numbers (Top of Page)"/>
        <w:docPartUnique/>
      </w:docPartObj>
    </w:sdtPr>
    <w:sdtEndPr>
      <w:rPr>
        <w:noProof/>
      </w:rPr>
    </w:sdtEndPr>
    <w:sdtContent>
      <w:p w14:paraId="59B44CE5" w14:textId="77777777" w:rsidR="00D22D9E" w:rsidRPr="00866A47" w:rsidRDefault="00E639D8">
        <w:pPr>
          <w:pStyle w:val="Header"/>
          <w:jc w:val="right"/>
          <w:rPr>
            <w:rFonts w:ascii="Arial" w:hAnsi="Arial" w:cs="Arial"/>
            <w:sz w:val="24"/>
            <w:szCs w:val="24"/>
          </w:rPr>
        </w:pPr>
        <w:r>
          <w:rPr>
            <w:rFonts w:ascii="Arial" w:hAnsi="Arial" w:cs="Arial"/>
            <w:sz w:val="24"/>
            <w:szCs w:val="24"/>
          </w:rPr>
          <w:t xml:space="preserve">SUSTAINABILITY IN HOTEL INDUSTRY     </w:t>
        </w:r>
        <w:r w:rsidR="00014B3A" w:rsidRPr="00866A47">
          <w:rPr>
            <w:rFonts w:ascii="Arial" w:hAnsi="Arial" w:cs="Arial"/>
            <w:sz w:val="24"/>
            <w:szCs w:val="24"/>
          </w:rPr>
          <w:t xml:space="preserve"> </w:t>
        </w:r>
        <w:r w:rsidR="00D22D9E" w:rsidRPr="00866A47">
          <w:rPr>
            <w:rFonts w:ascii="Arial" w:hAnsi="Arial" w:cs="Arial"/>
            <w:sz w:val="24"/>
            <w:szCs w:val="24"/>
          </w:rPr>
          <w:fldChar w:fldCharType="begin"/>
        </w:r>
        <w:r w:rsidR="00D22D9E" w:rsidRPr="00866A47">
          <w:rPr>
            <w:rFonts w:ascii="Arial" w:hAnsi="Arial" w:cs="Arial"/>
            <w:sz w:val="24"/>
            <w:szCs w:val="24"/>
          </w:rPr>
          <w:instrText xml:space="preserve"> PAGE   \* MERGEFORMAT </w:instrText>
        </w:r>
        <w:r w:rsidR="00D22D9E" w:rsidRPr="00866A47">
          <w:rPr>
            <w:rFonts w:ascii="Arial" w:hAnsi="Arial" w:cs="Arial"/>
            <w:sz w:val="24"/>
            <w:szCs w:val="24"/>
          </w:rPr>
          <w:fldChar w:fldCharType="separate"/>
        </w:r>
        <w:r w:rsidR="00762D95">
          <w:rPr>
            <w:rFonts w:ascii="Arial" w:hAnsi="Arial" w:cs="Arial"/>
            <w:noProof/>
            <w:sz w:val="24"/>
            <w:szCs w:val="24"/>
          </w:rPr>
          <w:t>8</w:t>
        </w:r>
        <w:r w:rsidR="00D22D9E" w:rsidRPr="00866A47">
          <w:rPr>
            <w:rFonts w:ascii="Arial" w:hAnsi="Arial" w:cs="Arial"/>
            <w:noProof/>
            <w:sz w:val="24"/>
            <w:szCs w:val="24"/>
          </w:rPr>
          <w:fldChar w:fldCharType="end"/>
        </w:r>
      </w:p>
    </w:sdtContent>
  </w:sdt>
  <w:p w14:paraId="74F6CDC5" w14:textId="77777777" w:rsidR="00D22D9E" w:rsidRPr="00014B3A" w:rsidRDefault="00D22D9E">
    <w:pPr>
      <w:pStyle w:val="Header"/>
      <w:rPr>
        <w:rFonts w:ascii="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965CD" w14:textId="77777777" w:rsidR="00762D95" w:rsidRDefault="00762D9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QwNzOwBDLMjCxNDJV0lIJTi4sz8/NACoxrAVKHuIwsAAAA"/>
  </w:docVars>
  <w:rsids>
    <w:rsidRoot w:val="00996C7D"/>
    <w:rsid w:val="0000273C"/>
    <w:rsid w:val="000071B7"/>
    <w:rsid w:val="000136D6"/>
    <w:rsid w:val="00013C1C"/>
    <w:rsid w:val="00014B3A"/>
    <w:rsid w:val="0002015D"/>
    <w:rsid w:val="000276B5"/>
    <w:rsid w:val="000321F8"/>
    <w:rsid w:val="0003258F"/>
    <w:rsid w:val="00042A0D"/>
    <w:rsid w:val="000445CC"/>
    <w:rsid w:val="000579B6"/>
    <w:rsid w:val="00064C68"/>
    <w:rsid w:val="00065EF2"/>
    <w:rsid w:val="00070B12"/>
    <w:rsid w:val="000770F7"/>
    <w:rsid w:val="00085BA2"/>
    <w:rsid w:val="00086F15"/>
    <w:rsid w:val="00087801"/>
    <w:rsid w:val="00095392"/>
    <w:rsid w:val="000A45B4"/>
    <w:rsid w:val="000A7158"/>
    <w:rsid w:val="000F7DFC"/>
    <w:rsid w:val="001114DC"/>
    <w:rsid w:val="00120661"/>
    <w:rsid w:val="0012139A"/>
    <w:rsid w:val="00126754"/>
    <w:rsid w:val="00131BB1"/>
    <w:rsid w:val="00152D29"/>
    <w:rsid w:val="001544F9"/>
    <w:rsid w:val="00172B71"/>
    <w:rsid w:val="00172E1D"/>
    <w:rsid w:val="0017316C"/>
    <w:rsid w:val="0019025E"/>
    <w:rsid w:val="0019490C"/>
    <w:rsid w:val="001955D6"/>
    <w:rsid w:val="001B5271"/>
    <w:rsid w:val="001C79F7"/>
    <w:rsid w:val="001D4311"/>
    <w:rsid w:val="001E15F3"/>
    <w:rsid w:val="001E6649"/>
    <w:rsid w:val="001F2958"/>
    <w:rsid w:val="001F3D61"/>
    <w:rsid w:val="001F3F41"/>
    <w:rsid w:val="002045EE"/>
    <w:rsid w:val="00214B4F"/>
    <w:rsid w:val="002167EE"/>
    <w:rsid w:val="00220D67"/>
    <w:rsid w:val="0022255C"/>
    <w:rsid w:val="00227DF6"/>
    <w:rsid w:val="002319D0"/>
    <w:rsid w:val="002446BF"/>
    <w:rsid w:val="00246CEF"/>
    <w:rsid w:val="00247BDB"/>
    <w:rsid w:val="00263824"/>
    <w:rsid w:val="00265A97"/>
    <w:rsid w:val="0027065E"/>
    <w:rsid w:val="00284043"/>
    <w:rsid w:val="0029079F"/>
    <w:rsid w:val="00291B59"/>
    <w:rsid w:val="00292C8E"/>
    <w:rsid w:val="002C7D3D"/>
    <w:rsid w:val="002E44AD"/>
    <w:rsid w:val="002E58EB"/>
    <w:rsid w:val="002E6F9C"/>
    <w:rsid w:val="003074DE"/>
    <w:rsid w:val="003102E9"/>
    <w:rsid w:val="003216B2"/>
    <w:rsid w:val="00331015"/>
    <w:rsid w:val="00345358"/>
    <w:rsid w:val="00346F8A"/>
    <w:rsid w:val="00357E8E"/>
    <w:rsid w:val="00361ED4"/>
    <w:rsid w:val="00364916"/>
    <w:rsid w:val="00365B20"/>
    <w:rsid w:val="00372352"/>
    <w:rsid w:val="00374A16"/>
    <w:rsid w:val="00376B7A"/>
    <w:rsid w:val="0039580D"/>
    <w:rsid w:val="003A0AF0"/>
    <w:rsid w:val="003A2432"/>
    <w:rsid w:val="003A3A12"/>
    <w:rsid w:val="003A79BA"/>
    <w:rsid w:val="003B160B"/>
    <w:rsid w:val="003B35C3"/>
    <w:rsid w:val="003B49FD"/>
    <w:rsid w:val="003D2A2C"/>
    <w:rsid w:val="003D500B"/>
    <w:rsid w:val="003D5B4A"/>
    <w:rsid w:val="003E04BA"/>
    <w:rsid w:val="003F27E2"/>
    <w:rsid w:val="003F2E18"/>
    <w:rsid w:val="00400A07"/>
    <w:rsid w:val="0040318B"/>
    <w:rsid w:val="00403426"/>
    <w:rsid w:val="0040393E"/>
    <w:rsid w:val="00405E61"/>
    <w:rsid w:val="0040721A"/>
    <w:rsid w:val="004143B4"/>
    <w:rsid w:val="004308EC"/>
    <w:rsid w:val="00440079"/>
    <w:rsid w:val="00461E8B"/>
    <w:rsid w:val="00464AF1"/>
    <w:rsid w:val="00464D84"/>
    <w:rsid w:val="00470CD1"/>
    <w:rsid w:val="0048525D"/>
    <w:rsid w:val="00486593"/>
    <w:rsid w:val="004A61B5"/>
    <w:rsid w:val="004D4A94"/>
    <w:rsid w:val="004E6416"/>
    <w:rsid w:val="004F3467"/>
    <w:rsid w:val="004F7B83"/>
    <w:rsid w:val="00504154"/>
    <w:rsid w:val="00504F0C"/>
    <w:rsid w:val="00510180"/>
    <w:rsid w:val="0051296C"/>
    <w:rsid w:val="0051507D"/>
    <w:rsid w:val="0051563D"/>
    <w:rsid w:val="00525DF3"/>
    <w:rsid w:val="005526C4"/>
    <w:rsid w:val="00555583"/>
    <w:rsid w:val="00565229"/>
    <w:rsid w:val="00565902"/>
    <w:rsid w:val="0057092B"/>
    <w:rsid w:val="00583D53"/>
    <w:rsid w:val="00586EFC"/>
    <w:rsid w:val="0059261A"/>
    <w:rsid w:val="00594728"/>
    <w:rsid w:val="005A289D"/>
    <w:rsid w:val="005A2D62"/>
    <w:rsid w:val="005A4061"/>
    <w:rsid w:val="005A7292"/>
    <w:rsid w:val="005B1488"/>
    <w:rsid w:val="005C7973"/>
    <w:rsid w:val="005D20C0"/>
    <w:rsid w:val="005D5DFC"/>
    <w:rsid w:val="005D69BB"/>
    <w:rsid w:val="005E0F16"/>
    <w:rsid w:val="005E2C68"/>
    <w:rsid w:val="005E4421"/>
    <w:rsid w:val="006007FC"/>
    <w:rsid w:val="00601498"/>
    <w:rsid w:val="00601BD7"/>
    <w:rsid w:val="00602B08"/>
    <w:rsid w:val="00612C27"/>
    <w:rsid w:val="00613E64"/>
    <w:rsid w:val="006174DB"/>
    <w:rsid w:val="006223FD"/>
    <w:rsid w:val="00623D1B"/>
    <w:rsid w:val="006363AF"/>
    <w:rsid w:val="00644B2B"/>
    <w:rsid w:val="006479A4"/>
    <w:rsid w:val="00655226"/>
    <w:rsid w:val="00660879"/>
    <w:rsid w:val="006637F5"/>
    <w:rsid w:val="00665133"/>
    <w:rsid w:val="006734D9"/>
    <w:rsid w:val="00676BD9"/>
    <w:rsid w:val="006826EF"/>
    <w:rsid w:val="00692EAB"/>
    <w:rsid w:val="006B4E29"/>
    <w:rsid w:val="006C61CA"/>
    <w:rsid w:val="006C634A"/>
    <w:rsid w:val="006D069F"/>
    <w:rsid w:val="006D08F9"/>
    <w:rsid w:val="006D6F50"/>
    <w:rsid w:val="006D7A46"/>
    <w:rsid w:val="006E02BC"/>
    <w:rsid w:val="006E44F3"/>
    <w:rsid w:val="0073157C"/>
    <w:rsid w:val="007406E0"/>
    <w:rsid w:val="00743AF9"/>
    <w:rsid w:val="00762D95"/>
    <w:rsid w:val="00763C16"/>
    <w:rsid w:val="00764A66"/>
    <w:rsid w:val="00770B0D"/>
    <w:rsid w:val="00784D4D"/>
    <w:rsid w:val="00787D1F"/>
    <w:rsid w:val="007A5C53"/>
    <w:rsid w:val="007A6BC5"/>
    <w:rsid w:val="007B0889"/>
    <w:rsid w:val="007B716B"/>
    <w:rsid w:val="007C55EC"/>
    <w:rsid w:val="007C63B3"/>
    <w:rsid w:val="007D0A78"/>
    <w:rsid w:val="007D1131"/>
    <w:rsid w:val="007D3190"/>
    <w:rsid w:val="007E35D5"/>
    <w:rsid w:val="007E7646"/>
    <w:rsid w:val="007F3DC4"/>
    <w:rsid w:val="007F64D2"/>
    <w:rsid w:val="008030E6"/>
    <w:rsid w:val="0080437B"/>
    <w:rsid w:val="00804E9E"/>
    <w:rsid w:val="00810177"/>
    <w:rsid w:val="00817A10"/>
    <w:rsid w:val="008260AE"/>
    <w:rsid w:val="00833404"/>
    <w:rsid w:val="00833CB3"/>
    <w:rsid w:val="0083479C"/>
    <w:rsid w:val="00836CA7"/>
    <w:rsid w:val="0083700C"/>
    <w:rsid w:val="00844E6F"/>
    <w:rsid w:val="0084674C"/>
    <w:rsid w:val="00866A47"/>
    <w:rsid w:val="008709A6"/>
    <w:rsid w:val="0087301F"/>
    <w:rsid w:val="00880D91"/>
    <w:rsid w:val="008868C8"/>
    <w:rsid w:val="008A4BB0"/>
    <w:rsid w:val="008A69E2"/>
    <w:rsid w:val="008B41CC"/>
    <w:rsid w:val="008B4C8E"/>
    <w:rsid w:val="008C1C1F"/>
    <w:rsid w:val="008C3831"/>
    <w:rsid w:val="008E0FB3"/>
    <w:rsid w:val="008E4D55"/>
    <w:rsid w:val="008E58FF"/>
    <w:rsid w:val="00903C2C"/>
    <w:rsid w:val="009207FA"/>
    <w:rsid w:val="009214D6"/>
    <w:rsid w:val="00932010"/>
    <w:rsid w:val="00933F05"/>
    <w:rsid w:val="0093483B"/>
    <w:rsid w:val="0093735C"/>
    <w:rsid w:val="00944C8F"/>
    <w:rsid w:val="00950F6A"/>
    <w:rsid w:val="009608FC"/>
    <w:rsid w:val="0096483B"/>
    <w:rsid w:val="00964A54"/>
    <w:rsid w:val="00970F8B"/>
    <w:rsid w:val="00972C36"/>
    <w:rsid w:val="009833DD"/>
    <w:rsid w:val="0098404F"/>
    <w:rsid w:val="00984DF5"/>
    <w:rsid w:val="00985D7A"/>
    <w:rsid w:val="009907F4"/>
    <w:rsid w:val="009940FA"/>
    <w:rsid w:val="00996C7D"/>
    <w:rsid w:val="00997918"/>
    <w:rsid w:val="009B198B"/>
    <w:rsid w:val="009C0793"/>
    <w:rsid w:val="009C21C8"/>
    <w:rsid w:val="009D0166"/>
    <w:rsid w:val="009D2E8B"/>
    <w:rsid w:val="009D4ACC"/>
    <w:rsid w:val="009D5A90"/>
    <w:rsid w:val="009E25C8"/>
    <w:rsid w:val="009E2964"/>
    <w:rsid w:val="009F13B9"/>
    <w:rsid w:val="009F313E"/>
    <w:rsid w:val="009F6970"/>
    <w:rsid w:val="00A00C68"/>
    <w:rsid w:val="00A051B4"/>
    <w:rsid w:val="00A05C6B"/>
    <w:rsid w:val="00A1426C"/>
    <w:rsid w:val="00A1640B"/>
    <w:rsid w:val="00A228B2"/>
    <w:rsid w:val="00A301D8"/>
    <w:rsid w:val="00A30723"/>
    <w:rsid w:val="00A3154F"/>
    <w:rsid w:val="00A3251A"/>
    <w:rsid w:val="00A476E9"/>
    <w:rsid w:val="00A727E9"/>
    <w:rsid w:val="00A75C27"/>
    <w:rsid w:val="00A761F3"/>
    <w:rsid w:val="00A76241"/>
    <w:rsid w:val="00A82261"/>
    <w:rsid w:val="00A82A5A"/>
    <w:rsid w:val="00A93CE1"/>
    <w:rsid w:val="00A94A06"/>
    <w:rsid w:val="00A94F1F"/>
    <w:rsid w:val="00AA74CA"/>
    <w:rsid w:val="00AB1188"/>
    <w:rsid w:val="00AB6C65"/>
    <w:rsid w:val="00AD41AE"/>
    <w:rsid w:val="00AD5AE0"/>
    <w:rsid w:val="00AE0C00"/>
    <w:rsid w:val="00AE2BB8"/>
    <w:rsid w:val="00AE2C22"/>
    <w:rsid w:val="00AF13D7"/>
    <w:rsid w:val="00B00CB4"/>
    <w:rsid w:val="00B00CCB"/>
    <w:rsid w:val="00B04B8E"/>
    <w:rsid w:val="00B323FF"/>
    <w:rsid w:val="00B34926"/>
    <w:rsid w:val="00B54934"/>
    <w:rsid w:val="00B748AE"/>
    <w:rsid w:val="00B85C51"/>
    <w:rsid w:val="00B9014C"/>
    <w:rsid w:val="00B979C9"/>
    <w:rsid w:val="00B979CF"/>
    <w:rsid w:val="00BA4688"/>
    <w:rsid w:val="00BA529D"/>
    <w:rsid w:val="00BA6FD2"/>
    <w:rsid w:val="00BB19AC"/>
    <w:rsid w:val="00BB1CA4"/>
    <w:rsid w:val="00BC12F7"/>
    <w:rsid w:val="00BC2BD7"/>
    <w:rsid w:val="00BD18FC"/>
    <w:rsid w:val="00BD2624"/>
    <w:rsid w:val="00BD56DB"/>
    <w:rsid w:val="00BE16D4"/>
    <w:rsid w:val="00BE3159"/>
    <w:rsid w:val="00BE5BC7"/>
    <w:rsid w:val="00BE6008"/>
    <w:rsid w:val="00BF056B"/>
    <w:rsid w:val="00C060F3"/>
    <w:rsid w:val="00C30618"/>
    <w:rsid w:val="00C30631"/>
    <w:rsid w:val="00C314B8"/>
    <w:rsid w:val="00C3779B"/>
    <w:rsid w:val="00C5386A"/>
    <w:rsid w:val="00C55821"/>
    <w:rsid w:val="00C57A2D"/>
    <w:rsid w:val="00C62465"/>
    <w:rsid w:val="00C62527"/>
    <w:rsid w:val="00C632AD"/>
    <w:rsid w:val="00C70F56"/>
    <w:rsid w:val="00C93838"/>
    <w:rsid w:val="00C96110"/>
    <w:rsid w:val="00CA14E2"/>
    <w:rsid w:val="00CA354E"/>
    <w:rsid w:val="00CA576B"/>
    <w:rsid w:val="00CA7E82"/>
    <w:rsid w:val="00CB31BE"/>
    <w:rsid w:val="00CB3F82"/>
    <w:rsid w:val="00CB4895"/>
    <w:rsid w:val="00CB759D"/>
    <w:rsid w:val="00CC22BC"/>
    <w:rsid w:val="00CC230E"/>
    <w:rsid w:val="00CC7F91"/>
    <w:rsid w:val="00CD41D5"/>
    <w:rsid w:val="00CD5E45"/>
    <w:rsid w:val="00CD7DBE"/>
    <w:rsid w:val="00CF60DF"/>
    <w:rsid w:val="00D00B7A"/>
    <w:rsid w:val="00D0384E"/>
    <w:rsid w:val="00D03F2F"/>
    <w:rsid w:val="00D05703"/>
    <w:rsid w:val="00D110BF"/>
    <w:rsid w:val="00D17EFF"/>
    <w:rsid w:val="00D20C4F"/>
    <w:rsid w:val="00D22578"/>
    <w:rsid w:val="00D22D9E"/>
    <w:rsid w:val="00D50FD1"/>
    <w:rsid w:val="00D51466"/>
    <w:rsid w:val="00D653F2"/>
    <w:rsid w:val="00D677B8"/>
    <w:rsid w:val="00D750D1"/>
    <w:rsid w:val="00D751CD"/>
    <w:rsid w:val="00D8323F"/>
    <w:rsid w:val="00D84F65"/>
    <w:rsid w:val="00D94FA4"/>
    <w:rsid w:val="00DA6316"/>
    <w:rsid w:val="00DB6805"/>
    <w:rsid w:val="00DC293D"/>
    <w:rsid w:val="00DD26A0"/>
    <w:rsid w:val="00DD446C"/>
    <w:rsid w:val="00DD758E"/>
    <w:rsid w:val="00DE59E8"/>
    <w:rsid w:val="00E01270"/>
    <w:rsid w:val="00E022DD"/>
    <w:rsid w:val="00E072B5"/>
    <w:rsid w:val="00E126BE"/>
    <w:rsid w:val="00E129D8"/>
    <w:rsid w:val="00E13A43"/>
    <w:rsid w:val="00E21EE5"/>
    <w:rsid w:val="00E231BC"/>
    <w:rsid w:val="00E31FE7"/>
    <w:rsid w:val="00E42D20"/>
    <w:rsid w:val="00E50F5B"/>
    <w:rsid w:val="00E51C13"/>
    <w:rsid w:val="00E51EF8"/>
    <w:rsid w:val="00E53273"/>
    <w:rsid w:val="00E53709"/>
    <w:rsid w:val="00E62154"/>
    <w:rsid w:val="00E62DAF"/>
    <w:rsid w:val="00E639D8"/>
    <w:rsid w:val="00E762D6"/>
    <w:rsid w:val="00E76FDC"/>
    <w:rsid w:val="00E93A53"/>
    <w:rsid w:val="00E94E2F"/>
    <w:rsid w:val="00EA01BB"/>
    <w:rsid w:val="00EA0704"/>
    <w:rsid w:val="00EA1990"/>
    <w:rsid w:val="00EB6C43"/>
    <w:rsid w:val="00EC5514"/>
    <w:rsid w:val="00EC6729"/>
    <w:rsid w:val="00ED4C3D"/>
    <w:rsid w:val="00EE2BD9"/>
    <w:rsid w:val="00F007CB"/>
    <w:rsid w:val="00F01EDE"/>
    <w:rsid w:val="00F16B35"/>
    <w:rsid w:val="00F16DB2"/>
    <w:rsid w:val="00F20AD6"/>
    <w:rsid w:val="00F219B6"/>
    <w:rsid w:val="00F34844"/>
    <w:rsid w:val="00F50F38"/>
    <w:rsid w:val="00F62B8B"/>
    <w:rsid w:val="00F8491E"/>
    <w:rsid w:val="00F85D01"/>
    <w:rsid w:val="00FB02EC"/>
    <w:rsid w:val="00FB4F0F"/>
    <w:rsid w:val="00FB6F8B"/>
    <w:rsid w:val="00FC4088"/>
    <w:rsid w:val="00FD1FBE"/>
    <w:rsid w:val="00FE09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E43688"/>
  <w15:docId w15:val="{7344238B-8CE3-440C-B5B5-12212802A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623D1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2D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2D9E"/>
  </w:style>
  <w:style w:type="paragraph" w:styleId="Footer">
    <w:name w:val="footer"/>
    <w:basedOn w:val="Normal"/>
    <w:link w:val="FooterChar"/>
    <w:uiPriority w:val="99"/>
    <w:unhideWhenUsed/>
    <w:rsid w:val="00D22D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2D9E"/>
  </w:style>
  <w:style w:type="character" w:styleId="Hyperlink">
    <w:name w:val="Hyperlink"/>
    <w:basedOn w:val="DefaultParagraphFont"/>
    <w:uiPriority w:val="99"/>
    <w:unhideWhenUsed/>
    <w:rsid w:val="007A6BC5"/>
    <w:rPr>
      <w:color w:val="0563C1" w:themeColor="hyperlink"/>
      <w:u w:val="single"/>
    </w:rPr>
  </w:style>
  <w:style w:type="paragraph" w:styleId="NormalWeb">
    <w:name w:val="Normal (Web)"/>
    <w:basedOn w:val="Normal"/>
    <w:uiPriority w:val="99"/>
    <w:unhideWhenUsed/>
    <w:rsid w:val="002E44AD"/>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customStyle="1" w:styleId="Heading1Char">
    <w:name w:val="Heading 1 Char"/>
    <w:basedOn w:val="DefaultParagraphFont"/>
    <w:link w:val="Heading1"/>
    <w:uiPriority w:val="9"/>
    <w:rsid w:val="00623D1B"/>
    <w:rPr>
      <w:rFonts w:ascii="Times New Roman" w:eastAsia="Times New Roman" w:hAnsi="Times New Roman" w:cs="Times New Roman"/>
      <w:b/>
      <w:bCs/>
      <w:kern w:val="36"/>
      <w:sz w:val="48"/>
      <w:szCs w:val="48"/>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19340">
      <w:bodyDiv w:val="1"/>
      <w:marLeft w:val="0"/>
      <w:marRight w:val="0"/>
      <w:marTop w:val="0"/>
      <w:marBottom w:val="0"/>
      <w:divBdr>
        <w:top w:val="none" w:sz="0" w:space="0" w:color="auto"/>
        <w:left w:val="none" w:sz="0" w:space="0" w:color="auto"/>
        <w:bottom w:val="none" w:sz="0" w:space="0" w:color="auto"/>
        <w:right w:val="none" w:sz="0" w:space="0" w:color="auto"/>
      </w:divBdr>
    </w:div>
    <w:div w:id="171267285">
      <w:bodyDiv w:val="1"/>
      <w:marLeft w:val="0"/>
      <w:marRight w:val="0"/>
      <w:marTop w:val="0"/>
      <w:marBottom w:val="0"/>
      <w:divBdr>
        <w:top w:val="none" w:sz="0" w:space="0" w:color="auto"/>
        <w:left w:val="none" w:sz="0" w:space="0" w:color="auto"/>
        <w:bottom w:val="none" w:sz="0" w:space="0" w:color="auto"/>
        <w:right w:val="none" w:sz="0" w:space="0" w:color="auto"/>
      </w:divBdr>
    </w:div>
    <w:div w:id="437913695">
      <w:bodyDiv w:val="1"/>
      <w:marLeft w:val="0"/>
      <w:marRight w:val="0"/>
      <w:marTop w:val="0"/>
      <w:marBottom w:val="0"/>
      <w:divBdr>
        <w:top w:val="none" w:sz="0" w:space="0" w:color="auto"/>
        <w:left w:val="none" w:sz="0" w:space="0" w:color="auto"/>
        <w:bottom w:val="none" w:sz="0" w:space="0" w:color="auto"/>
        <w:right w:val="none" w:sz="0" w:space="0" w:color="auto"/>
      </w:divBdr>
      <w:divsChild>
        <w:div w:id="317610380">
          <w:marLeft w:val="0"/>
          <w:marRight w:val="0"/>
          <w:marTop w:val="0"/>
          <w:marBottom w:val="0"/>
          <w:divBdr>
            <w:top w:val="none" w:sz="0" w:space="0" w:color="auto"/>
            <w:left w:val="none" w:sz="0" w:space="0" w:color="auto"/>
            <w:bottom w:val="none" w:sz="0" w:space="0" w:color="auto"/>
            <w:right w:val="none" w:sz="0" w:space="0" w:color="auto"/>
          </w:divBdr>
        </w:div>
      </w:divsChild>
    </w:div>
    <w:div w:id="549852522">
      <w:bodyDiv w:val="1"/>
      <w:marLeft w:val="0"/>
      <w:marRight w:val="0"/>
      <w:marTop w:val="0"/>
      <w:marBottom w:val="0"/>
      <w:divBdr>
        <w:top w:val="none" w:sz="0" w:space="0" w:color="auto"/>
        <w:left w:val="none" w:sz="0" w:space="0" w:color="auto"/>
        <w:bottom w:val="none" w:sz="0" w:space="0" w:color="auto"/>
        <w:right w:val="none" w:sz="0" w:space="0" w:color="auto"/>
      </w:divBdr>
      <w:divsChild>
        <w:div w:id="1245649954">
          <w:marLeft w:val="0"/>
          <w:marRight w:val="0"/>
          <w:marTop w:val="0"/>
          <w:marBottom w:val="0"/>
          <w:divBdr>
            <w:top w:val="none" w:sz="0" w:space="0" w:color="auto"/>
            <w:left w:val="none" w:sz="0" w:space="0" w:color="auto"/>
            <w:bottom w:val="none" w:sz="0" w:space="0" w:color="auto"/>
            <w:right w:val="none" w:sz="0" w:space="0" w:color="auto"/>
          </w:divBdr>
        </w:div>
      </w:divsChild>
    </w:div>
    <w:div w:id="711925632">
      <w:bodyDiv w:val="1"/>
      <w:marLeft w:val="0"/>
      <w:marRight w:val="0"/>
      <w:marTop w:val="0"/>
      <w:marBottom w:val="0"/>
      <w:divBdr>
        <w:top w:val="none" w:sz="0" w:space="0" w:color="auto"/>
        <w:left w:val="none" w:sz="0" w:space="0" w:color="auto"/>
        <w:bottom w:val="none" w:sz="0" w:space="0" w:color="auto"/>
        <w:right w:val="none" w:sz="0" w:space="0" w:color="auto"/>
      </w:divBdr>
      <w:divsChild>
        <w:div w:id="997348121">
          <w:marLeft w:val="0"/>
          <w:marRight w:val="0"/>
          <w:marTop w:val="0"/>
          <w:marBottom w:val="0"/>
          <w:divBdr>
            <w:top w:val="none" w:sz="0" w:space="0" w:color="auto"/>
            <w:left w:val="none" w:sz="0" w:space="0" w:color="auto"/>
            <w:bottom w:val="none" w:sz="0" w:space="0" w:color="auto"/>
            <w:right w:val="none" w:sz="0" w:space="0" w:color="auto"/>
          </w:divBdr>
        </w:div>
      </w:divsChild>
    </w:div>
    <w:div w:id="755832115">
      <w:bodyDiv w:val="1"/>
      <w:marLeft w:val="0"/>
      <w:marRight w:val="0"/>
      <w:marTop w:val="0"/>
      <w:marBottom w:val="0"/>
      <w:divBdr>
        <w:top w:val="none" w:sz="0" w:space="0" w:color="auto"/>
        <w:left w:val="none" w:sz="0" w:space="0" w:color="auto"/>
        <w:bottom w:val="none" w:sz="0" w:space="0" w:color="auto"/>
        <w:right w:val="none" w:sz="0" w:space="0" w:color="auto"/>
      </w:divBdr>
      <w:divsChild>
        <w:div w:id="1254901644">
          <w:marLeft w:val="0"/>
          <w:marRight w:val="0"/>
          <w:marTop w:val="0"/>
          <w:marBottom w:val="0"/>
          <w:divBdr>
            <w:top w:val="none" w:sz="0" w:space="0" w:color="auto"/>
            <w:left w:val="none" w:sz="0" w:space="0" w:color="auto"/>
            <w:bottom w:val="none" w:sz="0" w:space="0" w:color="auto"/>
            <w:right w:val="none" w:sz="0" w:space="0" w:color="auto"/>
          </w:divBdr>
        </w:div>
      </w:divsChild>
    </w:div>
    <w:div w:id="847216448">
      <w:bodyDiv w:val="1"/>
      <w:marLeft w:val="0"/>
      <w:marRight w:val="0"/>
      <w:marTop w:val="0"/>
      <w:marBottom w:val="0"/>
      <w:divBdr>
        <w:top w:val="none" w:sz="0" w:space="0" w:color="auto"/>
        <w:left w:val="none" w:sz="0" w:space="0" w:color="auto"/>
        <w:bottom w:val="none" w:sz="0" w:space="0" w:color="auto"/>
        <w:right w:val="none" w:sz="0" w:space="0" w:color="auto"/>
      </w:divBdr>
    </w:div>
    <w:div w:id="1396009182">
      <w:bodyDiv w:val="1"/>
      <w:marLeft w:val="0"/>
      <w:marRight w:val="0"/>
      <w:marTop w:val="0"/>
      <w:marBottom w:val="0"/>
      <w:divBdr>
        <w:top w:val="none" w:sz="0" w:space="0" w:color="auto"/>
        <w:left w:val="none" w:sz="0" w:space="0" w:color="auto"/>
        <w:bottom w:val="none" w:sz="0" w:space="0" w:color="auto"/>
        <w:right w:val="none" w:sz="0" w:space="0" w:color="auto"/>
      </w:divBdr>
      <w:divsChild>
        <w:div w:id="181360164">
          <w:marLeft w:val="0"/>
          <w:marRight w:val="0"/>
          <w:marTop w:val="0"/>
          <w:marBottom w:val="0"/>
          <w:divBdr>
            <w:top w:val="none" w:sz="0" w:space="0" w:color="auto"/>
            <w:left w:val="none" w:sz="0" w:space="0" w:color="auto"/>
            <w:bottom w:val="none" w:sz="0" w:space="0" w:color="auto"/>
            <w:right w:val="none" w:sz="0" w:space="0" w:color="auto"/>
          </w:divBdr>
        </w:div>
      </w:divsChild>
    </w:div>
    <w:div w:id="1492255806">
      <w:bodyDiv w:val="1"/>
      <w:marLeft w:val="0"/>
      <w:marRight w:val="0"/>
      <w:marTop w:val="0"/>
      <w:marBottom w:val="0"/>
      <w:divBdr>
        <w:top w:val="none" w:sz="0" w:space="0" w:color="auto"/>
        <w:left w:val="none" w:sz="0" w:space="0" w:color="auto"/>
        <w:bottom w:val="none" w:sz="0" w:space="0" w:color="auto"/>
        <w:right w:val="none" w:sz="0" w:space="0" w:color="auto"/>
      </w:divBdr>
      <w:divsChild>
        <w:div w:id="1554928128">
          <w:marLeft w:val="-720"/>
          <w:marRight w:val="0"/>
          <w:marTop w:val="0"/>
          <w:marBottom w:val="0"/>
          <w:divBdr>
            <w:top w:val="none" w:sz="0" w:space="0" w:color="auto"/>
            <w:left w:val="none" w:sz="0" w:space="0" w:color="auto"/>
            <w:bottom w:val="none" w:sz="0" w:space="0" w:color="auto"/>
            <w:right w:val="none" w:sz="0" w:space="0" w:color="auto"/>
          </w:divBdr>
        </w:div>
      </w:divsChild>
    </w:div>
    <w:div w:id="1506674803">
      <w:bodyDiv w:val="1"/>
      <w:marLeft w:val="0"/>
      <w:marRight w:val="0"/>
      <w:marTop w:val="0"/>
      <w:marBottom w:val="0"/>
      <w:divBdr>
        <w:top w:val="none" w:sz="0" w:space="0" w:color="auto"/>
        <w:left w:val="none" w:sz="0" w:space="0" w:color="auto"/>
        <w:bottom w:val="none" w:sz="0" w:space="0" w:color="auto"/>
        <w:right w:val="none" w:sz="0" w:space="0" w:color="auto"/>
      </w:divBdr>
      <w:divsChild>
        <w:div w:id="1987854980">
          <w:marLeft w:val="-720"/>
          <w:marRight w:val="0"/>
          <w:marTop w:val="0"/>
          <w:marBottom w:val="0"/>
          <w:divBdr>
            <w:top w:val="none" w:sz="0" w:space="0" w:color="auto"/>
            <w:left w:val="none" w:sz="0" w:space="0" w:color="auto"/>
            <w:bottom w:val="none" w:sz="0" w:space="0" w:color="auto"/>
            <w:right w:val="none" w:sz="0" w:space="0" w:color="auto"/>
          </w:divBdr>
        </w:div>
      </w:divsChild>
    </w:div>
    <w:div w:id="1558470473">
      <w:bodyDiv w:val="1"/>
      <w:marLeft w:val="0"/>
      <w:marRight w:val="0"/>
      <w:marTop w:val="0"/>
      <w:marBottom w:val="0"/>
      <w:divBdr>
        <w:top w:val="none" w:sz="0" w:space="0" w:color="auto"/>
        <w:left w:val="none" w:sz="0" w:space="0" w:color="auto"/>
        <w:bottom w:val="none" w:sz="0" w:space="0" w:color="auto"/>
        <w:right w:val="none" w:sz="0" w:space="0" w:color="auto"/>
      </w:divBdr>
      <w:divsChild>
        <w:div w:id="1072197406">
          <w:marLeft w:val="0"/>
          <w:marRight w:val="0"/>
          <w:marTop w:val="0"/>
          <w:marBottom w:val="0"/>
          <w:divBdr>
            <w:top w:val="none" w:sz="0" w:space="0" w:color="auto"/>
            <w:left w:val="none" w:sz="0" w:space="0" w:color="auto"/>
            <w:bottom w:val="none" w:sz="0" w:space="0" w:color="auto"/>
            <w:right w:val="none" w:sz="0" w:space="0" w:color="auto"/>
          </w:divBdr>
        </w:div>
      </w:divsChild>
    </w:div>
    <w:div w:id="1745950023">
      <w:bodyDiv w:val="1"/>
      <w:marLeft w:val="0"/>
      <w:marRight w:val="0"/>
      <w:marTop w:val="0"/>
      <w:marBottom w:val="0"/>
      <w:divBdr>
        <w:top w:val="none" w:sz="0" w:space="0" w:color="auto"/>
        <w:left w:val="none" w:sz="0" w:space="0" w:color="auto"/>
        <w:bottom w:val="none" w:sz="0" w:space="0" w:color="auto"/>
        <w:right w:val="none" w:sz="0" w:space="0" w:color="auto"/>
      </w:divBdr>
      <w:divsChild>
        <w:div w:id="264651046">
          <w:marLeft w:val="0"/>
          <w:marRight w:val="0"/>
          <w:marTop w:val="0"/>
          <w:marBottom w:val="0"/>
          <w:divBdr>
            <w:top w:val="none" w:sz="0" w:space="0" w:color="auto"/>
            <w:left w:val="none" w:sz="0" w:space="0" w:color="auto"/>
            <w:bottom w:val="none" w:sz="0" w:space="0" w:color="auto"/>
            <w:right w:val="none" w:sz="0" w:space="0" w:color="auto"/>
          </w:divBdr>
        </w:div>
      </w:divsChild>
    </w:div>
    <w:div w:id="1781100360">
      <w:bodyDiv w:val="1"/>
      <w:marLeft w:val="0"/>
      <w:marRight w:val="0"/>
      <w:marTop w:val="0"/>
      <w:marBottom w:val="0"/>
      <w:divBdr>
        <w:top w:val="none" w:sz="0" w:space="0" w:color="auto"/>
        <w:left w:val="none" w:sz="0" w:space="0" w:color="auto"/>
        <w:bottom w:val="none" w:sz="0" w:space="0" w:color="auto"/>
        <w:right w:val="none" w:sz="0" w:space="0" w:color="auto"/>
      </w:divBdr>
      <w:divsChild>
        <w:div w:id="1932004760">
          <w:marLeft w:val="0"/>
          <w:marRight w:val="0"/>
          <w:marTop w:val="0"/>
          <w:marBottom w:val="0"/>
          <w:divBdr>
            <w:top w:val="none" w:sz="0" w:space="0" w:color="auto"/>
            <w:left w:val="none" w:sz="0" w:space="0" w:color="auto"/>
            <w:bottom w:val="none" w:sz="0" w:space="0" w:color="auto"/>
            <w:right w:val="none" w:sz="0" w:space="0" w:color="auto"/>
          </w:divBdr>
        </w:div>
      </w:divsChild>
    </w:div>
    <w:div w:id="1973362323">
      <w:bodyDiv w:val="1"/>
      <w:marLeft w:val="0"/>
      <w:marRight w:val="0"/>
      <w:marTop w:val="0"/>
      <w:marBottom w:val="0"/>
      <w:divBdr>
        <w:top w:val="none" w:sz="0" w:space="0" w:color="auto"/>
        <w:left w:val="none" w:sz="0" w:space="0" w:color="auto"/>
        <w:bottom w:val="none" w:sz="0" w:space="0" w:color="auto"/>
        <w:right w:val="none" w:sz="0" w:space="0" w:color="auto"/>
      </w:divBdr>
      <w:divsChild>
        <w:div w:id="1852185664">
          <w:marLeft w:val="0"/>
          <w:marRight w:val="0"/>
          <w:marTop w:val="0"/>
          <w:marBottom w:val="0"/>
          <w:divBdr>
            <w:top w:val="none" w:sz="0" w:space="0" w:color="auto"/>
            <w:left w:val="none" w:sz="0" w:space="0" w:color="auto"/>
            <w:bottom w:val="none" w:sz="0" w:space="0" w:color="auto"/>
            <w:right w:val="none" w:sz="0" w:space="0" w:color="auto"/>
          </w:divBdr>
        </w:div>
      </w:divsChild>
    </w:div>
    <w:div w:id="2087720748">
      <w:bodyDiv w:val="1"/>
      <w:marLeft w:val="0"/>
      <w:marRight w:val="0"/>
      <w:marTop w:val="0"/>
      <w:marBottom w:val="0"/>
      <w:divBdr>
        <w:top w:val="none" w:sz="0" w:space="0" w:color="auto"/>
        <w:left w:val="none" w:sz="0" w:space="0" w:color="auto"/>
        <w:bottom w:val="none" w:sz="0" w:space="0" w:color="auto"/>
        <w:right w:val="none" w:sz="0" w:space="0" w:color="auto"/>
      </w:divBdr>
      <w:divsChild>
        <w:div w:id="1777022475">
          <w:marLeft w:val="0"/>
          <w:marRight w:val="0"/>
          <w:marTop w:val="0"/>
          <w:marBottom w:val="0"/>
          <w:divBdr>
            <w:top w:val="none" w:sz="0" w:space="0" w:color="auto"/>
            <w:left w:val="none" w:sz="0" w:space="0" w:color="auto"/>
            <w:bottom w:val="none" w:sz="0" w:space="0" w:color="auto"/>
            <w:right w:val="none" w:sz="0" w:space="0" w:color="auto"/>
          </w:divBdr>
        </w:div>
      </w:divsChild>
    </w:div>
    <w:div w:id="2127039571">
      <w:bodyDiv w:val="1"/>
      <w:marLeft w:val="0"/>
      <w:marRight w:val="0"/>
      <w:marTop w:val="0"/>
      <w:marBottom w:val="0"/>
      <w:divBdr>
        <w:top w:val="none" w:sz="0" w:space="0" w:color="auto"/>
        <w:left w:val="none" w:sz="0" w:space="0" w:color="auto"/>
        <w:bottom w:val="none" w:sz="0" w:space="0" w:color="auto"/>
        <w:right w:val="none" w:sz="0" w:space="0" w:color="auto"/>
      </w:divBdr>
      <w:divsChild>
        <w:div w:id="10682632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61517721001230" TargetMode="External"/><Relationship Id="rId13" Type="http://schemas.openxmlformats.org/officeDocument/2006/relationships/hyperlink" Target="https://thedig.howard.edu/all-stories/j-willard-and-alice-s-marriott-foundation-announces-20-million-endowment-howard-university-establish" TargetMode="External"/><Relationship Id="rId18" Type="http://schemas.openxmlformats.org/officeDocument/2006/relationships/header" Target="header3.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pearl.plymouth.ac.uk/handle/10026.1/19303" TargetMode="External"/><Relationship Id="rId12" Type="http://schemas.openxmlformats.org/officeDocument/2006/relationships/hyperlink" Target="https://serve360.marriott.com/"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myagric.upm.edu.my/id/eprint/19789/1/Issue86.pdf" TargetMode="External"/><Relationship Id="rId11" Type="http://schemas.openxmlformats.org/officeDocument/2006/relationships/hyperlink" Target="https://www.mdpi.com/2071-1050/12/7/2961(Accessed" TargetMode="External"/><Relationship Id="rId5" Type="http://schemas.openxmlformats.org/officeDocument/2006/relationships/endnotes" Target="endnotes.xml"/><Relationship Id="rId15" Type="http://schemas.openxmlformats.org/officeDocument/2006/relationships/header" Target="header2.xml"/><Relationship Id="rId10" Type="http://schemas.openxmlformats.org/officeDocument/2006/relationships/hyperlink" Target="https://www.sciencedirect.com/science/article/pii/S0261517722000334" TargetMode="External"/><Relationship Id="rId19"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hyperlink" Target="https://www.sciencedirect.com/science/article/pii/S095965262204041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3108</Words>
  <Characters>17719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Rodica Cornea (2110386)</cp:lastModifiedBy>
  <cp:revision>2</cp:revision>
  <dcterms:created xsi:type="dcterms:W3CDTF">2023-10-18T15:11:00Z</dcterms:created>
  <dcterms:modified xsi:type="dcterms:W3CDTF">2023-10-18T15:11:00Z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5609a4d6-34db-45cb-8928-964ec6ae4c6e</vt:lpwstr>
  </property>
</Properties>
</file>