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lang w:eastAsia="en-US"/>
          <w14:ligatures w14:val="standardContextual"/>
        </w:rPr>
        <w:id w:val="-1629005344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06B87E20" w14:textId="70999848" w:rsidR="002F246B" w:rsidRDefault="002F246B">
          <w:pPr>
            <w:pStyle w:val="NoSpacing"/>
            <w:rPr>
              <w:sz w:val="2"/>
            </w:rPr>
          </w:pPr>
        </w:p>
        <w:p w14:paraId="6ECB5655" w14:textId="77777777" w:rsidR="002F246B" w:rsidRDefault="002F246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9BBEA60" wp14:editId="091B232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08C9DB5" w14:textId="36E11383" w:rsidR="002F246B" w:rsidRDefault="002F246B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2F246B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Design and Implementation of a Centralized Relational Database System for MelodyHwb</w:t>
                                    </w:r>
                                  </w:p>
                                </w:sdtContent>
                              </w:sdt>
                              <w:p w14:paraId="4D8AFD46" w14:textId="47ED50E9" w:rsidR="002F246B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F246B" w:rsidRPr="002F246B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ACCA5026</w:t>
                                    </w:r>
                                  </w:sdtContent>
                                </w:sdt>
                                <w:r w:rsidR="002F246B">
                                  <w:t xml:space="preserve"> </w:t>
                                </w:r>
                              </w:p>
                              <w:p w14:paraId="68233C12" w14:textId="77777777" w:rsidR="002F246B" w:rsidRDefault="002F246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09BBEA6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08C9DB5" w14:textId="36E11383" w:rsidR="002F246B" w:rsidRDefault="002F246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2F246B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Design and Implementation of a Centralized Relational Database System for MelodyHwb</w:t>
                              </w:r>
                            </w:p>
                          </w:sdtContent>
                        </w:sdt>
                        <w:p w14:paraId="4D8AFD46" w14:textId="47ED50E9" w:rsidR="002F246B" w:rsidRDefault="0000000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F246B" w:rsidRPr="002F246B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ACCA5026</w:t>
                              </w:r>
                            </w:sdtContent>
                          </w:sdt>
                          <w:r w:rsidR="002F246B">
                            <w:t xml:space="preserve"> </w:t>
                          </w:r>
                        </w:p>
                        <w:p w14:paraId="68233C12" w14:textId="77777777" w:rsidR="002F246B" w:rsidRDefault="002F246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11FF3BE" wp14:editId="71D6ADCA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6470502D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3D622A1" wp14:editId="58FB6B4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08CA2C" w14:textId="17854516" w:rsidR="002F246B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F246B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Craig Oldham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6540D997" w14:textId="39783D8F" w:rsidR="002F246B" w:rsidRDefault="002F246B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0501251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3D622A1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4D08CA2C" w14:textId="17854516" w:rsidR="002F246B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F246B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Craig Oldham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6540D997" w14:textId="39783D8F" w:rsidR="002F246B" w:rsidRDefault="002F246B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0501251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2B3D5D4" w14:textId="404E849D" w:rsidR="002F246B" w:rsidRDefault="002F246B">
          <w:r>
            <w:br w:type="page"/>
          </w:r>
        </w:p>
      </w:sdtContent>
    </w:sdt>
    <w:p w14:paraId="19C7BA74" w14:textId="3CBCB5D9" w:rsidR="002F246B" w:rsidRDefault="002F246B" w:rsidP="002F246B">
      <w:pPr>
        <w:pStyle w:val="TOCHeading"/>
      </w:pPr>
      <w:r>
        <w:lastRenderedPageBreak/>
        <w:br w:type="column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36050079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704BD66" w14:textId="77777777" w:rsidR="002F246B" w:rsidRDefault="002F246B" w:rsidP="002F246B">
          <w:pPr>
            <w:pStyle w:val="TOCHeading"/>
          </w:pPr>
          <w:r>
            <w:t>Table of Contents</w:t>
          </w:r>
        </w:p>
        <w:p w14:paraId="65FF25F2" w14:textId="6477EEDC" w:rsidR="006C7C5D" w:rsidRDefault="00AB5D81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289497" w:history="1">
            <w:r w:rsidR="006C7C5D" w:rsidRPr="008E3B02">
              <w:rPr>
                <w:rStyle w:val="Hyperlink"/>
                <w:noProof/>
              </w:rPr>
              <w:t>Introduction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_Toc155289497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3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085FA54F" w14:textId="14A32B1C" w:rsidR="006C7C5D" w:rsidRDefault="0000000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498" w:history="1">
            <w:r w:rsidR="006C7C5D" w:rsidRPr="008E3B02">
              <w:rPr>
                <w:rStyle w:val="Hyperlink"/>
                <w:noProof/>
              </w:rPr>
              <w:t>Creation of the Database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_Toc155289498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3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58558CDB" w14:textId="6CA4AFC8" w:rsidR="006C7C5D" w:rsidRDefault="0000000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499" w:history="1">
            <w:r w:rsidR="006C7C5D" w:rsidRPr="008E3B02">
              <w:rPr>
                <w:rStyle w:val="Hyperlink"/>
                <w:noProof/>
              </w:rPr>
              <w:t>Descriptions of the Database Tables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_Toc155289499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4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6509A07F" w14:textId="796C7C50" w:rsidR="006C7C5D" w:rsidRDefault="00000000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0" w:history="1">
            <w:r w:rsidR="006C7C5D" w:rsidRPr="008E3B02">
              <w:rPr>
                <w:rStyle w:val="Hyperlink"/>
                <w:noProof/>
              </w:rPr>
              <w:t>References: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_Toc155289500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4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3D5F1A67" w14:textId="4941BD50" w:rsidR="006C7C5D" w:rsidRDefault="00000000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1" w:history="1">
            <w:r w:rsidR="006C7C5D" w:rsidRPr="008E3B02">
              <w:rPr>
                <w:rStyle w:val="Hyperlink"/>
                <w:noProof/>
              </w:rPr>
              <w:t>Tables in the Database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_Toc155289501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4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0484BB56" w14:textId="1A6D2E27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2" w:history="1">
            <w:r w:rsidR="006C7C5D" w:rsidRPr="008E3B02">
              <w:rPr>
                <w:rStyle w:val="Hyperlink"/>
                <w:noProof/>
              </w:rPr>
              <w:t>ContactPreferences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_Toc155289502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4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73138484" w14:textId="6597E4E9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3" w:history="1">
            <w:r w:rsidR="006C7C5D" w:rsidRPr="008E3B02">
              <w:rPr>
                <w:rStyle w:val="Hyperlink"/>
                <w:noProof/>
              </w:rPr>
              <w:t>Customers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_Toc155289503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4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4ECFB796" w14:textId="2604A39F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4" w:history="1">
            <w:r w:rsidR="006C7C5D" w:rsidRPr="008E3B02">
              <w:rPr>
                <w:rStyle w:val="Hyperlink"/>
                <w:noProof/>
              </w:rPr>
              <w:t>orderStatuses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_Toc155289504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4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11C2C43F" w14:textId="1E165D9B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5" w:history="1">
            <w:r w:rsidR="006C7C5D" w:rsidRPr="008E3B02">
              <w:rPr>
                <w:rStyle w:val="Hyperlink"/>
                <w:noProof/>
              </w:rPr>
              <w:t>productCategories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_Toc155289505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5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77EF54B0" w14:textId="641FA1CC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6" w:history="1">
            <w:r w:rsidR="006C7C5D" w:rsidRPr="008E3B02">
              <w:rPr>
                <w:rStyle w:val="Hyperlink"/>
                <w:noProof/>
              </w:rPr>
              <w:t>products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_Toc155289506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5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3390DFCC" w14:textId="5392421B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7" w:history="1">
            <w:r w:rsidR="006C7C5D" w:rsidRPr="008E3B02">
              <w:rPr>
                <w:rStyle w:val="Hyperlink"/>
                <w:noProof/>
              </w:rPr>
              <w:t>repairs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_Toc155289507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5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57E65253" w14:textId="383A7C49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8" w:history="1">
            <w:r w:rsidR="006C7C5D" w:rsidRPr="008E3B02">
              <w:rPr>
                <w:rStyle w:val="Hyperlink"/>
                <w:noProof/>
              </w:rPr>
              <w:t>repairStautses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_Toc155289508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5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39F1235A" w14:textId="6F073A5D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09" w:history="1">
            <w:r w:rsidR="006C7C5D" w:rsidRPr="008E3B02">
              <w:rPr>
                <w:rStyle w:val="Hyperlink"/>
                <w:noProof/>
              </w:rPr>
              <w:t>sales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_Toc155289509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5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72E60E6E" w14:textId="6BB878A8" w:rsidR="006C7C5D" w:rsidRDefault="00000000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0" w:history="1">
            <w:r w:rsidR="006C7C5D" w:rsidRPr="008E3B02">
              <w:rPr>
                <w:rStyle w:val="Hyperlink"/>
                <w:noProof/>
              </w:rPr>
              <w:t>SalesCollectionTypes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_Toc155289510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5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7EC490E3" w14:textId="15B9903A" w:rsidR="006C7C5D" w:rsidRDefault="0000000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1" w:history="1">
            <w:r w:rsidR="006C7C5D" w:rsidRPr="008E3B02">
              <w:rPr>
                <w:rStyle w:val="Hyperlink"/>
                <w:noProof/>
              </w:rPr>
              <w:t>Optimisation of the Database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_Toc155289511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6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55F74947" w14:textId="3BDA1A6F" w:rsidR="006C7C5D" w:rsidRDefault="00000000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2" w:history="1">
            <w:r w:rsidR="006C7C5D" w:rsidRPr="008E3B02">
              <w:rPr>
                <w:rStyle w:val="Hyperlink"/>
                <w:noProof/>
              </w:rPr>
              <w:t>Indexing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_Toc155289512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6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0AC30987" w14:textId="738546EB" w:rsidR="006C7C5D" w:rsidRDefault="00000000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3" w:history="1">
            <w:r w:rsidR="006C7C5D" w:rsidRPr="008E3B02">
              <w:rPr>
                <w:rStyle w:val="Hyperlink"/>
                <w:noProof/>
                <w:highlight w:val="white"/>
                <w:lang w:eastAsia="en-GB"/>
              </w:rPr>
              <w:t>Query Optimization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_Toc155289513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6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7751469F" w14:textId="10890481" w:rsidR="006C7C5D" w:rsidRDefault="00000000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4" w:history="1">
            <w:r w:rsidR="006C7C5D" w:rsidRPr="008E3B02">
              <w:rPr>
                <w:rStyle w:val="Hyperlink"/>
                <w:noProof/>
                <w:highlight w:val="white"/>
                <w:lang w:eastAsia="en-GB"/>
              </w:rPr>
              <w:t>Other Things to Consider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_Toc155289514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6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040F4604" w14:textId="65F16D03" w:rsidR="006C7C5D" w:rsidRDefault="0000000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5" w:history="1">
            <w:r w:rsidR="006C7C5D" w:rsidRPr="008E3B02">
              <w:rPr>
                <w:rStyle w:val="Hyperlink"/>
                <w:noProof/>
                <w:highlight w:val="white"/>
              </w:rPr>
              <w:t>Data Security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_Toc155289515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7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58FDAB7E" w14:textId="7F2944E1" w:rsidR="006C7C5D" w:rsidRDefault="0000000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6" w:history="1">
            <w:r w:rsidR="006C7C5D" w:rsidRPr="008E3B02">
              <w:rPr>
                <w:rStyle w:val="Hyperlink"/>
                <w:noProof/>
                <w:highlight w:val="white"/>
              </w:rPr>
              <w:t>Access Control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_Toc155289516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7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16A8E8C7" w14:textId="7C1D0F2D" w:rsidR="006C7C5D" w:rsidRDefault="00000000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7" w:history="1">
            <w:r w:rsidR="006C7C5D" w:rsidRPr="008E3B02">
              <w:rPr>
                <w:rStyle w:val="Hyperlink"/>
                <w:noProof/>
                <w:highlight w:val="white"/>
              </w:rPr>
              <w:t>User Authorization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_Toc155289517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7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68F6D243" w14:textId="6AB1EB31" w:rsidR="006C7C5D" w:rsidRDefault="00000000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8" w:history="1">
            <w:r w:rsidR="006C7C5D" w:rsidRPr="008E3B02">
              <w:rPr>
                <w:rStyle w:val="Hyperlink"/>
                <w:noProof/>
                <w:highlight w:val="white"/>
              </w:rPr>
              <w:t>Privileged Access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_Toc155289518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8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5FED487A" w14:textId="0C2087AF" w:rsidR="006C7C5D" w:rsidRDefault="00000000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19" w:history="1">
            <w:r w:rsidR="006C7C5D" w:rsidRPr="008E3B02">
              <w:rPr>
                <w:rStyle w:val="Hyperlink"/>
                <w:noProof/>
                <w:highlight w:val="white"/>
              </w:rPr>
              <w:t>DevOps Database Usage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_Toc155289519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8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2D025EFE" w14:textId="33BDE933" w:rsidR="006C7C5D" w:rsidRDefault="0000000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20" w:history="1">
            <w:r w:rsidR="006C7C5D" w:rsidRPr="008E3B02">
              <w:rPr>
                <w:rStyle w:val="Hyperlink"/>
                <w:noProof/>
                <w:highlight w:val="white"/>
              </w:rPr>
              <w:t>References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_Toc155289520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9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4F02F49D" w14:textId="467A102B" w:rsidR="006C7C5D" w:rsidRDefault="00000000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lang w:eastAsia="en-GB"/>
            </w:rPr>
          </w:pPr>
          <w:hyperlink w:anchor="_Toc155289521" w:history="1">
            <w:r w:rsidR="006C7C5D" w:rsidRPr="008E3B02">
              <w:rPr>
                <w:rStyle w:val="Hyperlink"/>
                <w:noProof/>
              </w:rPr>
              <w:t>Table of Figures</w:t>
            </w:r>
            <w:r w:rsidR="006C7C5D">
              <w:rPr>
                <w:noProof/>
                <w:webHidden/>
              </w:rPr>
              <w:tab/>
            </w:r>
            <w:r w:rsidR="006C7C5D">
              <w:rPr>
                <w:noProof/>
                <w:webHidden/>
              </w:rPr>
              <w:fldChar w:fldCharType="begin"/>
            </w:r>
            <w:r w:rsidR="006C7C5D">
              <w:rPr>
                <w:noProof/>
                <w:webHidden/>
              </w:rPr>
              <w:instrText xml:space="preserve"> PAGEREF _Toc155289521 \h </w:instrText>
            </w:r>
            <w:r w:rsidR="006C7C5D">
              <w:rPr>
                <w:noProof/>
                <w:webHidden/>
              </w:rPr>
            </w:r>
            <w:r w:rsidR="006C7C5D">
              <w:rPr>
                <w:noProof/>
                <w:webHidden/>
              </w:rPr>
              <w:fldChar w:fldCharType="separate"/>
            </w:r>
            <w:r w:rsidR="006C7C5D">
              <w:rPr>
                <w:noProof/>
                <w:webHidden/>
              </w:rPr>
              <w:t>9</w:t>
            </w:r>
            <w:r w:rsidR="006C7C5D">
              <w:rPr>
                <w:noProof/>
                <w:webHidden/>
              </w:rPr>
              <w:fldChar w:fldCharType="end"/>
            </w:r>
          </w:hyperlink>
        </w:p>
        <w:p w14:paraId="1E48A7EB" w14:textId="3F6F09AC" w:rsidR="002F246B" w:rsidRDefault="00AB5D81">
          <w:r>
            <w:rPr>
              <w:b/>
              <w:bCs/>
              <w:noProof/>
            </w:rPr>
            <w:fldChar w:fldCharType="end"/>
          </w:r>
        </w:p>
      </w:sdtContent>
    </w:sdt>
    <w:p w14:paraId="60BF0118" w14:textId="4074797E" w:rsidR="004A54FD" w:rsidRDefault="002F246B" w:rsidP="004A54FD">
      <w:pPr>
        <w:pStyle w:val="Title"/>
      </w:pPr>
      <w:r>
        <w:br w:type="column"/>
      </w:r>
      <w:proofErr w:type="spellStart"/>
      <w:r w:rsidR="004A54FD">
        <w:lastRenderedPageBreak/>
        <w:t>MelodyHwb</w:t>
      </w:r>
      <w:proofErr w:type="spellEnd"/>
      <w:r w:rsidR="004A54FD">
        <w:t xml:space="preserve"> Database System</w:t>
      </w:r>
    </w:p>
    <w:p w14:paraId="41EE85AE" w14:textId="77777777" w:rsidR="00B353F2" w:rsidRDefault="00B353F2" w:rsidP="00B353F2"/>
    <w:p w14:paraId="4C057AD5" w14:textId="77D1700C" w:rsidR="00B353F2" w:rsidRDefault="00B353F2" w:rsidP="00B353F2">
      <w:pPr>
        <w:pStyle w:val="Heading1"/>
      </w:pPr>
      <w:bookmarkStart w:id="0" w:name="_Toc155289497"/>
      <w:r>
        <w:t>Introduction</w:t>
      </w:r>
      <w:bookmarkEnd w:id="0"/>
    </w:p>
    <w:p w14:paraId="62730E82" w14:textId="77777777" w:rsidR="00B353F2" w:rsidRDefault="00B353F2" w:rsidP="00B353F2">
      <w:pPr>
        <w:pStyle w:val="NoSpacing"/>
      </w:pPr>
    </w:p>
    <w:p w14:paraId="74C88DC8" w14:textId="1C07C269" w:rsidR="00B353F2" w:rsidRPr="00B353F2" w:rsidRDefault="00B353F2" w:rsidP="00B353F2">
      <w:pPr>
        <w:pStyle w:val="NoSpacing"/>
      </w:pPr>
      <w:r>
        <w:t xml:space="preserve">The </w:t>
      </w:r>
      <w:r w:rsidR="00E74C64">
        <w:t xml:space="preserve">following document will </w:t>
      </w:r>
      <w:r w:rsidR="001D2A2D">
        <w:t>describe the</w:t>
      </w:r>
      <w:r w:rsidR="00E74C64">
        <w:t xml:space="preserve"> layout and creation </w:t>
      </w:r>
      <w:r w:rsidR="001D2A2D">
        <w:t>process for</w:t>
      </w:r>
      <w:r w:rsidR="00E74C64">
        <w:t xml:space="preserve"> the database </w:t>
      </w:r>
      <w:r w:rsidR="004B180C">
        <w:t xml:space="preserve">requested for the </w:t>
      </w:r>
      <w:proofErr w:type="spellStart"/>
      <w:r w:rsidR="004B180C">
        <w:t>MelodyHwb</w:t>
      </w:r>
      <w:proofErr w:type="spellEnd"/>
      <w:r w:rsidR="004B180C">
        <w:t xml:space="preserve"> company records as well as </w:t>
      </w:r>
      <w:r w:rsidR="001C528A">
        <w:t>some considerations that need to be made as the size of the database grows over time.</w:t>
      </w:r>
    </w:p>
    <w:p w14:paraId="07F0CE58" w14:textId="3C7E7DF8" w:rsidR="004A54FD" w:rsidRDefault="004A54FD" w:rsidP="004A54FD">
      <w:pPr>
        <w:pStyle w:val="Heading1"/>
      </w:pPr>
      <w:bookmarkStart w:id="1" w:name="_Toc155289498"/>
      <w:r>
        <w:t xml:space="preserve">Creation of </w:t>
      </w:r>
      <w:r w:rsidR="00C82356">
        <w:t>the</w:t>
      </w:r>
      <w:r>
        <w:t xml:space="preserve"> Database</w:t>
      </w:r>
      <w:bookmarkEnd w:id="1"/>
    </w:p>
    <w:p w14:paraId="0BBB548D" w14:textId="655906E7" w:rsidR="004A54FD" w:rsidRDefault="00C82356" w:rsidP="004A54FD">
      <w:r>
        <w:t>Theare are</w:t>
      </w:r>
      <w:r w:rsidR="003D70D5">
        <w:t xml:space="preserve"> two files which will have been attached, </w:t>
      </w:r>
      <w:r w:rsidR="004A54FD">
        <w:t xml:space="preserve">one which will create </w:t>
      </w:r>
      <w:r w:rsidR="003D70D5">
        <w:t>the database</w:t>
      </w:r>
      <w:r w:rsidR="004A54FD">
        <w:t xml:space="preserve"> tables, and one that will allow </w:t>
      </w:r>
      <w:r w:rsidR="003D70D5">
        <w:t>testing of the databases functionality</w:t>
      </w:r>
      <w:r w:rsidR="004A54FD">
        <w:t>.</w:t>
      </w:r>
    </w:p>
    <w:p w14:paraId="4FCFD958" w14:textId="33DEC687" w:rsidR="003D70D5" w:rsidRDefault="003D70D5" w:rsidP="003D70D5">
      <w:pPr>
        <w:pStyle w:val="Subtitle"/>
      </w:pPr>
      <w:r>
        <w:t>Filenames:</w:t>
      </w:r>
    </w:p>
    <w:p w14:paraId="0169C0BD" w14:textId="5FF5285B" w:rsidR="00D43DAF" w:rsidRDefault="00D43DAF" w:rsidP="00D43DAF">
      <w:pPr>
        <w:pStyle w:val="NoSpacing"/>
        <w:numPr>
          <w:ilvl w:val="0"/>
          <w:numId w:val="1"/>
        </w:numPr>
      </w:pPr>
      <w:r>
        <w:t>First File: Create Tables</w:t>
      </w:r>
    </w:p>
    <w:p w14:paraId="5113CCCE" w14:textId="7DBD41A5" w:rsidR="00D43DAF" w:rsidRDefault="00D43DAF" w:rsidP="00D43DAF">
      <w:pPr>
        <w:pStyle w:val="NoSpacing"/>
        <w:numPr>
          <w:ilvl w:val="0"/>
          <w:numId w:val="1"/>
        </w:numPr>
      </w:pPr>
      <w:r>
        <w:t>Second File: Insert Records into Tables</w:t>
      </w:r>
    </w:p>
    <w:p w14:paraId="0AF20300" w14:textId="77777777" w:rsidR="00D43DAF" w:rsidRDefault="00D43DAF" w:rsidP="004A54FD"/>
    <w:p w14:paraId="2FCF33A6" w14:textId="12CA11C3" w:rsidR="004A54FD" w:rsidRPr="004A54FD" w:rsidRDefault="004A54FD" w:rsidP="004A54FD">
      <w:r>
        <w:t xml:space="preserve">On creation of the tables from the first file, your database should look </w:t>
      </w:r>
      <w:r w:rsidR="00A456E3">
        <w:t>as described in the Entity-relationship Diagram below (Figure 1)</w:t>
      </w:r>
    </w:p>
    <w:p w14:paraId="07E00EBE" w14:textId="77777777" w:rsidR="007A61ED" w:rsidRDefault="004A54FD" w:rsidP="007A61ED">
      <w:pPr>
        <w:keepNext/>
      </w:pPr>
      <w:r w:rsidRPr="004A54FD">
        <w:rPr>
          <w:noProof/>
        </w:rPr>
        <w:drawing>
          <wp:inline distT="0" distB="0" distL="0" distR="0" wp14:anchorId="1C24D3D0" wp14:editId="6FA57111">
            <wp:extent cx="6296025" cy="5395476"/>
            <wp:effectExtent l="19050" t="19050" r="9525" b="15240"/>
            <wp:docPr id="1344776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77651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301142" cy="5399861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9D0BB79" w14:textId="7F189C5E" w:rsidR="00A32DDB" w:rsidRDefault="007A61ED" w:rsidP="007A61ED">
      <w:pPr>
        <w:pStyle w:val="Caption"/>
      </w:pPr>
      <w:bookmarkStart w:id="2" w:name="_Toc155289430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: Entity-relationship Diagram of </w:t>
      </w:r>
      <w:proofErr w:type="spellStart"/>
      <w:r>
        <w:t>MelodyHwb</w:t>
      </w:r>
      <w:proofErr w:type="spellEnd"/>
      <w:r>
        <w:t xml:space="preserve"> Database</w:t>
      </w:r>
      <w:bookmarkEnd w:id="2"/>
    </w:p>
    <w:p w14:paraId="03EF2D99" w14:textId="09406402" w:rsidR="001C528A" w:rsidRDefault="006A7478" w:rsidP="001C528A">
      <w:pPr>
        <w:pStyle w:val="NoSpacing"/>
      </w:pPr>
      <w:r>
        <w:lastRenderedPageBreak/>
        <w:t>To</w:t>
      </w:r>
      <w:r w:rsidR="00823D0F">
        <w:t xml:space="preserve"> test everything is connected and working as it should, I have provided a file which will insert dummy data into the database. </w:t>
      </w:r>
      <w:r w:rsidR="00823D0F">
        <w:br/>
      </w:r>
      <w:r w:rsidR="00823D0F">
        <w:br/>
        <w:t>This is split in to two sections, the first can be highlighted and ran as one execution or each insert transaction</w:t>
      </w:r>
      <w:r w:rsidR="00115DD9">
        <w:t xml:space="preserve"> can be run</w:t>
      </w:r>
      <w:r w:rsidR="00823D0F">
        <w:t xml:space="preserve"> one after the other</w:t>
      </w:r>
      <w:r w:rsidR="00115DD9">
        <w:t>.</w:t>
      </w:r>
      <w:r w:rsidR="00823D0F">
        <w:t xml:space="preserve"> </w:t>
      </w:r>
      <w:r w:rsidR="00115DD9">
        <w:t>This</w:t>
      </w:r>
      <w:r w:rsidR="00823D0F">
        <w:t xml:space="preserve"> </w:t>
      </w:r>
      <w:r w:rsidR="005C477A">
        <w:t>must</w:t>
      </w:r>
      <w:r w:rsidR="00823D0F">
        <w:t xml:space="preserve"> be started from the top down or the insert commands will not run correctly due to the Foreign Key constraints.</w:t>
      </w:r>
      <w:r w:rsidR="00823D0F">
        <w:br/>
      </w:r>
      <w:r w:rsidR="00823D0F">
        <w:br/>
        <w:t>Once dummy data</w:t>
      </w:r>
      <w:r w:rsidR="005C477A">
        <w:t xml:space="preserve"> has been inserted</w:t>
      </w:r>
      <w:r w:rsidR="00823D0F">
        <w:t>, of the queries</w:t>
      </w:r>
      <w:r w:rsidR="005C477A">
        <w:t xml:space="preserve"> can be run</w:t>
      </w:r>
      <w:r w:rsidR="00823D0F">
        <w:t xml:space="preserve"> separately to check the data has installed correctly </w:t>
      </w:r>
      <w:r w:rsidR="005C477A">
        <w:t>and</w:t>
      </w:r>
      <w:r w:rsidR="00823D0F">
        <w:t xml:space="preserve"> that the queries for updating </w:t>
      </w:r>
      <w:r w:rsidR="005C477A">
        <w:t>the</w:t>
      </w:r>
      <w:r w:rsidR="00823D0F">
        <w:t xml:space="preserve"> database have the correct rollback criteria, ensuring the integrity of the database.</w:t>
      </w:r>
    </w:p>
    <w:p w14:paraId="02F5B617" w14:textId="01D7E442" w:rsidR="00A456E3" w:rsidRDefault="00A456E3" w:rsidP="001C528A">
      <w:pPr>
        <w:pStyle w:val="Heading1"/>
      </w:pPr>
      <w:bookmarkStart w:id="3" w:name="_Toc155289499"/>
      <w:r>
        <w:t>Descriptions of the Database Tables</w:t>
      </w:r>
      <w:bookmarkEnd w:id="3"/>
    </w:p>
    <w:p w14:paraId="0AE8FCF6" w14:textId="77777777" w:rsidR="00A456E3" w:rsidRDefault="00A456E3" w:rsidP="00F55755">
      <w:pPr>
        <w:pStyle w:val="NoSpacing"/>
      </w:pPr>
    </w:p>
    <w:p w14:paraId="70AD6370" w14:textId="471BD5EE" w:rsidR="00A456E3" w:rsidRDefault="00A456E3" w:rsidP="00F55755">
      <w:pPr>
        <w:pStyle w:val="NoSpacing"/>
      </w:pPr>
      <w:r>
        <w:t>There are 9 tables which make up this database and has been created in a relational database model. Based on the requirements each table has been built as follows:</w:t>
      </w:r>
    </w:p>
    <w:p w14:paraId="0939CAAC" w14:textId="77777777" w:rsidR="00F55755" w:rsidRDefault="00F55755" w:rsidP="00BB660B">
      <w:pPr>
        <w:pStyle w:val="Heading2"/>
      </w:pPr>
    </w:p>
    <w:p w14:paraId="56FFD13E" w14:textId="2BBCE8C0" w:rsidR="00A456E3" w:rsidRDefault="00A456E3" w:rsidP="00BB660B">
      <w:pPr>
        <w:pStyle w:val="Heading2"/>
      </w:pPr>
      <w:bookmarkStart w:id="4" w:name="_Toc155289500"/>
      <w:r>
        <w:t>References:</w:t>
      </w:r>
      <w:bookmarkEnd w:id="4"/>
    </w:p>
    <w:p w14:paraId="4AC333A3" w14:textId="77777777" w:rsidR="00F55755" w:rsidRDefault="00F55755" w:rsidP="00F55755">
      <w:pPr>
        <w:pStyle w:val="NoSpacing"/>
        <w:rPr>
          <w:b/>
          <w:bCs/>
        </w:rPr>
      </w:pPr>
    </w:p>
    <w:p w14:paraId="53A8522D" w14:textId="0920CF73" w:rsidR="00A456E3" w:rsidRDefault="00A456E3" w:rsidP="00F55755">
      <w:pPr>
        <w:pStyle w:val="NoSpacing"/>
      </w:pPr>
      <w:r w:rsidRPr="00F55755">
        <w:rPr>
          <w:b/>
          <w:bCs/>
        </w:rPr>
        <w:t>PK</w:t>
      </w:r>
      <w:r>
        <w:t xml:space="preserve"> = Primary Key</w:t>
      </w:r>
    </w:p>
    <w:p w14:paraId="0C2F3FFF" w14:textId="595BBECF" w:rsidR="00A456E3" w:rsidRDefault="00A456E3" w:rsidP="00F55755">
      <w:pPr>
        <w:pStyle w:val="NoSpacing"/>
      </w:pPr>
      <w:r w:rsidRPr="00F55755">
        <w:rPr>
          <w:b/>
          <w:bCs/>
        </w:rPr>
        <w:t>FK</w:t>
      </w:r>
      <w:r>
        <w:t xml:space="preserve"> = Foreign Key</w:t>
      </w:r>
    </w:p>
    <w:p w14:paraId="26438154" w14:textId="41CC2795" w:rsidR="00A456E3" w:rsidRDefault="00A456E3" w:rsidP="00F55755">
      <w:pPr>
        <w:pStyle w:val="NoSpacing"/>
      </w:pPr>
      <w:r w:rsidRPr="00F55755">
        <w:rPr>
          <w:b/>
          <w:bCs/>
        </w:rPr>
        <w:t>Int</w:t>
      </w:r>
      <w:r>
        <w:t xml:space="preserve"> = Integer Field</w:t>
      </w:r>
    </w:p>
    <w:p w14:paraId="2BEDA60F" w14:textId="3BA20825" w:rsidR="00A456E3" w:rsidRDefault="00A456E3" w:rsidP="00F55755">
      <w:pPr>
        <w:pStyle w:val="NoSpacing"/>
      </w:pPr>
      <w:r w:rsidRPr="00F55755">
        <w:rPr>
          <w:b/>
          <w:bCs/>
        </w:rPr>
        <w:t>Varchar(x)</w:t>
      </w:r>
      <w:r>
        <w:t xml:space="preserve"> = Mixed field of Letters and numbers. The value within brackets is the maximum number of characters the field will allow</w:t>
      </w:r>
    </w:p>
    <w:p w14:paraId="34D159E8" w14:textId="2AB0F48F" w:rsidR="0048536B" w:rsidRDefault="0048536B" w:rsidP="00F55755">
      <w:pPr>
        <w:pStyle w:val="NoSpacing"/>
      </w:pPr>
      <w:r w:rsidRPr="00F55755">
        <w:rPr>
          <w:b/>
          <w:bCs/>
        </w:rPr>
        <w:t>Float</w:t>
      </w:r>
      <w:r>
        <w:t xml:space="preserve"> = Floating Decimal Place field. Used for any fields where a currency is being entered</w:t>
      </w:r>
    </w:p>
    <w:p w14:paraId="3DFB0712" w14:textId="46F2FBFC" w:rsidR="0048536B" w:rsidRDefault="0048536B" w:rsidP="00F55755">
      <w:pPr>
        <w:pStyle w:val="NoSpacing"/>
      </w:pPr>
      <w:r w:rsidRPr="00F55755">
        <w:rPr>
          <w:b/>
          <w:bCs/>
        </w:rPr>
        <w:t>Null</w:t>
      </w:r>
      <w:r>
        <w:t xml:space="preserve"> = A field which can be blank</w:t>
      </w:r>
    </w:p>
    <w:p w14:paraId="7755E31E" w14:textId="4463832E" w:rsidR="0048536B" w:rsidRDefault="0048536B" w:rsidP="00F55755">
      <w:pPr>
        <w:pStyle w:val="NoSpacing"/>
      </w:pPr>
      <w:r w:rsidRPr="00F55755">
        <w:rPr>
          <w:b/>
          <w:bCs/>
        </w:rPr>
        <w:t>Not</w:t>
      </w:r>
      <w:r>
        <w:t xml:space="preserve"> Null = A field which must always contain a value</w:t>
      </w:r>
    </w:p>
    <w:p w14:paraId="4826BF34" w14:textId="78DC1187" w:rsidR="0048536B" w:rsidRPr="00A456E3" w:rsidRDefault="0048536B" w:rsidP="00F55755">
      <w:pPr>
        <w:pStyle w:val="NoSpacing"/>
      </w:pPr>
      <w:r w:rsidRPr="00F55755">
        <w:rPr>
          <w:b/>
          <w:bCs/>
        </w:rPr>
        <w:t>Date</w:t>
      </w:r>
      <w:r>
        <w:t xml:space="preserve"> = A field which has been formatted to enter values in a date format for easier calculation of date ranges if required in future.</w:t>
      </w:r>
    </w:p>
    <w:p w14:paraId="5CA3658B" w14:textId="77777777" w:rsidR="00F55755" w:rsidRDefault="00F55755" w:rsidP="00BB660B">
      <w:pPr>
        <w:pStyle w:val="Heading3"/>
      </w:pPr>
    </w:p>
    <w:p w14:paraId="2ECE9A5F" w14:textId="03A0455D" w:rsidR="00F55755" w:rsidRPr="00F55755" w:rsidRDefault="00F55755" w:rsidP="00F55755">
      <w:pPr>
        <w:pStyle w:val="Heading2"/>
      </w:pPr>
      <w:bookmarkStart w:id="5" w:name="_Toc155289501"/>
      <w:r>
        <w:t>Tables in the Database</w:t>
      </w:r>
      <w:bookmarkEnd w:id="5"/>
    </w:p>
    <w:p w14:paraId="7A8876DC" w14:textId="3DA0CB48" w:rsidR="00A456E3" w:rsidRDefault="00A456E3" w:rsidP="00BB660B">
      <w:pPr>
        <w:pStyle w:val="Heading3"/>
      </w:pPr>
      <w:bookmarkStart w:id="6" w:name="_Toc155289502"/>
      <w:proofErr w:type="spellStart"/>
      <w:r>
        <w:t>ContactPreferences</w:t>
      </w:r>
      <w:bookmarkEnd w:id="6"/>
      <w:proofErr w:type="spellEnd"/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949"/>
        <w:gridCol w:w="2470"/>
        <w:gridCol w:w="2499"/>
        <w:gridCol w:w="2538"/>
      </w:tblGrid>
      <w:tr w:rsidR="00A456E3" w14:paraId="13902970" w14:textId="77777777" w:rsidTr="0048536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2D51778C" w14:textId="7D2DB1A2" w:rsidR="00A456E3" w:rsidRPr="0048536B" w:rsidRDefault="00A456E3" w:rsidP="00A456E3">
            <w:r w:rsidRPr="0048536B">
              <w:t>Field Name</w:t>
            </w:r>
          </w:p>
        </w:tc>
        <w:tc>
          <w:tcPr>
            <w:tcW w:w="2614" w:type="dxa"/>
          </w:tcPr>
          <w:p w14:paraId="2964068F" w14:textId="055BA429" w:rsidR="00A456E3" w:rsidRPr="0048536B" w:rsidRDefault="00A456E3" w:rsidP="00A456E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Data Type</w:t>
            </w:r>
          </w:p>
        </w:tc>
        <w:tc>
          <w:tcPr>
            <w:tcW w:w="2614" w:type="dxa"/>
          </w:tcPr>
          <w:p w14:paraId="7D5C6779" w14:textId="56BD50BD" w:rsidR="00A456E3" w:rsidRPr="0048536B" w:rsidRDefault="00A456E3" w:rsidP="00A456E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Constraints</w:t>
            </w:r>
          </w:p>
        </w:tc>
        <w:tc>
          <w:tcPr>
            <w:tcW w:w="2614" w:type="dxa"/>
          </w:tcPr>
          <w:p w14:paraId="5CFA90C1" w14:textId="65F61D70" w:rsidR="00A456E3" w:rsidRPr="0048536B" w:rsidRDefault="00A456E3" w:rsidP="00A456E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 xml:space="preserve">Primary/Foreign Key </w:t>
            </w:r>
          </w:p>
        </w:tc>
      </w:tr>
      <w:tr w:rsidR="00A456E3" w14:paraId="31936B92" w14:textId="77777777" w:rsidTr="004853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1C9261B1" w14:textId="5AF48443" w:rsidR="00A456E3" w:rsidRDefault="00A456E3" w:rsidP="00A456E3">
            <w:proofErr w:type="spellStart"/>
            <w:r w:rsidRPr="00A456E3">
              <w:t>ContactPreferenceID</w:t>
            </w:r>
            <w:proofErr w:type="spellEnd"/>
          </w:p>
        </w:tc>
        <w:tc>
          <w:tcPr>
            <w:tcW w:w="2614" w:type="dxa"/>
          </w:tcPr>
          <w:p w14:paraId="36BA7906" w14:textId="2A2F89A3" w:rsidR="00A456E3" w:rsidRDefault="0048536B" w:rsidP="00A456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2AC1BE16" w14:textId="33A39AEF" w:rsidR="00A456E3" w:rsidRDefault="00A456E3" w:rsidP="00A456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65A622D6" w14:textId="6E306332" w:rsidR="00A456E3" w:rsidRDefault="00A456E3" w:rsidP="00A456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A456E3" w14:paraId="31A12D55" w14:textId="77777777" w:rsidTr="004853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435CBE20" w14:textId="6640BEE8" w:rsidR="00A456E3" w:rsidRDefault="00A456E3" w:rsidP="00A456E3">
            <w:proofErr w:type="spellStart"/>
            <w:r w:rsidRPr="00A456E3">
              <w:t>ContactPreferenceDescription</w:t>
            </w:r>
            <w:proofErr w:type="spellEnd"/>
          </w:p>
        </w:tc>
        <w:tc>
          <w:tcPr>
            <w:tcW w:w="2614" w:type="dxa"/>
          </w:tcPr>
          <w:p w14:paraId="57F6AB9D" w14:textId="7CC00B9A" w:rsidR="00A456E3" w:rsidRDefault="00A456E3" w:rsidP="00A456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Varchar (10)</w:t>
            </w:r>
          </w:p>
        </w:tc>
        <w:tc>
          <w:tcPr>
            <w:tcW w:w="2614" w:type="dxa"/>
          </w:tcPr>
          <w:p w14:paraId="2D2285A5" w14:textId="6F4DBE0D" w:rsidR="00A456E3" w:rsidRDefault="00A456E3" w:rsidP="00A456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206DDC17" w14:textId="77777777" w:rsidR="00A456E3" w:rsidRDefault="00A456E3" w:rsidP="00A456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63E82892" w14:textId="77777777" w:rsidR="00A456E3" w:rsidRDefault="00A456E3" w:rsidP="00A456E3"/>
    <w:p w14:paraId="4C9D64CD" w14:textId="2E1CE50B" w:rsidR="0048536B" w:rsidRDefault="0048536B" w:rsidP="00BB660B">
      <w:pPr>
        <w:pStyle w:val="Heading3"/>
      </w:pPr>
      <w:bookmarkStart w:id="7" w:name="_Toc155289503"/>
      <w:r>
        <w:t>Customers</w:t>
      </w:r>
      <w:bookmarkEnd w:id="7"/>
    </w:p>
    <w:tbl>
      <w:tblPr>
        <w:tblStyle w:val="GridTable4-Accent3"/>
        <w:tblW w:w="10485" w:type="dxa"/>
        <w:tblLook w:val="04A0" w:firstRow="1" w:lastRow="0" w:firstColumn="1" w:lastColumn="0" w:noHBand="0" w:noVBand="1"/>
      </w:tblPr>
      <w:tblGrid>
        <w:gridCol w:w="2911"/>
        <w:gridCol w:w="2471"/>
        <w:gridCol w:w="2551"/>
        <w:gridCol w:w="2552"/>
      </w:tblGrid>
      <w:tr w:rsidR="0048536B" w14:paraId="039F35F4" w14:textId="77777777" w:rsidTr="0048536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6C3A1581" w14:textId="6379D576" w:rsidR="0048536B" w:rsidRPr="0048536B" w:rsidRDefault="0048536B" w:rsidP="0048536B">
            <w:pPr>
              <w:rPr>
                <w:b w:val="0"/>
                <w:bCs w:val="0"/>
              </w:rPr>
            </w:pPr>
            <w:r w:rsidRPr="0048536B">
              <w:t>Field Name</w:t>
            </w:r>
          </w:p>
        </w:tc>
        <w:tc>
          <w:tcPr>
            <w:tcW w:w="2471" w:type="dxa"/>
          </w:tcPr>
          <w:p w14:paraId="0B57EFDA" w14:textId="53FF0C19" w:rsidR="0048536B" w:rsidRPr="0048536B" w:rsidRDefault="0048536B" w:rsidP="004853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48536B">
              <w:t>Data Type</w:t>
            </w:r>
          </w:p>
        </w:tc>
        <w:tc>
          <w:tcPr>
            <w:tcW w:w="2551" w:type="dxa"/>
          </w:tcPr>
          <w:p w14:paraId="47992695" w14:textId="7A7FFB10" w:rsidR="0048536B" w:rsidRPr="0048536B" w:rsidRDefault="0048536B" w:rsidP="004853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48536B">
              <w:t>Constraints</w:t>
            </w:r>
          </w:p>
        </w:tc>
        <w:tc>
          <w:tcPr>
            <w:tcW w:w="2552" w:type="dxa"/>
          </w:tcPr>
          <w:p w14:paraId="5969F84C" w14:textId="1ACF88CE" w:rsidR="0048536B" w:rsidRPr="0048536B" w:rsidRDefault="0048536B" w:rsidP="004853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48536B">
              <w:t xml:space="preserve">Primary/Foreign Key </w:t>
            </w:r>
          </w:p>
        </w:tc>
      </w:tr>
      <w:tr w:rsidR="0048536B" w14:paraId="49219078" w14:textId="77777777" w:rsidTr="004853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750611E1" w14:textId="3A42C7E9" w:rsidR="0048536B" w:rsidRPr="0048536B" w:rsidRDefault="0048536B" w:rsidP="0048536B">
            <w:proofErr w:type="spellStart"/>
            <w:r w:rsidRPr="0048536B">
              <w:t>customerID</w:t>
            </w:r>
            <w:proofErr w:type="spellEnd"/>
          </w:p>
        </w:tc>
        <w:tc>
          <w:tcPr>
            <w:tcW w:w="2471" w:type="dxa"/>
          </w:tcPr>
          <w:p w14:paraId="04E8DFED" w14:textId="6EF59BC8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551" w:type="dxa"/>
          </w:tcPr>
          <w:p w14:paraId="74E32BE2" w14:textId="4D6E4DF3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552" w:type="dxa"/>
          </w:tcPr>
          <w:p w14:paraId="4A17846C" w14:textId="77F00BAC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48536B" w14:paraId="0DBB7F61" w14:textId="77777777" w:rsidTr="004853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0DE58D83" w14:textId="25D1A561" w:rsidR="0048536B" w:rsidRPr="0048536B" w:rsidRDefault="0048536B" w:rsidP="0048536B">
            <w:proofErr w:type="spellStart"/>
            <w:r w:rsidRPr="0048536B">
              <w:t>customerName</w:t>
            </w:r>
            <w:proofErr w:type="spellEnd"/>
          </w:p>
        </w:tc>
        <w:tc>
          <w:tcPr>
            <w:tcW w:w="2471" w:type="dxa"/>
          </w:tcPr>
          <w:p w14:paraId="3A729316" w14:textId="3A7F08D3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Varchar(50)</w:t>
            </w:r>
          </w:p>
        </w:tc>
        <w:tc>
          <w:tcPr>
            <w:tcW w:w="2551" w:type="dxa"/>
          </w:tcPr>
          <w:p w14:paraId="58818B2E" w14:textId="2E477345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552" w:type="dxa"/>
          </w:tcPr>
          <w:p w14:paraId="7CC55BE4" w14:textId="77777777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8536B" w14:paraId="42A97878" w14:textId="77777777" w:rsidTr="004853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6D125958" w14:textId="54EC8462" w:rsidR="0048536B" w:rsidRPr="0048536B" w:rsidRDefault="0048536B" w:rsidP="0048536B">
            <w:proofErr w:type="spellStart"/>
            <w:r w:rsidRPr="0048536B">
              <w:t>customerAddress</w:t>
            </w:r>
            <w:proofErr w:type="spellEnd"/>
          </w:p>
        </w:tc>
        <w:tc>
          <w:tcPr>
            <w:tcW w:w="2471" w:type="dxa"/>
          </w:tcPr>
          <w:p w14:paraId="73FA6C24" w14:textId="454008D8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Varchar(250)</w:t>
            </w:r>
          </w:p>
        </w:tc>
        <w:tc>
          <w:tcPr>
            <w:tcW w:w="2551" w:type="dxa"/>
          </w:tcPr>
          <w:p w14:paraId="6913A5EC" w14:textId="0671581F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552" w:type="dxa"/>
          </w:tcPr>
          <w:p w14:paraId="31D150E3" w14:textId="77777777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48536B" w14:paraId="5B73904F" w14:textId="77777777" w:rsidTr="004853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7A7F6B8E" w14:textId="1659890D" w:rsidR="0048536B" w:rsidRPr="0048536B" w:rsidRDefault="0048536B" w:rsidP="0048536B">
            <w:proofErr w:type="spellStart"/>
            <w:r w:rsidRPr="0048536B">
              <w:t>customerPostCode</w:t>
            </w:r>
            <w:proofErr w:type="spellEnd"/>
          </w:p>
        </w:tc>
        <w:tc>
          <w:tcPr>
            <w:tcW w:w="2471" w:type="dxa"/>
          </w:tcPr>
          <w:p w14:paraId="054E303C" w14:textId="6850940F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Varchar(8)</w:t>
            </w:r>
          </w:p>
        </w:tc>
        <w:tc>
          <w:tcPr>
            <w:tcW w:w="2551" w:type="dxa"/>
          </w:tcPr>
          <w:p w14:paraId="239D14D6" w14:textId="24358B3B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552" w:type="dxa"/>
          </w:tcPr>
          <w:p w14:paraId="5C352191" w14:textId="77777777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8536B" w14:paraId="2CFF72F9" w14:textId="77777777" w:rsidTr="004853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7B73FBBD" w14:textId="2EFB14D6" w:rsidR="0048536B" w:rsidRPr="0048536B" w:rsidRDefault="0048536B" w:rsidP="0048536B">
            <w:proofErr w:type="spellStart"/>
            <w:r w:rsidRPr="0048536B">
              <w:t>customerEmail</w:t>
            </w:r>
            <w:proofErr w:type="spellEnd"/>
          </w:p>
        </w:tc>
        <w:tc>
          <w:tcPr>
            <w:tcW w:w="2471" w:type="dxa"/>
          </w:tcPr>
          <w:p w14:paraId="2B8D8815" w14:textId="2B8FEB61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Varchar(350)</w:t>
            </w:r>
          </w:p>
        </w:tc>
        <w:tc>
          <w:tcPr>
            <w:tcW w:w="2551" w:type="dxa"/>
          </w:tcPr>
          <w:p w14:paraId="6FAA625F" w14:textId="2106FD71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Null</w:t>
            </w:r>
          </w:p>
        </w:tc>
        <w:tc>
          <w:tcPr>
            <w:tcW w:w="2552" w:type="dxa"/>
          </w:tcPr>
          <w:p w14:paraId="768CC10F" w14:textId="77777777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48536B" w14:paraId="30BBE3F2" w14:textId="77777777" w:rsidTr="004853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5EEA8E3A" w14:textId="54933FF5" w:rsidR="0048536B" w:rsidRPr="0048536B" w:rsidRDefault="0048536B" w:rsidP="0048536B">
            <w:proofErr w:type="spellStart"/>
            <w:r w:rsidRPr="0048536B">
              <w:t>customerPhone</w:t>
            </w:r>
            <w:proofErr w:type="spellEnd"/>
          </w:p>
        </w:tc>
        <w:tc>
          <w:tcPr>
            <w:tcW w:w="2471" w:type="dxa"/>
          </w:tcPr>
          <w:p w14:paraId="675F23C1" w14:textId="470ED368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Varchar(12)</w:t>
            </w:r>
          </w:p>
        </w:tc>
        <w:tc>
          <w:tcPr>
            <w:tcW w:w="2551" w:type="dxa"/>
          </w:tcPr>
          <w:p w14:paraId="47EB9767" w14:textId="6B340BFC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552" w:type="dxa"/>
          </w:tcPr>
          <w:p w14:paraId="341C20A9" w14:textId="77777777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8536B" w14:paraId="79DC2BA2" w14:textId="77777777" w:rsidTr="004853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33247728" w14:textId="37908AE5" w:rsidR="0048536B" w:rsidRPr="0048536B" w:rsidRDefault="0048536B" w:rsidP="0048536B">
            <w:proofErr w:type="spellStart"/>
            <w:r w:rsidRPr="0048536B">
              <w:t>customerLoyaltyPoints</w:t>
            </w:r>
            <w:proofErr w:type="spellEnd"/>
          </w:p>
        </w:tc>
        <w:tc>
          <w:tcPr>
            <w:tcW w:w="2471" w:type="dxa"/>
          </w:tcPr>
          <w:p w14:paraId="18FC14DF" w14:textId="4E917745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551" w:type="dxa"/>
          </w:tcPr>
          <w:p w14:paraId="19B9729A" w14:textId="4E505284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Null</w:t>
            </w:r>
          </w:p>
        </w:tc>
        <w:tc>
          <w:tcPr>
            <w:tcW w:w="2552" w:type="dxa"/>
          </w:tcPr>
          <w:p w14:paraId="7A6E2B46" w14:textId="77777777" w:rsidR="0048536B" w:rsidRDefault="0048536B" w:rsidP="004853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48536B" w14:paraId="2ADC7834" w14:textId="77777777" w:rsidTr="0048536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11" w:type="dxa"/>
          </w:tcPr>
          <w:p w14:paraId="0E82E229" w14:textId="61EEE236" w:rsidR="0048536B" w:rsidRPr="0048536B" w:rsidRDefault="0048536B" w:rsidP="0048536B">
            <w:proofErr w:type="spellStart"/>
            <w:r w:rsidRPr="0048536B">
              <w:t>customerContactPreferences</w:t>
            </w:r>
            <w:proofErr w:type="spellEnd"/>
          </w:p>
        </w:tc>
        <w:tc>
          <w:tcPr>
            <w:tcW w:w="2471" w:type="dxa"/>
          </w:tcPr>
          <w:p w14:paraId="4E2AFF8F" w14:textId="67D4A904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551" w:type="dxa"/>
          </w:tcPr>
          <w:p w14:paraId="629AE16C" w14:textId="78D964E0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552" w:type="dxa"/>
          </w:tcPr>
          <w:p w14:paraId="6AC6C938" w14:textId="637300CA" w:rsidR="0048536B" w:rsidRDefault="0048536B" w:rsidP="0048536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FK</w:t>
            </w:r>
          </w:p>
        </w:tc>
      </w:tr>
    </w:tbl>
    <w:p w14:paraId="7674284E" w14:textId="77777777" w:rsidR="0048536B" w:rsidRDefault="0048536B" w:rsidP="0048536B"/>
    <w:p w14:paraId="13D7A1B9" w14:textId="48EED790" w:rsidR="0048536B" w:rsidRDefault="0048536B" w:rsidP="00BB660B">
      <w:pPr>
        <w:pStyle w:val="Heading3"/>
      </w:pPr>
      <w:bookmarkStart w:id="8" w:name="_Toc155289504"/>
      <w:proofErr w:type="spellStart"/>
      <w:r>
        <w:t>orderStatuses</w:t>
      </w:r>
      <w:bookmarkEnd w:id="8"/>
      <w:proofErr w:type="spellEnd"/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48536B" w14:paraId="143EB939" w14:textId="77777777" w:rsidTr="00812E3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5263F6CB" w14:textId="77777777" w:rsidR="0048536B" w:rsidRPr="0048536B" w:rsidRDefault="0048536B" w:rsidP="00812E35">
            <w:r w:rsidRPr="0048536B">
              <w:t>Field Name</w:t>
            </w:r>
          </w:p>
        </w:tc>
        <w:tc>
          <w:tcPr>
            <w:tcW w:w="2614" w:type="dxa"/>
          </w:tcPr>
          <w:p w14:paraId="5FFFB99D" w14:textId="77777777" w:rsidR="0048536B" w:rsidRPr="0048536B" w:rsidRDefault="0048536B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Data Type</w:t>
            </w:r>
          </w:p>
        </w:tc>
        <w:tc>
          <w:tcPr>
            <w:tcW w:w="2614" w:type="dxa"/>
          </w:tcPr>
          <w:p w14:paraId="70809D24" w14:textId="77777777" w:rsidR="0048536B" w:rsidRPr="0048536B" w:rsidRDefault="0048536B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Constraints</w:t>
            </w:r>
          </w:p>
        </w:tc>
        <w:tc>
          <w:tcPr>
            <w:tcW w:w="2614" w:type="dxa"/>
          </w:tcPr>
          <w:p w14:paraId="11195781" w14:textId="77777777" w:rsidR="0048536B" w:rsidRPr="0048536B" w:rsidRDefault="0048536B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 xml:space="preserve">Primary/Foreign Key </w:t>
            </w:r>
          </w:p>
        </w:tc>
      </w:tr>
      <w:tr w:rsidR="0048536B" w14:paraId="4C13613A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45546C84" w14:textId="4BD98199" w:rsidR="0048536B" w:rsidRDefault="005B57C1" w:rsidP="00812E35">
            <w:proofErr w:type="spellStart"/>
            <w:r>
              <w:t>orderStatusID</w:t>
            </w:r>
            <w:proofErr w:type="spellEnd"/>
          </w:p>
        </w:tc>
        <w:tc>
          <w:tcPr>
            <w:tcW w:w="2614" w:type="dxa"/>
          </w:tcPr>
          <w:p w14:paraId="52D3CF41" w14:textId="77777777" w:rsidR="0048536B" w:rsidRDefault="0048536B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22C2DF82" w14:textId="77777777" w:rsidR="0048536B" w:rsidRDefault="0048536B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29055179" w14:textId="77777777" w:rsidR="0048536B" w:rsidRDefault="0048536B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48536B" w14:paraId="02996451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1E85D8D8" w14:textId="09764C1A" w:rsidR="0048536B" w:rsidRDefault="005B57C1" w:rsidP="00812E35">
            <w:proofErr w:type="spellStart"/>
            <w:r>
              <w:t>orderStatus</w:t>
            </w:r>
            <w:r w:rsidR="0048536B" w:rsidRPr="00A456E3">
              <w:t>Description</w:t>
            </w:r>
            <w:proofErr w:type="spellEnd"/>
          </w:p>
        </w:tc>
        <w:tc>
          <w:tcPr>
            <w:tcW w:w="2614" w:type="dxa"/>
          </w:tcPr>
          <w:p w14:paraId="0FDCAA18" w14:textId="5E4F38B5" w:rsidR="0048536B" w:rsidRDefault="0048536B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Varchar (</w:t>
            </w:r>
            <w:r w:rsidR="005B57C1">
              <w:t>5</w:t>
            </w:r>
            <w:r>
              <w:t>0)</w:t>
            </w:r>
          </w:p>
        </w:tc>
        <w:tc>
          <w:tcPr>
            <w:tcW w:w="2614" w:type="dxa"/>
          </w:tcPr>
          <w:p w14:paraId="1F76031B" w14:textId="77777777" w:rsidR="0048536B" w:rsidRDefault="0048536B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0D61F8FB" w14:textId="77777777" w:rsidR="0048536B" w:rsidRDefault="0048536B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0585D198" w14:textId="4AE6D073" w:rsidR="0048536B" w:rsidRDefault="0048536B" w:rsidP="0048536B"/>
    <w:p w14:paraId="4DD1C2E0" w14:textId="109CAAE8" w:rsidR="005B57C1" w:rsidRDefault="001C528A" w:rsidP="00BB660B">
      <w:pPr>
        <w:pStyle w:val="Heading3"/>
      </w:pPr>
      <w:r>
        <w:br w:type="column"/>
      </w:r>
      <w:bookmarkStart w:id="9" w:name="_Toc155289505"/>
      <w:proofErr w:type="spellStart"/>
      <w:r w:rsidR="005B57C1">
        <w:lastRenderedPageBreak/>
        <w:t>productCategories</w:t>
      </w:r>
      <w:bookmarkEnd w:id="9"/>
      <w:proofErr w:type="spellEnd"/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788"/>
        <w:gridCol w:w="2539"/>
        <w:gridCol w:w="2554"/>
        <w:gridCol w:w="2575"/>
      </w:tblGrid>
      <w:tr w:rsidR="005B57C1" w14:paraId="5ECE1161" w14:textId="77777777" w:rsidTr="00812E3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032DD8EE" w14:textId="77777777" w:rsidR="005B57C1" w:rsidRPr="0048536B" w:rsidRDefault="005B57C1" w:rsidP="00812E35">
            <w:r w:rsidRPr="0048536B">
              <w:t>Field Name</w:t>
            </w:r>
          </w:p>
        </w:tc>
        <w:tc>
          <w:tcPr>
            <w:tcW w:w="2614" w:type="dxa"/>
          </w:tcPr>
          <w:p w14:paraId="10E7D5DD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Data Type</w:t>
            </w:r>
          </w:p>
        </w:tc>
        <w:tc>
          <w:tcPr>
            <w:tcW w:w="2614" w:type="dxa"/>
          </w:tcPr>
          <w:p w14:paraId="290449FE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Constraints</w:t>
            </w:r>
          </w:p>
        </w:tc>
        <w:tc>
          <w:tcPr>
            <w:tcW w:w="2614" w:type="dxa"/>
          </w:tcPr>
          <w:p w14:paraId="2497636D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 xml:space="preserve">Primary/Foreign Key </w:t>
            </w:r>
          </w:p>
        </w:tc>
      </w:tr>
      <w:tr w:rsidR="005B57C1" w14:paraId="1E5059FC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227DACB4" w14:textId="3F18DE01" w:rsidR="005B57C1" w:rsidRDefault="005B57C1" w:rsidP="00812E35">
            <w:proofErr w:type="spellStart"/>
            <w:r>
              <w:t>productCategory</w:t>
            </w:r>
            <w:r w:rsidRPr="00A456E3">
              <w:t>ID</w:t>
            </w:r>
            <w:proofErr w:type="spellEnd"/>
          </w:p>
        </w:tc>
        <w:tc>
          <w:tcPr>
            <w:tcW w:w="2614" w:type="dxa"/>
          </w:tcPr>
          <w:p w14:paraId="4A572F89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0DC772D0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378C5973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5B57C1" w14:paraId="48D0C30D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0B98DDC9" w14:textId="3A1F8125" w:rsidR="005B57C1" w:rsidRDefault="005B57C1" w:rsidP="00812E35">
            <w:proofErr w:type="spellStart"/>
            <w:r>
              <w:t>productCategory</w:t>
            </w:r>
            <w:r w:rsidRPr="00A456E3">
              <w:t>Description</w:t>
            </w:r>
            <w:proofErr w:type="spellEnd"/>
          </w:p>
        </w:tc>
        <w:tc>
          <w:tcPr>
            <w:tcW w:w="2614" w:type="dxa"/>
          </w:tcPr>
          <w:p w14:paraId="02811535" w14:textId="512205CA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Varchar (50)</w:t>
            </w:r>
          </w:p>
        </w:tc>
        <w:tc>
          <w:tcPr>
            <w:tcW w:w="2614" w:type="dxa"/>
          </w:tcPr>
          <w:p w14:paraId="2D1733AC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6E2627C6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41860745" w14:textId="77777777" w:rsidR="005B57C1" w:rsidRDefault="005B57C1" w:rsidP="0048536B"/>
    <w:p w14:paraId="43A8510F" w14:textId="65553C3A" w:rsidR="005B57C1" w:rsidRDefault="005B57C1" w:rsidP="00BB660B">
      <w:pPr>
        <w:pStyle w:val="Heading3"/>
      </w:pPr>
      <w:bookmarkStart w:id="10" w:name="_Toc155289506"/>
      <w:r>
        <w:t>products</w:t>
      </w:r>
      <w:bookmarkEnd w:id="10"/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5B57C1" w14:paraId="254065AA" w14:textId="77777777" w:rsidTr="00812E3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2B3A7462" w14:textId="77777777" w:rsidR="005B57C1" w:rsidRPr="0048536B" w:rsidRDefault="005B57C1" w:rsidP="00812E35">
            <w:r w:rsidRPr="0048536B">
              <w:t>Field Name</w:t>
            </w:r>
          </w:p>
        </w:tc>
        <w:tc>
          <w:tcPr>
            <w:tcW w:w="2614" w:type="dxa"/>
          </w:tcPr>
          <w:p w14:paraId="7C8F9576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Data Type</w:t>
            </w:r>
          </w:p>
        </w:tc>
        <w:tc>
          <w:tcPr>
            <w:tcW w:w="2614" w:type="dxa"/>
          </w:tcPr>
          <w:p w14:paraId="2B65C31C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Constraints</w:t>
            </w:r>
          </w:p>
        </w:tc>
        <w:tc>
          <w:tcPr>
            <w:tcW w:w="2614" w:type="dxa"/>
          </w:tcPr>
          <w:p w14:paraId="79FACABB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 xml:space="preserve">Primary/Foreign Key </w:t>
            </w:r>
          </w:p>
        </w:tc>
      </w:tr>
      <w:tr w:rsidR="005B57C1" w14:paraId="0953203C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3288FCCE" w14:textId="0A26FABB" w:rsidR="005B57C1" w:rsidRDefault="005B57C1" w:rsidP="00812E35">
            <w:proofErr w:type="spellStart"/>
            <w:r>
              <w:t>productID</w:t>
            </w:r>
            <w:proofErr w:type="spellEnd"/>
          </w:p>
        </w:tc>
        <w:tc>
          <w:tcPr>
            <w:tcW w:w="2614" w:type="dxa"/>
          </w:tcPr>
          <w:p w14:paraId="4C5740B4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4A5A1960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7D8C457F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5B57C1" w14:paraId="6169314F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55086474" w14:textId="2C5E9AD3" w:rsidR="005B57C1" w:rsidRDefault="005B57C1" w:rsidP="00812E35">
            <w:proofErr w:type="spellStart"/>
            <w:r>
              <w:t>productName</w:t>
            </w:r>
            <w:proofErr w:type="spellEnd"/>
          </w:p>
        </w:tc>
        <w:tc>
          <w:tcPr>
            <w:tcW w:w="2614" w:type="dxa"/>
          </w:tcPr>
          <w:p w14:paraId="3E029AFF" w14:textId="73531D2E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Varchar (100)</w:t>
            </w:r>
          </w:p>
        </w:tc>
        <w:tc>
          <w:tcPr>
            <w:tcW w:w="2614" w:type="dxa"/>
          </w:tcPr>
          <w:p w14:paraId="0500EED9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0FD7B5E1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B57C1" w14:paraId="02FC83EB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5FCBFA0A" w14:textId="448CDDD7" w:rsidR="005B57C1" w:rsidRPr="00A456E3" w:rsidRDefault="005B57C1" w:rsidP="00812E35">
            <w:proofErr w:type="spellStart"/>
            <w:r>
              <w:t>productCategoryID</w:t>
            </w:r>
            <w:proofErr w:type="spellEnd"/>
          </w:p>
        </w:tc>
        <w:tc>
          <w:tcPr>
            <w:tcW w:w="2614" w:type="dxa"/>
          </w:tcPr>
          <w:p w14:paraId="2F443FC7" w14:textId="15FA6B31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684F8F94" w14:textId="36B0E1F9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4F441C3F" w14:textId="51242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FK</w:t>
            </w:r>
          </w:p>
        </w:tc>
      </w:tr>
      <w:tr w:rsidR="005B57C1" w14:paraId="442E431B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79717350" w14:textId="5E85239C" w:rsidR="005B57C1" w:rsidRPr="00A456E3" w:rsidRDefault="005B57C1" w:rsidP="00812E35">
            <w:r>
              <w:t>Price</w:t>
            </w:r>
          </w:p>
        </w:tc>
        <w:tc>
          <w:tcPr>
            <w:tcW w:w="2614" w:type="dxa"/>
          </w:tcPr>
          <w:p w14:paraId="1061C997" w14:textId="723B59C1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Float</w:t>
            </w:r>
          </w:p>
        </w:tc>
        <w:tc>
          <w:tcPr>
            <w:tcW w:w="2614" w:type="dxa"/>
          </w:tcPr>
          <w:p w14:paraId="127F4D59" w14:textId="682E2BAE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38C6F83E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B57C1" w14:paraId="1A8DE8E0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08A7A8B0" w14:textId="2903013C" w:rsidR="005B57C1" w:rsidRPr="00A456E3" w:rsidRDefault="005B57C1" w:rsidP="00812E35">
            <w:r>
              <w:t>quantity</w:t>
            </w:r>
          </w:p>
        </w:tc>
        <w:tc>
          <w:tcPr>
            <w:tcW w:w="2614" w:type="dxa"/>
          </w:tcPr>
          <w:p w14:paraId="22FF0B3B" w14:textId="2284E8C9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2D5E9F1E" w14:textId="262382AF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Null</w:t>
            </w:r>
          </w:p>
        </w:tc>
        <w:tc>
          <w:tcPr>
            <w:tcW w:w="2614" w:type="dxa"/>
          </w:tcPr>
          <w:p w14:paraId="220AFCB8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6B209A22" w14:textId="77777777" w:rsidR="005B57C1" w:rsidRDefault="005B57C1" w:rsidP="005B57C1">
      <w:pPr>
        <w:pStyle w:val="Heading2"/>
      </w:pPr>
    </w:p>
    <w:p w14:paraId="177ADA02" w14:textId="072582B4" w:rsidR="005B57C1" w:rsidRDefault="005B57C1" w:rsidP="00BB660B">
      <w:pPr>
        <w:pStyle w:val="Heading3"/>
      </w:pPr>
      <w:bookmarkStart w:id="11" w:name="_Toc155289507"/>
      <w:r>
        <w:t>repairs</w:t>
      </w:r>
      <w:bookmarkEnd w:id="11"/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5B57C1" w14:paraId="032C7973" w14:textId="77777777" w:rsidTr="00812E3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5F0A4AA1" w14:textId="77777777" w:rsidR="005B57C1" w:rsidRPr="0048536B" w:rsidRDefault="005B57C1" w:rsidP="00812E35">
            <w:r w:rsidRPr="0048536B">
              <w:t>Field Name</w:t>
            </w:r>
          </w:p>
        </w:tc>
        <w:tc>
          <w:tcPr>
            <w:tcW w:w="2614" w:type="dxa"/>
          </w:tcPr>
          <w:p w14:paraId="28DDDC67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Data Type</w:t>
            </w:r>
          </w:p>
        </w:tc>
        <w:tc>
          <w:tcPr>
            <w:tcW w:w="2614" w:type="dxa"/>
          </w:tcPr>
          <w:p w14:paraId="625D340E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Constraints</w:t>
            </w:r>
          </w:p>
        </w:tc>
        <w:tc>
          <w:tcPr>
            <w:tcW w:w="2614" w:type="dxa"/>
          </w:tcPr>
          <w:p w14:paraId="2CA2F8B8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 xml:space="preserve">Primary/Foreign Key </w:t>
            </w:r>
          </w:p>
        </w:tc>
      </w:tr>
      <w:tr w:rsidR="005B57C1" w14:paraId="6F7DF75A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5C3BD2A5" w14:textId="770D8EB2" w:rsidR="005B57C1" w:rsidRDefault="005B57C1" w:rsidP="00812E35">
            <w:proofErr w:type="spellStart"/>
            <w:r>
              <w:t>repairID</w:t>
            </w:r>
            <w:proofErr w:type="spellEnd"/>
          </w:p>
        </w:tc>
        <w:tc>
          <w:tcPr>
            <w:tcW w:w="2614" w:type="dxa"/>
          </w:tcPr>
          <w:p w14:paraId="7E0CE1AD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4F3AA39B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17A35198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5B57C1" w14:paraId="56D71C71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4E872E4E" w14:textId="1868962B" w:rsidR="005B57C1" w:rsidRDefault="005B57C1" w:rsidP="00812E35">
            <w:proofErr w:type="spellStart"/>
            <w:r>
              <w:t>repairRequestDate</w:t>
            </w:r>
            <w:proofErr w:type="spellEnd"/>
          </w:p>
        </w:tc>
        <w:tc>
          <w:tcPr>
            <w:tcW w:w="2614" w:type="dxa"/>
          </w:tcPr>
          <w:p w14:paraId="330854DB" w14:textId="519B37AE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2614" w:type="dxa"/>
          </w:tcPr>
          <w:p w14:paraId="61AC2C53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252D5308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B57C1" w14:paraId="282DE463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2F329D38" w14:textId="2D073D35" w:rsidR="005B57C1" w:rsidRPr="00A456E3" w:rsidRDefault="005B57C1" w:rsidP="00812E35">
            <w:proofErr w:type="spellStart"/>
            <w:r>
              <w:t>customerID</w:t>
            </w:r>
            <w:proofErr w:type="spellEnd"/>
          </w:p>
        </w:tc>
        <w:tc>
          <w:tcPr>
            <w:tcW w:w="2614" w:type="dxa"/>
          </w:tcPr>
          <w:p w14:paraId="43C62876" w14:textId="26C894DE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240B1CC6" w14:textId="14C2D0DE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595B8C9A" w14:textId="1276DB53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FK</w:t>
            </w:r>
          </w:p>
        </w:tc>
      </w:tr>
      <w:tr w:rsidR="005B57C1" w14:paraId="618E09F0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455C27E0" w14:textId="271BD85A" w:rsidR="005B57C1" w:rsidRPr="00A456E3" w:rsidRDefault="005B57C1" w:rsidP="00812E35">
            <w:proofErr w:type="spellStart"/>
            <w:r>
              <w:t>productID</w:t>
            </w:r>
            <w:proofErr w:type="spellEnd"/>
          </w:p>
        </w:tc>
        <w:tc>
          <w:tcPr>
            <w:tcW w:w="2614" w:type="dxa"/>
          </w:tcPr>
          <w:p w14:paraId="7B7283B4" w14:textId="68EF769F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7333990F" w14:textId="2EE30FBD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1D83BA47" w14:textId="6E2DE14F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FK</w:t>
            </w:r>
          </w:p>
        </w:tc>
      </w:tr>
      <w:tr w:rsidR="005B57C1" w14:paraId="0292130E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451B8917" w14:textId="39E6CDE3" w:rsidR="005B57C1" w:rsidRPr="00A456E3" w:rsidRDefault="005B57C1" w:rsidP="00812E35">
            <w:proofErr w:type="spellStart"/>
            <w:r>
              <w:t>repairCost</w:t>
            </w:r>
            <w:proofErr w:type="spellEnd"/>
          </w:p>
        </w:tc>
        <w:tc>
          <w:tcPr>
            <w:tcW w:w="2614" w:type="dxa"/>
          </w:tcPr>
          <w:p w14:paraId="4C67237A" w14:textId="708A3DC2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Float</w:t>
            </w:r>
          </w:p>
        </w:tc>
        <w:tc>
          <w:tcPr>
            <w:tcW w:w="2614" w:type="dxa"/>
          </w:tcPr>
          <w:p w14:paraId="2BC8DD48" w14:textId="5CAB05BA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53DDE474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B57C1" w14:paraId="733A044B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70BCC80C" w14:textId="6CB5F39A" w:rsidR="005B57C1" w:rsidRPr="00A456E3" w:rsidRDefault="005B57C1" w:rsidP="00812E35">
            <w:proofErr w:type="spellStart"/>
            <w:r>
              <w:t>repairStatus</w:t>
            </w:r>
            <w:proofErr w:type="spellEnd"/>
          </w:p>
        </w:tc>
        <w:tc>
          <w:tcPr>
            <w:tcW w:w="2614" w:type="dxa"/>
          </w:tcPr>
          <w:p w14:paraId="15535C37" w14:textId="787C1C9D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3A05542A" w14:textId="02E1EF70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797AB335" w14:textId="359320BF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FK</w:t>
            </w:r>
          </w:p>
        </w:tc>
      </w:tr>
      <w:tr w:rsidR="005B57C1" w14:paraId="73CDE3A3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6A0D581C" w14:textId="2723512C" w:rsidR="005B57C1" w:rsidRPr="00A456E3" w:rsidRDefault="005B57C1" w:rsidP="00812E35">
            <w:proofErr w:type="spellStart"/>
            <w:r>
              <w:t>repairCompletionDate</w:t>
            </w:r>
            <w:proofErr w:type="spellEnd"/>
          </w:p>
        </w:tc>
        <w:tc>
          <w:tcPr>
            <w:tcW w:w="2614" w:type="dxa"/>
          </w:tcPr>
          <w:p w14:paraId="1CFA0E5A" w14:textId="745936FF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2614" w:type="dxa"/>
          </w:tcPr>
          <w:p w14:paraId="400566EA" w14:textId="336EF27E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Null</w:t>
            </w:r>
          </w:p>
        </w:tc>
        <w:tc>
          <w:tcPr>
            <w:tcW w:w="2614" w:type="dxa"/>
          </w:tcPr>
          <w:p w14:paraId="2A49FF24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261BABC1" w14:textId="156B0048" w:rsidR="005B57C1" w:rsidRDefault="005B57C1" w:rsidP="0048536B"/>
    <w:p w14:paraId="19649295" w14:textId="4270FC1B" w:rsidR="005B57C1" w:rsidRDefault="005B57C1" w:rsidP="00BB660B">
      <w:pPr>
        <w:pStyle w:val="Heading3"/>
      </w:pPr>
      <w:bookmarkStart w:id="12" w:name="_Toc155289508"/>
      <w:proofErr w:type="spellStart"/>
      <w:r>
        <w:t>repairStautses</w:t>
      </w:r>
      <w:bookmarkEnd w:id="12"/>
      <w:proofErr w:type="spellEnd"/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5B57C1" w14:paraId="796ABF59" w14:textId="77777777" w:rsidTr="00812E3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425827EF" w14:textId="77777777" w:rsidR="005B57C1" w:rsidRPr="0048536B" w:rsidRDefault="005B57C1" w:rsidP="00812E35">
            <w:r w:rsidRPr="0048536B">
              <w:t>Field Name</w:t>
            </w:r>
          </w:p>
        </w:tc>
        <w:tc>
          <w:tcPr>
            <w:tcW w:w="2614" w:type="dxa"/>
          </w:tcPr>
          <w:p w14:paraId="4B00D271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Data Type</w:t>
            </w:r>
          </w:p>
        </w:tc>
        <w:tc>
          <w:tcPr>
            <w:tcW w:w="2614" w:type="dxa"/>
          </w:tcPr>
          <w:p w14:paraId="799611FD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Constraints</w:t>
            </w:r>
          </w:p>
        </w:tc>
        <w:tc>
          <w:tcPr>
            <w:tcW w:w="2614" w:type="dxa"/>
          </w:tcPr>
          <w:p w14:paraId="0D3D080E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 xml:space="preserve">Primary/Foreign Key </w:t>
            </w:r>
          </w:p>
        </w:tc>
      </w:tr>
      <w:tr w:rsidR="005B57C1" w14:paraId="2BBD2CDE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0F3BB75D" w14:textId="3F099F4E" w:rsidR="005B57C1" w:rsidRDefault="005B57C1" w:rsidP="00812E35">
            <w:proofErr w:type="spellStart"/>
            <w:r>
              <w:t>reapairStatusID</w:t>
            </w:r>
            <w:proofErr w:type="spellEnd"/>
          </w:p>
        </w:tc>
        <w:tc>
          <w:tcPr>
            <w:tcW w:w="2614" w:type="dxa"/>
          </w:tcPr>
          <w:p w14:paraId="00F63259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7FF61F59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201DA12E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5B57C1" w14:paraId="2BD268E1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136EFB3F" w14:textId="33A9E17D" w:rsidR="005B57C1" w:rsidRDefault="005B57C1" w:rsidP="00812E35">
            <w:proofErr w:type="spellStart"/>
            <w:r>
              <w:t>reapirStatusDescription</w:t>
            </w:r>
            <w:proofErr w:type="spellEnd"/>
          </w:p>
        </w:tc>
        <w:tc>
          <w:tcPr>
            <w:tcW w:w="2614" w:type="dxa"/>
          </w:tcPr>
          <w:p w14:paraId="23A95503" w14:textId="6D467A3A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Varchar (50)</w:t>
            </w:r>
          </w:p>
        </w:tc>
        <w:tc>
          <w:tcPr>
            <w:tcW w:w="2614" w:type="dxa"/>
          </w:tcPr>
          <w:p w14:paraId="322F259D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55C2C37D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313A01D2" w14:textId="77777777" w:rsidR="005B57C1" w:rsidRDefault="005B57C1" w:rsidP="0048536B"/>
    <w:p w14:paraId="3A313FBA" w14:textId="7CF0EB6A" w:rsidR="005B57C1" w:rsidRDefault="005B57C1" w:rsidP="00BB660B">
      <w:pPr>
        <w:pStyle w:val="Heading3"/>
      </w:pPr>
      <w:bookmarkStart w:id="13" w:name="_Toc155289509"/>
      <w:r>
        <w:t>sales</w:t>
      </w:r>
      <w:bookmarkEnd w:id="13"/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5B57C1" w14:paraId="22A273C6" w14:textId="77777777" w:rsidTr="00812E3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0E669359" w14:textId="77777777" w:rsidR="005B57C1" w:rsidRPr="0048536B" w:rsidRDefault="005B57C1" w:rsidP="00812E35">
            <w:r w:rsidRPr="0048536B">
              <w:t>Field Name</w:t>
            </w:r>
          </w:p>
        </w:tc>
        <w:tc>
          <w:tcPr>
            <w:tcW w:w="2614" w:type="dxa"/>
          </w:tcPr>
          <w:p w14:paraId="102F6978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Data Type</w:t>
            </w:r>
          </w:p>
        </w:tc>
        <w:tc>
          <w:tcPr>
            <w:tcW w:w="2614" w:type="dxa"/>
          </w:tcPr>
          <w:p w14:paraId="05EDD38D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Constraints</w:t>
            </w:r>
          </w:p>
        </w:tc>
        <w:tc>
          <w:tcPr>
            <w:tcW w:w="2614" w:type="dxa"/>
          </w:tcPr>
          <w:p w14:paraId="0FD9691F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 xml:space="preserve">Primary/Foreign Key </w:t>
            </w:r>
          </w:p>
        </w:tc>
      </w:tr>
      <w:tr w:rsidR="005B57C1" w14:paraId="1876666C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4D403E88" w14:textId="76212A2C" w:rsidR="005B57C1" w:rsidRDefault="005B57C1" w:rsidP="00812E35">
            <w:proofErr w:type="spellStart"/>
            <w:r>
              <w:t>sale</w:t>
            </w:r>
            <w:r w:rsidRPr="00A456E3">
              <w:t>ID</w:t>
            </w:r>
            <w:proofErr w:type="spellEnd"/>
          </w:p>
        </w:tc>
        <w:tc>
          <w:tcPr>
            <w:tcW w:w="2614" w:type="dxa"/>
          </w:tcPr>
          <w:p w14:paraId="34ABCBD0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3DB6AD53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24241CED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5B57C1" w14:paraId="3433C648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11440B2A" w14:textId="04E86E49" w:rsidR="005B57C1" w:rsidRDefault="005B57C1" w:rsidP="00812E35">
            <w:proofErr w:type="spellStart"/>
            <w:r>
              <w:t>saleDate</w:t>
            </w:r>
            <w:proofErr w:type="spellEnd"/>
          </w:p>
        </w:tc>
        <w:tc>
          <w:tcPr>
            <w:tcW w:w="2614" w:type="dxa"/>
          </w:tcPr>
          <w:p w14:paraId="7A6CFA22" w14:textId="0DD9F8FF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Date</w:t>
            </w:r>
          </w:p>
        </w:tc>
        <w:tc>
          <w:tcPr>
            <w:tcW w:w="2614" w:type="dxa"/>
          </w:tcPr>
          <w:p w14:paraId="41C4ED2D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3ACBB6E2" w14:textId="77777777" w:rsidR="005B57C1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B57C1" w14:paraId="010BF134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54AC75B8" w14:textId="257E5BFC" w:rsidR="005B57C1" w:rsidRPr="00A456E3" w:rsidRDefault="005B57C1" w:rsidP="005B57C1">
            <w:proofErr w:type="spellStart"/>
            <w:r>
              <w:t>customerID</w:t>
            </w:r>
            <w:proofErr w:type="spellEnd"/>
          </w:p>
        </w:tc>
        <w:tc>
          <w:tcPr>
            <w:tcW w:w="2614" w:type="dxa"/>
          </w:tcPr>
          <w:p w14:paraId="772D02CF" w14:textId="19283BDB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14D1BFC7" w14:textId="05DFECD8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A6612">
              <w:t>Not Null</w:t>
            </w:r>
          </w:p>
        </w:tc>
        <w:tc>
          <w:tcPr>
            <w:tcW w:w="2614" w:type="dxa"/>
          </w:tcPr>
          <w:p w14:paraId="4DB70371" w14:textId="232F679A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FK</w:t>
            </w:r>
          </w:p>
        </w:tc>
      </w:tr>
      <w:tr w:rsidR="005B57C1" w14:paraId="76626074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5B1953BE" w14:textId="6BB1E990" w:rsidR="005B57C1" w:rsidRPr="00A456E3" w:rsidRDefault="005B57C1" w:rsidP="005B57C1">
            <w:r>
              <w:t>productid</w:t>
            </w:r>
          </w:p>
        </w:tc>
        <w:tc>
          <w:tcPr>
            <w:tcW w:w="2614" w:type="dxa"/>
          </w:tcPr>
          <w:p w14:paraId="75AE7836" w14:textId="4EE05A26" w:rsidR="005B57C1" w:rsidRDefault="005B57C1" w:rsidP="005B57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4146A7CD" w14:textId="7A8DCB18" w:rsidR="005B57C1" w:rsidRDefault="005B57C1" w:rsidP="005B57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6612">
              <w:t>Not Null</w:t>
            </w:r>
          </w:p>
        </w:tc>
        <w:tc>
          <w:tcPr>
            <w:tcW w:w="2614" w:type="dxa"/>
          </w:tcPr>
          <w:p w14:paraId="4EA04ACC" w14:textId="40CC152E" w:rsidR="005B57C1" w:rsidRDefault="005B57C1" w:rsidP="005B57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FK</w:t>
            </w:r>
          </w:p>
        </w:tc>
      </w:tr>
      <w:tr w:rsidR="005B57C1" w14:paraId="2939A2C1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33BD7110" w14:textId="55FBE5D6" w:rsidR="005B57C1" w:rsidRPr="00A456E3" w:rsidRDefault="005B57C1" w:rsidP="005B57C1">
            <w:proofErr w:type="spellStart"/>
            <w:r>
              <w:t>saleQuantity</w:t>
            </w:r>
            <w:proofErr w:type="spellEnd"/>
          </w:p>
        </w:tc>
        <w:tc>
          <w:tcPr>
            <w:tcW w:w="2614" w:type="dxa"/>
          </w:tcPr>
          <w:p w14:paraId="05A75280" w14:textId="5FA2BD74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7F14AA40" w14:textId="2CB55380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A6612">
              <w:t>Not Null</w:t>
            </w:r>
          </w:p>
        </w:tc>
        <w:tc>
          <w:tcPr>
            <w:tcW w:w="2614" w:type="dxa"/>
          </w:tcPr>
          <w:p w14:paraId="56D44A77" w14:textId="77777777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B57C1" w14:paraId="17435AAA" w14:textId="77777777" w:rsidTr="00812E3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38B22897" w14:textId="7674932D" w:rsidR="005B57C1" w:rsidRPr="00A456E3" w:rsidRDefault="005B57C1" w:rsidP="005B57C1">
            <w:proofErr w:type="spellStart"/>
            <w:r>
              <w:t>saleCollectionType</w:t>
            </w:r>
            <w:proofErr w:type="spellEnd"/>
          </w:p>
        </w:tc>
        <w:tc>
          <w:tcPr>
            <w:tcW w:w="2614" w:type="dxa"/>
          </w:tcPr>
          <w:p w14:paraId="25CBF775" w14:textId="17E32D11" w:rsidR="005B57C1" w:rsidRDefault="005B57C1" w:rsidP="005B57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1CE10BBD" w14:textId="43513209" w:rsidR="005B57C1" w:rsidRDefault="005B57C1" w:rsidP="005B57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DA6612">
              <w:t>Not Null</w:t>
            </w:r>
          </w:p>
        </w:tc>
        <w:tc>
          <w:tcPr>
            <w:tcW w:w="2614" w:type="dxa"/>
          </w:tcPr>
          <w:p w14:paraId="008C0909" w14:textId="15EEF985" w:rsidR="005B57C1" w:rsidRDefault="005B57C1" w:rsidP="005B57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FK</w:t>
            </w:r>
          </w:p>
        </w:tc>
      </w:tr>
      <w:tr w:rsidR="005B57C1" w14:paraId="6D4104A9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475587C1" w14:textId="27A2CC33" w:rsidR="005B57C1" w:rsidRPr="00A456E3" w:rsidRDefault="005B57C1" w:rsidP="005B57C1">
            <w:proofErr w:type="spellStart"/>
            <w:r>
              <w:t>saleStatus</w:t>
            </w:r>
            <w:proofErr w:type="spellEnd"/>
          </w:p>
        </w:tc>
        <w:tc>
          <w:tcPr>
            <w:tcW w:w="2614" w:type="dxa"/>
          </w:tcPr>
          <w:p w14:paraId="3745DE5E" w14:textId="7767F4B5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0E707B2B" w14:textId="1CF969A0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A6612">
              <w:t>Not Null</w:t>
            </w:r>
          </w:p>
        </w:tc>
        <w:tc>
          <w:tcPr>
            <w:tcW w:w="2614" w:type="dxa"/>
          </w:tcPr>
          <w:p w14:paraId="0C31CAE2" w14:textId="3B623B6B" w:rsidR="005B57C1" w:rsidRDefault="005B57C1" w:rsidP="005B57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FK</w:t>
            </w:r>
          </w:p>
        </w:tc>
      </w:tr>
    </w:tbl>
    <w:p w14:paraId="39562E0B" w14:textId="77777777" w:rsidR="005B57C1" w:rsidRDefault="005B57C1" w:rsidP="0048536B"/>
    <w:p w14:paraId="4AAA36EE" w14:textId="493D5A07" w:rsidR="005B57C1" w:rsidRDefault="005B57C1" w:rsidP="00BB660B">
      <w:pPr>
        <w:pStyle w:val="Heading3"/>
      </w:pPr>
      <w:bookmarkStart w:id="14" w:name="_Toc155289510"/>
      <w:proofErr w:type="spellStart"/>
      <w:r>
        <w:t>SalesCollectionTypes</w:t>
      </w:r>
      <w:bookmarkEnd w:id="14"/>
      <w:proofErr w:type="spellEnd"/>
    </w:p>
    <w:tbl>
      <w:tblPr>
        <w:tblStyle w:val="GridTable4-Accent3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5B57C1" w14:paraId="195F7723" w14:textId="77777777" w:rsidTr="00812E3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7F0A1B54" w14:textId="77777777" w:rsidR="005B57C1" w:rsidRPr="0048536B" w:rsidRDefault="005B57C1" w:rsidP="00812E35">
            <w:r w:rsidRPr="0048536B">
              <w:t>Field Name</w:t>
            </w:r>
          </w:p>
        </w:tc>
        <w:tc>
          <w:tcPr>
            <w:tcW w:w="2614" w:type="dxa"/>
          </w:tcPr>
          <w:p w14:paraId="41C761AC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Data Type</w:t>
            </w:r>
          </w:p>
        </w:tc>
        <w:tc>
          <w:tcPr>
            <w:tcW w:w="2614" w:type="dxa"/>
          </w:tcPr>
          <w:p w14:paraId="18FADC94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>Constraints</w:t>
            </w:r>
          </w:p>
        </w:tc>
        <w:tc>
          <w:tcPr>
            <w:tcW w:w="2614" w:type="dxa"/>
          </w:tcPr>
          <w:p w14:paraId="6AECCC1D" w14:textId="77777777" w:rsidR="005B57C1" w:rsidRPr="0048536B" w:rsidRDefault="005B57C1" w:rsidP="00812E3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8536B">
              <w:t xml:space="preserve">Primary/Foreign Key </w:t>
            </w:r>
          </w:p>
        </w:tc>
      </w:tr>
      <w:tr w:rsidR="005B57C1" w14:paraId="39E1DC22" w14:textId="77777777" w:rsidTr="00812E3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</w:tcPr>
          <w:p w14:paraId="7E6A4444" w14:textId="06D2684D" w:rsidR="005B57C1" w:rsidRDefault="005B57C1" w:rsidP="00812E35">
            <w:proofErr w:type="spellStart"/>
            <w:r>
              <w:t>CollectionTypeID</w:t>
            </w:r>
            <w:proofErr w:type="spellEnd"/>
          </w:p>
        </w:tc>
        <w:tc>
          <w:tcPr>
            <w:tcW w:w="2614" w:type="dxa"/>
          </w:tcPr>
          <w:p w14:paraId="4DC9DAA4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</w:t>
            </w:r>
          </w:p>
        </w:tc>
        <w:tc>
          <w:tcPr>
            <w:tcW w:w="2614" w:type="dxa"/>
          </w:tcPr>
          <w:p w14:paraId="53D59BD2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Not Null</w:t>
            </w:r>
          </w:p>
        </w:tc>
        <w:tc>
          <w:tcPr>
            <w:tcW w:w="2614" w:type="dxa"/>
          </w:tcPr>
          <w:p w14:paraId="44C7A3C0" w14:textId="77777777" w:rsidR="005B57C1" w:rsidRDefault="005B57C1" w:rsidP="00812E3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PK</w:t>
            </w:r>
          </w:p>
        </w:tc>
      </w:tr>
      <w:tr w:rsidR="005B57C1" w14:paraId="6C3D999D" w14:textId="77777777" w:rsidTr="00E143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14" w:type="dxa"/>
            <w:shd w:val="clear" w:color="auto" w:fill="FFFFFF" w:themeFill="background1"/>
          </w:tcPr>
          <w:p w14:paraId="28C6E6F5" w14:textId="21AD9B10" w:rsidR="005B57C1" w:rsidRDefault="005B57C1" w:rsidP="00812E35">
            <w:proofErr w:type="spellStart"/>
            <w:r>
              <w:t>CollectionType</w:t>
            </w:r>
            <w:r w:rsidRPr="00A456E3">
              <w:t>Description</w:t>
            </w:r>
            <w:proofErr w:type="spellEnd"/>
          </w:p>
        </w:tc>
        <w:tc>
          <w:tcPr>
            <w:tcW w:w="2614" w:type="dxa"/>
            <w:shd w:val="clear" w:color="auto" w:fill="FFFFFF" w:themeFill="background1"/>
          </w:tcPr>
          <w:p w14:paraId="71972057" w14:textId="77777777" w:rsidR="005B57C1" w:rsidRPr="00E14398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14398">
              <w:t>Varchar (10)</w:t>
            </w:r>
          </w:p>
        </w:tc>
        <w:tc>
          <w:tcPr>
            <w:tcW w:w="2614" w:type="dxa"/>
            <w:shd w:val="clear" w:color="auto" w:fill="FFFFFF" w:themeFill="background1"/>
          </w:tcPr>
          <w:p w14:paraId="4DC0938E" w14:textId="77777777" w:rsidR="005B57C1" w:rsidRPr="00E14398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14398">
              <w:t>Not Null</w:t>
            </w:r>
          </w:p>
        </w:tc>
        <w:tc>
          <w:tcPr>
            <w:tcW w:w="2614" w:type="dxa"/>
            <w:shd w:val="clear" w:color="auto" w:fill="FFFFFF" w:themeFill="background1"/>
          </w:tcPr>
          <w:p w14:paraId="6FE9826E" w14:textId="77777777" w:rsidR="005B57C1" w:rsidRPr="00E14398" w:rsidRDefault="005B57C1" w:rsidP="00812E3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63CD00F2" w14:textId="77777777" w:rsidR="005B57C1" w:rsidRDefault="005B57C1" w:rsidP="0048536B"/>
    <w:p w14:paraId="63FEFB34" w14:textId="2F11FE1B" w:rsidR="00E14398" w:rsidRDefault="00E14398" w:rsidP="00F958BA">
      <w:pPr>
        <w:pStyle w:val="Heading1"/>
      </w:pPr>
      <w:r>
        <w:br w:type="column"/>
      </w:r>
      <w:bookmarkStart w:id="15" w:name="_Toc155289511"/>
      <w:r w:rsidR="00E61B8B">
        <w:lastRenderedPageBreak/>
        <w:t>Optimisation of the Database</w:t>
      </w:r>
      <w:bookmarkEnd w:id="15"/>
    </w:p>
    <w:p w14:paraId="220DF55B" w14:textId="77777777" w:rsidR="00E61B8B" w:rsidRDefault="00E61B8B" w:rsidP="00F55755">
      <w:pPr>
        <w:pStyle w:val="NoSpacing"/>
      </w:pPr>
    </w:p>
    <w:p w14:paraId="35C52C7B" w14:textId="33BB1EAF" w:rsidR="00E61B8B" w:rsidRDefault="00A80CD2" w:rsidP="00F55755">
      <w:pPr>
        <w:pStyle w:val="NoSpacing"/>
      </w:pPr>
      <w:r>
        <w:t xml:space="preserve">Depending on your </w:t>
      </w:r>
      <w:r w:rsidR="00AB5D81">
        <w:t>hardware, w</w:t>
      </w:r>
      <w:r w:rsidR="008E2BF6">
        <w:t xml:space="preserve">hen </w:t>
      </w:r>
      <w:r w:rsidR="001B7804">
        <w:t>a</w:t>
      </w:r>
      <w:r w:rsidR="008E2BF6">
        <w:t xml:space="preserve"> database is small queries will run </w:t>
      </w:r>
      <w:r>
        <w:t>quickly</w:t>
      </w:r>
      <w:r w:rsidR="008E2BF6">
        <w:t xml:space="preserve">, however, as it grows over time these queries will start to slow down as </w:t>
      </w:r>
      <w:r w:rsidR="001B7804">
        <w:t>the</w:t>
      </w:r>
      <w:r w:rsidR="000D0C31">
        <w:t xml:space="preserve"> management software has to search through</w:t>
      </w:r>
      <w:r w:rsidR="00EE6E75">
        <w:t xml:space="preserve"> for the data </w:t>
      </w:r>
      <w:r w:rsidR="001B7804">
        <w:t>it needs</w:t>
      </w:r>
      <w:r w:rsidR="00122AD3">
        <w:t>.</w:t>
      </w:r>
    </w:p>
    <w:p w14:paraId="2C84B937" w14:textId="77777777" w:rsidR="00F55755" w:rsidRDefault="00F55755" w:rsidP="00F55755">
      <w:pPr>
        <w:pStyle w:val="NoSpacing"/>
      </w:pPr>
    </w:p>
    <w:p w14:paraId="66459402" w14:textId="43617C9F" w:rsidR="00122AD3" w:rsidRDefault="00994BF0" w:rsidP="00F55755">
      <w:pPr>
        <w:pStyle w:val="NoSpacing"/>
      </w:pPr>
      <w:r>
        <w:t xml:space="preserve">Depending on how </w:t>
      </w:r>
      <w:r w:rsidR="00EE6E75">
        <w:t>the database</w:t>
      </w:r>
      <w:r>
        <w:t xml:space="preserve"> is set up, there are a few things that can be done to keep searches running as efficiently as possible.</w:t>
      </w:r>
    </w:p>
    <w:p w14:paraId="4E6EACC7" w14:textId="77777777" w:rsidR="001B7804" w:rsidRDefault="001B7804" w:rsidP="00135673">
      <w:pPr>
        <w:pStyle w:val="Heading2"/>
      </w:pPr>
    </w:p>
    <w:p w14:paraId="5695D2BF" w14:textId="0DF6C19F" w:rsidR="00994BF0" w:rsidRDefault="00135673" w:rsidP="00135673">
      <w:pPr>
        <w:pStyle w:val="Heading2"/>
      </w:pPr>
      <w:bookmarkStart w:id="16" w:name="_Toc155289512"/>
      <w:r>
        <w:t>Indexing</w:t>
      </w:r>
      <w:bookmarkEnd w:id="16"/>
    </w:p>
    <w:p w14:paraId="3A4013B4" w14:textId="6C6D6A1F" w:rsidR="002559E6" w:rsidRDefault="002559E6" w:rsidP="00C30C69">
      <w:pPr>
        <w:pStyle w:val="NoSpacing"/>
      </w:pPr>
    </w:p>
    <w:p w14:paraId="0C5B46FC" w14:textId="3765DDD2" w:rsidR="007A16CB" w:rsidRDefault="002559E6" w:rsidP="00C30C69">
      <w:pPr>
        <w:pStyle w:val="NoSpacing"/>
        <w:rPr>
          <w:rFonts w:ascii="Calibri" w:hAnsi="Calibri" w:cs="Calibri"/>
          <w:color w:val="000000"/>
          <w:highlight w:val="white"/>
        </w:rPr>
      </w:pPr>
      <w:r>
        <w:t xml:space="preserve">In their journal article, </w:t>
      </w:r>
      <w:proofErr w:type="spellStart"/>
      <w:r w:rsidR="00BD0E32">
        <w:t>Syedur</w:t>
      </w:r>
      <w:proofErr w:type="spellEnd"/>
      <w:r w:rsidR="00BD0E32">
        <w:t xml:space="preserve"> Rahman et al</w:t>
      </w:r>
      <w:r w:rsidR="007A16CB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8575b0d4d251248e5ca97c&quot;],&quot;referencesOptions&quot;:{&quot;doc:658575b0d4d251248e5ca97c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596773178"/>
          <w:placeholder>
            <w:docPart w:val="AB47F41BF86645BCB235F3C96066DAA3"/>
          </w:placeholder>
        </w:sdtPr>
        <w:sdtContent>
          <w:r w:rsidR="005B61C8">
            <w:rPr>
              <w:rFonts w:ascii="Calibri" w:eastAsia="Times New Roman" w:hAnsi="Calibri" w:cs="Calibri"/>
              <w:color w:val="000000"/>
            </w:rPr>
            <w:t>[1]</w:t>
          </w:r>
        </w:sdtContent>
      </w:sdt>
      <w:r w:rsidR="00CF7F0B">
        <w:rPr>
          <w:rFonts w:ascii="Calibri" w:hAnsi="Calibri" w:cs="Calibri"/>
          <w:color w:val="000000"/>
          <w:highlight w:val="white"/>
        </w:rPr>
        <w:t xml:space="preserve"> tell us that</w:t>
      </w:r>
      <w:r w:rsidR="002530D2">
        <w:rPr>
          <w:rFonts w:ascii="Calibri" w:hAnsi="Calibri" w:cs="Calibri"/>
          <w:color w:val="000000"/>
          <w:highlight w:val="white"/>
        </w:rPr>
        <w:t>, by creating primary keys on our database tables, we have automatically created a clustered index tree.</w:t>
      </w:r>
      <w:r w:rsidR="00E93138">
        <w:rPr>
          <w:rFonts w:ascii="Calibri" w:hAnsi="Calibri" w:cs="Calibri"/>
          <w:color w:val="000000"/>
          <w:highlight w:val="white"/>
        </w:rPr>
        <w:t xml:space="preserve"> This means that each time </w:t>
      </w:r>
      <w:r w:rsidR="00395D9E">
        <w:rPr>
          <w:rFonts w:ascii="Calibri" w:hAnsi="Calibri" w:cs="Calibri"/>
          <w:color w:val="000000"/>
          <w:highlight w:val="white"/>
        </w:rPr>
        <w:t xml:space="preserve">we query a row of data, the database server will find </w:t>
      </w:r>
      <w:r w:rsidR="00FA6B74">
        <w:rPr>
          <w:rFonts w:ascii="Calibri" w:hAnsi="Calibri" w:cs="Calibri"/>
          <w:color w:val="000000"/>
          <w:highlight w:val="white"/>
        </w:rPr>
        <w:t>the desired row</w:t>
      </w:r>
      <w:r w:rsidR="00762376">
        <w:rPr>
          <w:rFonts w:ascii="Calibri" w:hAnsi="Calibri" w:cs="Calibri"/>
          <w:color w:val="000000"/>
          <w:highlight w:val="white"/>
        </w:rPr>
        <w:t xml:space="preserve"> using the clustered index</w:t>
      </w:r>
      <w:r w:rsidR="00007A12">
        <w:rPr>
          <w:rFonts w:ascii="Calibri" w:hAnsi="Calibri" w:cs="Calibri"/>
          <w:color w:val="000000"/>
          <w:highlight w:val="white"/>
        </w:rPr>
        <w:t xml:space="preserve"> tree to find the desired row within the data tables.</w:t>
      </w:r>
    </w:p>
    <w:p w14:paraId="2AAEB2C8" w14:textId="77777777" w:rsidR="00C30C69" w:rsidRDefault="00C30C69" w:rsidP="00C30C69">
      <w:pPr>
        <w:pStyle w:val="NoSpacing"/>
        <w:rPr>
          <w:rFonts w:ascii="Calibri" w:hAnsi="Calibri" w:cs="Calibri"/>
          <w:color w:val="000000"/>
          <w:highlight w:val="white"/>
        </w:rPr>
      </w:pPr>
    </w:p>
    <w:p w14:paraId="0A46AD02" w14:textId="551EAFDE" w:rsidR="00CF0F13" w:rsidRDefault="00A805EE" w:rsidP="00C30C69">
      <w:pPr>
        <w:pStyle w:val="NoSpacing"/>
        <w:rPr>
          <w:rFonts w:ascii="Calibri" w:hAnsi="Calibri" w:cs="Calibri"/>
          <w:color w:val="000000"/>
          <w:sz w:val="24"/>
          <w:szCs w:val="24"/>
          <w:highlight w:val="white"/>
        </w:rPr>
      </w:pPr>
      <w:r>
        <w:rPr>
          <w:rFonts w:ascii="Calibri" w:hAnsi="Calibri" w:cs="Calibri"/>
          <w:color w:val="000000"/>
          <w:highlight w:val="white"/>
        </w:rPr>
        <w:t>They later go on to tell us that</w:t>
      </w:r>
      <w:r w:rsidR="00D75282">
        <w:rPr>
          <w:rFonts w:ascii="Calibri" w:hAnsi="Calibri" w:cs="Calibri"/>
          <w:color w:val="000000"/>
          <w:sz w:val="24"/>
          <w:szCs w:val="24"/>
          <w:highlight w:val="white"/>
        </w:rPr>
        <w:t xml:space="preserve">, if </w:t>
      </w:r>
      <w:r w:rsidR="00EC19EE">
        <w:rPr>
          <w:rFonts w:ascii="Calibri" w:hAnsi="Calibri" w:cs="Calibri"/>
          <w:color w:val="000000"/>
          <w:sz w:val="24"/>
          <w:szCs w:val="24"/>
          <w:highlight w:val="white"/>
        </w:rPr>
        <w:t>an</w:t>
      </w:r>
      <w:r w:rsidR="00D75282">
        <w:rPr>
          <w:rFonts w:ascii="Calibri" w:hAnsi="Calibri" w:cs="Calibri"/>
          <w:color w:val="000000"/>
          <w:sz w:val="24"/>
          <w:szCs w:val="24"/>
          <w:highlight w:val="white"/>
        </w:rPr>
        <w:t xml:space="preserve"> application </w:t>
      </w:r>
      <w:r w:rsidR="00AA2E17">
        <w:rPr>
          <w:rFonts w:ascii="Calibri" w:hAnsi="Calibri" w:cs="Calibri"/>
          <w:color w:val="000000"/>
          <w:sz w:val="24"/>
          <w:szCs w:val="24"/>
          <w:highlight w:val="white"/>
        </w:rPr>
        <w:t xml:space="preserve">will be performing the same query </w:t>
      </w:r>
      <w:r w:rsidR="00EC19EE">
        <w:rPr>
          <w:rFonts w:ascii="Calibri" w:hAnsi="Calibri" w:cs="Calibri"/>
          <w:color w:val="000000"/>
          <w:sz w:val="24"/>
          <w:szCs w:val="24"/>
          <w:highlight w:val="white"/>
        </w:rPr>
        <w:t>repeatedly</w:t>
      </w:r>
      <w:r w:rsidR="00AA2E17">
        <w:rPr>
          <w:rFonts w:ascii="Calibri" w:hAnsi="Calibri" w:cs="Calibri"/>
          <w:color w:val="000000"/>
          <w:sz w:val="24"/>
          <w:szCs w:val="24"/>
          <w:highlight w:val="white"/>
        </w:rPr>
        <w:t>, covering indexes should be considered</w:t>
      </w:r>
      <w:r w:rsidR="00DF42F8">
        <w:rPr>
          <w:rFonts w:ascii="Calibri" w:hAnsi="Calibri" w:cs="Calibri"/>
          <w:color w:val="000000"/>
          <w:sz w:val="24"/>
          <w:szCs w:val="24"/>
          <w:highlight w:val="white"/>
        </w:rPr>
        <w:t xml:space="preserve"> and should include all columns in the SELECT, JOIN and WHERE clauses.</w:t>
      </w:r>
      <w:r w:rsidR="00087DBC">
        <w:rPr>
          <w:rFonts w:ascii="Calibri" w:hAnsi="Calibri" w:cs="Calibri"/>
          <w:color w:val="000000"/>
          <w:sz w:val="24"/>
          <w:szCs w:val="24"/>
          <w:highlight w:val="white"/>
        </w:rPr>
        <w:t xml:space="preserve"> However, we </w:t>
      </w:r>
      <w:r w:rsidR="00CF2B23">
        <w:rPr>
          <w:rFonts w:ascii="Calibri" w:hAnsi="Calibri" w:cs="Calibri"/>
          <w:color w:val="000000"/>
          <w:sz w:val="24"/>
          <w:szCs w:val="24"/>
          <w:highlight w:val="white"/>
        </w:rPr>
        <w:t>must</w:t>
      </w:r>
      <w:r w:rsidR="00087DBC">
        <w:rPr>
          <w:rFonts w:ascii="Calibri" w:hAnsi="Calibri" w:cs="Calibri"/>
          <w:color w:val="000000"/>
          <w:sz w:val="24"/>
          <w:szCs w:val="24"/>
          <w:highlight w:val="white"/>
        </w:rPr>
        <w:t xml:space="preserve"> be careful doing this, because, if too many columns are added to an index, it can </w:t>
      </w:r>
      <w:r w:rsidR="00F55755">
        <w:rPr>
          <w:rFonts w:ascii="Calibri" w:hAnsi="Calibri" w:cs="Calibri"/>
          <w:color w:val="000000"/>
          <w:sz w:val="24"/>
          <w:szCs w:val="24"/>
          <w:highlight w:val="white"/>
        </w:rPr>
        <w:t>have</w:t>
      </w:r>
      <w:r w:rsidR="00087DBC">
        <w:rPr>
          <w:rFonts w:ascii="Calibri" w:hAnsi="Calibri" w:cs="Calibri"/>
          <w:color w:val="000000"/>
          <w:sz w:val="24"/>
          <w:szCs w:val="24"/>
          <w:highlight w:val="white"/>
        </w:rPr>
        <w:t xml:space="preserve"> an adverse</w:t>
      </w:r>
      <w:r w:rsidR="00B44F95">
        <w:rPr>
          <w:rFonts w:ascii="Calibri" w:hAnsi="Calibri" w:cs="Calibri"/>
          <w:color w:val="000000"/>
          <w:sz w:val="24"/>
          <w:szCs w:val="24"/>
          <w:highlight w:val="white"/>
        </w:rPr>
        <w:t xml:space="preserve"> impact on t</w:t>
      </w:r>
      <w:r w:rsidR="0074347F">
        <w:rPr>
          <w:rFonts w:ascii="Calibri" w:hAnsi="Calibri" w:cs="Calibri"/>
          <w:color w:val="000000"/>
          <w:sz w:val="24"/>
          <w:szCs w:val="24"/>
          <w:highlight w:val="white"/>
        </w:rPr>
        <w:t>he performance of your database queries.</w:t>
      </w:r>
    </w:p>
    <w:p w14:paraId="5F635CBE" w14:textId="77777777" w:rsidR="00F55755" w:rsidRDefault="00F55755" w:rsidP="003A70AE">
      <w:pPr>
        <w:pStyle w:val="Heading2"/>
        <w:rPr>
          <w:rFonts w:eastAsiaTheme="minorEastAsia"/>
          <w:highlight w:val="white"/>
          <w:lang w:eastAsia="en-GB"/>
        </w:rPr>
      </w:pPr>
    </w:p>
    <w:p w14:paraId="179CC6ED" w14:textId="19FECF4C" w:rsidR="00F94B95" w:rsidRDefault="003A70AE" w:rsidP="003A70AE">
      <w:pPr>
        <w:pStyle w:val="Heading2"/>
        <w:rPr>
          <w:rFonts w:eastAsiaTheme="minorEastAsia"/>
          <w:highlight w:val="white"/>
          <w:lang w:eastAsia="en-GB"/>
        </w:rPr>
      </w:pPr>
      <w:bookmarkStart w:id="17" w:name="_Toc155289513"/>
      <w:r>
        <w:rPr>
          <w:rFonts w:eastAsiaTheme="minorEastAsia"/>
          <w:highlight w:val="white"/>
          <w:lang w:eastAsia="en-GB"/>
        </w:rPr>
        <w:t>Query Optimization</w:t>
      </w:r>
      <w:bookmarkEnd w:id="17"/>
    </w:p>
    <w:p w14:paraId="4EC25F84" w14:textId="77777777" w:rsidR="003A70AE" w:rsidRDefault="003A70AE" w:rsidP="00C30C69">
      <w:pPr>
        <w:pStyle w:val="NoSpacing"/>
        <w:rPr>
          <w:highlight w:val="white"/>
        </w:rPr>
      </w:pPr>
    </w:p>
    <w:p w14:paraId="180CD6F8" w14:textId="73DEF991" w:rsidR="0023454B" w:rsidRDefault="0023454B" w:rsidP="00C30C69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highlight w:val="white"/>
        </w:rPr>
        <w:t>A blog post by an unknown author on geeksforgeeks.org</w:t>
      </w:r>
      <w:r w:rsidR="000A3265">
        <w:rPr>
          <w:highlight w:val="white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8582cdb898885781658650&quot;],&quot;referencesOptions&quot;:{&quot;doc:658582cdb89888578165865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671765823"/>
          <w:placeholder>
            <w:docPart w:val="9D8F86EFAA68452B85E757A4C20B9FA9"/>
          </w:placeholder>
        </w:sdtPr>
        <w:sdtContent>
          <w:r w:rsidR="005B61C8">
            <w:rPr>
              <w:rFonts w:ascii="Calibri" w:eastAsia="Times New Roman" w:hAnsi="Calibri" w:cs="Calibri"/>
              <w:color w:val="000000"/>
            </w:rPr>
            <w:t>[2]</w:t>
          </w:r>
        </w:sdtContent>
      </w:sdt>
      <w:r w:rsidR="000A3265">
        <w:rPr>
          <w:rFonts w:ascii="Calibri" w:hAnsi="Calibri" w:cs="Calibri"/>
          <w:color w:val="000000"/>
          <w:highlight w:val="white"/>
        </w:rPr>
        <w:t xml:space="preserve"> </w:t>
      </w:r>
      <w:r w:rsidR="00466938">
        <w:rPr>
          <w:rFonts w:ascii="Calibri" w:hAnsi="Calibri" w:cs="Calibri"/>
          <w:color w:val="000000"/>
          <w:highlight w:val="white"/>
        </w:rPr>
        <w:t>discusses the different things we can do to make our queries as efficient as possible</w:t>
      </w:r>
      <w:r w:rsidR="000718A1">
        <w:rPr>
          <w:rFonts w:ascii="Calibri" w:hAnsi="Calibri" w:cs="Calibri"/>
          <w:color w:val="000000"/>
          <w:highlight w:val="white"/>
        </w:rPr>
        <w:t xml:space="preserve">, explaining that the main idea is to reduce the load on system resources, providing </w:t>
      </w:r>
      <w:r w:rsidR="0085540D">
        <w:rPr>
          <w:rFonts w:ascii="Calibri" w:hAnsi="Calibri" w:cs="Calibri"/>
          <w:color w:val="000000"/>
          <w:highlight w:val="white"/>
        </w:rPr>
        <w:t>accurate results at the same time.</w:t>
      </w:r>
    </w:p>
    <w:p w14:paraId="1C8E06EB" w14:textId="77777777" w:rsidR="00C30C69" w:rsidRDefault="00C30C69" w:rsidP="00C30C69">
      <w:pPr>
        <w:pStyle w:val="NoSpacing"/>
        <w:rPr>
          <w:rFonts w:ascii="Calibri" w:hAnsi="Calibri" w:cs="Calibri"/>
          <w:color w:val="000000"/>
          <w:highlight w:val="white"/>
        </w:rPr>
      </w:pPr>
    </w:p>
    <w:p w14:paraId="2FDB5F2C" w14:textId="508E4182" w:rsidR="003D5E87" w:rsidRDefault="003D5E87" w:rsidP="00C30C69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rFonts w:ascii="Calibri" w:hAnsi="Calibri" w:cs="Calibri"/>
          <w:color w:val="000000"/>
          <w:highlight w:val="white"/>
        </w:rPr>
        <w:t>To do this</w:t>
      </w:r>
      <w:r w:rsidR="005B34E4">
        <w:rPr>
          <w:rFonts w:ascii="Calibri" w:hAnsi="Calibri" w:cs="Calibri"/>
          <w:color w:val="000000"/>
          <w:highlight w:val="white"/>
        </w:rPr>
        <w:t>, they suggest that we use a WHERE clause instead of</w:t>
      </w:r>
      <w:r w:rsidR="00D2060E">
        <w:rPr>
          <w:rFonts w:ascii="Calibri" w:hAnsi="Calibri" w:cs="Calibri"/>
          <w:color w:val="000000"/>
          <w:highlight w:val="white"/>
        </w:rPr>
        <w:t xml:space="preserve"> a</w:t>
      </w:r>
      <w:r w:rsidR="005B34E4">
        <w:rPr>
          <w:rFonts w:ascii="Calibri" w:hAnsi="Calibri" w:cs="Calibri"/>
          <w:color w:val="000000"/>
          <w:highlight w:val="white"/>
        </w:rPr>
        <w:t xml:space="preserve"> HAVING</w:t>
      </w:r>
      <w:r w:rsidR="00D2060E">
        <w:rPr>
          <w:rFonts w:ascii="Calibri" w:hAnsi="Calibri" w:cs="Calibri"/>
          <w:color w:val="000000"/>
          <w:highlight w:val="white"/>
        </w:rPr>
        <w:t xml:space="preserve"> clause</w:t>
      </w:r>
      <w:r w:rsidR="005B34E4">
        <w:rPr>
          <w:rFonts w:ascii="Calibri" w:hAnsi="Calibri" w:cs="Calibri"/>
          <w:color w:val="000000"/>
          <w:highlight w:val="white"/>
        </w:rPr>
        <w:t xml:space="preserve"> when running aggregate </w:t>
      </w:r>
      <w:r w:rsidR="002B7492">
        <w:rPr>
          <w:rFonts w:ascii="Calibri" w:hAnsi="Calibri" w:cs="Calibri"/>
          <w:color w:val="000000"/>
          <w:highlight w:val="white"/>
        </w:rPr>
        <w:t xml:space="preserve">queries (such as SUM, COUNT, AVG) </w:t>
      </w:r>
      <w:r w:rsidR="009E0F54">
        <w:rPr>
          <w:rFonts w:ascii="Calibri" w:hAnsi="Calibri" w:cs="Calibri"/>
          <w:color w:val="000000"/>
          <w:highlight w:val="white"/>
        </w:rPr>
        <w:t>as WHERE is created before groups are created where</w:t>
      </w:r>
      <w:r w:rsidR="00D2060E">
        <w:rPr>
          <w:rFonts w:ascii="Calibri" w:hAnsi="Calibri" w:cs="Calibri"/>
          <w:color w:val="000000"/>
          <w:highlight w:val="white"/>
        </w:rPr>
        <w:t>as</w:t>
      </w:r>
      <w:r w:rsidR="009E0F54">
        <w:rPr>
          <w:rFonts w:ascii="Calibri" w:hAnsi="Calibri" w:cs="Calibri"/>
          <w:color w:val="000000"/>
          <w:highlight w:val="white"/>
        </w:rPr>
        <w:t xml:space="preserve"> HAVING is created after the GROUP clause has been run.</w:t>
      </w:r>
      <w:r w:rsidR="009E0F54">
        <w:rPr>
          <w:rFonts w:ascii="Calibri" w:hAnsi="Calibri" w:cs="Calibri"/>
          <w:color w:val="000000"/>
          <w:highlight w:val="white"/>
        </w:rPr>
        <w:br/>
      </w:r>
      <w:r w:rsidR="009E0F54">
        <w:rPr>
          <w:rFonts w:ascii="Calibri" w:hAnsi="Calibri" w:cs="Calibri"/>
          <w:color w:val="000000"/>
          <w:highlight w:val="white"/>
        </w:rPr>
        <w:br/>
        <w:t xml:space="preserve">Next, </w:t>
      </w:r>
      <w:r w:rsidR="0039054B">
        <w:rPr>
          <w:rFonts w:ascii="Calibri" w:hAnsi="Calibri" w:cs="Calibri"/>
          <w:color w:val="000000"/>
          <w:highlight w:val="white"/>
        </w:rPr>
        <w:t xml:space="preserve">they suggest that we should </w:t>
      </w:r>
      <w:r w:rsidR="00F53F76">
        <w:rPr>
          <w:rFonts w:ascii="Calibri" w:hAnsi="Calibri" w:cs="Calibri"/>
          <w:color w:val="000000"/>
          <w:highlight w:val="white"/>
        </w:rPr>
        <w:t>avoid looping queries, especially on inserting and updating</w:t>
      </w:r>
      <w:r w:rsidR="00E41C11">
        <w:rPr>
          <w:rFonts w:ascii="Calibri" w:hAnsi="Calibri" w:cs="Calibri"/>
          <w:color w:val="000000"/>
          <w:highlight w:val="white"/>
        </w:rPr>
        <w:t xml:space="preserve"> large amounts of data and suggest we use bulk inserts instead.</w:t>
      </w:r>
    </w:p>
    <w:p w14:paraId="5B10AE2C" w14:textId="77777777" w:rsidR="00C30C69" w:rsidRDefault="00C30C69" w:rsidP="00C30C69">
      <w:pPr>
        <w:pStyle w:val="NoSpacing"/>
        <w:rPr>
          <w:rFonts w:ascii="Calibri" w:hAnsi="Calibri" w:cs="Calibri"/>
          <w:color w:val="000000"/>
          <w:highlight w:val="white"/>
        </w:rPr>
      </w:pPr>
    </w:p>
    <w:p w14:paraId="69FEB6AE" w14:textId="2523907D" w:rsidR="00AE4C34" w:rsidRDefault="00AE4C34" w:rsidP="00C30C69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rFonts w:ascii="Calibri" w:hAnsi="Calibri" w:cs="Calibri"/>
          <w:color w:val="000000"/>
          <w:highlight w:val="white"/>
        </w:rPr>
        <w:t>Another way of optimizing a query is to select only the columns needed, rather than using Select All (Select *)</w:t>
      </w:r>
      <w:r w:rsidR="00A30933">
        <w:rPr>
          <w:rFonts w:ascii="Calibri" w:hAnsi="Calibri" w:cs="Calibri"/>
          <w:color w:val="000000"/>
          <w:highlight w:val="white"/>
        </w:rPr>
        <w:t>, thus decreasing the load on the database and enhancing the performance of the query.</w:t>
      </w:r>
    </w:p>
    <w:p w14:paraId="77549287" w14:textId="77777777" w:rsidR="00C30C69" w:rsidRDefault="00C30C69" w:rsidP="00C30C69">
      <w:pPr>
        <w:pStyle w:val="NoSpacing"/>
        <w:rPr>
          <w:rFonts w:ascii="Calibri" w:hAnsi="Calibri" w:cs="Calibri"/>
          <w:color w:val="000000"/>
          <w:highlight w:val="white"/>
        </w:rPr>
      </w:pPr>
    </w:p>
    <w:p w14:paraId="6A65110B" w14:textId="698A4734" w:rsidR="0085754C" w:rsidRDefault="00661927" w:rsidP="00C30C69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rFonts w:ascii="Calibri" w:hAnsi="Calibri" w:cs="Calibri"/>
          <w:color w:val="000000"/>
          <w:highlight w:val="white"/>
        </w:rPr>
        <w:t>It is also suggest</w:t>
      </w:r>
      <w:r w:rsidR="00AB5D81">
        <w:rPr>
          <w:rFonts w:ascii="Calibri" w:hAnsi="Calibri" w:cs="Calibri"/>
          <w:color w:val="000000"/>
          <w:highlight w:val="white"/>
        </w:rPr>
        <w:t>ed</w:t>
      </w:r>
      <w:r>
        <w:rPr>
          <w:rFonts w:ascii="Calibri" w:hAnsi="Calibri" w:cs="Calibri"/>
          <w:color w:val="000000"/>
          <w:highlight w:val="white"/>
        </w:rPr>
        <w:t xml:space="preserve"> that any queries that require the use of wildcards </w:t>
      </w:r>
      <w:r w:rsidR="00E91F9B">
        <w:rPr>
          <w:rFonts w:ascii="Calibri" w:hAnsi="Calibri" w:cs="Calibri"/>
          <w:color w:val="000000"/>
          <w:highlight w:val="white"/>
        </w:rPr>
        <w:t xml:space="preserve">when using a LIKE operator should limit the use of wildcards to the end of a phrase where possible. While there are times where you are looking for something that is the middle of a word, </w:t>
      </w:r>
      <w:r w:rsidR="0085754C">
        <w:rPr>
          <w:rFonts w:ascii="Calibri" w:hAnsi="Calibri" w:cs="Calibri"/>
          <w:color w:val="000000"/>
          <w:highlight w:val="white"/>
        </w:rPr>
        <w:t>if you know that the word starts with a specific phrase, keep your wildcards at the end.</w:t>
      </w:r>
    </w:p>
    <w:p w14:paraId="7249A895" w14:textId="77777777" w:rsidR="00C30C69" w:rsidRDefault="00C30C69" w:rsidP="00C30C69">
      <w:pPr>
        <w:pStyle w:val="NoSpacing"/>
        <w:rPr>
          <w:rFonts w:ascii="Calibri" w:hAnsi="Calibri" w:cs="Calibri"/>
          <w:color w:val="000000"/>
          <w:highlight w:val="white"/>
        </w:rPr>
      </w:pPr>
    </w:p>
    <w:p w14:paraId="5797E60C" w14:textId="2D3483C5" w:rsidR="0085754C" w:rsidRDefault="0085754C" w:rsidP="00C30C69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rFonts w:ascii="Calibri" w:hAnsi="Calibri" w:cs="Calibri"/>
          <w:color w:val="000000"/>
          <w:highlight w:val="white"/>
        </w:rPr>
        <w:t xml:space="preserve">We should also try using EXIST instead of COUNT </w:t>
      </w:r>
      <w:r w:rsidR="002A705B">
        <w:rPr>
          <w:rFonts w:ascii="Calibri" w:hAnsi="Calibri" w:cs="Calibri"/>
          <w:color w:val="000000"/>
          <w:highlight w:val="white"/>
        </w:rPr>
        <w:t xml:space="preserve">as in some cases it is more effective that Count. Exist runs until the first matched entry is found but Count </w:t>
      </w:r>
      <w:r w:rsidR="00903E67">
        <w:rPr>
          <w:rFonts w:ascii="Calibri" w:hAnsi="Calibri" w:cs="Calibri"/>
          <w:color w:val="000000"/>
          <w:highlight w:val="white"/>
        </w:rPr>
        <w:t xml:space="preserve">will keep running and provide all the matching records. </w:t>
      </w:r>
      <w:r w:rsidR="005E2777">
        <w:rPr>
          <w:rFonts w:ascii="Calibri" w:hAnsi="Calibri" w:cs="Calibri"/>
          <w:color w:val="000000"/>
          <w:highlight w:val="white"/>
        </w:rPr>
        <w:br/>
      </w:r>
      <w:r w:rsidR="005E2777">
        <w:rPr>
          <w:rFonts w:ascii="Calibri" w:hAnsi="Calibri" w:cs="Calibri"/>
          <w:color w:val="000000"/>
          <w:highlight w:val="white"/>
        </w:rPr>
        <w:br/>
        <w:t xml:space="preserve">Finally, </w:t>
      </w:r>
      <w:r w:rsidR="00224B81">
        <w:rPr>
          <w:rFonts w:ascii="Calibri" w:hAnsi="Calibri" w:cs="Calibri"/>
          <w:color w:val="000000"/>
          <w:highlight w:val="white"/>
        </w:rPr>
        <w:t xml:space="preserve">they suggest putting an EXPLAIN clause at the </w:t>
      </w:r>
      <w:r w:rsidR="001772EE">
        <w:rPr>
          <w:rFonts w:ascii="Calibri" w:hAnsi="Calibri" w:cs="Calibri"/>
          <w:color w:val="000000"/>
          <w:highlight w:val="white"/>
        </w:rPr>
        <w:t xml:space="preserve">start of queries. These will provide a description of how SQL queries are executed and </w:t>
      </w:r>
      <w:r w:rsidR="00E702F4">
        <w:rPr>
          <w:rFonts w:ascii="Calibri" w:hAnsi="Calibri" w:cs="Calibri"/>
          <w:color w:val="000000"/>
          <w:highlight w:val="white"/>
        </w:rPr>
        <w:t>can also indicate</w:t>
      </w:r>
      <w:r w:rsidR="003952D7">
        <w:rPr>
          <w:rFonts w:ascii="Calibri" w:hAnsi="Calibri" w:cs="Calibri"/>
          <w:color w:val="000000"/>
          <w:highlight w:val="white"/>
        </w:rPr>
        <w:t>,</w:t>
      </w:r>
      <w:r w:rsidR="00E702F4">
        <w:rPr>
          <w:rFonts w:ascii="Calibri" w:hAnsi="Calibri" w:cs="Calibri"/>
          <w:color w:val="000000"/>
          <w:highlight w:val="white"/>
        </w:rPr>
        <w:t xml:space="preserve"> where a user does not have access to a database</w:t>
      </w:r>
      <w:r w:rsidR="003952D7">
        <w:rPr>
          <w:rFonts w:ascii="Calibri" w:hAnsi="Calibri" w:cs="Calibri"/>
          <w:color w:val="000000"/>
          <w:highlight w:val="white"/>
        </w:rPr>
        <w:t xml:space="preserve">, that they will not be given </w:t>
      </w:r>
      <w:r w:rsidR="00C16977">
        <w:rPr>
          <w:rFonts w:ascii="Calibri" w:hAnsi="Calibri" w:cs="Calibri"/>
          <w:color w:val="000000"/>
          <w:highlight w:val="white"/>
        </w:rPr>
        <w:t xml:space="preserve">the detail on how this execution will happen, maintaining security. </w:t>
      </w:r>
      <w:r w:rsidR="003952D7">
        <w:rPr>
          <w:rFonts w:ascii="Calibri" w:hAnsi="Calibri" w:cs="Calibri"/>
          <w:color w:val="000000"/>
          <w:highlight w:val="white"/>
        </w:rPr>
        <w:t xml:space="preserve"> </w:t>
      </w:r>
      <w:r w:rsidR="00E702F4">
        <w:rPr>
          <w:rFonts w:ascii="Calibri" w:hAnsi="Calibri" w:cs="Calibri"/>
          <w:color w:val="000000"/>
          <w:highlight w:val="white"/>
        </w:rPr>
        <w:t xml:space="preserve"> </w:t>
      </w:r>
    </w:p>
    <w:p w14:paraId="35363A42" w14:textId="77777777" w:rsidR="00A30933" w:rsidRDefault="00A30933" w:rsidP="003A70AE">
      <w:pPr>
        <w:rPr>
          <w:highlight w:val="white"/>
          <w:lang w:eastAsia="en-GB"/>
        </w:rPr>
      </w:pPr>
    </w:p>
    <w:p w14:paraId="7093B31B" w14:textId="4DA1A28A" w:rsidR="00C30C69" w:rsidRDefault="00C30C69" w:rsidP="00C30C69">
      <w:pPr>
        <w:pStyle w:val="Heading2"/>
        <w:rPr>
          <w:highlight w:val="white"/>
          <w:lang w:eastAsia="en-GB"/>
        </w:rPr>
      </w:pPr>
      <w:bookmarkStart w:id="18" w:name="_Toc155289514"/>
      <w:r>
        <w:rPr>
          <w:highlight w:val="white"/>
          <w:lang w:eastAsia="en-GB"/>
        </w:rPr>
        <w:t>Other Things to Consider</w:t>
      </w:r>
      <w:bookmarkEnd w:id="18"/>
    </w:p>
    <w:p w14:paraId="7108403F" w14:textId="77777777" w:rsidR="001E0EFD" w:rsidRDefault="001E0EFD" w:rsidP="001E0EFD">
      <w:pPr>
        <w:pStyle w:val="NoSpacing"/>
        <w:rPr>
          <w:highlight w:val="white"/>
        </w:rPr>
      </w:pPr>
    </w:p>
    <w:p w14:paraId="241298F4" w14:textId="77777777" w:rsidR="006367E1" w:rsidRDefault="001E0EFD" w:rsidP="008C3011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highlight w:val="white"/>
        </w:rPr>
        <w:t xml:space="preserve">Tim Keary of </w:t>
      </w:r>
      <w:proofErr w:type="spellStart"/>
      <w:r>
        <w:rPr>
          <w:highlight w:val="white"/>
        </w:rPr>
        <w:t>comparitech</w:t>
      </w:r>
      <w:proofErr w:type="spellEnd"/>
      <w:r w:rsidR="008C3011">
        <w:rPr>
          <w:highlight w:val="white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859550419a4e3f81031ffb&quot;],&quot;referencesOptions&quot;:{&quot;doc:65859550419a4e3f81031ff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957329688"/>
          <w:placeholder>
            <w:docPart w:val="18DAD666DF744A40ADDB2CF9FD68F8EA"/>
          </w:placeholder>
        </w:sdtPr>
        <w:sdtContent>
          <w:r w:rsidR="005B61C8">
            <w:rPr>
              <w:rFonts w:ascii="Calibri" w:eastAsia="Times New Roman" w:hAnsi="Calibri" w:cs="Calibri"/>
              <w:color w:val="000000"/>
            </w:rPr>
            <w:t>[3]</w:t>
          </w:r>
        </w:sdtContent>
      </w:sdt>
      <w:r w:rsidR="008C3011">
        <w:rPr>
          <w:rFonts w:ascii="Calibri" w:hAnsi="Calibri" w:cs="Calibri"/>
          <w:color w:val="000000"/>
          <w:highlight w:val="white"/>
        </w:rPr>
        <w:t xml:space="preserve"> suggests that, outside of </w:t>
      </w:r>
      <w:r w:rsidR="00DC7213">
        <w:rPr>
          <w:rFonts w:ascii="Calibri" w:hAnsi="Calibri" w:cs="Calibri"/>
          <w:color w:val="000000"/>
          <w:highlight w:val="white"/>
        </w:rPr>
        <w:t xml:space="preserve">indexing and query optimization, </w:t>
      </w:r>
      <w:r w:rsidR="00814F62">
        <w:rPr>
          <w:rFonts w:ascii="Calibri" w:hAnsi="Calibri" w:cs="Calibri"/>
          <w:color w:val="000000"/>
          <w:highlight w:val="white"/>
        </w:rPr>
        <w:t xml:space="preserve">there are four </w:t>
      </w:r>
      <w:r w:rsidR="008B0268">
        <w:rPr>
          <w:rFonts w:ascii="Calibri" w:hAnsi="Calibri" w:cs="Calibri"/>
          <w:color w:val="000000"/>
          <w:highlight w:val="white"/>
        </w:rPr>
        <w:t>different bottlenecks which affect the performance of a server, these are the memory</w:t>
      </w:r>
      <w:r w:rsidR="00A833A5">
        <w:rPr>
          <w:rFonts w:ascii="Calibri" w:hAnsi="Calibri" w:cs="Calibri"/>
          <w:color w:val="000000"/>
          <w:highlight w:val="white"/>
        </w:rPr>
        <w:t>, disk usage, CPU usage and the network connection.</w:t>
      </w:r>
      <w:r w:rsidR="00A833A5">
        <w:rPr>
          <w:rFonts w:ascii="Calibri" w:hAnsi="Calibri" w:cs="Calibri"/>
          <w:color w:val="000000"/>
          <w:highlight w:val="white"/>
        </w:rPr>
        <w:br/>
      </w:r>
      <w:r w:rsidR="00A833A5">
        <w:rPr>
          <w:rFonts w:ascii="Calibri" w:hAnsi="Calibri" w:cs="Calibri"/>
          <w:color w:val="000000"/>
          <w:highlight w:val="white"/>
        </w:rPr>
        <w:br/>
      </w:r>
    </w:p>
    <w:p w14:paraId="24E2764E" w14:textId="5EC0C356" w:rsidR="00B62EC6" w:rsidRDefault="00A833A5" w:rsidP="008C3011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rFonts w:ascii="Calibri" w:hAnsi="Calibri" w:cs="Calibri"/>
          <w:color w:val="000000"/>
          <w:highlight w:val="white"/>
        </w:rPr>
        <w:lastRenderedPageBreak/>
        <w:t xml:space="preserve">Often, this becomes more difficult when </w:t>
      </w:r>
      <w:r w:rsidR="007A3808">
        <w:rPr>
          <w:rFonts w:ascii="Calibri" w:hAnsi="Calibri" w:cs="Calibri"/>
          <w:color w:val="000000"/>
          <w:highlight w:val="white"/>
        </w:rPr>
        <w:t>multiple bottlenecks happen at the same time</w:t>
      </w:r>
      <w:r w:rsidR="00D91078">
        <w:rPr>
          <w:rFonts w:ascii="Calibri" w:hAnsi="Calibri" w:cs="Calibri"/>
          <w:color w:val="000000"/>
          <w:highlight w:val="white"/>
        </w:rPr>
        <w:t xml:space="preserve">. The example they give is that if your disk resources and memory are limited, it will </w:t>
      </w:r>
      <w:r w:rsidR="00B62EC6">
        <w:rPr>
          <w:rFonts w:ascii="Calibri" w:hAnsi="Calibri" w:cs="Calibri"/>
          <w:color w:val="000000"/>
          <w:highlight w:val="white"/>
        </w:rPr>
        <w:t xml:space="preserve">use more of your CPU to process your queries. </w:t>
      </w:r>
      <w:r w:rsidR="00B62EC6">
        <w:rPr>
          <w:rFonts w:ascii="Calibri" w:hAnsi="Calibri" w:cs="Calibri"/>
          <w:color w:val="000000"/>
          <w:highlight w:val="white"/>
        </w:rPr>
        <w:br/>
      </w:r>
    </w:p>
    <w:p w14:paraId="62454FAA" w14:textId="6D06D612" w:rsidR="001E0EFD" w:rsidRDefault="008F1F18" w:rsidP="008C3011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rFonts w:ascii="Calibri" w:hAnsi="Calibri" w:cs="Calibri"/>
          <w:color w:val="000000"/>
          <w:highlight w:val="white"/>
        </w:rPr>
        <w:t>Having</w:t>
      </w:r>
      <w:r w:rsidR="00B62EC6">
        <w:rPr>
          <w:rFonts w:ascii="Calibri" w:hAnsi="Calibri" w:cs="Calibri"/>
          <w:color w:val="000000"/>
          <w:highlight w:val="white"/>
        </w:rPr>
        <w:t xml:space="preserve"> </w:t>
      </w:r>
      <w:r w:rsidR="000F0A26">
        <w:rPr>
          <w:rFonts w:ascii="Calibri" w:hAnsi="Calibri" w:cs="Calibri"/>
          <w:color w:val="000000"/>
          <w:highlight w:val="white"/>
        </w:rPr>
        <w:t xml:space="preserve">high quality hardware with sufficient </w:t>
      </w:r>
      <w:r w:rsidR="00CC067B">
        <w:rPr>
          <w:rFonts w:ascii="Calibri" w:hAnsi="Calibri" w:cs="Calibri"/>
          <w:color w:val="000000"/>
          <w:highlight w:val="white"/>
        </w:rPr>
        <w:t xml:space="preserve">resources to be able to handle </w:t>
      </w:r>
      <w:r w:rsidR="000D02A3">
        <w:rPr>
          <w:rFonts w:ascii="Calibri" w:hAnsi="Calibri" w:cs="Calibri"/>
          <w:color w:val="000000"/>
          <w:highlight w:val="white"/>
        </w:rPr>
        <w:t>the size of your database and ensure that all hardware and software are kept up to date.</w:t>
      </w:r>
    </w:p>
    <w:p w14:paraId="152E5546" w14:textId="77777777" w:rsidR="000D02A3" w:rsidRDefault="000D02A3" w:rsidP="008C3011">
      <w:pPr>
        <w:pStyle w:val="NoSpacing"/>
        <w:rPr>
          <w:rFonts w:ascii="Calibri" w:hAnsi="Calibri" w:cs="Calibri"/>
          <w:color w:val="000000"/>
          <w:highlight w:val="white"/>
        </w:rPr>
      </w:pPr>
    </w:p>
    <w:p w14:paraId="24F7A1CB" w14:textId="02F2A218" w:rsidR="000D02A3" w:rsidRDefault="000D02A3" w:rsidP="008C3011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rFonts w:ascii="Calibri" w:hAnsi="Calibri" w:cs="Calibri"/>
          <w:color w:val="000000"/>
          <w:highlight w:val="white"/>
        </w:rPr>
        <w:t xml:space="preserve">They also tell us that sometimes, processes will get deadlocked when two or more processes are competing </w:t>
      </w:r>
      <w:r w:rsidR="00580525">
        <w:rPr>
          <w:rFonts w:ascii="Calibri" w:hAnsi="Calibri" w:cs="Calibri"/>
          <w:color w:val="000000"/>
          <w:highlight w:val="white"/>
        </w:rPr>
        <w:t>to access a resource within a database. SQL Server has built in processes which check for deadlocks every 5 seconds</w:t>
      </w:r>
      <w:r w:rsidR="008B19EA">
        <w:rPr>
          <w:rFonts w:ascii="Calibri" w:hAnsi="Calibri" w:cs="Calibri"/>
          <w:color w:val="000000"/>
          <w:highlight w:val="white"/>
        </w:rPr>
        <w:t xml:space="preserve"> and chooses which process to shut down based on a predetermined priority. Administrators can decide which process needs to be </w:t>
      </w:r>
      <w:r w:rsidR="00170B85">
        <w:rPr>
          <w:rFonts w:ascii="Calibri" w:hAnsi="Calibri" w:cs="Calibri"/>
          <w:color w:val="000000"/>
          <w:highlight w:val="white"/>
        </w:rPr>
        <w:t>given the higher priority</w:t>
      </w:r>
      <w:r w:rsidR="00D32EA4">
        <w:rPr>
          <w:rFonts w:ascii="Calibri" w:hAnsi="Calibri" w:cs="Calibri"/>
          <w:color w:val="000000"/>
          <w:highlight w:val="white"/>
        </w:rPr>
        <w:t xml:space="preserve"> on a scale between -10 and 10</w:t>
      </w:r>
      <w:r w:rsidR="00233442">
        <w:rPr>
          <w:rFonts w:ascii="Calibri" w:hAnsi="Calibri" w:cs="Calibri"/>
          <w:color w:val="000000"/>
          <w:highlight w:val="white"/>
        </w:rPr>
        <w:t>.</w:t>
      </w:r>
    </w:p>
    <w:p w14:paraId="1543B514" w14:textId="67736137" w:rsidR="00795ACE" w:rsidRDefault="00795ACE" w:rsidP="00795ACE">
      <w:pPr>
        <w:pStyle w:val="Heading1"/>
        <w:rPr>
          <w:highlight w:val="white"/>
        </w:rPr>
      </w:pPr>
      <w:bookmarkStart w:id="19" w:name="_Toc155289515"/>
      <w:r>
        <w:rPr>
          <w:highlight w:val="white"/>
        </w:rPr>
        <w:t>Data Security</w:t>
      </w:r>
      <w:bookmarkEnd w:id="19"/>
    </w:p>
    <w:p w14:paraId="5ECC3BE9" w14:textId="77777777" w:rsidR="00795ACE" w:rsidRDefault="00795ACE" w:rsidP="00795ACE">
      <w:pPr>
        <w:pStyle w:val="NoSpacing"/>
        <w:rPr>
          <w:highlight w:val="white"/>
        </w:rPr>
      </w:pPr>
    </w:p>
    <w:p w14:paraId="0520EBED" w14:textId="3FF28DFD" w:rsidR="00795ACE" w:rsidRDefault="00795ACE" w:rsidP="00795ACE">
      <w:pPr>
        <w:pStyle w:val="NoSpacing"/>
        <w:rPr>
          <w:highlight w:val="white"/>
        </w:rPr>
      </w:pPr>
      <w:r>
        <w:rPr>
          <w:highlight w:val="white"/>
        </w:rPr>
        <w:t xml:space="preserve">The main </w:t>
      </w:r>
      <w:r w:rsidR="007F1C62">
        <w:rPr>
          <w:highlight w:val="white"/>
        </w:rPr>
        <w:t xml:space="preserve">security risk with this dataset would be that personal data </w:t>
      </w:r>
      <w:r w:rsidR="00667533">
        <w:rPr>
          <w:highlight w:val="white"/>
        </w:rPr>
        <w:t xml:space="preserve">held for the company’s customers could be accessed and, as such, steps must be put in place to ensure that this data is only </w:t>
      </w:r>
      <w:r w:rsidR="003E06D1">
        <w:rPr>
          <w:highlight w:val="white"/>
        </w:rPr>
        <w:t xml:space="preserve">accessible to those who need it. </w:t>
      </w:r>
      <w:r w:rsidR="003E06D1">
        <w:rPr>
          <w:highlight w:val="white"/>
        </w:rPr>
        <w:br/>
      </w:r>
      <w:r w:rsidR="003E06D1">
        <w:rPr>
          <w:highlight w:val="white"/>
        </w:rPr>
        <w:br/>
        <w:t>Ideally, this would be a very small team of database engineers and the customers themselves.</w:t>
      </w:r>
      <w:r w:rsidR="00D06DDE">
        <w:rPr>
          <w:highlight w:val="white"/>
        </w:rPr>
        <w:t xml:space="preserve"> </w:t>
      </w:r>
    </w:p>
    <w:p w14:paraId="7FB467D1" w14:textId="77777777" w:rsidR="00D06DDE" w:rsidRDefault="00D06DDE" w:rsidP="00795ACE">
      <w:pPr>
        <w:pStyle w:val="NoSpacing"/>
        <w:rPr>
          <w:highlight w:val="white"/>
        </w:rPr>
      </w:pPr>
    </w:p>
    <w:p w14:paraId="59F68488" w14:textId="2976A947" w:rsidR="00D06DDE" w:rsidRDefault="00D06DDE" w:rsidP="00795ACE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highlight w:val="white"/>
        </w:rPr>
        <w:t>In an article on their website, Martin Pill</w:t>
      </w:r>
      <w:r w:rsidR="00683536">
        <w:rPr>
          <w:highlight w:val="white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96c129ea797f1664d7ddbe&quot;],&quot;referencesOptions&quot;:{&quot;doc:6596c129ea797f1664d7ddb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02651660"/>
          <w:placeholder>
            <w:docPart w:val="31421AFAD9574158AA90F96E37B4F013"/>
          </w:placeholder>
        </w:sdtPr>
        <w:sdtContent>
          <w:r w:rsidR="005B61C8">
            <w:rPr>
              <w:rFonts w:ascii="Calibri" w:eastAsia="Times New Roman" w:hAnsi="Calibri" w:cs="Calibri"/>
              <w:color w:val="000000"/>
            </w:rPr>
            <w:t>[4]</w:t>
          </w:r>
        </w:sdtContent>
      </w:sdt>
      <w:r w:rsidR="006403EA">
        <w:rPr>
          <w:rFonts w:ascii="Calibri" w:hAnsi="Calibri" w:cs="Calibri"/>
          <w:color w:val="000000"/>
          <w:highlight w:val="white"/>
        </w:rPr>
        <w:t xml:space="preserve"> of the Chartered Inst</w:t>
      </w:r>
      <w:r w:rsidR="002B122D">
        <w:rPr>
          <w:rFonts w:ascii="Calibri" w:hAnsi="Calibri" w:cs="Calibri"/>
          <w:color w:val="000000"/>
          <w:highlight w:val="white"/>
        </w:rPr>
        <w:t xml:space="preserve">itute for IT tells us that </w:t>
      </w:r>
      <w:r w:rsidR="008B078D">
        <w:rPr>
          <w:rFonts w:ascii="Calibri" w:hAnsi="Calibri" w:cs="Calibri"/>
          <w:color w:val="000000"/>
          <w:highlight w:val="white"/>
        </w:rPr>
        <w:t>some of the main</w:t>
      </w:r>
      <w:r w:rsidR="002B122D">
        <w:rPr>
          <w:rFonts w:ascii="Calibri" w:hAnsi="Calibri" w:cs="Calibri"/>
          <w:color w:val="000000"/>
          <w:highlight w:val="white"/>
        </w:rPr>
        <w:t xml:space="preserve"> types of database attack are:</w:t>
      </w:r>
    </w:p>
    <w:p w14:paraId="572DC003" w14:textId="6C3DC906" w:rsidR="001A3A54" w:rsidRDefault="001A3A54" w:rsidP="008B078D">
      <w:pPr>
        <w:pStyle w:val="NoSpacing"/>
        <w:numPr>
          <w:ilvl w:val="0"/>
          <w:numId w:val="3"/>
        </w:numPr>
        <w:rPr>
          <w:highlight w:val="white"/>
        </w:rPr>
      </w:pPr>
      <w:r>
        <w:rPr>
          <w:highlight w:val="white"/>
        </w:rPr>
        <w:t>SQL Injection</w:t>
      </w:r>
    </w:p>
    <w:p w14:paraId="0E063971" w14:textId="7979B411" w:rsidR="001A3A54" w:rsidRDefault="001A3A54" w:rsidP="008B078D">
      <w:pPr>
        <w:pStyle w:val="NoSpacing"/>
        <w:numPr>
          <w:ilvl w:val="0"/>
          <w:numId w:val="3"/>
        </w:numPr>
        <w:rPr>
          <w:highlight w:val="white"/>
        </w:rPr>
      </w:pPr>
      <w:r>
        <w:rPr>
          <w:highlight w:val="white"/>
        </w:rPr>
        <w:t>Weak Authentication</w:t>
      </w:r>
    </w:p>
    <w:p w14:paraId="449CAF54" w14:textId="56984671" w:rsidR="001A3A54" w:rsidRDefault="001A3A54" w:rsidP="008B078D">
      <w:pPr>
        <w:pStyle w:val="NoSpacing"/>
        <w:numPr>
          <w:ilvl w:val="0"/>
          <w:numId w:val="3"/>
        </w:numPr>
        <w:rPr>
          <w:highlight w:val="white"/>
        </w:rPr>
      </w:pPr>
      <w:r>
        <w:rPr>
          <w:highlight w:val="white"/>
        </w:rPr>
        <w:t>Privilege Abuse</w:t>
      </w:r>
    </w:p>
    <w:p w14:paraId="484D6579" w14:textId="1BA25826" w:rsidR="005A47C6" w:rsidRDefault="001A3A54" w:rsidP="00A9390B">
      <w:pPr>
        <w:pStyle w:val="NoSpacing"/>
        <w:numPr>
          <w:ilvl w:val="0"/>
          <w:numId w:val="3"/>
        </w:numPr>
        <w:rPr>
          <w:highlight w:val="white"/>
        </w:rPr>
      </w:pPr>
      <w:r>
        <w:rPr>
          <w:highlight w:val="white"/>
        </w:rPr>
        <w:t>Excessive Privileges</w:t>
      </w:r>
    </w:p>
    <w:p w14:paraId="63EB0588" w14:textId="77777777" w:rsidR="00A9390B" w:rsidRDefault="00A9390B" w:rsidP="00A9390B">
      <w:pPr>
        <w:pStyle w:val="NoSpacing"/>
        <w:ind w:left="720"/>
        <w:rPr>
          <w:highlight w:val="white"/>
        </w:rPr>
      </w:pPr>
    </w:p>
    <w:p w14:paraId="51D8C1B8" w14:textId="36CEC573" w:rsidR="005A47C6" w:rsidRDefault="005A47C6" w:rsidP="005A47C6">
      <w:pPr>
        <w:pStyle w:val="NoSpacing"/>
        <w:rPr>
          <w:highlight w:val="white"/>
        </w:rPr>
      </w:pPr>
      <w:r>
        <w:rPr>
          <w:highlight w:val="white"/>
        </w:rPr>
        <w:t xml:space="preserve">Providing steps are taken to ensure </w:t>
      </w:r>
      <w:r w:rsidR="00634876">
        <w:rPr>
          <w:highlight w:val="white"/>
        </w:rPr>
        <w:t xml:space="preserve">these risks are minimised, if not completely </w:t>
      </w:r>
      <w:r w:rsidR="00186E0C">
        <w:rPr>
          <w:highlight w:val="white"/>
        </w:rPr>
        <w:t xml:space="preserve">ruled out, then private information should be kept </w:t>
      </w:r>
      <w:r w:rsidR="00AB5D81">
        <w:rPr>
          <w:highlight w:val="white"/>
        </w:rPr>
        <w:t>secure,</w:t>
      </w:r>
      <w:r w:rsidR="00186E0C">
        <w:rPr>
          <w:highlight w:val="white"/>
        </w:rPr>
        <w:t xml:space="preserve"> and </w:t>
      </w:r>
      <w:r w:rsidR="005A0850">
        <w:rPr>
          <w:highlight w:val="white"/>
        </w:rPr>
        <w:t>any data stored in the database should retain its integrity.</w:t>
      </w:r>
      <w:r w:rsidR="005A0850">
        <w:rPr>
          <w:highlight w:val="white"/>
        </w:rPr>
        <w:br/>
      </w:r>
      <w:r w:rsidR="005A0850">
        <w:rPr>
          <w:highlight w:val="white"/>
        </w:rPr>
        <w:br/>
        <w:t xml:space="preserve">Another </w:t>
      </w:r>
      <w:r w:rsidR="0056641F">
        <w:rPr>
          <w:highlight w:val="white"/>
        </w:rPr>
        <w:t xml:space="preserve">dataset that is a security risk is the data on the products that the company sells. If someone was able to gain access to this dataset, they could potentially </w:t>
      </w:r>
      <w:r w:rsidR="004852F2">
        <w:rPr>
          <w:highlight w:val="white"/>
        </w:rPr>
        <w:t>alter sale prices or stock levels in such a way that it would ultimately have a negative impact on the company</w:t>
      </w:r>
      <w:r w:rsidR="004179CB">
        <w:rPr>
          <w:highlight w:val="white"/>
        </w:rPr>
        <w:t xml:space="preserve">’s finances. </w:t>
      </w:r>
      <w:r w:rsidR="004179CB">
        <w:rPr>
          <w:highlight w:val="white"/>
        </w:rPr>
        <w:br/>
      </w:r>
      <w:r w:rsidR="004179CB">
        <w:rPr>
          <w:highlight w:val="white"/>
        </w:rPr>
        <w:br/>
        <w:t xml:space="preserve">By ensuring that the correct data security steps are taken, </w:t>
      </w:r>
      <w:r w:rsidR="00CD0DF1">
        <w:rPr>
          <w:highlight w:val="white"/>
        </w:rPr>
        <w:t>we can</w:t>
      </w:r>
      <w:r w:rsidR="004179CB">
        <w:rPr>
          <w:highlight w:val="white"/>
        </w:rPr>
        <w:t xml:space="preserve"> limit the risks of this being an issue</w:t>
      </w:r>
      <w:r w:rsidR="00575796">
        <w:rPr>
          <w:highlight w:val="white"/>
        </w:rPr>
        <w:t>.</w:t>
      </w:r>
    </w:p>
    <w:p w14:paraId="6E71781E" w14:textId="17A86F7E" w:rsidR="008D2499" w:rsidRDefault="00575796" w:rsidP="004B5238">
      <w:pPr>
        <w:pStyle w:val="Heading1"/>
        <w:rPr>
          <w:highlight w:val="white"/>
        </w:rPr>
      </w:pPr>
      <w:bookmarkStart w:id="20" w:name="_Toc155289516"/>
      <w:r>
        <w:rPr>
          <w:highlight w:val="white"/>
        </w:rPr>
        <w:t>Access Control</w:t>
      </w:r>
      <w:bookmarkEnd w:id="20"/>
    </w:p>
    <w:p w14:paraId="33BAB1FD" w14:textId="77777777" w:rsidR="00EB3670" w:rsidRDefault="00EB3670" w:rsidP="00EB3670">
      <w:pPr>
        <w:pStyle w:val="NoSpacing"/>
        <w:rPr>
          <w:highlight w:val="white"/>
        </w:rPr>
      </w:pPr>
    </w:p>
    <w:p w14:paraId="2E58C63E" w14:textId="38151ECF" w:rsidR="0064243B" w:rsidRDefault="00EB3670" w:rsidP="005B61C8">
      <w:pPr>
        <w:pStyle w:val="NoSpacing"/>
        <w:rPr>
          <w:rFonts w:ascii="Calibri" w:hAnsi="Calibri" w:cs="Calibri"/>
          <w:color w:val="000000"/>
          <w:highlight w:val="white"/>
        </w:rPr>
      </w:pPr>
      <w:r>
        <w:rPr>
          <w:highlight w:val="white"/>
        </w:rPr>
        <w:t xml:space="preserve">Finally, to keep the data secure, </w:t>
      </w:r>
      <w:r w:rsidR="00BA4D9B">
        <w:rPr>
          <w:highlight w:val="white"/>
        </w:rPr>
        <w:t xml:space="preserve">we need to control what access </w:t>
      </w:r>
      <w:r w:rsidR="004C2CBA">
        <w:rPr>
          <w:highlight w:val="white"/>
        </w:rPr>
        <w:t>users of the database have</w:t>
      </w:r>
      <w:r w:rsidR="00BE52FD">
        <w:rPr>
          <w:highlight w:val="white"/>
        </w:rPr>
        <w:t xml:space="preserve"> to read</w:t>
      </w:r>
      <w:r w:rsidR="00215E6B">
        <w:rPr>
          <w:highlight w:val="white"/>
        </w:rPr>
        <w:t xml:space="preserve"> and edit data within the database.</w:t>
      </w:r>
      <w:r w:rsidR="00215E6B">
        <w:rPr>
          <w:highlight w:val="white"/>
        </w:rPr>
        <w:br/>
      </w:r>
      <w:r w:rsidR="00215E6B">
        <w:rPr>
          <w:highlight w:val="white"/>
        </w:rPr>
        <w:br/>
        <w:t xml:space="preserve">For example, customers should only be able to view their own </w:t>
      </w:r>
      <w:r w:rsidR="00CE1289">
        <w:rPr>
          <w:highlight w:val="white"/>
        </w:rPr>
        <w:t xml:space="preserve">personal data and purchase history, </w:t>
      </w:r>
      <w:r w:rsidR="00082C71">
        <w:rPr>
          <w:highlight w:val="white"/>
        </w:rPr>
        <w:t xml:space="preserve">warehouse staff should be able to view and update the inventory table for items in stock and </w:t>
      </w:r>
      <w:r w:rsidR="001C476A">
        <w:rPr>
          <w:highlight w:val="white"/>
        </w:rPr>
        <w:t>staff responsible for carrying out servicing and repairs should be able to only access cases that they would be responsible for dealing with.</w:t>
      </w:r>
      <w:r w:rsidR="001C476A">
        <w:rPr>
          <w:highlight w:val="white"/>
        </w:rPr>
        <w:br/>
      </w:r>
      <w:r w:rsidR="001C476A">
        <w:rPr>
          <w:highlight w:val="white"/>
        </w:rPr>
        <w:br/>
        <w:t xml:space="preserve">In their web article, Chad Kime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97021177cff83741962aad&quot;],&quot;referencesOptions&quot;:{&quot;doc:6597021177cff83741962aa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703868606"/>
          <w:placeholder>
            <w:docPart w:val="63A0F792F2DC400EB7743CD7222F4948"/>
          </w:placeholder>
        </w:sdtPr>
        <w:sdtContent>
          <w:r w:rsidR="005B61C8">
            <w:rPr>
              <w:rFonts w:ascii="Calibri" w:eastAsia="Times New Roman" w:hAnsi="Calibri" w:cs="Calibri"/>
              <w:color w:val="000000"/>
            </w:rPr>
            <w:t>[5]</w:t>
          </w:r>
        </w:sdtContent>
      </w:sdt>
      <w:r w:rsidR="005B61C8">
        <w:rPr>
          <w:rFonts w:ascii="Calibri" w:hAnsi="Calibri" w:cs="Calibri"/>
          <w:color w:val="000000"/>
          <w:highlight w:val="white"/>
        </w:rPr>
        <w:t xml:space="preserve"> of esecurityplanet.com </w:t>
      </w:r>
      <w:r w:rsidR="0064243B">
        <w:rPr>
          <w:rFonts w:ascii="Calibri" w:hAnsi="Calibri" w:cs="Calibri"/>
          <w:color w:val="000000"/>
          <w:highlight w:val="white"/>
        </w:rPr>
        <w:t>tells us that there are three ways we can do this</w:t>
      </w:r>
      <w:r w:rsidR="001B7E55">
        <w:rPr>
          <w:rFonts w:ascii="Calibri" w:hAnsi="Calibri" w:cs="Calibri"/>
          <w:color w:val="000000"/>
          <w:highlight w:val="white"/>
        </w:rPr>
        <w:t>:</w:t>
      </w:r>
    </w:p>
    <w:p w14:paraId="7F15FC62" w14:textId="77777777" w:rsidR="0064243B" w:rsidRDefault="0064243B" w:rsidP="0064243B">
      <w:pPr>
        <w:pStyle w:val="Heading2"/>
        <w:rPr>
          <w:highlight w:val="white"/>
        </w:rPr>
      </w:pPr>
    </w:p>
    <w:p w14:paraId="6ADE438C" w14:textId="6BD2550E" w:rsidR="0064243B" w:rsidRDefault="0064243B" w:rsidP="0064243B">
      <w:pPr>
        <w:pStyle w:val="Heading2"/>
        <w:rPr>
          <w:highlight w:val="white"/>
        </w:rPr>
      </w:pPr>
      <w:bookmarkStart w:id="21" w:name="_Toc155289517"/>
      <w:r>
        <w:rPr>
          <w:highlight w:val="white"/>
        </w:rPr>
        <w:t>User Authorization</w:t>
      </w:r>
      <w:bookmarkEnd w:id="21"/>
    </w:p>
    <w:p w14:paraId="0AC4FE7D" w14:textId="5DF98372" w:rsidR="0064243B" w:rsidRDefault="0064243B" w:rsidP="0064243B">
      <w:pPr>
        <w:rPr>
          <w:highlight w:val="white"/>
        </w:rPr>
      </w:pPr>
      <w:r>
        <w:rPr>
          <w:highlight w:val="white"/>
        </w:rPr>
        <w:t xml:space="preserve">This is controlled by a system administrator, who will </w:t>
      </w:r>
      <w:r w:rsidR="00344904">
        <w:rPr>
          <w:highlight w:val="white"/>
        </w:rPr>
        <w:t xml:space="preserve">grant permissions to users based on defined roles. These roles </w:t>
      </w:r>
      <w:r w:rsidR="00245D45">
        <w:rPr>
          <w:highlight w:val="white"/>
        </w:rPr>
        <w:t xml:space="preserve">will grant row-level security access to the user which will restrict what they can read and write </w:t>
      </w:r>
      <w:r w:rsidR="002E5EC5">
        <w:rPr>
          <w:highlight w:val="white"/>
        </w:rPr>
        <w:t>within the database.</w:t>
      </w:r>
    </w:p>
    <w:p w14:paraId="44E6D70B" w14:textId="1CC6D23D" w:rsidR="00E02B77" w:rsidRDefault="00E02B77" w:rsidP="00E02B77">
      <w:pPr>
        <w:pStyle w:val="Heading2"/>
        <w:rPr>
          <w:highlight w:val="white"/>
        </w:rPr>
      </w:pPr>
      <w:bookmarkStart w:id="22" w:name="_Toc155289518"/>
      <w:r>
        <w:rPr>
          <w:highlight w:val="white"/>
        </w:rPr>
        <w:t>Privileged Access</w:t>
      </w:r>
      <w:bookmarkEnd w:id="22"/>
    </w:p>
    <w:p w14:paraId="41B57E45" w14:textId="3BF5F7FA" w:rsidR="00E02B77" w:rsidRDefault="00F74458" w:rsidP="00E02B77">
      <w:pPr>
        <w:rPr>
          <w:highlight w:val="white"/>
        </w:rPr>
      </w:pPr>
      <w:r>
        <w:rPr>
          <w:highlight w:val="white"/>
        </w:rPr>
        <w:t xml:space="preserve">A system administrator should only have the minimum level of </w:t>
      </w:r>
      <w:r w:rsidR="00740AF3">
        <w:rPr>
          <w:highlight w:val="white"/>
        </w:rPr>
        <w:t>access needed to carry out their role, and only for as long as it is needed</w:t>
      </w:r>
      <w:r>
        <w:rPr>
          <w:highlight w:val="white"/>
        </w:rPr>
        <w:t xml:space="preserve">. Privileged Access </w:t>
      </w:r>
      <w:r w:rsidR="00E8418A">
        <w:rPr>
          <w:highlight w:val="white"/>
        </w:rPr>
        <w:t xml:space="preserve">is something which should only be granted on temporary basis, providing users </w:t>
      </w:r>
      <w:r w:rsidR="009517B2">
        <w:rPr>
          <w:highlight w:val="white"/>
        </w:rPr>
        <w:t>temporary passwords</w:t>
      </w:r>
      <w:r w:rsidR="00E8418A">
        <w:rPr>
          <w:highlight w:val="white"/>
        </w:rPr>
        <w:t>, log</w:t>
      </w:r>
      <w:r w:rsidR="009517B2">
        <w:rPr>
          <w:highlight w:val="white"/>
        </w:rPr>
        <w:t xml:space="preserve">s </w:t>
      </w:r>
      <w:r w:rsidR="00E8418A">
        <w:rPr>
          <w:highlight w:val="white"/>
        </w:rPr>
        <w:t xml:space="preserve">activities and prevents them from </w:t>
      </w:r>
      <w:r w:rsidR="009517B2">
        <w:rPr>
          <w:highlight w:val="white"/>
        </w:rPr>
        <w:t>password sharing</w:t>
      </w:r>
      <w:r w:rsidR="00E8418A">
        <w:rPr>
          <w:highlight w:val="white"/>
        </w:rPr>
        <w:t>.</w:t>
      </w:r>
    </w:p>
    <w:p w14:paraId="34E41001" w14:textId="2DB8443F" w:rsidR="009109D8" w:rsidRDefault="009109D8" w:rsidP="009109D8">
      <w:pPr>
        <w:pStyle w:val="Heading2"/>
        <w:rPr>
          <w:highlight w:val="white"/>
        </w:rPr>
      </w:pPr>
      <w:bookmarkStart w:id="23" w:name="_Toc155289519"/>
      <w:r>
        <w:rPr>
          <w:highlight w:val="white"/>
        </w:rPr>
        <w:lastRenderedPageBreak/>
        <w:t>DevOps Database Usage</w:t>
      </w:r>
      <w:bookmarkEnd w:id="23"/>
    </w:p>
    <w:p w14:paraId="6A3C387A" w14:textId="081715F0" w:rsidR="009109D8" w:rsidRPr="009109D8" w:rsidRDefault="00FC762D" w:rsidP="009109D8">
      <w:pPr>
        <w:rPr>
          <w:highlight w:val="white"/>
        </w:rPr>
      </w:pPr>
      <w:r>
        <w:rPr>
          <w:highlight w:val="white"/>
        </w:rPr>
        <w:t>As there is potential for the database to need to be altered over time, doing so with a live database is not always advisable</w:t>
      </w:r>
      <w:r w:rsidR="00C969E9">
        <w:rPr>
          <w:highlight w:val="white"/>
        </w:rPr>
        <w:t xml:space="preserve">, so allowing Developers the ability to create test environments </w:t>
      </w:r>
      <w:r w:rsidR="001B7E55">
        <w:rPr>
          <w:highlight w:val="white"/>
        </w:rPr>
        <w:t>to ensure any new applications developed can access the data correctly</w:t>
      </w:r>
      <w:r w:rsidR="008F1F18">
        <w:rPr>
          <w:highlight w:val="white"/>
        </w:rPr>
        <w:t>, without putting the live data at risk in the process.</w:t>
      </w:r>
    </w:p>
    <w:p w14:paraId="7C9B6D45" w14:textId="647960DC" w:rsidR="006C7C5D" w:rsidRPr="006C7C5D" w:rsidRDefault="00F55755" w:rsidP="006C7C5D">
      <w:pPr>
        <w:pStyle w:val="Heading1"/>
        <w:jc w:val="center"/>
        <w:rPr>
          <w:rFonts w:asciiTheme="minorHAnsi" w:hAnsiTheme="minorHAnsi" w:cstheme="minorBidi"/>
          <w:color w:val="auto"/>
          <w:sz w:val="26"/>
          <w:szCs w:val="26"/>
          <w:highlight w:val="white"/>
        </w:rPr>
      </w:pPr>
      <w:r>
        <w:rPr>
          <w:highlight w:val="white"/>
        </w:rPr>
        <w:br w:type="column"/>
      </w:r>
      <w:bookmarkStart w:id="24" w:name="_Toc155289520"/>
      <w:r w:rsidR="006C7C5D">
        <w:rPr>
          <w:highlight w:val="white"/>
        </w:rPr>
        <w:lastRenderedPageBreak/>
        <w:t>References</w:t>
      </w:r>
      <w:bookmarkEnd w:id="24"/>
    </w:p>
    <w:p w14:paraId="47326E06" w14:textId="0CC85617" w:rsidR="006C7C5D" w:rsidRDefault="005B61C8" w:rsidP="006C7C5D">
      <w:pPr>
        <w:pStyle w:val="NormalWeb"/>
        <w:divId w:val="1640837105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 xml:space="preserve">[1] S. Rahman, A. M. Ahsan Feroz, </w:t>
      </w:r>
      <w:proofErr w:type="spellStart"/>
      <w:r>
        <w:rPr>
          <w:rFonts w:ascii="Calibri" w:hAnsi="Calibri" w:cs="Calibri"/>
          <w:color w:val="000000"/>
          <w:sz w:val="22"/>
          <w:szCs w:val="22"/>
        </w:rPr>
        <w:t>Kamruzzaman</w:t>
      </w:r>
      <w:proofErr w:type="spellEnd"/>
      <w:r>
        <w:rPr>
          <w:rFonts w:ascii="Calibri" w:hAnsi="Calibri" w:cs="Calibri"/>
          <w:color w:val="000000"/>
          <w:sz w:val="22"/>
          <w:szCs w:val="22"/>
        </w:rPr>
        <w:t xml:space="preserve"> Md and M. N. Faruque. S. Rahman, A. M. Ahsan Feroz, </w:t>
      </w:r>
      <w:proofErr w:type="spellStart"/>
      <w:r>
        <w:rPr>
          <w:rFonts w:ascii="Calibri" w:hAnsi="Calibri" w:cs="Calibri"/>
          <w:color w:val="000000"/>
          <w:sz w:val="22"/>
          <w:szCs w:val="22"/>
        </w:rPr>
        <w:t>Kamruzzaman</w:t>
      </w:r>
      <w:proofErr w:type="spellEnd"/>
      <w:r>
        <w:rPr>
          <w:rFonts w:ascii="Calibri" w:hAnsi="Calibri" w:cs="Calibri"/>
          <w:color w:val="000000"/>
          <w:sz w:val="22"/>
          <w:szCs w:val="22"/>
        </w:rPr>
        <w:t xml:space="preserve"> Md and M. N. Faruque. </w:t>
      </w:r>
      <w:proofErr w:type="spellStart"/>
      <w:r>
        <w:rPr>
          <w:rFonts w:ascii="Calibri" w:hAnsi="Calibri" w:cs="Calibri"/>
          <w:color w:val="000000"/>
          <w:sz w:val="22"/>
          <w:szCs w:val="22"/>
        </w:rPr>
        <w:t>Analyze</w:t>
      </w:r>
      <w:proofErr w:type="spellEnd"/>
      <w:r>
        <w:rPr>
          <w:rFonts w:ascii="Calibri" w:hAnsi="Calibri" w:cs="Calibri"/>
          <w:color w:val="000000"/>
          <w:sz w:val="22"/>
          <w:szCs w:val="22"/>
        </w:rPr>
        <w:t xml:space="preserve"> database optimization techniques. </w:t>
      </w:r>
      <w:proofErr w:type="spellStart"/>
      <w:r>
        <w:rPr>
          <w:rFonts w:ascii="Calibri" w:hAnsi="Calibri" w:cs="Calibri"/>
          <w:color w:val="000000"/>
          <w:sz w:val="22"/>
          <w:szCs w:val="22"/>
        </w:rPr>
        <w:t>Analyze</w:t>
      </w:r>
      <w:proofErr w:type="spellEnd"/>
      <w:r>
        <w:rPr>
          <w:rFonts w:ascii="Calibri" w:hAnsi="Calibri" w:cs="Calibri"/>
          <w:color w:val="000000"/>
          <w:sz w:val="22"/>
          <w:szCs w:val="22"/>
        </w:rPr>
        <w:t xml:space="preserve"> database optimization techniques. </w:t>
      </w:r>
      <w:r>
        <w:rPr>
          <w:rFonts w:ascii="Calibri" w:hAnsi="Calibri" w:cs="Calibri"/>
          <w:i/>
          <w:iCs/>
          <w:color w:val="000000"/>
          <w:sz w:val="22"/>
          <w:szCs w:val="22"/>
        </w:rPr>
        <w:t xml:space="preserve">IJCSNS International Journal of Computer Science and Network Security IJCSNS International Journal of Computer Science and Network Security 1010(8), </w:t>
      </w:r>
      <w:r>
        <w:rPr>
          <w:rFonts w:ascii="Calibri" w:hAnsi="Calibri" w:cs="Calibri"/>
          <w:color w:val="000000"/>
          <w:sz w:val="22"/>
          <w:szCs w:val="22"/>
        </w:rPr>
        <w:t xml:space="preserve">pp. 275-279. pp. 275-279. 2010. Available: </w:t>
      </w:r>
      <w:hyperlink r:id="rId7" w:tgtFrame="_blank" w:history="1">
        <w:r>
          <w:rPr>
            <w:rStyle w:val="Hyperlink"/>
            <w:rFonts w:ascii="Calibri" w:hAnsi="Calibri" w:cs="Calibri"/>
            <w:sz w:val="22"/>
            <w:szCs w:val="22"/>
          </w:rPr>
          <w:t>https://citeseerx.ist.psu.edu/document?repid=rep1&amp;type=pdf&amp;doi=139ef65c741db9d1b4ae70ace6c920264eb9eb34.</w:t>
        </w:r>
      </w:hyperlink>
      <w:r w:rsidR="006C7C5D">
        <w:rPr>
          <w:rFonts w:ascii="Calibri" w:hAnsi="Calibri" w:cs="Calibri"/>
          <w:color w:val="000000"/>
          <w:sz w:val="22"/>
          <w:szCs w:val="22"/>
        </w:rPr>
        <w:t xml:space="preserve"> Accessed: 22 December 2023</w:t>
      </w:r>
    </w:p>
    <w:p w14:paraId="4FE63C01" w14:textId="32CB3A11" w:rsidR="005B61C8" w:rsidRDefault="005B61C8">
      <w:pPr>
        <w:pStyle w:val="NormalWeb"/>
        <w:divId w:val="1640837105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 xml:space="preserve">[2] Unknown. Unknown. Best practices for SQL query optimizations. Best practices for SQL query optimizations. 2022. Available: </w:t>
      </w:r>
      <w:hyperlink r:id="rId8" w:tgtFrame="_blank" w:history="1">
        <w:r>
          <w:rPr>
            <w:rStyle w:val="Hyperlink"/>
            <w:rFonts w:ascii="Calibri" w:hAnsi="Calibri" w:cs="Calibri"/>
            <w:sz w:val="22"/>
            <w:szCs w:val="22"/>
          </w:rPr>
          <w:t>https://www.geeksforgeeks.org/best-practices-for-sql-query-optimizations/.</w:t>
        </w:r>
      </w:hyperlink>
      <w:r w:rsidR="006C7C5D">
        <w:rPr>
          <w:rStyle w:val="Hyperlink"/>
          <w:rFonts w:ascii="Calibri" w:hAnsi="Calibri" w:cs="Calibri"/>
          <w:sz w:val="22"/>
          <w:szCs w:val="22"/>
        </w:rPr>
        <w:t xml:space="preserve"> </w:t>
      </w:r>
      <w:r w:rsidR="006C7C5D">
        <w:rPr>
          <w:rFonts w:ascii="Calibri" w:hAnsi="Calibri" w:cs="Calibri"/>
          <w:color w:val="000000"/>
          <w:sz w:val="22"/>
          <w:szCs w:val="22"/>
        </w:rPr>
        <w:t>Accessed: 22 December 2023</w:t>
      </w:r>
    </w:p>
    <w:p w14:paraId="4E98D98A" w14:textId="6718668F" w:rsidR="005B61C8" w:rsidRDefault="005B61C8">
      <w:pPr>
        <w:pStyle w:val="NormalWeb"/>
        <w:divId w:val="1640837105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 xml:space="preserve">[3] T. Keary. T. Keary. Performance tuning in SQL (how to optimize performance!). Performance tuning in SQL (how to optimize performance!). 2019. Available: </w:t>
      </w:r>
      <w:hyperlink r:id="rId9" w:tgtFrame="_blank" w:history="1">
        <w:r>
          <w:rPr>
            <w:rStyle w:val="Hyperlink"/>
            <w:rFonts w:ascii="Calibri" w:hAnsi="Calibri" w:cs="Calibri"/>
            <w:sz w:val="22"/>
            <w:szCs w:val="22"/>
          </w:rPr>
          <w:t>https://www.comparitech.com/net-admin/sql-performance-tuning/.</w:t>
        </w:r>
      </w:hyperlink>
      <w:r w:rsidR="006C7C5D">
        <w:rPr>
          <w:rStyle w:val="Hyperlink"/>
          <w:rFonts w:ascii="Calibri" w:hAnsi="Calibri" w:cs="Calibri"/>
          <w:sz w:val="22"/>
          <w:szCs w:val="22"/>
        </w:rPr>
        <w:t xml:space="preserve"> </w:t>
      </w:r>
      <w:r w:rsidR="006C7C5D">
        <w:rPr>
          <w:rFonts w:ascii="Calibri" w:hAnsi="Calibri" w:cs="Calibri"/>
          <w:color w:val="000000"/>
          <w:sz w:val="22"/>
          <w:szCs w:val="22"/>
        </w:rPr>
        <w:t>Accessed: 22 December 2023</w:t>
      </w:r>
    </w:p>
    <w:p w14:paraId="58DE618B" w14:textId="24A6E8DD" w:rsidR="005B61C8" w:rsidRPr="006C7C5D" w:rsidRDefault="005B61C8">
      <w:pPr>
        <w:pStyle w:val="NormalWeb"/>
        <w:divId w:val="1640837105"/>
      </w:pPr>
      <w:r>
        <w:rPr>
          <w:rFonts w:ascii="Calibri" w:hAnsi="Calibri" w:cs="Calibri"/>
          <w:color w:val="000000"/>
          <w:sz w:val="22"/>
          <w:szCs w:val="22"/>
        </w:rPr>
        <w:t xml:space="preserve">[4] M. Pill. (). </w:t>
      </w:r>
      <w:r>
        <w:rPr>
          <w:rFonts w:ascii="Calibri" w:hAnsi="Calibri" w:cs="Calibri"/>
          <w:i/>
          <w:iCs/>
          <w:color w:val="000000"/>
          <w:sz w:val="22"/>
          <w:szCs w:val="22"/>
        </w:rPr>
        <w:t>Top ten database attacks | BCS</w:t>
      </w:r>
      <w:r>
        <w:rPr>
          <w:rFonts w:ascii="Calibri" w:hAnsi="Calibri" w:cs="Calibri"/>
          <w:color w:val="000000"/>
          <w:sz w:val="22"/>
          <w:szCs w:val="22"/>
        </w:rPr>
        <w:t xml:space="preserve">. Available: </w:t>
      </w:r>
      <w:hyperlink r:id="rId10" w:tgtFrame="_blank" w:history="1">
        <w:r>
          <w:rPr>
            <w:rStyle w:val="Hyperlink"/>
            <w:rFonts w:ascii="Calibri" w:hAnsi="Calibri" w:cs="Calibri"/>
            <w:sz w:val="22"/>
            <w:szCs w:val="22"/>
          </w:rPr>
          <w:t>https://www.bcs.org/articles-opinion-and-research/top-ten-database-attacks/.</w:t>
        </w:r>
      </w:hyperlink>
      <w:r w:rsidR="006C7C5D" w:rsidRPr="006C7C5D">
        <w:rPr>
          <w:rFonts w:ascii="Calibri" w:hAnsi="Calibri" w:cs="Calibri"/>
          <w:color w:val="000000"/>
          <w:sz w:val="22"/>
          <w:szCs w:val="22"/>
        </w:rPr>
        <w:t xml:space="preserve"> </w:t>
      </w:r>
      <w:r w:rsidR="006C7C5D">
        <w:rPr>
          <w:rFonts w:ascii="Calibri" w:hAnsi="Calibri" w:cs="Calibri"/>
          <w:color w:val="000000"/>
          <w:sz w:val="22"/>
          <w:szCs w:val="22"/>
        </w:rPr>
        <w:t>Accessed: 04 January 2024</w:t>
      </w:r>
    </w:p>
    <w:p w14:paraId="6650E63D" w14:textId="49D3D46D" w:rsidR="005B61C8" w:rsidRDefault="005B61C8">
      <w:pPr>
        <w:pStyle w:val="NormalWeb"/>
        <w:divId w:val="1640837105"/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</w:rPr>
        <w:t xml:space="preserve">[5] C. Kime. (-04-21T20:24:38+00:00). </w:t>
      </w:r>
      <w:r>
        <w:rPr>
          <w:rFonts w:ascii="Calibri" w:hAnsi="Calibri" w:cs="Calibri"/>
          <w:i/>
          <w:iCs/>
          <w:color w:val="000000"/>
          <w:sz w:val="22"/>
          <w:szCs w:val="22"/>
        </w:rPr>
        <w:t>7 Database Security Best Practices: Database Security Guide</w:t>
      </w:r>
      <w:r>
        <w:rPr>
          <w:rFonts w:ascii="Calibri" w:hAnsi="Calibri" w:cs="Calibri"/>
          <w:color w:val="000000"/>
          <w:sz w:val="22"/>
          <w:szCs w:val="22"/>
        </w:rPr>
        <w:t xml:space="preserve">. Available: </w:t>
      </w:r>
      <w:hyperlink r:id="rId11" w:tgtFrame="_blank" w:history="1">
        <w:r>
          <w:rPr>
            <w:rStyle w:val="Hyperlink"/>
            <w:rFonts w:ascii="Calibri" w:hAnsi="Calibri" w:cs="Calibri"/>
            <w:sz w:val="22"/>
            <w:szCs w:val="22"/>
          </w:rPr>
          <w:t>https://www.esecurityplanet.com/networks/database-security-best-practices/.</w:t>
        </w:r>
      </w:hyperlink>
      <w:r w:rsidR="006C7C5D" w:rsidRPr="006C7C5D">
        <w:rPr>
          <w:rFonts w:ascii="Calibri" w:hAnsi="Calibri" w:cs="Calibri"/>
          <w:color w:val="000000"/>
          <w:sz w:val="22"/>
          <w:szCs w:val="22"/>
        </w:rPr>
        <w:t xml:space="preserve"> </w:t>
      </w:r>
      <w:r w:rsidR="006C7C5D">
        <w:rPr>
          <w:rFonts w:ascii="Calibri" w:hAnsi="Calibri" w:cs="Calibri"/>
          <w:color w:val="000000"/>
          <w:sz w:val="22"/>
          <w:szCs w:val="22"/>
        </w:rPr>
        <w:t>Accessed: 04 January 2024</w:t>
      </w:r>
    </w:p>
    <w:p w14:paraId="7043F60E" w14:textId="657A294E" w:rsidR="00A32E01" w:rsidRPr="00A32E01" w:rsidRDefault="00A32E01" w:rsidP="00135673">
      <w:pPr>
        <w:rPr>
          <w:rFonts w:ascii="Calibri" w:hAnsi="Calibri" w:cs="Calibri"/>
          <w:color w:val="000000"/>
          <w:highlight w:val="white"/>
        </w:rPr>
      </w:pPr>
    </w:p>
    <w:p w14:paraId="25D3E63D" w14:textId="6ECA1343" w:rsidR="006C7C5D" w:rsidRDefault="006C7C5D" w:rsidP="006C7C5D">
      <w:pPr>
        <w:pStyle w:val="Heading1"/>
        <w:jc w:val="center"/>
      </w:pPr>
      <w:bookmarkStart w:id="25" w:name="_Toc155289521"/>
      <w:r>
        <w:t>Table of Figures</w:t>
      </w:r>
      <w:bookmarkEnd w:id="25"/>
    </w:p>
    <w:p w14:paraId="02861D01" w14:textId="77777777" w:rsidR="006C7C5D" w:rsidRDefault="006C7C5D">
      <w:pPr>
        <w:pStyle w:val="TableofFigures"/>
        <w:tabs>
          <w:tab w:val="right" w:leader="dot" w:pos="10456"/>
        </w:tabs>
      </w:pPr>
    </w:p>
    <w:p w14:paraId="694F1A7C" w14:textId="552B8B26" w:rsidR="006C7C5D" w:rsidRDefault="006C7C5D">
      <w:pPr>
        <w:pStyle w:val="TableofFigures"/>
        <w:tabs>
          <w:tab w:val="right" w:leader="dot" w:pos="1045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55289430" w:history="1">
        <w:r w:rsidRPr="006F7FB0">
          <w:rPr>
            <w:rStyle w:val="Hyperlink"/>
            <w:noProof/>
          </w:rPr>
          <w:t>Figure 1: Entity-relationship Diagram of MelodyHwb Database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_Toc155289430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5478057" w14:textId="1AB7EDED" w:rsidR="002559E6" w:rsidRPr="00135673" w:rsidRDefault="006C7C5D" w:rsidP="00135673">
      <w:r>
        <w:fldChar w:fldCharType="end"/>
      </w:r>
    </w:p>
    <w:sectPr w:rsidR="002559E6" w:rsidRPr="00135673" w:rsidSect="002F246B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C23AB0"/>
    <w:multiLevelType w:val="hybridMultilevel"/>
    <w:tmpl w:val="4AC0F8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9D5C57"/>
    <w:multiLevelType w:val="hybridMultilevel"/>
    <w:tmpl w:val="6C067D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32F2D46"/>
    <w:multiLevelType w:val="hybridMultilevel"/>
    <w:tmpl w:val="3872CB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0709230">
    <w:abstractNumId w:val="1"/>
  </w:num>
  <w:num w:numId="2" w16cid:durableId="529412311">
    <w:abstractNumId w:val="2"/>
  </w:num>
  <w:num w:numId="3" w16cid:durableId="687220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246B"/>
    <w:rsid w:val="00007A12"/>
    <w:rsid w:val="000718A1"/>
    <w:rsid w:val="00082C71"/>
    <w:rsid w:val="00087DBC"/>
    <w:rsid w:val="00093C43"/>
    <w:rsid w:val="000A3265"/>
    <w:rsid w:val="000D02A3"/>
    <w:rsid w:val="000D0C31"/>
    <w:rsid w:val="000F0A26"/>
    <w:rsid w:val="00115DD9"/>
    <w:rsid w:val="00122AD3"/>
    <w:rsid w:val="00135673"/>
    <w:rsid w:val="00147E17"/>
    <w:rsid w:val="001541F7"/>
    <w:rsid w:val="00170B85"/>
    <w:rsid w:val="0017267D"/>
    <w:rsid w:val="001772EE"/>
    <w:rsid w:val="00186E0C"/>
    <w:rsid w:val="001A3A54"/>
    <w:rsid w:val="001B7804"/>
    <w:rsid w:val="001B7E55"/>
    <w:rsid w:val="001C476A"/>
    <w:rsid w:val="001C528A"/>
    <w:rsid w:val="001D2A2D"/>
    <w:rsid w:val="001E0EFD"/>
    <w:rsid w:val="001F0C87"/>
    <w:rsid w:val="00215E6B"/>
    <w:rsid w:val="00224B81"/>
    <w:rsid w:val="00233442"/>
    <w:rsid w:val="0023454B"/>
    <w:rsid w:val="00236940"/>
    <w:rsid w:val="00245D45"/>
    <w:rsid w:val="002530D2"/>
    <w:rsid w:val="002559E6"/>
    <w:rsid w:val="002A705B"/>
    <w:rsid w:val="002B122D"/>
    <w:rsid w:val="002B7492"/>
    <w:rsid w:val="002E5EC5"/>
    <w:rsid w:val="002F246B"/>
    <w:rsid w:val="003377F8"/>
    <w:rsid w:val="00344904"/>
    <w:rsid w:val="003800BC"/>
    <w:rsid w:val="0039054B"/>
    <w:rsid w:val="003952D7"/>
    <w:rsid w:val="00395D9E"/>
    <w:rsid w:val="003A70AE"/>
    <w:rsid w:val="003D5E87"/>
    <w:rsid w:val="003D70D5"/>
    <w:rsid w:val="003E06D1"/>
    <w:rsid w:val="004179CB"/>
    <w:rsid w:val="00443D33"/>
    <w:rsid w:val="00446959"/>
    <w:rsid w:val="00466938"/>
    <w:rsid w:val="004852F2"/>
    <w:rsid w:val="0048536B"/>
    <w:rsid w:val="004A54FD"/>
    <w:rsid w:val="004B180C"/>
    <w:rsid w:val="004B5238"/>
    <w:rsid w:val="004C2CBA"/>
    <w:rsid w:val="004F46C4"/>
    <w:rsid w:val="005053D9"/>
    <w:rsid w:val="0056641F"/>
    <w:rsid w:val="00575796"/>
    <w:rsid w:val="00580525"/>
    <w:rsid w:val="005A0850"/>
    <w:rsid w:val="005A47C6"/>
    <w:rsid w:val="005B01CE"/>
    <w:rsid w:val="005B34E4"/>
    <w:rsid w:val="005B57C1"/>
    <w:rsid w:val="005B61C8"/>
    <w:rsid w:val="005C477A"/>
    <w:rsid w:val="005E2777"/>
    <w:rsid w:val="005F1C62"/>
    <w:rsid w:val="00634876"/>
    <w:rsid w:val="006367E1"/>
    <w:rsid w:val="006403EA"/>
    <w:rsid w:val="0064243B"/>
    <w:rsid w:val="00661927"/>
    <w:rsid w:val="00667533"/>
    <w:rsid w:val="00683536"/>
    <w:rsid w:val="006A7478"/>
    <w:rsid w:val="006B7724"/>
    <w:rsid w:val="006C7C5D"/>
    <w:rsid w:val="00740AF3"/>
    <w:rsid w:val="0074347F"/>
    <w:rsid w:val="00762376"/>
    <w:rsid w:val="00795ACE"/>
    <w:rsid w:val="007A16CB"/>
    <w:rsid w:val="007A3808"/>
    <w:rsid w:val="007A61ED"/>
    <w:rsid w:val="007E748A"/>
    <w:rsid w:val="007F1C62"/>
    <w:rsid w:val="00814B85"/>
    <w:rsid w:val="00814F62"/>
    <w:rsid w:val="00823D0F"/>
    <w:rsid w:val="0085540D"/>
    <w:rsid w:val="0085754C"/>
    <w:rsid w:val="00885F73"/>
    <w:rsid w:val="008B0268"/>
    <w:rsid w:val="008B078D"/>
    <w:rsid w:val="008B19EA"/>
    <w:rsid w:val="008C3011"/>
    <w:rsid w:val="008D2499"/>
    <w:rsid w:val="008E2BF6"/>
    <w:rsid w:val="008F1F18"/>
    <w:rsid w:val="008F4E7E"/>
    <w:rsid w:val="00903E67"/>
    <w:rsid w:val="009109D8"/>
    <w:rsid w:val="009517B2"/>
    <w:rsid w:val="00994BF0"/>
    <w:rsid w:val="009C61A4"/>
    <w:rsid w:val="009E0F54"/>
    <w:rsid w:val="009E3DBD"/>
    <w:rsid w:val="00A30933"/>
    <w:rsid w:val="00A32DDB"/>
    <w:rsid w:val="00A32E01"/>
    <w:rsid w:val="00A456E3"/>
    <w:rsid w:val="00A618CB"/>
    <w:rsid w:val="00A61CB3"/>
    <w:rsid w:val="00A6798C"/>
    <w:rsid w:val="00A805EE"/>
    <w:rsid w:val="00A80CD2"/>
    <w:rsid w:val="00A833A5"/>
    <w:rsid w:val="00A9390B"/>
    <w:rsid w:val="00AA2E17"/>
    <w:rsid w:val="00AA6344"/>
    <w:rsid w:val="00AB5D81"/>
    <w:rsid w:val="00AD61B7"/>
    <w:rsid w:val="00AE4C34"/>
    <w:rsid w:val="00B10DB3"/>
    <w:rsid w:val="00B13845"/>
    <w:rsid w:val="00B353F2"/>
    <w:rsid w:val="00B44F95"/>
    <w:rsid w:val="00B62EC6"/>
    <w:rsid w:val="00BA4D9B"/>
    <w:rsid w:val="00BB660B"/>
    <w:rsid w:val="00BD0E32"/>
    <w:rsid w:val="00BE52FD"/>
    <w:rsid w:val="00C16977"/>
    <w:rsid w:val="00C30C69"/>
    <w:rsid w:val="00C4425C"/>
    <w:rsid w:val="00C82356"/>
    <w:rsid w:val="00C933BB"/>
    <w:rsid w:val="00C969E9"/>
    <w:rsid w:val="00CC067B"/>
    <w:rsid w:val="00CD0DF1"/>
    <w:rsid w:val="00CE1289"/>
    <w:rsid w:val="00CF0F13"/>
    <w:rsid w:val="00CF2B23"/>
    <w:rsid w:val="00CF7F0B"/>
    <w:rsid w:val="00D06DDE"/>
    <w:rsid w:val="00D2060E"/>
    <w:rsid w:val="00D32EA4"/>
    <w:rsid w:val="00D43DAF"/>
    <w:rsid w:val="00D47AAB"/>
    <w:rsid w:val="00D75282"/>
    <w:rsid w:val="00D91078"/>
    <w:rsid w:val="00DC7213"/>
    <w:rsid w:val="00DF42F8"/>
    <w:rsid w:val="00E02B77"/>
    <w:rsid w:val="00E14398"/>
    <w:rsid w:val="00E41C11"/>
    <w:rsid w:val="00E61B8B"/>
    <w:rsid w:val="00E702F4"/>
    <w:rsid w:val="00E74C64"/>
    <w:rsid w:val="00E8418A"/>
    <w:rsid w:val="00E91F9B"/>
    <w:rsid w:val="00E93138"/>
    <w:rsid w:val="00EB3670"/>
    <w:rsid w:val="00EC19EE"/>
    <w:rsid w:val="00EE6E75"/>
    <w:rsid w:val="00F53F76"/>
    <w:rsid w:val="00F55755"/>
    <w:rsid w:val="00F74458"/>
    <w:rsid w:val="00F94B95"/>
    <w:rsid w:val="00F958BA"/>
    <w:rsid w:val="00FA6B74"/>
    <w:rsid w:val="00FC762D"/>
    <w:rsid w:val="00FE72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01EED9"/>
  <w15:chartTrackingRefBased/>
  <w15:docId w15:val="{BF800778-4447-40C1-AE27-988D7A05E8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F246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56E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456E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F246B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F246B"/>
    <w:rPr>
      <w:rFonts w:eastAsiaTheme="minorEastAsia"/>
      <w:kern w:val="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F246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F246B"/>
    <w:pPr>
      <w:outlineLvl w:val="9"/>
    </w:pPr>
    <w:rPr>
      <w:kern w:val="0"/>
      <w:lang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4A54F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54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A456E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A456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A456E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GridTable5Dark-Accent3">
    <w:name w:val="Grid Table 5 Dark Accent 3"/>
    <w:basedOn w:val="TableNormal"/>
    <w:uiPriority w:val="50"/>
    <w:rsid w:val="0048536B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4-Accent3">
    <w:name w:val="Grid Table 4 Accent 3"/>
    <w:basedOn w:val="TableNormal"/>
    <w:uiPriority w:val="49"/>
    <w:rsid w:val="0048536B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5A5" w:themeColor="accent3"/>
          <w:left w:val="single" w:sz="4" w:space="0" w:color="A5A5A5" w:themeColor="accent3"/>
          <w:bottom w:val="single" w:sz="4" w:space="0" w:color="A5A5A5" w:themeColor="accent3"/>
          <w:right w:val="single" w:sz="4" w:space="0" w:color="A5A5A5" w:themeColor="accent3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</w:rPr>
      <w:tblPr/>
      <w:tcPr>
        <w:tcBorders>
          <w:top w:val="double" w:sz="4" w:space="0" w:color="A5A5A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PlaceholderText">
    <w:name w:val="Placeholder Text"/>
    <w:basedOn w:val="DefaultParagraphFont"/>
    <w:uiPriority w:val="99"/>
    <w:semiHidden/>
    <w:rsid w:val="007A16CB"/>
    <w:rPr>
      <w:color w:val="666666"/>
    </w:rPr>
  </w:style>
  <w:style w:type="paragraph" w:styleId="NormalWeb">
    <w:name w:val="Normal (Web)"/>
    <w:basedOn w:val="Normal"/>
    <w:uiPriority w:val="99"/>
    <w:unhideWhenUsed/>
    <w:rsid w:val="00A32E01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32E01"/>
    <w:rPr>
      <w:color w:val="0000FF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BB660B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BB660B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unhideWhenUsed/>
    <w:rsid w:val="00BB660B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7A61E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70D5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D70D5"/>
    <w:rPr>
      <w:rFonts w:eastAsiaTheme="minorEastAsia"/>
      <w:color w:val="5A5A5A" w:themeColor="text1" w:themeTint="A5"/>
      <w:spacing w:val="15"/>
    </w:rPr>
  </w:style>
  <w:style w:type="paragraph" w:styleId="TableofFigures">
    <w:name w:val="table of figures"/>
    <w:basedOn w:val="Normal"/>
    <w:next w:val="Normal"/>
    <w:uiPriority w:val="99"/>
    <w:unhideWhenUsed/>
    <w:rsid w:val="006C7C5D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88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7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8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9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8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4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9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0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03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33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3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66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3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3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7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8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eeksforgeeks.org/best-practices-for-sql-query-optimizations/." TargetMode="External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hyperlink" Target="https://citeseerx.ist.psu.edu/document?repid=rep1&amp;type=pdf&amp;doi=139ef65c741db9d1b4ae70ace6c920264eb9eb34." TargetMode="Externa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esecurityplanet.com/networks/database-security-best-practices/.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bcs.org/articles-opinion-and-research/top-ten-database-attacks/.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omparitech.com/net-admin/sql-performance-tuning/." TargetMode="Externa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B47F41BF86645BCB235F3C96066DA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09406A-77B7-4C51-A09F-02B6E62DD4EC}"/>
      </w:docPartPr>
      <w:docPartBody>
        <w:p w:rsidR="009B1CD0" w:rsidRDefault="00000BE1">
          <w:r w:rsidRPr="003228B6">
            <w:rPr>
              <w:rStyle w:val="PlaceholderText"/>
            </w:rPr>
            <w:t>Formatting...</w:t>
          </w:r>
        </w:p>
      </w:docPartBody>
    </w:docPart>
    <w:docPart>
      <w:docPartPr>
        <w:name w:val="9D8F86EFAA68452B85E757A4C20B9F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80B915-7CC6-430E-AE73-40D947013732}"/>
      </w:docPartPr>
      <w:docPartBody>
        <w:p w:rsidR="009B1CD0" w:rsidRDefault="00000BE1">
          <w:r w:rsidRPr="003228B6">
            <w:rPr>
              <w:rStyle w:val="PlaceholderText"/>
            </w:rPr>
            <w:t>Formatting...</w:t>
          </w:r>
        </w:p>
      </w:docPartBody>
    </w:docPart>
    <w:docPart>
      <w:docPartPr>
        <w:name w:val="18DAD666DF744A40ADDB2CF9FD68F8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9BD8B4-F520-4E8C-B5AA-735FB49EEBB2}"/>
      </w:docPartPr>
      <w:docPartBody>
        <w:p w:rsidR="009B1CD0" w:rsidRDefault="00000BE1">
          <w:r w:rsidRPr="003228B6">
            <w:rPr>
              <w:rStyle w:val="PlaceholderText"/>
            </w:rPr>
            <w:t>Formatting...</w:t>
          </w:r>
        </w:p>
      </w:docPartBody>
    </w:docPart>
    <w:docPart>
      <w:docPartPr>
        <w:name w:val="31421AFAD9574158AA90F96E37B4F0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54D827-5D66-4120-A651-62BBA2C585AF}"/>
      </w:docPartPr>
      <w:docPartBody>
        <w:p w:rsidR="009B1CD0" w:rsidRDefault="009B1CD0">
          <w:r w:rsidRPr="003A3BB4">
            <w:rPr>
              <w:rStyle w:val="PlaceholderText"/>
            </w:rPr>
            <w:t>Formatting...</w:t>
          </w:r>
        </w:p>
      </w:docPartBody>
    </w:docPart>
    <w:docPart>
      <w:docPartPr>
        <w:name w:val="63A0F792F2DC400EB7743CD7222F4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9A90AF-1023-432A-B7F7-403A45F4508E}"/>
      </w:docPartPr>
      <w:docPartBody>
        <w:p w:rsidR="009B1CD0" w:rsidRDefault="009B1CD0">
          <w:r w:rsidRPr="003A3BB4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BE1"/>
    <w:rsid w:val="00000BE1"/>
    <w:rsid w:val="009B1CD0"/>
    <w:rsid w:val="00D92532"/>
    <w:rsid w:val="00FD54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B1CD0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3C877EB-630E-45AC-86AA-2A630C1DC7EE}">
  <we:reference id="wa104380122" version="2.1.0.1" store="en-001" storeType="OMEX"/>
  <we:alternateReferences>
    <we:reference id="wa104380122" version="2.1.0.1" store="" storeType="OMEX"/>
  </we:alternateReferences>
  <we:properties>
    <we:property name="bibliographyEnabled" value="&quot;bibliographyEnabled&quot;"/>
    <we:property name="citations" value="{&quot;671765823&quot;:{&quot;referencesIds&quot;:[&quot;doc:658582cdb898885781658650&quot;],&quot;referencesOptions&quot;:{&quot;doc:658582cdb89888578165865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71765823,&quot;citationText&quot;:&quot;&lt;span style=\&quot;font-family:Calibri;font-size:14.666666666666666px;color:#000000\&quot;&gt;[2]&lt;/span&gt;&quot;},&quot;-1596773178&quot;:{&quot;referencesIds&quot;:[&quot;doc:658575b0d4d251248e5ca97c&quot;],&quot;referencesOptions&quot;:{&quot;doc:658575b0d4d251248e5ca97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96773178,&quot;citationText&quot;:&quot;&lt;span style=\&quot;font-family:Calibri;font-size:14.666666666666666px;color:#000000\&quot;&gt;[1]&lt;/span&gt;&quot;},&quot;-957329688&quot;:{&quot;referencesIds&quot;:[&quot;doc:65859550419a4e3f81031ffb&quot;],&quot;referencesOptions&quot;:{&quot;doc:65859550419a4e3f81031ff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57329688,&quot;citationText&quot;:&quot;&lt;span style=\&quot;font-family:Calibri;font-size:14.666666666666666px;color:#000000\&quot;&gt;[3]&lt;/span&gt;&quot;},&quot;-102651660&quot;:{&quot;referencesIds&quot;:[&quot;doc:6596c129ea797f1664d7ddbe&quot;],&quot;referencesOptions&quot;:{&quot;doc:6596c129ea797f1664d7dd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02651660,&quot;citationText&quot;:&quot;&lt;span style=\&quot;font-family:Calibri;font-size:14.666666666666666px;color:#000000\&quot;&gt;[4]&lt;/span&gt;&quot;},&quot;-703868606&quot;:{&quot;referencesIds&quot;:[&quot;doc:6597021177cff83741962aad&quot;],&quot;referencesOptions&quot;:{&quot;doc:6597021177cff83741962aa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703868606,&quot;citationText&quot;:&quot;&lt;span style=\&quot;font-family:Calibri;font-size:14.666666666666666px;color:#000000\&quot;&gt;[5]&lt;/span&gt;&quot;}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AA4831-89B2-4546-BECF-98434467B4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779</TotalTime>
  <Pages>10</Pages>
  <Words>2375</Words>
  <Characters>12446</Characters>
  <Application>Microsoft Office Word</Application>
  <DocSecurity>0</DocSecurity>
  <Lines>518</Lines>
  <Paragraphs>380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Craig Oldham</Company>
  <LinksUpToDate>false</LinksUpToDate>
  <CharactersWithSpaces>14441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and Implementation of a Centralized Relational Database System for MelodyHwb</dc:title>
  <dc:subject>ACCA5026</dc:subject>
  <dc:creator>Para Ddraigo</dc:creator>
  <cp:keywords/>
  <dc:description/>
  <cp:lastModifiedBy>Para Ddraigo</cp:lastModifiedBy>
  <cp:revision>171</cp:revision>
  <dcterms:created xsi:type="dcterms:W3CDTF">2023-12-18T14:19:00Z</dcterms:created>
  <dcterms:modified xsi:type="dcterms:W3CDTF">2024-01-04T19:45:00Z</dcterms:modified>
  <cp:category>0501251</cp:category>
</cp:coreProperties>
</file>