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00F1CF8"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87A61">
              <w:rPr>
                <w:b/>
                <w:color w:val="auto"/>
                <w:sz w:val="32"/>
              </w:rPr>
              <w:t xml:space="preserve">Georgia Ireland </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02AA75B5" w14:textId="595F5526" w:rsidR="00575A8F" w:rsidRDefault="00087A61" w:rsidP="00E6298B">
            <w:pPr>
              <w:overflowPunct/>
              <w:autoSpaceDE/>
              <w:autoSpaceDN/>
              <w:adjustRightInd/>
              <w:ind w:right="107"/>
              <w:textAlignment w:val="auto"/>
              <w:rPr>
                <w:b/>
                <w:color w:val="auto"/>
                <w:sz w:val="32"/>
              </w:rPr>
            </w:pPr>
            <w:r w:rsidRPr="00087A61">
              <w:rPr>
                <w:b/>
                <w:color w:val="auto"/>
                <w:sz w:val="32"/>
              </w:rPr>
              <w:t>2236361</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A17EEC"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294FCD6D" w14:textId="77777777" w:rsidR="00124267" w:rsidRPr="00124267" w:rsidRDefault="00124267" w:rsidP="00D75415">
      <w:pPr>
        <w:spacing w:line="360" w:lineRule="auto"/>
        <w:ind w:right="107"/>
        <w:jc w:val="both"/>
        <w:rPr>
          <w:sz w:val="24"/>
          <w:szCs w:val="24"/>
        </w:rPr>
      </w:pPr>
      <w:r w:rsidRPr="00124267">
        <w:rPr>
          <w:sz w:val="24"/>
          <w:szCs w:val="24"/>
        </w:rPr>
        <w:t xml:space="preserve">Stress, depression or anxiety and musculoskeletal disorders accounted for most days lost due to work related ill-health in 2021/22 (HSE.gov.uk 2023). Considering this statistic, it is important for both employee and employer to preserve wellbeing and resilience. In a policing context it is even more relevant due to the nature of the role and its reliance on a positive and initiative-taking mindset and sound professional judgment, so stress management is imperative to the longevity of the investigator role. </w:t>
      </w:r>
    </w:p>
    <w:p w14:paraId="75888645" w14:textId="77777777" w:rsidR="00124267" w:rsidRPr="00124267" w:rsidRDefault="00124267" w:rsidP="00D75415">
      <w:pPr>
        <w:spacing w:line="360" w:lineRule="auto"/>
        <w:ind w:right="107"/>
        <w:jc w:val="both"/>
        <w:rPr>
          <w:sz w:val="24"/>
          <w:szCs w:val="24"/>
        </w:rPr>
      </w:pPr>
      <w:r w:rsidRPr="00124267">
        <w:rPr>
          <w:sz w:val="24"/>
          <w:szCs w:val="24"/>
        </w:rPr>
        <w:t xml:space="preserve">When considering wellbeing as a topic I found Diener, Lucas and Oishi’s definition to have the most affinity with my personal experience, defining well-being as a person’s cognitive and affective evaluation of their life, these evaluations include emotional reactions to events as well as internal judgements of satisfaction and fulfilment. (Diener., Lucas. and Oishi., 2002). When considering well-being it is a perception analysis of a person’s current situation, therefore can be affected more by a person’s perception than that of the situation itself, resilience and hardiness also comes into this perception. </w:t>
      </w:r>
    </w:p>
    <w:p w14:paraId="1193E8D6" w14:textId="77777777" w:rsidR="00124267" w:rsidRPr="00124267" w:rsidRDefault="00124267" w:rsidP="00D75415">
      <w:pPr>
        <w:spacing w:line="360" w:lineRule="auto"/>
        <w:ind w:right="107"/>
        <w:jc w:val="both"/>
        <w:rPr>
          <w:sz w:val="24"/>
          <w:szCs w:val="24"/>
        </w:rPr>
      </w:pPr>
      <w:r w:rsidRPr="00124267">
        <w:rPr>
          <w:sz w:val="24"/>
          <w:szCs w:val="24"/>
        </w:rPr>
        <w:t xml:space="preserve">I have found that there is a misconception that resilience is the ability to withstand adversity, or being immovable or emotionless, however, I find Kunicki and Harlow’s definition truer to positive mental resilience. Kunicki and Harlow (2020) ‘resilience is commonly defined as positive adaption in the face of adversity’. </w:t>
      </w:r>
    </w:p>
    <w:p w14:paraId="72581ADA" w14:textId="77777777" w:rsidR="00124267" w:rsidRPr="00124267" w:rsidRDefault="00124267" w:rsidP="00D75415">
      <w:pPr>
        <w:spacing w:line="360" w:lineRule="auto"/>
        <w:ind w:right="107"/>
        <w:jc w:val="both"/>
        <w:rPr>
          <w:sz w:val="24"/>
          <w:szCs w:val="24"/>
        </w:rPr>
      </w:pPr>
      <w:r w:rsidRPr="00124267">
        <w:rPr>
          <w:sz w:val="24"/>
          <w:szCs w:val="24"/>
        </w:rPr>
        <w:t xml:space="preserve">It is common to hear about stress management and resilience building theories in daily life, but it is also common knowledge that when it comes to matters of mental health there are many factors involved which means that it is a grey area, involving trial and error for individuals attempting to find a technique to implement in their daily lives. </w:t>
      </w:r>
    </w:p>
    <w:p w14:paraId="390B177B" w14:textId="77777777" w:rsidR="00124267" w:rsidRPr="00124267" w:rsidRDefault="00124267" w:rsidP="00D75415">
      <w:pPr>
        <w:spacing w:line="360" w:lineRule="auto"/>
        <w:ind w:right="107"/>
        <w:jc w:val="both"/>
        <w:rPr>
          <w:sz w:val="24"/>
          <w:szCs w:val="24"/>
        </w:rPr>
      </w:pPr>
      <w:r w:rsidRPr="00124267">
        <w:rPr>
          <w:sz w:val="24"/>
          <w:szCs w:val="24"/>
        </w:rPr>
        <w:t xml:space="preserve">During my initial training, I effected several stress relieving, wellbeing, and resilience techniques to assist in maintaining a positive outlook and preserving my mental health. </w:t>
      </w:r>
    </w:p>
    <w:p w14:paraId="0F5EA291" w14:textId="13AF67D6" w:rsidR="00124267" w:rsidRPr="00124267" w:rsidRDefault="00124267" w:rsidP="00D75415">
      <w:pPr>
        <w:spacing w:line="360" w:lineRule="auto"/>
        <w:ind w:right="107"/>
        <w:jc w:val="both"/>
        <w:rPr>
          <w:sz w:val="24"/>
          <w:szCs w:val="24"/>
        </w:rPr>
      </w:pPr>
      <w:r w:rsidRPr="00124267">
        <w:rPr>
          <w:sz w:val="24"/>
          <w:szCs w:val="24"/>
        </w:rPr>
        <w:lastRenderedPageBreak/>
        <w:t>The following methods were trialled over a six-month period</w:t>
      </w:r>
      <w:r w:rsidR="00A07E46">
        <w:rPr>
          <w:sz w:val="24"/>
          <w:szCs w:val="24"/>
        </w:rPr>
        <w:t>, e</w:t>
      </w:r>
      <w:r w:rsidRPr="00124267">
        <w:rPr>
          <w:sz w:val="24"/>
          <w:szCs w:val="24"/>
        </w:rPr>
        <w:t>xercise</w:t>
      </w:r>
      <w:r w:rsidR="00A07E46">
        <w:rPr>
          <w:sz w:val="24"/>
          <w:szCs w:val="24"/>
        </w:rPr>
        <w:t xml:space="preserve">, </w:t>
      </w:r>
      <w:proofErr w:type="gramStart"/>
      <w:r w:rsidR="00A07E46">
        <w:rPr>
          <w:sz w:val="24"/>
          <w:szCs w:val="24"/>
        </w:rPr>
        <w:t>m</w:t>
      </w:r>
      <w:r w:rsidRPr="00124267">
        <w:rPr>
          <w:sz w:val="24"/>
          <w:szCs w:val="24"/>
        </w:rPr>
        <w:t>indfulness</w:t>
      </w:r>
      <w:proofErr w:type="gramEnd"/>
      <w:r w:rsidRPr="00124267">
        <w:rPr>
          <w:sz w:val="24"/>
          <w:szCs w:val="24"/>
        </w:rPr>
        <w:t xml:space="preserve"> </w:t>
      </w:r>
      <w:r w:rsidR="00A07E46">
        <w:rPr>
          <w:sz w:val="24"/>
          <w:szCs w:val="24"/>
        </w:rPr>
        <w:t>and i</w:t>
      </w:r>
      <w:r w:rsidRPr="00124267">
        <w:rPr>
          <w:sz w:val="24"/>
          <w:szCs w:val="24"/>
        </w:rPr>
        <w:t xml:space="preserve">nteraction with the great </w:t>
      </w:r>
      <w:r w:rsidR="00A07E46" w:rsidRPr="00124267">
        <w:rPr>
          <w:sz w:val="24"/>
          <w:szCs w:val="24"/>
        </w:rPr>
        <w:t>outdoors.</w:t>
      </w:r>
    </w:p>
    <w:p w14:paraId="3C8F429B" w14:textId="77777777" w:rsidR="00124267" w:rsidRPr="00124267" w:rsidRDefault="00124267" w:rsidP="00D75415">
      <w:pPr>
        <w:spacing w:line="360" w:lineRule="auto"/>
        <w:ind w:right="107"/>
        <w:jc w:val="both"/>
        <w:rPr>
          <w:sz w:val="24"/>
          <w:szCs w:val="24"/>
        </w:rPr>
      </w:pPr>
    </w:p>
    <w:p w14:paraId="62576296" w14:textId="77777777" w:rsidR="00124267" w:rsidRPr="00124267" w:rsidRDefault="00124267" w:rsidP="00D75415">
      <w:pPr>
        <w:spacing w:line="360" w:lineRule="auto"/>
        <w:ind w:right="107"/>
        <w:jc w:val="both"/>
        <w:rPr>
          <w:sz w:val="24"/>
          <w:szCs w:val="24"/>
        </w:rPr>
      </w:pPr>
      <w:r w:rsidRPr="00124267">
        <w:rPr>
          <w:sz w:val="24"/>
          <w:szCs w:val="24"/>
        </w:rPr>
        <w:t xml:space="preserve">The exercise regime I implemented was a four day a week gym schedule split between cardiovascular exercise and weight training. This regime remained consistent throughout the period of initial training. </w:t>
      </w:r>
    </w:p>
    <w:p w14:paraId="4D6DED5B" w14:textId="77777777" w:rsidR="00124267" w:rsidRPr="00124267" w:rsidRDefault="00124267" w:rsidP="00D75415">
      <w:pPr>
        <w:spacing w:line="360" w:lineRule="auto"/>
        <w:ind w:right="107"/>
        <w:jc w:val="both"/>
        <w:rPr>
          <w:sz w:val="24"/>
          <w:szCs w:val="24"/>
        </w:rPr>
      </w:pPr>
      <w:r w:rsidRPr="00124267">
        <w:rPr>
          <w:sz w:val="24"/>
          <w:szCs w:val="24"/>
        </w:rPr>
        <w:t xml:space="preserve">I found exercise was most effective as a form of distraction, especially when I felt overwhelmed in my working environment, as studies show exercise can provide distraction from worry and anxiety-inducing thoughts and provide the exerciser with a sense of mastery and achievement (Stuart J.H. Biddle, </w:t>
      </w:r>
      <w:proofErr w:type="gramStart"/>
      <w:r w:rsidRPr="00124267">
        <w:rPr>
          <w:sz w:val="24"/>
          <w:szCs w:val="24"/>
        </w:rPr>
        <w:t>Fox</w:t>
      </w:r>
      <w:proofErr w:type="gramEnd"/>
      <w:r w:rsidRPr="00124267">
        <w:rPr>
          <w:sz w:val="24"/>
          <w:szCs w:val="24"/>
        </w:rPr>
        <w:t xml:space="preserve"> and Boutcher 2003).</w:t>
      </w:r>
    </w:p>
    <w:p w14:paraId="0D37A63C" w14:textId="77777777" w:rsidR="00124267" w:rsidRPr="00124267" w:rsidRDefault="00124267" w:rsidP="00D75415">
      <w:pPr>
        <w:spacing w:line="360" w:lineRule="auto"/>
        <w:ind w:right="107"/>
        <w:jc w:val="both"/>
        <w:rPr>
          <w:sz w:val="24"/>
          <w:szCs w:val="24"/>
        </w:rPr>
      </w:pPr>
      <w:r w:rsidRPr="00124267">
        <w:rPr>
          <w:sz w:val="24"/>
          <w:szCs w:val="24"/>
        </w:rPr>
        <w:t xml:space="preserve">I found that exercise was extremely beneficial to my well-being and resilience, as it provided me with not only a distraction but enabled me to practice my mental resilience, pushing through my own thoughts and achieving visible results. This is supported by studies that show that consistent exercise enables the more fit to physiologically react less and recover more quickly from stressors. The accumulative effects of reduced reactivity can show lower levels of stress-related fatigue from profession related activities (Stuart J.H. Biddle, </w:t>
      </w:r>
      <w:proofErr w:type="gramStart"/>
      <w:r w:rsidRPr="00124267">
        <w:rPr>
          <w:sz w:val="24"/>
          <w:szCs w:val="24"/>
        </w:rPr>
        <w:t>Fox</w:t>
      </w:r>
      <w:proofErr w:type="gramEnd"/>
      <w:r w:rsidRPr="00124267">
        <w:rPr>
          <w:sz w:val="24"/>
          <w:szCs w:val="24"/>
        </w:rPr>
        <w:t xml:space="preserve"> and Boutcher 2003).</w:t>
      </w:r>
    </w:p>
    <w:p w14:paraId="2AF10E09" w14:textId="77777777" w:rsidR="00124267" w:rsidRPr="00124267" w:rsidRDefault="00124267" w:rsidP="00D75415">
      <w:pPr>
        <w:spacing w:line="360" w:lineRule="auto"/>
        <w:ind w:right="107"/>
        <w:jc w:val="both"/>
        <w:rPr>
          <w:sz w:val="24"/>
          <w:szCs w:val="24"/>
        </w:rPr>
      </w:pPr>
    </w:p>
    <w:p w14:paraId="28ED254C" w14:textId="77777777" w:rsidR="00124267" w:rsidRPr="00124267" w:rsidRDefault="00124267" w:rsidP="00D75415">
      <w:pPr>
        <w:spacing w:line="360" w:lineRule="auto"/>
        <w:ind w:right="107"/>
        <w:jc w:val="both"/>
        <w:rPr>
          <w:sz w:val="24"/>
          <w:szCs w:val="24"/>
        </w:rPr>
      </w:pPr>
      <w:r w:rsidRPr="00124267">
        <w:rPr>
          <w:sz w:val="24"/>
          <w:szCs w:val="24"/>
        </w:rPr>
        <w:t xml:space="preserve">I have always been fond of the countryside and generally being out and about, so when looking for stress relieving activities, walking my dog frequently came most naturally to me. </w:t>
      </w:r>
    </w:p>
    <w:p w14:paraId="2CBCA010" w14:textId="77777777" w:rsidR="00124267" w:rsidRPr="00124267" w:rsidRDefault="00124267" w:rsidP="00D75415">
      <w:pPr>
        <w:spacing w:line="360" w:lineRule="auto"/>
        <w:ind w:right="107"/>
        <w:jc w:val="both"/>
        <w:rPr>
          <w:sz w:val="24"/>
          <w:szCs w:val="24"/>
        </w:rPr>
      </w:pPr>
      <w:r w:rsidRPr="00124267">
        <w:rPr>
          <w:sz w:val="24"/>
          <w:szCs w:val="24"/>
        </w:rPr>
        <w:t xml:space="preserve">It has been shown that having frequent and consistent interaction with nature and greenery has improved stress and anxiety levels in employees.  A study found that while physical and visual access to greenery improved workplace attitude and perceived levels of stress, employees with physical access reported the lowest levels of stress (Lottrup et al., 2013). </w:t>
      </w:r>
    </w:p>
    <w:p w14:paraId="5B555C47" w14:textId="77777777" w:rsidR="00124267" w:rsidRPr="00124267" w:rsidRDefault="00124267" w:rsidP="00D75415">
      <w:pPr>
        <w:spacing w:line="360" w:lineRule="auto"/>
        <w:ind w:right="107"/>
        <w:jc w:val="both"/>
        <w:rPr>
          <w:sz w:val="24"/>
          <w:szCs w:val="24"/>
        </w:rPr>
      </w:pPr>
      <w:r w:rsidRPr="00124267">
        <w:rPr>
          <w:sz w:val="24"/>
          <w:szCs w:val="24"/>
        </w:rPr>
        <w:t>I ensured that I would walk or run in the countryside at least once every day and found that the most benefit came from completing this daily action in the morning before the working day. Studies have supported this concept wherein participants performance improved on attention-related tasks after exposure to natural environments (Berman et al., 2008; Ohly et al., 2016; Berto, 2005).</w:t>
      </w:r>
    </w:p>
    <w:p w14:paraId="74C20128" w14:textId="77777777" w:rsidR="00124267" w:rsidRPr="00124267" w:rsidRDefault="00124267" w:rsidP="00D75415">
      <w:pPr>
        <w:spacing w:line="360" w:lineRule="auto"/>
        <w:ind w:right="107"/>
        <w:jc w:val="both"/>
        <w:rPr>
          <w:sz w:val="24"/>
          <w:szCs w:val="24"/>
        </w:rPr>
      </w:pPr>
      <w:r w:rsidRPr="00124267">
        <w:rPr>
          <w:sz w:val="24"/>
          <w:szCs w:val="24"/>
        </w:rPr>
        <w:t xml:space="preserve">I found that completing frequent walks resulted in less of the dreaded ‘Monday blues’ and helped me reduce anxiety when preparing for my workday. This something I have struggled with in the past, this is reflected in the findings of a study by Largo-Wight et al </w:t>
      </w:r>
      <w:r w:rsidRPr="00124267">
        <w:rPr>
          <w:sz w:val="24"/>
          <w:szCs w:val="24"/>
        </w:rPr>
        <w:lastRenderedPageBreak/>
        <w:t>(2011). This study found the strongest relationships between nature contact and less stress for employees who had more frequent direct, outdoor exposure to nature.</w:t>
      </w:r>
    </w:p>
    <w:p w14:paraId="51B354EA" w14:textId="77777777" w:rsidR="00124267" w:rsidRPr="00124267" w:rsidRDefault="00124267" w:rsidP="00D75415">
      <w:pPr>
        <w:spacing w:line="360" w:lineRule="auto"/>
        <w:ind w:right="107"/>
        <w:jc w:val="both"/>
        <w:rPr>
          <w:sz w:val="24"/>
          <w:szCs w:val="24"/>
        </w:rPr>
      </w:pPr>
    </w:p>
    <w:p w14:paraId="67CD78BC" w14:textId="4B2F2CEC" w:rsidR="00124267" w:rsidRPr="00124267" w:rsidRDefault="00124267" w:rsidP="00D75415">
      <w:pPr>
        <w:spacing w:line="360" w:lineRule="auto"/>
        <w:ind w:right="107"/>
        <w:jc w:val="both"/>
        <w:rPr>
          <w:sz w:val="24"/>
          <w:szCs w:val="24"/>
        </w:rPr>
      </w:pPr>
    </w:p>
    <w:p w14:paraId="509DBB6F" w14:textId="77777777" w:rsidR="00124267" w:rsidRPr="00124267" w:rsidRDefault="00124267" w:rsidP="00D75415">
      <w:pPr>
        <w:spacing w:line="360" w:lineRule="auto"/>
        <w:ind w:right="107"/>
        <w:jc w:val="both"/>
        <w:rPr>
          <w:sz w:val="24"/>
          <w:szCs w:val="24"/>
        </w:rPr>
      </w:pPr>
      <w:r w:rsidRPr="00124267">
        <w:rPr>
          <w:sz w:val="24"/>
          <w:szCs w:val="24"/>
        </w:rPr>
        <w:t xml:space="preserve">Mindfulness generally refers to exploration of the distractions to concentration, such as sensations, thoughts, and feelings (Germer, Siegel and Fulton, 2016).  Although there are studies that suggest that mindfulness may help be effective with a wide range of mental health issues such as anxiety and depression, there is further development and research required before definitive conclusions. I found that personally mindfulness was ineffective and the high demand for home working and extensive practice was incompatible with my working life. </w:t>
      </w:r>
    </w:p>
    <w:p w14:paraId="4E2C63D2" w14:textId="77777777" w:rsidR="00124267" w:rsidRPr="00124267" w:rsidRDefault="00124267" w:rsidP="00D75415">
      <w:pPr>
        <w:spacing w:line="360" w:lineRule="auto"/>
        <w:ind w:right="107"/>
        <w:jc w:val="both"/>
        <w:rPr>
          <w:sz w:val="24"/>
          <w:szCs w:val="24"/>
        </w:rPr>
      </w:pPr>
    </w:p>
    <w:p w14:paraId="11342992" w14:textId="77777777" w:rsidR="00124267" w:rsidRPr="00124267" w:rsidRDefault="00124267" w:rsidP="00D75415">
      <w:pPr>
        <w:spacing w:line="360" w:lineRule="auto"/>
        <w:ind w:right="107"/>
        <w:jc w:val="both"/>
        <w:rPr>
          <w:sz w:val="24"/>
          <w:szCs w:val="24"/>
        </w:rPr>
      </w:pPr>
    </w:p>
    <w:p w14:paraId="32633FD4" w14:textId="77777777" w:rsidR="00124267" w:rsidRPr="00124267" w:rsidRDefault="00124267" w:rsidP="00D75415">
      <w:pPr>
        <w:spacing w:line="360" w:lineRule="auto"/>
        <w:ind w:right="107"/>
        <w:jc w:val="both"/>
        <w:rPr>
          <w:sz w:val="24"/>
          <w:szCs w:val="24"/>
        </w:rPr>
      </w:pPr>
      <w:r w:rsidRPr="00124267">
        <w:rPr>
          <w:sz w:val="24"/>
          <w:szCs w:val="24"/>
        </w:rPr>
        <w:t xml:space="preserve">During the initial training phase I found an extra demand on my time due to my learning difficulty, dyslexia, I needed to manage my expectations regarding the time I had to implement any stress relieving strategies against the necessity time for revision. This is then combative to any model that requires a significant amount of time or practice to implement. </w:t>
      </w:r>
    </w:p>
    <w:p w14:paraId="2494660F" w14:textId="77777777" w:rsidR="00124267" w:rsidRPr="00124267" w:rsidRDefault="00124267" w:rsidP="00D75415">
      <w:pPr>
        <w:spacing w:line="360" w:lineRule="auto"/>
        <w:ind w:right="107"/>
        <w:jc w:val="both"/>
        <w:rPr>
          <w:sz w:val="24"/>
          <w:szCs w:val="24"/>
        </w:rPr>
      </w:pPr>
    </w:p>
    <w:p w14:paraId="0BA6BB64" w14:textId="77777777" w:rsidR="00124267" w:rsidRDefault="00124267" w:rsidP="00D75415">
      <w:pPr>
        <w:spacing w:line="360" w:lineRule="auto"/>
        <w:ind w:right="107"/>
        <w:jc w:val="both"/>
        <w:rPr>
          <w:sz w:val="24"/>
          <w:szCs w:val="24"/>
        </w:rPr>
      </w:pPr>
      <w:r w:rsidRPr="00124267">
        <w:rPr>
          <w:sz w:val="24"/>
          <w:szCs w:val="24"/>
        </w:rPr>
        <w:t xml:space="preserve">When starting this course, many trainers and educators stressed the need for family support. I have the most supportive and encouraging family that provide endless affection and empowerment, however all my family lives a minimum of two hundred miles away. This has proved difficult as my ‘at home’ support is non-existent, making all the financial and domestic responsibilities and therefore stress lie entirely with myself. </w:t>
      </w:r>
    </w:p>
    <w:p w14:paraId="0A22CDBD" w14:textId="77777777" w:rsidR="00124267" w:rsidRPr="00124267" w:rsidRDefault="00124267" w:rsidP="00D75415">
      <w:pPr>
        <w:spacing w:line="360" w:lineRule="auto"/>
        <w:ind w:right="107"/>
        <w:jc w:val="both"/>
        <w:rPr>
          <w:sz w:val="24"/>
          <w:szCs w:val="24"/>
        </w:rPr>
      </w:pPr>
    </w:p>
    <w:p w14:paraId="6604579F" w14:textId="636F871E" w:rsidR="00FF7784" w:rsidRPr="00270EEB" w:rsidRDefault="00124267" w:rsidP="00D75415">
      <w:pPr>
        <w:spacing w:line="360" w:lineRule="auto"/>
        <w:ind w:right="107"/>
        <w:jc w:val="both"/>
        <w:rPr>
          <w:sz w:val="24"/>
          <w:szCs w:val="24"/>
        </w:rPr>
      </w:pPr>
      <w:r w:rsidRPr="00124267">
        <w:rPr>
          <w:sz w:val="24"/>
          <w:szCs w:val="24"/>
        </w:rPr>
        <w:t xml:space="preserve">Throughout my initial training, exercise has been the most beneficial to relieve stress and has had the most positive results from my personal perspective, interaction with the countryside has also proved helpful to prevent work related anxiety especially when implemented prior to the working day. Both </w:t>
      </w:r>
      <w:r w:rsidR="00A07E46" w:rsidRPr="00124267">
        <w:rPr>
          <w:sz w:val="24"/>
          <w:szCs w:val="24"/>
        </w:rPr>
        <w:t>the above</w:t>
      </w:r>
      <w:r w:rsidRPr="00124267">
        <w:rPr>
          <w:sz w:val="24"/>
          <w:szCs w:val="24"/>
        </w:rPr>
        <w:t xml:space="preserve"> methods have been implemented into my daily life and I can see the longevity in both methods, however, mindfulness cannot be considered a success. Although it has positive anecdotal results, I would not be implementing mindfulness techniques into my daily life without more positive scientific research that shows significant improvement in participants mental health.</w:t>
      </w:r>
    </w:p>
    <w:p w14:paraId="4FA25557"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5B26B3AC" w:rsidR="00FF7784" w:rsidRPr="00270EEB" w:rsidRDefault="00FF7784" w:rsidP="00E6298B">
      <w:pPr>
        <w:ind w:right="107"/>
        <w:jc w:val="both"/>
        <w:rPr>
          <w:sz w:val="24"/>
          <w:szCs w:val="24"/>
        </w:rPr>
      </w:pPr>
    </w:p>
    <w:p w14:paraId="3456E6DC" w14:textId="3D9F100D" w:rsidR="00FF7784" w:rsidRPr="00270EEB" w:rsidRDefault="00124267" w:rsidP="00E6298B">
      <w:pPr>
        <w:ind w:right="107"/>
        <w:jc w:val="both"/>
        <w:rPr>
          <w:sz w:val="24"/>
          <w:szCs w:val="24"/>
        </w:rPr>
      </w:pPr>
      <w:r>
        <w:rPr>
          <w:sz w:val="24"/>
          <w:szCs w:val="24"/>
        </w:rPr>
        <w:t>Word count: 10</w:t>
      </w:r>
      <w:r w:rsidR="00A07E46">
        <w:rPr>
          <w:sz w:val="24"/>
          <w:szCs w:val="24"/>
        </w:rPr>
        <w:t>09</w:t>
      </w:r>
      <w:r>
        <w:rPr>
          <w:sz w:val="24"/>
          <w:szCs w:val="24"/>
        </w:rPr>
        <w:t xml:space="preserve"> </w:t>
      </w: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Default="00AA666E" w:rsidP="00E6298B">
      <w:pPr>
        <w:ind w:right="107"/>
        <w:jc w:val="both"/>
        <w:rPr>
          <w:b/>
          <w:sz w:val="24"/>
          <w:szCs w:val="24"/>
        </w:rPr>
      </w:pPr>
    </w:p>
    <w:p w14:paraId="65A57107" w14:textId="77777777" w:rsidR="00124267" w:rsidRDefault="00124267" w:rsidP="00E6298B">
      <w:pPr>
        <w:ind w:right="107"/>
        <w:jc w:val="both"/>
        <w:rPr>
          <w:b/>
          <w:sz w:val="24"/>
          <w:szCs w:val="24"/>
        </w:rPr>
      </w:pPr>
    </w:p>
    <w:p w14:paraId="43A430FF" w14:textId="77777777" w:rsidR="00124267" w:rsidRDefault="00124267" w:rsidP="00E6298B">
      <w:pPr>
        <w:ind w:right="107"/>
        <w:jc w:val="both"/>
        <w:rPr>
          <w:b/>
          <w:sz w:val="24"/>
          <w:szCs w:val="24"/>
        </w:rPr>
      </w:pPr>
    </w:p>
    <w:p w14:paraId="3265F103" w14:textId="77777777" w:rsidR="00124267" w:rsidRDefault="00124267" w:rsidP="00E6298B">
      <w:pPr>
        <w:ind w:right="107"/>
        <w:jc w:val="both"/>
        <w:rPr>
          <w:b/>
          <w:sz w:val="24"/>
          <w:szCs w:val="24"/>
        </w:rPr>
      </w:pPr>
    </w:p>
    <w:p w14:paraId="0CE549E5" w14:textId="77777777" w:rsidR="00124267" w:rsidRDefault="00124267" w:rsidP="00E6298B">
      <w:pPr>
        <w:ind w:right="107"/>
        <w:jc w:val="both"/>
        <w:rPr>
          <w:b/>
          <w:sz w:val="24"/>
          <w:szCs w:val="24"/>
        </w:rPr>
      </w:pPr>
    </w:p>
    <w:p w14:paraId="5395F89A" w14:textId="77777777" w:rsidR="00124267" w:rsidRDefault="00124267" w:rsidP="00E6298B">
      <w:pPr>
        <w:ind w:right="107"/>
        <w:jc w:val="both"/>
        <w:rPr>
          <w:b/>
          <w:sz w:val="24"/>
          <w:szCs w:val="24"/>
        </w:rPr>
      </w:pPr>
    </w:p>
    <w:p w14:paraId="3012211A" w14:textId="77777777" w:rsidR="00124267" w:rsidRDefault="00124267" w:rsidP="00E6298B">
      <w:pPr>
        <w:ind w:right="107"/>
        <w:jc w:val="both"/>
        <w:rPr>
          <w:b/>
          <w:sz w:val="24"/>
          <w:szCs w:val="24"/>
        </w:rPr>
      </w:pPr>
    </w:p>
    <w:p w14:paraId="2BA753A0" w14:textId="77777777" w:rsidR="00124267" w:rsidRDefault="00124267" w:rsidP="00E6298B">
      <w:pPr>
        <w:ind w:right="107"/>
        <w:jc w:val="both"/>
        <w:rPr>
          <w:b/>
          <w:sz w:val="24"/>
          <w:szCs w:val="24"/>
        </w:rPr>
      </w:pPr>
    </w:p>
    <w:p w14:paraId="27ABC883" w14:textId="77777777" w:rsidR="00124267" w:rsidRDefault="00124267" w:rsidP="00E6298B">
      <w:pPr>
        <w:ind w:right="107"/>
        <w:jc w:val="both"/>
        <w:rPr>
          <w:b/>
          <w:sz w:val="24"/>
          <w:szCs w:val="24"/>
        </w:rPr>
      </w:pPr>
    </w:p>
    <w:p w14:paraId="75C2E683" w14:textId="77777777" w:rsidR="00124267" w:rsidRDefault="00124267" w:rsidP="00E6298B">
      <w:pPr>
        <w:ind w:right="107"/>
        <w:jc w:val="both"/>
        <w:rPr>
          <w:b/>
          <w:sz w:val="24"/>
          <w:szCs w:val="24"/>
        </w:rPr>
      </w:pPr>
    </w:p>
    <w:p w14:paraId="4283C7B3" w14:textId="77777777" w:rsidR="00124267" w:rsidRDefault="00124267" w:rsidP="00E6298B">
      <w:pPr>
        <w:ind w:right="107"/>
        <w:jc w:val="both"/>
        <w:rPr>
          <w:b/>
          <w:sz w:val="24"/>
          <w:szCs w:val="24"/>
        </w:rPr>
      </w:pPr>
    </w:p>
    <w:p w14:paraId="57BB7A3E" w14:textId="77777777" w:rsidR="00124267" w:rsidRDefault="00124267" w:rsidP="00E6298B">
      <w:pPr>
        <w:ind w:right="107"/>
        <w:jc w:val="both"/>
        <w:rPr>
          <w:b/>
          <w:sz w:val="24"/>
          <w:szCs w:val="24"/>
        </w:rPr>
      </w:pPr>
    </w:p>
    <w:p w14:paraId="0F0FE4F3" w14:textId="77777777" w:rsidR="00124267" w:rsidRDefault="00124267" w:rsidP="00E6298B">
      <w:pPr>
        <w:ind w:right="107"/>
        <w:jc w:val="both"/>
        <w:rPr>
          <w:b/>
          <w:sz w:val="24"/>
          <w:szCs w:val="24"/>
        </w:rPr>
      </w:pPr>
    </w:p>
    <w:p w14:paraId="70EC6CFB" w14:textId="77777777" w:rsidR="00124267" w:rsidRDefault="00124267" w:rsidP="00E6298B">
      <w:pPr>
        <w:ind w:right="107"/>
        <w:jc w:val="both"/>
        <w:rPr>
          <w:b/>
          <w:sz w:val="24"/>
          <w:szCs w:val="24"/>
        </w:rPr>
      </w:pPr>
    </w:p>
    <w:p w14:paraId="481B48DE" w14:textId="77777777" w:rsidR="00124267" w:rsidRDefault="00124267" w:rsidP="00E6298B">
      <w:pPr>
        <w:ind w:right="107"/>
        <w:jc w:val="both"/>
        <w:rPr>
          <w:b/>
          <w:sz w:val="24"/>
          <w:szCs w:val="24"/>
        </w:rPr>
      </w:pPr>
    </w:p>
    <w:p w14:paraId="4E71C95D" w14:textId="77777777" w:rsidR="00124267" w:rsidRDefault="00124267" w:rsidP="00E6298B">
      <w:pPr>
        <w:ind w:right="107"/>
        <w:jc w:val="both"/>
        <w:rPr>
          <w:b/>
          <w:sz w:val="24"/>
          <w:szCs w:val="24"/>
        </w:rPr>
      </w:pPr>
    </w:p>
    <w:p w14:paraId="7F012FD1" w14:textId="77777777" w:rsidR="00124267" w:rsidRDefault="00124267" w:rsidP="00E6298B">
      <w:pPr>
        <w:ind w:right="107"/>
        <w:jc w:val="both"/>
        <w:rPr>
          <w:b/>
          <w:sz w:val="24"/>
          <w:szCs w:val="24"/>
        </w:rPr>
      </w:pPr>
    </w:p>
    <w:p w14:paraId="374EB0DB" w14:textId="77777777" w:rsidR="00124267" w:rsidRDefault="00124267" w:rsidP="00E6298B">
      <w:pPr>
        <w:ind w:right="107"/>
        <w:jc w:val="both"/>
        <w:rPr>
          <w:b/>
          <w:sz w:val="24"/>
          <w:szCs w:val="24"/>
        </w:rPr>
      </w:pPr>
    </w:p>
    <w:p w14:paraId="1682AD18" w14:textId="77777777" w:rsidR="00124267" w:rsidRDefault="00124267" w:rsidP="00E6298B">
      <w:pPr>
        <w:ind w:right="107"/>
        <w:jc w:val="both"/>
        <w:rPr>
          <w:b/>
          <w:sz w:val="24"/>
          <w:szCs w:val="24"/>
        </w:rPr>
      </w:pPr>
    </w:p>
    <w:p w14:paraId="1358CF53" w14:textId="77777777" w:rsidR="00124267" w:rsidRDefault="00124267" w:rsidP="00E6298B">
      <w:pPr>
        <w:ind w:right="107"/>
        <w:jc w:val="both"/>
        <w:rPr>
          <w:b/>
          <w:sz w:val="24"/>
          <w:szCs w:val="24"/>
        </w:rPr>
      </w:pPr>
    </w:p>
    <w:p w14:paraId="6122EEDD" w14:textId="77777777" w:rsidR="00124267" w:rsidRDefault="00124267" w:rsidP="00E6298B">
      <w:pPr>
        <w:ind w:right="107"/>
        <w:jc w:val="both"/>
        <w:rPr>
          <w:b/>
          <w:sz w:val="24"/>
          <w:szCs w:val="24"/>
        </w:rPr>
      </w:pPr>
    </w:p>
    <w:p w14:paraId="72F8D6C5" w14:textId="77777777" w:rsidR="00124267" w:rsidRDefault="00124267" w:rsidP="00E6298B">
      <w:pPr>
        <w:ind w:right="107"/>
        <w:jc w:val="both"/>
        <w:rPr>
          <w:b/>
          <w:sz w:val="24"/>
          <w:szCs w:val="24"/>
        </w:rPr>
      </w:pPr>
    </w:p>
    <w:p w14:paraId="6D150131" w14:textId="77777777" w:rsidR="00124267" w:rsidRDefault="00124267" w:rsidP="00E6298B">
      <w:pPr>
        <w:ind w:right="107"/>
        <w:jc w:val="both"/>
        <w:rPr>
          <w:b/>
          <w:sz w:val="24"/>
          <w:szCs w:val="24"/>
        </w:rPr>
      </w:pPr>
    </w:p>
    <w:p w14:paraId="5BE422BC" w14:textId="77777777" w:rsidR="00124267" w:rsidRDefault="00124267" w:rsidP="00E6298B">
      <w:pPr>
        <w:ind w:right="107"/>
        <w:jc w:val="both"/>
        <w:rPr>
          <w:b/>
          <w:sz w:val="24"/>
          <w:szCs w:val="24"/>
        </w:rPr>
      </w:pPr>
    </w:p>
    <w:p w14:paraId="01580D6B" w14:textId="77777777" w:rsidR="00124267" w:rsidRDefault="00124267" w:rsidP="00E6298B">
      <w:pPr>
        <w:ind w:right="107"/>
        <w:jc w:val="both"/>
        <w:rPr>
          <w:b/>
          <w:sz w:val="24"/>
          <w:szCs w:val="24"/>
        </w:rPr>
      </w:pPr>
    </w:p>
    <w:p w14:paraId="7867A8F2" w14:textId="77777777" w:rsidR="00124267" w:rsidRDefault="00124267" w:rsidP="00E6298B">
      <w:pPr>
        <w:ind w:right="107"/>
        <w:jc w:val="both"/>
        <w:rPr>
          <w:b/>
          <w:sz w:val="24"/>
          <w:szCs w:val="24"/>
        </w:rPr>
      </w:pPr>
    </w:p>
    <w:p w14:paraId="22FAF281" w14:textId="77777777" w:rsidR="007E353F" w:rsidRDefault="007E353F" w:rsidP="00E6298B">
      <w:pPr>
        <w:ind w:right="107"/>
        <w:jc w:val="both"/>
        <w:rPr>
          <w:b/>
          <w:sz w:val="24"/>
          <w:szCs w:val="24"/>
        </w:rPr>
      </w:pPr>
    </w:p>
    <w:p w14:paraId="0122FF55" w14:textId="77777777" w:rsidR="007E353F" w:rsidRDefault="007E353F" w:rsidP="00E6298B">
      <w:pPr>
        <w:ind w:right="107"/>
        <w:jc w:val="both"/>
        <w:rPr>
          <w:b/>
          <w:sz w:val="24"/>
          <w:szCs w:val="24"/>
        </w:rPr>
      </w:pPr>
    </w:p>
    <w:p w14:paraId="35FA58A1" w14:textId="77777777" w:rsidR="007E353F" w:rsidRDefault="007E353F" w:rsidP="00E6298B">
      <w:pPr>
        <w:ind w:right="107"/>
        <w:jc w:val="both"/>
        <w:rPr>
          <w:b/>
          <w:sz w:val="24"/>
          <w:szCs w:val="24"/>
        </w:rPr>
      </w:pPr>
    </w:p>
    <w:p w14:paraId="4F7F0575" w14:textId="77777777" w:rsidR="007E353F" w:rsidRDefault="007E353F" w:rsidP="00E6298B">
      <w:pPr>
        <w:ind w:right="107"/>
        <w:jc w:val="both"/>
        <w:rPr>
          <w:b/>
          <w:sz w:val="24"/>
          <w:szCs w:val="24"/>
        </w:rPr>
      </w:pPr>
    </w:p>
    <w:p w14:paraId="6412E907" w14:textId="77777777" w:rsidR="007E353F" w:rsidRDefault="007E353F" w:rsidP="00E6298B">
      <w:pPr>
        <w:ind w:right="107"/>
        <w:jc w:val="both"/>
        <w:rPr>
          <w:b/>
          <w:sz w:val="24"/>
          <w:szCs w:val="24"/>
        </w:rPr>
      </w:pPr>
    </w:p>
    <w:p w14:paraId="60F30BB5" w14:textId="77777777" w:rsidR="007E353F" w:rsidRDefault="007E353F" w:rsidP="00E6298B">
      <w:pPr>
        <w:ind w:right="107"/>
        <w:jc w:val="both"/>
        <w:rPr>
          <w:b/>
          <w:sz w:val="24"/>
          <w:szCs w:val="24"/>
        </w:rPr>
      </w:pPr>
    </w:p>
    <w:p w14:paraId="2FCA54C1" w14:textId="77777777" w:rsidR="007E353F" w:rsidRDefault="007E353F" w:rsidP="00E6298B">
      <w:pPr>
        <w:ind w:right="107"/>
        <w:jc w:val="both"/>
        <w:rPr>
          <w:b/>
          <w:sz w:val="24"/>
          <w:szCs w:val="24"/>
        </w:rPr>
      </w:pPr>
    </w:p>
    <w:p w14:paraId="70074EBD" w14:textId="77777777" w:rsidR="003576D1" w:rsidRDefault="003576D1" w:rsidP="00E6298B">
      <w:pPr>
        <w:ind w:right="107"/>
        <w:jc w:val="both"/>
        <w:rPr>
          <w:b/>
          <w:sz w:val="24"/>
          <w:szCs w:val="24"/>
        </w:rPr>
      </w:pPr>
    </w:p>
    <w:p w14:paraId="2408D911" w14:textId="77777777" w:rsidR="003576D1" w:rsidRDefault="003576D1" w:rsidP="00E6298B">
      <w:pPr>
        <w:ind w:right="107"/>
        <w:jc w:val="both"/>
        <w:rPr>
          <w:b/>
          <w:sz w:val="24"/>
          <w:szCs w:val="24"/>
        </w:rPr>
      </w:pPr>
    </w:p>
    <w:p w14:paraId="720DC457" w14:textId="77777777" w:rsidR="003576D1" w:rsidRDefault="003576D1" w:rsidP="00E6298B">
      <w:pPr>
        <w:ind w:right="107"/>
        <w:jc w:val="both"/>
        <w:rPr>
          <w:b/>
          <w:sz w:val="24"/>
          <w:szCs w:val="24"/>
        </w:rPr>
      </w:pPr>
    </w:p>
    <w:p w14:paraId="4074D9BD" w14:textId="77777777" w:rsidR="003576D1" w:rsidRDefault="003576D1" w:rsidP="00E6298B">
      <w:pPr>
        <w:ind w:right="107"/>
        <w:jc w:val="both"/>
        <w:rPr>
          <w:b/>
          <w:sz w:val="24"/>
          <w:szCs w:val="24"/>
        </w:rPr>
      </w:pPr>
    </w:p>
    <w:p w14:paraId="5B96486C" w14:textId="77777777" w:rsidR="003576D1" w:rsidRDefault="003576D1" w:rsidP="00E6298B">
      <w:pPr>
        <w:ind w:right="107"/>
        <w:jc w:val="both"/>
        <w:rPr>
          <w:b/>
          <w:sz w:val="24"/>
          <w:szCs w:val="24"/>
        </w:rPr>
      </w:pPr>
    </w:p>
    <w:p w14:paraId="5A040175" w14:textId="77777777" w:rsidR="003576D1" w:rsidRDefault="003576D1" w:rsidP="00E6298B">
      <w:pPr>
        <w:ind w:right="107"/>
        <w:jc w:val="both"/>
        <w:rPr>
          <w:b/>
          <w:sz w:val="24"/>
          <w:szCs w:val="24"/>
        </w:rPr>
      </w:pPr>
    </w:p>
    <w:p w14:paraId="5C209BA5" w14:textId="77777777" w:rsidR="003576D1" w:rsidRDefault="003576D1" w:rsidP="00E6298B">
      <w:pPr>
        <w:ind w:right="107"/>
        <w:jc w:val="both"/>
        <w:rPr>
          <w:b/>
          <w:sz w:val="24"/>
          <w:szCs w:val="24"/>
        </w:rPr>
      </w:pPr>
    </w:p>
    <w:p w14:paraId="3EB284DB" w14:textId="77777777" w:rsidR="007E353F" w:rsidRDefault="007E353F" w:rsidP="00E6298B">
      <w:pPr>
        <w:ind w:right="107"/>
        <w:jc w:val="both"/>
        <w:rPr>
          <w:b/>
          <w:sz w:val="24"/>
          <w:szCs w:val="24"/>
        </w:rPr>
      </w:pPr>
    </w:p>
    <w:p w14:paraId="3372E871" w14:textId="77777777" w:rsidR="00124267" w:rsidRPr="00270EEB" w:rsidRDefault="00124267" w:rsidP="00E6298B">
      <w:pPr>
        <w:ind w:right="107"/>
        <w:jc w:val="both"/>
        <w:rPr>
          <w:b/>
          <w:sz w:val="24"/>
          <w:szCs w:val="24"/>
        </w:r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6A73DBDF" w14:textId="75F614A0" w:rsidR="00AA666E" w:rsidRPr="00540651" w:rsidRDefault="003B2A14" w:rsidP="00E6298B">
      <w:pPr>
        <w:ind w:right="107"/>
        <w:jc w:val="both"/>
        <w:rPr>
          <w:b/>
          <w:sz w:val="24"/>
          <w:szCs w:val="24"/>
        </w:rPr>
      </w:pPr>
      <w:r w:rsidRPr="00450C83">
        <w:rPr>
          <w:b/>
          <w:sz w:val="24"/>
          <w:szCs w:val="24"/>
        </w:rPr>
        <w:t>ANSWER:</w:t>
      </w:r>
    </w:p>
    <w:p w14:paraId="05AC38E6" w14:textId="77777777" w:rsidR="00BC5ECD" w:rsidRPr="00BC5ECD" w:rsidRDefault="00BC5ECD" w:rsidP="00D75415">
      <w:pPr>
        <w:spacing w:line="360" w:lineRule="auto"/>
        <w:ind w:right="107"/>
        <w:jc w:val="both"/>
        <w:rPr>
          <w:sz w:val="24"/>
          <w:szCs w:val="24"/>
        </w:rPr>
      </w:pPr>
      <w:r w:rsidRPr="00BC5ECD">
        <w:rPr>
          <w:sz w:val="24"/>
          <w:szCs w:val="24"/>
        </w:rPr>
        <w:t>Police officers deal with a multitude of varied situations that often involve heightened emotions, having the lack of appropriate skillset and experiences can be detrimental to such incidences. Communication skills are often held in the highest regard when it comes to an officer’s skillset.</w:t>
      </w:r>
    </w:p>
    <w:p w14:paraId="3B0F95C3" w14:textId="77777777" w:rsidR="00BC5ECD" w:rsidRPr="00BC5ECD" w:rsidRDefault="00BC5ECD" w:rsidP="00D75415">
      <w:pPr>
        <w:spacing w:line="360" w:lineRule="auto"/>
        <w:ind w:right="107"/>
        <w:jc w:val="both"/>
        <w:rPr>
          <w:sz w:val="24"/>
          <w:szCs w:val="24"/>
        </w:rPr>
      </w:pPr>
      <w:r w:rsidRPr="00BC5ECD">
        <w:rPr>
          <w:sz w:val="24"/>
          <w:szCs w:val="24"/>
        </w:rPr>
        <w:t xml:space="preserve">Communication is defined as the transference of information or ideas using a shared signalling system (Bottomley et al., 2020) when considering communication, it is a complex signalling system that involves multiple aspects, such as body language, personal space, tone of voice and facial expressions. </w:t>
      </w:r>
    </w:p>
    <w:p w14:paraId="5FF13B3F" w14:textId="77777777" w:rsidR="00BC5ECD" w:rsidRPr="00BC5ECD" w:rsidRDefault="00BC5ECD" w:rsidP="00D75415">
      <w:pPr>
        <w:spacing w:line="360" w:lineRule="auto"/>
        <w:ind w:right="107"/>
        <w:jc w:val="both"/>
        <w:rPr>
          <w:sz w:val="24"/>
          <w:szCs w:val="24"/>
        </w:rPr>
      </w:pPr>
      <w:r w:rsidRPr="00BC5ECD">
        <w:rPr>
          <w:sz w:val="24"/>
          <w:szCs w:val="24"/>
        </w:rPr>
        <w:t>In my personal experience I have implemented effective communication in the following incident, during this text I will be utilising the Gibbs’ reflective cycle (1988) as cited in Jasper (2013):</w:t>
      </w:r>
    </w:p>
    <w:p w14:paraId="447ABED2" w14:textId="77777777" w:rsidR="00BC5ECD" w:rsidRPr="00BC5ECD" w:rsidRDefault="00BC5ECD" w:rsidP="00D75415">
      <w:pPr>
        <w:spacing w:line="360" w:lineRule="auto"/>
        <w:ind w:right="107"/>
        <w:jc w:val="both"/>
        <w:rPr>
          <w:sz w:val="24"/>
          <w:szCs w:val="24"/>
        </w:rPr>
      </w:pPr>
      <w:r w:rsidRPr="00BC5ECD">
        <w:rPr>
          <w:sz w:val="24"/>
          <w:szCs w:val="24"/>
        </w:rPr>
        <w:t xml:space="preserve"> </w:t>
      </w:r>
    </w:p>
    <w:p w14:paraId="33F75D73" w14:textId="77777777" w:rsidR="00BC5ECD" w:rsidRPr="00BC5ECD" w:rsidRDefault="00BC5ECD" w:rsidP="00D75415">
      <w:pPr>
        <w:spacing w:line="360" w:lineRule="auto"/>
        <w:ind w:right="107"/>
        <w:jc w:val="both"/>
        <w:rPr>
          <w:sz w:val="24"/>
          <w:szCs w:val="24"/>
        </w:rPr>
      </w:pPr>
      <w:r w:rsidRPr="00BC5ECD">
        <w:rPr>
          <w:sz w:val="24"/>
          <w:szCs w:val="24"/>
        </w:rPr>
        <w:t xml:space="preserve">I attended an address where officers and I had received information that two males (A and B) where inside, who were involved in an altercation that had caused an injury to another male (C). </w:t>
      </w:r>
    </w:p>
    <w:p w14:paraId="33C8D27B" w14:textId="77777777" w:rsidR="00BC5ECD" w:rsidRPr="00BC5ECD" w:rsidRDefault="00BC5ECD" w:rsidP="00D75415">
      <w:pPr>
        <w:spacing w:line="360" w:lineRule="auto"/>
        <w:ind w:right="107"/>
        <w:jc w:val="both"/>
        <w:rPr>
          <w:sz w:val="24"/>
          <w:szCs w:val="24"/>
        </w:rPr>
      </w:pPr>
      <w:r w:rsidRPr="00BC5ECD">
        <w:rPr>
          <w:sz w:val="24"/>
          <w:szCs w:val="24"/>
        </w:rPr>
        <w:t xml:space="preserve">There was intelligence that these two males were known for violence, so I was acutely aware of the positions of fellow officers, considering the personal safety of myself as well as my colleagues.  </w:t>
      </w:r>
    </w:p>
    <w:p w14:paraId="3A3F7A06" w14:textId="77777777" w:rsidR="00BC5ECD" w:rsidRPr="00BC5ECD" w:rsidRDefault="00BC5ECD" w:rsidP="00D75415">
      <w:pPr>
        <w:spacing w:line="360" w:lineRule="auto"/>
        <w:ind w:right="107"/>
        <w:jc w:val="both"/>
        <w:rPr>
          <w:sz w:val="24"/>
          <w:szCs w:val="24"/>
        </w:rPr>
      </w:pPr>
      <w:r w:rsidRPr="00BC5ECD">
        <w:rPr>
          <w:sz w:val="24"/>
          <w:szCs w:val="24"/>
        </w:rPr>
        <w:lastRenderedPageBreak/>
        <w:t xml:space="preserve">Upon entering the address, A and B were highly agitated and volatile with officers, they were extremely aware of the number of officers that had entered the address. I observed that both A and B were feeding off each other when one escalated the other matched. </w:t>
      </w:r>
    </w:p>
    <w:p w14:paraId="3038FAA4" w14:textId="77777777" w:rsidR="00BC5ECD" w:rsidRPr="00BC5ECD" w:rsidRDefault="00BC5ECD" w:rsidP="00D75415">
      <w:pPr>
        <w:spacing w:line="360" w:lineRule="auto"/>
        <w:ind w:right="107"/>
        <w:jc w:val="both"/>
        <w:rPr>
          <w:sz w:val="24"/>
          <w:szCs w:val="24"/>
        </w:rPr>
      </w:pPr>
      <w:r w:rsidRPr="00BC5ECD">
        <w:rPr>
          <w:sz w:val="24"/>
          <w:szCs w:val="24"/>
        </w:rPr>
        <w:t>I completed the arrest of B as swiftly as possible as my colleagues also arrested A, during the process of arrest, I kept my voice as calm as possible and at a reasonable volume as I told him what was happening and recited the caution in line with Section 24, Police and Criminal Evidence act 1984.</w:t>
      </w:r>
    </w:p>
    <w:p w14:paraId="14F443D7" w14:textId="77777777" w:rsidR="00BC5ECD" w:rsidRPr="00BC5ECD" w:rsidRDefault="00BC5ECD" w:rsidP="00D75415">
      <w:pPr>
        <w:spacing w:line="360" w:lineRule="auto"/>
        <w:ind w:right="107"/>
        <w:jc w:val="both"/>
        <w:rPr>
          <w:sz w:val="24"/>
          <w:szCs w:val="24"/>
        </w:rPr>
      </w:pPr>
      <w:r w:rsidRPr="00BC5ECD">
        <w:rPr>
          <w:sz w:val="24"/>
          <w:szCs w:val="24"/>
        </w:rPr>
        <w:t>I immediately began moving him towards the police vehicle, to split up the two males. Male B was passively resistant, refusing to move without myself and my colleagues forcing him forward. As soon as we arrived at the vehicle and B was sat inside, the aggression seemed to decrease a few notches.</w:t>
      </w:r>
    </w:p>
    <w:p w14:paraId="79DB55E9" w14:textId="77777777" w:rsidR="00BC5ECD" w:rsidRPr="00BC5ECD" w:rsidRDefault="00BC5ECD" w:rsidP="00D75415">
      <w:pPr>
        <w:spacing w:line="360" w:lineRule="auto"/>
        <w:ind w:right="107"/>
        <w:jc w:val="both"/>
        <w:rPr>
          <w:sz w:val="24"/>
          <w:szCs w:val="24"/>
        </w:rPr>
      </w:pPr>
      <w:r w:rsidRPr="00BC5ECD">
        <w:rPr>
          <w:sz w:val="24"/>
          <w:szCs w:val="24"/>
        </w:rPr>
        <w:t xml:space="preserve">B and I spoke for a few minutes before moving off, I explained to B what was going to happen after we arrived at custody, making sure to modify my language to better suit B’s understanding. </w:t>
      </w:r>
    </w:p>
    <w:p w14:paraId="6E7BBE6F" w14:textId="77777777" w:rsidR="00BC5ECD" w:rsidRPr="00BC5ECD" w:rsidRDefault="00BC5ECD" w:rsidP="00D75415">
      <w:pPr>
        <w:spacing w:line="360" w:lineRule="auto"/>
        <w:ind w:right="107"/>
        <w:jc w:val="both"/>
        <w:rPr>
          <w:sz w:val="24"/>
          <w:szCs w:val="24"/>
        </w:rPr>
      </w:pPr>
      <w:r w:rsidRPr="00BC5ECD">
        <w:rPr>
          <w:sz w:val="24"/>
          <w:szCs w:val="24"/>
        </w:rPr>
        <w:t xml:space="preserve">After we started the journey to custody, I sat in the rear seats of the van so I could continue speaking with B and ensure his safety. We continued to speak about neutral topics such as local sports teams, and changes to road infrastructure in the area. </w:t>
      </w:r>
    </w:p>
    <w:p w14:paraId="1C458CA8" w14:textId="77777777" w:rsidR="00BC5ECD" w:rsidRPr="00BC5ECD" w:rsidRDefault="00BC5ECD" w:rsidP="00D75415">
      <w:pPr>
        <w:spacing w:line="360" w:lineRule="auto"/>
        <w:ind w:right="107"/>
        <w:jc w:val="both"/>
        <w:rPr>
          <w:sz w:val="24"/>
          <w:szCs w:val="24"/>
        </w:rPr>
      </w:pPr>
      <w:r w:rsidRPr="00BC5ECD">
        <w:rPr>
          <w:sz w:val="24"/>
          <w:szCs w:val="24"/>
        </w:rPr>
        <w:t xml:space="preserve">By the time we arrived at custody, B was much more comfortable with officers, smiling and laughing with officers. B started joking with officers fully accepting the situation.  </w:t>
      </w:r>
    </w:p>
    <w:p w14:paraId="3331C4E6" w14:textId="77777777" w:rsidR="00BC5ECD" w:rsidRPr="00BC5ECD" w:rsidRDefault="00BC5ECD" w:rsidP="00D75415">
      <w:pPr>
        <w:spacing w:line="360" w:lineRule="auto"/>
        <w:ind w:right="107"/>
        <w:jc w:val="both"/>
        <w:rPr>
          <w:sz w:val="24"/>
          <w:szCs w:val="24"/>
        </w:rPr>
      </w:pPr>
    </w:p>
    <w:p w14:paraId="175B8A6B" w14:textId="77777777" w:rsidR="00BC5ECD" w:rsidRPr="00BC5ECD" w:rsidRDefault="00BC5ECD" w:rsidP="00D75415">
      <w:pPr>
        <w:spacing w:line="360" w:lineRule="auto"/>
        <w:ind w:right="107"/>
        <w:jc w:val="both"/>
        <w:rPr>
          <w:sz w:val="24"/>
          <w:szCs w:val="24"/>
        </w:rPr>
      </w:pPr>
      <w:r w:rsidRPr="00BC5ECD">
        <w:rPr>
          <w:sz w:val="24"/>
          <w:szCs w:val="24"/>
        </w:rPr>
        <w:t xml:space="preserve">When officers arrived at the address, it was at the forefront of my mind to ensure the safety of all those present. Compared with the average worker, emergency responders are about three times as likely to be injured (Clarke and Zak, 1999) The Police force has attempted to put in legislation to combat the likelihood of officers being attacked however, it is a reality and an unfortunate expectation from the public that we will be injured in the course of our duties. </w:t>
      </w:r>
    </w:p>
    <w:p w14:paraId="2DD9DCB3" w14:textId="77777777" w:rsidR="00BC5ECD" w:rsidRPr="00BC5ECD" w:rsidRDefault="00BC5ECD" w:rsidP="00D75415">
      <w:pPr>
        <w:spacing w:line="360" w:lineRule="auto"/>
        <w:ind w:right="107"/>
        <w:jc w:val="both"/>
        <w:rPr>
          <w:sz w:val="24"/>
          <w:szCs w:val="24"/>
        </w:rPr>
      </w:pPr>
    </w:p>
    <w:p w14:paraId="19F490DA" w14:textId="77777777" w:rsidR="00BC5ECD" w:rsidRPr="00BC5ECD" w:rsidRDefault="00BC5ECD" w:rsidP="00D75415">
      <w:pPr>
        <w:spacing w:line="360" w:lineRule="auto"/>
        <w:ind w:right="107"/>
        <w:jc w:val="both"/>
        <w:rPr>
          <w:sz w:val="24"/>
          <w:szCs w:val="24"/>
        </w:rPr>
      </w:pPr>
      <w:r w:rsidRPr="00BC5ECD">
        <w:rPr>
          <w:sz w:val="24"/>
          <w:szCs w:val="24"/>
        </w:rPr>
        <w:t xml:space="preserve">I decided that I would knock on the door of the property alongside a female colleague of mine as generally speaking people are likely to be especially sensitive to the threat afforded by a group of men than compared to a group of women (Neuberg, Schaller 2016) I requested that officers be allowed inside to speak, we were granted permission from A to enter the address, I ensured the door remained open so further officers could follow us into the address, nine officers total entered the address. </w:t>
      </w:r>
    </w:p>
    <w:p w14:paraId="5665BC28" w14:textId="77777777" w:rsidR="00BC5ECD" w:rsidRPr="00BC5ECD" w:rsidRDefault="00BC5ECD" w:rsidP="00D75415">
      <w:pPr>
        <w:spacing w:line="360" w:lineRule="auto"/>
        <w:ind w:right="107"/>
        <w:jc w:val="both"/>
        <w:rPr>
          <w:sz w:val="24"/>
          <w:szCs w:val="24"/>
        </w:rPr>
      </w:pPr>
      <w:r w:rsidRPr="00BC5ECD">
        <w:rPr>
          <w:sz w:val="24"/>
          <w:szCs w:val="24"/>
        </w:rPr>
        <w:lastRenderedPageBreak/>
        <w:t xml:space="preserve">I personally had my own anxiety as I was acutely aware that the male, I was arresting was clearly physically stronger than myself and I did have an element of fear in this scenario as if it escalated, I believed this male would have the capacity to overpower me. My mind was racing through all the options trying to maintain a level of composure and make the best decisions possible while trying to think of contingencies to protect myself and my colleagues. </w:t>
      </w:r>
    </w:p>
    <w:p w14:paraId="17F036E1" w14:textId="77777777" w:rsidR="00BC5ECD" w:rsidRPr="00BC5ECD" w:rsidRDefault="00BC5ECD" w:rsidP="00D75415">
      <w:pPr>
        <w:spacing w:line="360" w:lineRule="auto"/>
        <w:ind w:right="107"/>
        <w:jc w:val="both"/>
        <w:rPr>
          <w:sz w:val="24"/>
          <w:szCs w:val="24"/>
        </w:rPr>
      </w:pPr>
      <w:r w:rsidRPr="00BC5ECD">
        <w:rPr>
          <w:sz w:val="24"/>
          <w:szCs w:val="24"/>
        </w:rPr>
        <w:t xml:space="preserve">Once officers entered the address, the situation escalated. Both A and B began verbally arguing with officers, shouting over those speaking with obscenities. Through the madness I was able to ascertain the name of B which allowed me to confirm that my next action was that of an arrest. I ensured my colleagues were aware of my thoughts by showing my ‘que’ through my body language and eyes. Allowing them to prepare themselves to adjust if required. </w:t>
      </w:r>
    </w:p>
    <w:p w14:paraId="7576223D" w14:textId="77777777" w:rsidR="00BC5ECD" w:rsidRPr="00BC5ECD" w:rsidRDefault="00BC5ECD" w:rsidP="00D75415">
      <w:pPr>
        <w:spacing w:line="360" w:lineRule="auto"/>
        <w:ind w:right="107"/>
        <w:jc w:val="both"/>
        <w:rPr>
          <w:sz w:val="24"/>
          <w:szCs w:val="24"/>
        </w:rPr>
      </w:pPr>
      <w:r w:rsidRPr="00BC5ECD">
        <w:rPr>
          <w:sz w:val="24"/>
          <w:szCs w:val="24"/>
        </w:rPr>
        <w:t xml:space="preserve">When taking the step to arrest B, the situation did again escalate, I attempted to keep my voice at a calm and moderate volume. Considering Betari’s box that my actions effect a person’s reaction (College of Policing), I hoped that if I remained calmed and considerate that B would reflect that back in response. However, when considering this approach in a practical sense, B and I had different aims and goals during our communication. Studies have shown the detrimental consequences of goal conflict (Kelly, Mansell, Wood, 2015) when dealing with matters of crime, there are often situations that negotiation is not possible, B is going to be arrested and B is trying anything not to have police involvement thus we did not have any commonality in goals. </w:t>
      </w:r>
    </w:p>
    <w:p w14:paraId="500C6975" w14:textId="77777777" w:rsidR="00BC5ECD" w:rsidRPr="00BC5ECD" w:rsidRDefault="00BC5ECD" w:rsidP="00D75415">
      <w:pPr>
        <w:spacing w:line="360" w:lineRule="auto"/>
        <w:ind w:right="107"/>
        <w:jc w:val="both"/>
        <w:rPr>
          <w:sz w:val="24"/>
          <w:szCs w:val="24"/>
        </w:rPr>
      </w:pPr>
      <w:r w:rsidRPr="00BC5ECD">
        <w:rPr>
          <w:sz w:val="24"/>
          <w:szCs w:val="24"/>
        </w:rPr>
        <w:t>The act of arrest also involved the removal of personal space, as handcuffs needed to be placed on B and that naturally invades personal space. Certain individuals may be uncomfortable with physical contact for any number of reasons, perhaps relating to mental illness or experience of abuse, or merely out of personal preference (Bottomley et al., 2020). And this proved to be the case with B, they immediately went stiff and refused to move.</w:t>
      </w:r>
    </w:p>
    <w:p w14:paraId="07368B8B" w14:textId="77777777" w:rsidR="00BC5ECD" w:rsidRPr="00BC5ECD" w:rsidRDefault="00BC5ECD" w:rsidP="00D75415">
      <w:pPr>
        <w:spacing w:line="360" w:lineRule="auto"/>
        <w:ind w:right="107"/>
        <w:jc w:val="both"/>
        <w:rPr>
          <w:sz w:val="24"/>
          <w:szCs w:val="24"/>
        </w:rPr>
      </w:pPr>
      <w:r w:rsidRPr="00BC5ECD">
        <w:rPr>
          <w:sz w:val="24"/>
          <w:szCs w:val="24"/>
        </w:rPr>
        <w:t xml:space="preserve">As mentioned, force was used in this case, B had been aggressive verbally only with officers up until this point, however as experience has shown, that situations can change quickly and can have damaging consequences. So, in line with Police and Criminal Evidence Act 1984 I used reasonable force as necessary (Legislation.gov.uk) to ensure the safety of myself and others. </w:t>
      </w:r>
    </w:p>
    <w:p w14:paraId="52940566" w14:textId="77777777" w:rsidR="00BC5ECD" w:rsidRPr="00BC5ECD" w:rsidRDefault="00BC5ECD" w:rsidP="00D75415">
      <w:pPr>
        <w:spacing w:line="360" w:lineRule="auto"/>
        <w:ind w:right="107"/>
        <w:jc w:val="both"/>
        <w:rPr>
          <w:sz w:val="24"/>
          <w:szCs w:val="24"/>
        </w:rPr>
      </w:pPr>
      <w:r w:rsidRPr="00BC5ECD">
        <w:rPr>
          <w:sz w:val="24"/>
          <w:szCs w:val="24"/>
        </w:rPr>
        <w:t xml:space="preserve">At this stage I started to become more aware of B mirroring A’s movements, B was initially being outwardly aggressive, mainly verbally but when A began stiffening B began to reflect </w:t>
      </w:r>
      <w:r w:rsidRPr="00BC5ECD">
        <w:rPr>
          <w:sz w:val="24"/>
          <w:szCs w:val="24"/>
        </w:rPr>
        <w:lastRenderedPageBreak/>
        <w:t>this in his actions. I made the decision the best course of action was to remove them from each other’s periphery.</w:t>
      </w:r>
    </w:p>
    <w:p w14:paraId="139FF2D9" w14:textId="77777777" w:rsidR="00BC5ECD" w:rsidRPr="00BC5ECD" w:rsidRDefault="00BC5ECD" w:rsidP="00D75415">
      <w:pPr>
        <w:spacing w:line="360" w:lineRule="auto"/>
        <w:ind w:right="107"/>
        <w:jc w:val="both"/>
        <w:rPr>
          <w:sz w:val="24"/>
          <w:szCs w:val="24"/>
        </w:rPr>
      </w:pPr>
      <w:r w:rsidRPr="00BC5ECD">
        <w:rPr>
          <w:sz w:val="24"/>
          <w:szCs w:val="24"/>
        </w:rPr>
        <w:t xml:space="preserve">Once B was outside the property, B seemed to calm, being more compliant and allowing officers to guide him into the rear cage in the police vehicle. I immediately sat in the rear seats of the van, this faced the cage and allowed me to continue to observe B as well as continue to speak with him. Taking some time, I explained the process at custody and which custody location we would be driving to. Through conversing with him further, I could assess communication style, and while remaining professional I could adjust my manner of speaking to better match his. </w:t>
      </w:r>
    </w:p>
    <w:p w14:paraId="7A342BAC" w14:textId="77777777" w:rsidR="00BC5ECD" w:rsidRPr="00BC5ECD" w:rsidRDefault="00BC5ECD" w:rsidP="00D75415">
      <w:pPr>
        <w:spacing w:line="360" w:lineRule="auto"/>
        <w:ind w:right="107"/>
        <w:jc w:val="both"/>
        <w:rPr>
          <w:sz w:val="24"/>
          <w:szCs w:val="24"/>
        </w:rPr>
      </w:pPr>
      <w:r w:rsidRPr="00BC5ECD">
        <w:rPr>
          <w:sz w:val="24"/>
          <w:szCs w:val="24"/>
        </w:rPr>
        <w:t xml:space="preserve">This seemed to further build rapport, and we were able to speak about topics outside of the situation, I started to make conversation about the road we were driving along, B started making jokes about the damaged state of the roads in the area. When considering this from a third person perspective, if members of the public overheard our conversation it could be considered as both a positive and a negative. The positive being that some members of the public would consider this as police being fair and personable with everyone, the negative being that members of the public could view it as the police being soft or even being ‘overly friendly’ with suspects and criminals. With the current climate, the view on policing actions is very black and white from the public’s perspective, even my own relatives have asked when I was going to get a proper job in reference to my current employment. It is a constant concern now the public view the actions of police, even if arguably it is the correct actions. Concern over how people feel about public services such as the police has sparked several initiatives from the current government (Bradford et al., 2009). </w:t>
      </w:r>
    </w:p>
    <w:p w14:paraId="3E7C5235" w14:textId="77777777" w:rsidR="00BC5ECD" w:rsidRPr="00BC5ECD" w:rsidRDefault="00BC5ECD" w:rsidP="00D75415">
      <w:pPr>
        <w:spacing w:line="360" w:lineRule="auto"/>
        <w:ind w:right="107"/>
        <w:jc w:val="both"/>
        <w:rPr>
          <w:sz w:val="24"/>
          <w:szCs w:val="24"/>
        </w:rPr>
      </w:pPr>
      <w:r w:rsidRPr="00BC5ECD">
        <w:rPr>
          <w:sz w:val="24"/>
          <w:szCs w:val="24"/>
        </w:rPr>
        <w:t xml:space="preserve">Once at custody, the effect of positive conversation and calming effect of feeling equal came into fruition, B was comfortable with officers and was feeling at ease. B even started to laugh and joke with myself and my colleagues. Thus, making the process of the custody suite simple and efficient. </w:t>
      </w:r>
    </w:p>
    <w:p w14:paraId="426A844F" w14:textId="77777777" w:rsidR="00BC5ECD" w:rsidRPr="00BC5ECD" w:rsidRDefault="00BC5ECD" w:rsidP="00D75415">
      <w:pPr>
        <w:spacing w:line="360" w:lineRule="auto"/>
        <w:ind w:right="107"/>
        <w:jc w:val="both"/>
        <w:rPr>
          <w:sz w:val="24"/>
          <w:szCs w:val="24"/>
        </w:rPr>
      </w:pPr>
      <w:r w:rsidRPr="00BC5ECD">
        <w:rPr>
          <w:sz w:val="24"/>
          <w:szCs w:val="24"/>
        </w:rPr>
        <w:t>However, this is not always the case with positive communication, often at times the conflicts and the pre-existing prejudice towards police cannot be helped by any form of communication or models implemented by officers. Luckily it is often a rarity and does not often happen.</w:t>
      </w:r>
    </w:p>
    <w:p w14:paraId="0B62A85D" w14:textId="77777777" w:rsidR="00BC5ECD" w:rsidRPr="00BC5ECD" w:rsidRDefault="00BC5ECD" w:rsidP="00D75415">
      <w:pPr>
        <w:spacing w:line="360" w:lineRule="auto"/>
        <w:ind w:right="107"/>
        <w:jc w:val="both"/>
        <w:rPr>
          <w:sz w:val="24"/>
          <w:szCs w:val="24"/>
        </w:rPr>
      </w:pPr>
      <w:r w:rsidRPr="00BC5ECD">
        <w:rPr>
          <w:sz w:val="24"/>
          <w:szCs w:val="24"/>
        </w:rPr>
        <w:t xml:space="preserve">I believe the reasoning as to why there was a disconnect between the police and this member of the public was a mixture of social pressure and a perception of a socio-economic divide between the subject and the officers especially myself as I am aware I </w:t>
      </w:r>
      <w:r w:rsidRPr="00BC5ECD">
        <w:rPr>
          <w:sz w:val="24"/>
          <w:szCs w:val="24"/>
        </w:rPr>
        <w:lastRenderedPageBreak/>
        <w:t xml:space="preserve">come across to some as discourteous due to my thick English accent. So effectively building that bridge with him was imperative to improving the situation, editing the slang terms used to better suit him as a person, and thus becoming less formal. </w:t>
      </w:r>
    </w:p>
    <w:p w14:paraId="62E1AD35" w14:textId="77777777" w:rsidR="00BC5ECD" w:rsidRPr="00BC5ECD" w:rsidRDefault="00BC5ECD" w:rsidP="00D75415">
      <w:pPr>
        <w:spacing w:line="360" w:lineRule="auto"/>
        <w:ind w:right="107"/>
        <w:jc w:val="both"/>
        <w:rPr>
          <w:sz w:val="24"/>
          <w:szCs w:val="24"/>
        </w:rPr>
      </w:pPr>
      <w:r w:rsidRPr="00BC5ECD">
        <w:rPr>
          <w:sz w:val="24"/>
          <w:szCs w:val="24"/>
        </w:rPr>
        <w:t xml:space="preserve">Upon reflection, I can see that my fear and internal decision-making process caused the situation to escalate unnecessarily due to the time delay, although I attempted to remove the male from the address as swiftly as possible, looking back this was delayed by the time it took me to come to the realisation that they were feeding off each other. </w:t>
      </w:r>
    </w:p>
    <w:p w14:paraId="06BEB7A7" w14:textId="77777777" w:rsidR="00BC5ECD" w:rsidRPr="00BC5ECD" w:rsidRDefault="00BC5ECD" w:rsidP="00D75415">
      <w:pPr>
        <w:spacing w:line="360" w:lineRule="auto"/>
        <w:ind w:right="107"/>
        <w:jc w:val="both"/>
        <w:rPr>
          <w:sz w:val="24"/>
          <w:szCs w:val="24"/>
        </w:rPr>
      </w:pPr>
      <w:r w:rsidRPr="00BC5ECD">
        <w:rPr>
          <w:sz w:val="24"/>
          <w:szCs w:val="24"/>
        </w:rPr>
        <w:t xml:space="preserve">When considering conflict between members of the public and the police, it is also imperative to look at the current climate and the social standing of officers. The current climate can be shown in the way the news presents police, when a simple google search shows corruption, manipulating of a position of power and sexual assaults from police officers, people are more fearful and defiant of police. With news articles stating that one in one hundred police officers have faced criminal charges (Guardian.com, 2023) it is understandable that the views on police have declined without context these types of news articles cause the public to have reservations with the validity of what officers say and do. </w:t>
      </w:r>
    </w:p>
    <w:p w14:paraId="5D983CA3" w14:textId="77777777" w:rsidR="00BC5ECD" w:rsidRPr="00BC5ECD" w:rsidRDefault="00BC5ECD" w:rsidP="00D75415">
      <w:pPr>
        <w:spacing w:line="360" w:lineRule="auto"/>
        <w:ind w:right="107"/>
        <w:jc w:val="both"/>
        <w:rPr>
          <w:sz w:val="24"/>
          <w:szCs w:val="24"/>
        </w:rPr>
      </w:pPr>
      <w:r w:rsidRPr="00BC5ECD">
        <w:rPr>
          <w:sz w:val="24"/>
          <w:szCs w:val="24"/>
        </w:rPr>
        <w:t xml:space="preserve">Moving forward, if similar situations arise, I will endeavour to utilise my experiences to make my decision making a more efficient process to prevent environmental factors, such as an audience or social pressures to unnecessarily escalate a situation. Also, bringing forward more individualism while also remaining professional may be beneficial to assist in minimising the perceived gap between myself and the public. </w:t>
      </w:r>
    </w:p>
    <w:p w14:paraId="345B112F" w14:textId="77777777" w:rsidR="00BC5ECD" w:rsidRPr="00BC5ECD" w:rsidRDefault="00BC5ECD" w:rsidP="00D75415">
      <w:pPr>
        <w:spacing w:line="360" w:lineRule="auto"/>
        <w:ind w:right="107"/>
        <w:jc w:val="both"/>
        <w:rPr>
          <w:sz w:val="24"/>
          <w:szCs w:val="24"/>
        </w:rPr>
      </w:pPr>
      <w:r w:rsidRPr="00BC5ECD">
        <w:rPr>
          <w:sz w:val="24"/>
          <w:szCs w:val="24"/>
        </w:rPr>
        <w:t>In future encounters where there is a possibility for violence, a tactic that I hadn’t considered at the time was the active reminding of the audio and visual recording taking place through my body worn camera. Although the camera alerts by an audio signifier, it could be helpful to remind those that they are being recorded. Body worn camera presence has shown to improve officer and members of the public’s behaviour during police-public interactions (Ariel, 2016; Ariel, Farrar, &amp; Sutherland, 2015)</w:t>
      </w:r>
    </w:p>
    <w:p w14:paraId="24AEF4FE" w14:textId="77777777" w:rsidR="00BC5ECD" w:rsidRPr="00BC5ECD" w:rsidRDefault="00BC5ECD" w:rsidP="00D75415">
      <w:pPr>
        <w:spacing w:line="360" w:lineRule="auto"/>
        <w:ind w:right="107"/>
        <w:jc w:val="both"/>
        <w:rPr>
          <w:sz w:val="24"/>
          <w:szCs w:val="24"/>
        </w:rPr>
      </w:pPr>
      <w:r w:rsidRPr="00BC5ECD">
        <w:rPr>
          <w:sz w:val="24"/>
          <w:szCs w:val="24"/>
        </w:rPr>
        <w:t>Although introduction of strategies has been extremely supportive in a practical policing sense, there is always the social, difference in goals and prejudices that cause conflict between members of the public and the police. Recently, the distrust of police in general have caused this gap between the police and the public to widen.</w:t>
      </w:r>
    </w:p>
    <w:p w14:paraId="66F98199" w14:textId="77777777" w:rsidR="00BC5ECD" w:rsidRPr="00BC5ECD" w:rsidRDefault="00BC5ECD" w:rsidP="00D75415">
      <w:pPr>
        <w:spacing w:line="360" w:lineRule="auto"/>
        <w:ind w:right="107"/>
        <w:jc w:val="both"/>
        <w:rPr>
          <w:sz w:val="24"/>
          <w:szCs w:val="24"/>
        </w:rPr>
      </w:pPr>
      <w:r w:rsidRPr="00BC5ECD">
        <w:rPr>
          <w:sz w:val="24"/>
          <w:szCs w:val="24"/>
        </w:rPr>
        <w:t xml:space="preserve">Regarding the incident I dealt with, I had positive outcomes when implementing positive communication techniques, the most beneficial being the ability to alter my speech pattern to better fit B’s preferred form of oral communication. </w:t>
      </w:r>
    </w:p>
    <w:p w14:paraId="0CEDB5CF" w14:textId="77777777" w:rsidR="00BC5ECD" w:rsidRPr="00BC5ECD" w:rsidRDefault="00BC5ECD" w:rsidP="00D75415">
      <w:pPr>
        <w:spacing w:line="360" w:lineRule="auto"/>
        <w:ind w:right="107"/>
        <w:jc w:val="both"/>
        <w:rPr>
          <w:sz w:val="24"/>
          <w:szCs w:val="24"/>
        </w:rPr>
      </w:pPr>
      <w:r w:rsidRPr="00BC5ECD">
        <w:rPr>
          <w:sz w:val="24"/>
          <w:szCs w:val="24"/>
        </w:rPr>
        <w:lastRenderedPageBreak/>
        <w:t xml:space="preserve">Communication is imperative to defusing conflict, however societal views and presumptions can be a barrier to positive communication between the public of police officers and ultimately make it ineffective. </w:t>
      </w:r>
    </w:p>
    <w:p w14:paraId="79C6F38B" w14:textId="166476E8" w:rsidR="00AA666E" w:rsidRPr="00270EEB" w:rsidRDefault="00BC5ECD" w:rsidP="00D75415">
      <w:pPr>
        <w:spacing w:line="360" w:lineRule="auto"/>
        <w:ind w:right="107"/>
        <w:jc w:val="both"/>
        <w:rPr>
          <w:sz w:val="24"/>
          <w:szCs w:val="24"/>
        </w:rPr>
      </w:pPr>
      <w:r w:rsidRPr="00BC5ECD">
        <w:rPr>
          <w:sz w:val="24"/>
          <w:szCs w:val="24"/>
        </w:rPr>
        <w:t xml:space="preserve">                                                                                                                                                                                                                                                                                                                                                                                                                                                                                                                                                                                                                                                                                                        </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07ED14A6" w14:textId="3EC3C9F1" w:rsidR="00AA666E" w:rsidRPr="00270EEB" w:rsidRDefault="00540651" w:rsidP="00E6298B">
      <w:pPr>
        <w:ind w:right="107"/>
        <w:jc w:val="both"/>
        <w:rPr>
          <w:sz w:val="24"/>
          <w:szCs w:val="24"/>
        </w:rPr>
      </w:pPr>
      <w:r>
        <w:rPr>
          <w:sz w:val="24"/>
          <w:szCs w:val="24"/>
        </w:rPr>
        <w:t xml:space="preserve">Word Count: </w:t>
      </w:r>
      <w:r w:rsidR="00AB77A7">
        <w:rPr>
          <w:sz w:val="24"/>
          <w:szCs w:val="24"/>
        </w:rPr>
        <w:t>2010</w:t>
      </w: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52A0F3F2"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1372C947" w14:textId="77777777" w:rsidR="00B22A01" w:rsidRPr="00B22A01" w:rsidRDefault="00B22A01" w:rsidP="00536E95">
      <w:pPr>
        <w:spacing w:line="360" w:lineRule="auto"/>
        <w:ind w:right="107"/>
        <w:jc w:val="both"/>
        <w:rPr>
          <w:sz w:val="24"/>
          <w:szCs w:val="24"/>
        </w:rPr>
      </w:pPr>
      <w:r w:rsidRPr="00B22A01">
        <w:rPr>
          <w:sz w:val="24"/>
          <w:szCs w:val="24"/>
        </w:rPr>
        <w:t>Police officers have the potential to change the course of a person’s life in a single instant, be that victim, suspect or witnesses. Incidents that include police contact are often traumatic often those involved have stated that the police officers they deal with in the immediate aftermath can alter the way the ultimately process and event either positively or negatively. It is imperative for officers to show compassion and empathy, as appropriate, to the people they encounter (Bottomley et al., 2020)</w:t>
      </w:r>
    </w:p>
    <w:p w14:paraId="35A07166" w14:textId="77777777" w:rsidR="00B22A01" w:rsidRPr="00B22A01" w:rsidRDefault="00B22A01" w:rsidP="00536E95">
      <w:pPr>
        <w:spacing w:line="360" w:lineRule="auto"/>
        <w:ind w:right="107"/>
        <w:jc w:val="both"/>
        <w:rPr>
          <w:sz w:val="24"/>
          <w:szCs w:val="24"/>
        </w:rPr>
      </w:pPr>
      <w:r w:rsidRPr="00B22A01">
        <w:rPr>
          <w:sz w:val="24"/>
          <w:szCs w:val="24"/>
        </w:rPr>
        <w:t>Officers have core principles that are an expectation, not only in the course of their duties but also in their daily lives. This is encompassed by the overall principles of policing, must ensure that their decision making, advice, conduct and actions are: proportionate, legitimate, accountable, necessary, in accordance with the: Code of Ethics and standards of professional behaviour (College of Policing)</w:t>
      </w:r>
    </w:p>
    <w:p w14:paraId="672B3044" w14:textId="77777777" w:rsidR="00B22A01" w:rsidRPr="00B22A01" w:rsidRDefault="00B22A01" w:rsidP="00536E95">
      <w:pPr>
        <w:spacing w:line="360" w:lineRule="auto"/>
        <w:ind w:right="107"/>
        <w:jc w:val="both"/>
        <w:rPr>
          <w:sz w:val="24"/>
          <w:szCs w:val="24"/>
        </w:rPr>
      </w:pPr>
      <w:r w:rsidRPr="00B22A01">
        <w:rPr>
          <w:sz w:val="24"/>
          <w:szCs w:val="24"/>
        </w:rPr>
        <w:t xml:space="preserve">I was on patrol with my colleague when we received information about a domestic incident that was ongoing, we attended the address, were we found there to be multiple neighbours crowded around the address. After speaking with multiple neighbours, they directed myself to a male (M) standing by the front door, M appeared to be dazed staring off into the distance, not engaging with anyone around him. </w:t>
      </w:r>
    </w:p>
    <w:p w14:paraId="7EE79537" w14:textId="77777777" w:rsidR="00B22A01" w:rsidRPr="00B22A01" w:rsidRDefault="00B22A01" w:rsidP="00536E95">
      <w:pPr>
        <w:spacing w:line="360" w:lineRule="auto"/>
        <w:ind w:right="107"/>
        <w:jc w:val="both"/>
        <w:rPr>
          <w:sz w:val="24"/>
          <w:szCs w:val="24"/>
        </w:rPr>
      </w:pPr>
      <w:r w:rsidRPr="00B22A01">
        <w:rPr>
          <w:sz w:val="24"/>
          <w:szCs w:val="24"/>
        </w:rPr>
        <w:lastRenderedPageBreak/>
        <w:t xml:space="preserve">I moved closer to him and began speaking with him, offering him the opportunity to explain what had happened. I asked him what his name was and what had happened to the door beside him, he was slow to respond, eyes snapping left and right, seeming to avoid looking at my face. I noted that he seemed very uncomfortable, I began to consider this change was from my presence rather than that of the incident as prior to my questioning he seemed indifferent to his surroundings. I decided that he might require more assistance and less complex, clearer, and concise communication. </w:t>
      </w:r>
    </w:p>
    <w:p w14:paraId="15544A22" w14:textId="77777777" w:rsidR="00B22A01" w:rsidRPr="00B22A01" w:rsidRDefault="00B22A01" w:rsidP="00536E95">
      <w:pPr>
        <w:spacing w:line="360" w:lineRule="auto"/>
        <w:ind w:right="107"/>
        <w:jc w:val="both"/>
        <w:rPr>
          <w:sz w:val="24"/>
          <w:szCs w:val="24"/>
        </w:rPr>
      </w:pPr>
      <w:r w:rsidRPr="00B22A01">
        <w:rPr>
          <w:sz w:val="24"/>
          <w:szCs w:val="24"/>
        </w:rPr>
        <w:t xml:space="preserve">I asked him a single question and allowed him time to think before answering, he told me that he was the reason that we were here and that it was him that kicked in the front door, but that the door was to his own home. </w:t>
      </w:r>
    </w:p>
    <w:p w14:paraId="5DACA43C" w14:textId="77777777" w:rsidR="00B22A01" w:rsidRPr="00B22A01" w:rsidRDefault="00B22A01" w:rsidP="00536E95">
      <w:pPr>
        <w:spacing w:line="360" w:lineRule="auto"/>
        <w:ind w:right="107"/>
        <w:jc w:val="both"/>
        <w:rPr>
          <w:sz w:val="24"/>
          <w:szCs w:val="24"/>
        </w:rPr>
      </w:pPr>
      <w:r w:rsidRPr="00B22A01">
        <w:rPr>
          <w:sz w:val="24"/>
          <w:szCs w:val="24"/>
        </w:rPr>
        <w:t xml:space="preserve">I left </w:t>
      </w:r>
      <w:proofErr w:type="spellStart"/>
      <w:r w:rsidRPr="00B22A01">
        <w:rPr>
          <w:sz w:val="24"/>
          <w:szCs w:val="24"/>
        </w:rPr>
        <w:t>M</w:t>
      </w:r>
      <w:proofErr w:type="spellEnd"/>
      <w:r w:rsidRPr="00B22A01">
        <w:rPr>
          <w:sz w:val="24"/>
          <w:szCs w:val="24"/>
        </w:rPr>
        <w:t xml:space="preserve"> with my colleague so I could speak with my colleagues who had entered the address, my colleague explained to me that the woman (W) inside the address was M’s romantic partner and that W had accused M of assault as well as causing the damage to the front door. </w:t>
      </w:r>
    </w:p>
    <w:p w14:paraId="4325803E" w14:textId="77777777" w:rsidR="00B22A01" w:rsidRPr="00B22A01" w:rsidRDefault="00B22A01" w:rsidP="00536E95">
      <w:pPr>
        <w:spacing w:line="360" w:lineRule="auto"/>
        <w:ind w:right="107"/>
        <w:jc w:val="both"/>
        <w:rPr>
          <w:sz w:val="24"/>
          <w:szCs w:val="24"/>
        </w:rPr>
      </w:pPr>
      <w:r w:rsidRPr="00B22A01">
        <w:rPr>
          <w:sz w:val="24"/>
          <w:szCs w:val="24"/>
        </w:rPr>
        <w:t xml:space="preserve">I was also informed that M was recently arrested and was on bail for possessing indecent images of children, and that both M and W were severely autistic. </w:t>
      </w:r>
    </w:p>
    <w:p w14:paraId="10B59A53" w14:textId="77777777" w:rsidR="00B22A01" w:rsidRPr="00B22A01" w:rsidRDefault="00B22A01" w:rsidP="00536E95">
      <w:pPr>
        <w:spacing w:line="360" w:lineRule="auto"/>
        <w:ind w:right="107"/>
        <w:jc w:val="both"/>
        <w:rPr>
          <w:sz w:val="24"/>
          <w:szCs w:val="24"/>
        </w:rPr>
      </w:pPr>
      <w:r w:rsidRPr="00B22A01">
        <w:rPr>
          <w:sz w:val="24"/>
          <w:szCs w:val="24"/>
        </w:rPr>
        <w:t xml:space="preserve">I left the address with my colleague and returned to where M was standing outside the front of the address. M was immediately arrested by my colleague on suspicion of assault by beating and criminal damage. Due to my earlier assessment and the information, I had received, I took some time to explain to him more clearly what had just happened and what each bit of the police caution means, as well as reminding him about how the process of the custody suite. </w:t>
      </w:r>
    </w:p>
    <w:p w14:paraId="21EE26CA" w14:textId="77777777" w:rsidR="00B22A01" w:rsidRPr="00B22A01" w:rsidRDefault="00B22A01" w:rsidP="00536E95">
      <w:pPr>
        <w:spacing w:line="360" w:lineRule="auto"/>
        <w:ind w:right="107"/>
        <w:jc w:val="both"/>
        <w:rPr>
          <w:sz w:val="24"/>
          <w:szCs w:val="24"/>
        </w:rPr>
      </w:pPr>
      <w:r w:rsidRPr="00B22A01">
        <w:rPr>
          <w:sz w:val="24"/>
          <w:szCs w:val="24"/>
        </w:rPr>
        <w:t>After the male was conveyed to custody, in line with the codes of practice set out by the Police and Criminal Evidence Act 1984 (Government Legislation). While I remained at the address to speak with W.</w:t>
      </w:r>
    </w:p>
    <w:p w14:paraId="4852D58B" w14:textId="77777777" w:rsidR="00B22A01" w:rsidRPr="00B22A01" w:rsidRDefault="00B22A01" w:rsidP="00536E95">
      <w:pPr>
        <w:spacing w:line="360" w:lineRule="auto"/>
        <w:ind w:right="107"/>
        <w:jc w:val="both"/>
        <w:rPr>
          <w:sz w:val="24"/>
          <w:szCs w:val="24"/>
        </w:rPr>
      </w:pPr>
      <w:r w:rsidRPr="00B22A01">
        <w:rPr>
          <w:sz w:val="24"/>
          <w:szCs w:val="24"/>
        </w:rPr>
        <w:t xml:space="preserve">I sat with W and spoke to her regarding the recent incident was well as the general relationship with M, she explained to me that she relied on M for many things as she was feeling extremely isolated. Her family removed themselves from her life. She had even had to move away from all her friends and associates as her community had found out about M’s arrest and were threatening them both. </w:t>
      </w:r>
    </w:p>
    <w:p w14:paraId="2CD71E3F" w14:textId="77777777" w:rsidR="00B22A01" w:rsidRPr="00B22A01" w:rsidRDefault="00B22A01" w:rsidP="00536E95">
      <w:pPr>
        <w:spacing w:line="360" w:lineRule="auto"/>
        <w:ind w:right="107"/>
        <w:jc w:val="both"/>
        <w:rPr>
          <w:sz w:val="24"/>
          <w:szCs w:val="24"/>
        </w:rPr>
      </w:pPr>
    </w:p>
    <w:p w14:paraId="53B02E2D" w14:textId="77777777" w:rsidR="00B22A01" w:rsidRPr="00B22A01" w:rsidRDefault="00B22A01" w:rsidP="00536E95">
      <w:pPr>
        <w:spacing w:line="360" w:lineRule="auto"/>
        <w:ind w:right="107"/>
        <w:jc w:val="both"/>
        <w:rPr>
          <w:sz w:val="24"/>
          <w:szCs w:val="24"/>
        </w:rPr>
      </w:pPr>
      <w:r w:rsidRPr="00B22A01">
        <w:rPr>
          <w:sz w:val="24"/>
          <w:szCs w:val="24"/>
        </w:rPr>
        <w:t xml:space="preserve">When I arrived at the incident, I always try to keep myself fluid as possible, situations tend to twist and turn in unexpected ways. When I initially approached M, I noted that his reactions and body language were not typical. However, trauma can manifest in such a </w:t>
      </w:r>
      <w:r w:rsidRPr="00B22A01">
        <w:rPr>
          <w:sz w:val="24"/>
          <w:szCs w:val="24"/>
        </w:rPr>
        <w:lastRenderedPageBreak/>
        <w:t xml:space="preserve">plethora of ways that I again keep an open mind because every person I have dealt with manifests emotions slightly differently. I am more aware of these different responses due to my own experiences in which in trauma related situations I come across to others as cold and unfeeling.  It has been recognised that there are several unexpected behaviours that often are manifested by victims and witnesses, including blunted affect, limited eye contact, and nonlinear recollection of events (Franklin et al., 2020), considering that I have very limited information on M and his history I keep it in the forefront of my mind to keep assessments dynamic and continuous. </w:t>
      </w:r>
    </w:p>
    <w:p w14:paraId="28E865A4" w14:textId="77777777" w:rsidR="00B22A01" w:rsidRPr="00B22A01" w:rsidRDefault="00B22A01" w:rsidP="00536E95">
      <w:pPr>
        <w:spacing w:line="360" w:lineRule="auto"/>
        <w:ind w:right="107"/>
        <w:jc w:val="both"/>
        <w:rPr>
          <w:sz w:val="24"/>
          <w:szCs w:val="24"/>
        </w:rPr>
      </w:pPr>
      <w:r w:rsidRPr="00B22A01">
        <w:rPr>
          <w:sz w:val="24"/>
          <w:szCs w:val="24"/>
        </w:rPr>
        <w:t xml:space="preserve">As I later was informed, M has autism. Autism is a neurodevelopmental condition characterized by difficulties with social communication and can present in a repetition of behaviours as well as manifesting in a multitude of characteristic, that is particular to the individual (American Psychiatric Association (APA) 2013). Although this is very important to how M will be treated in custody, in the moment I felt it was best to adjust to the situation as I am aware everyone manifests these types of conditions differently and until an appropriate adult is acquired it would be incorrect for me to assume anything regarding how best to communicate, this is a requirement as set out in section C of the Police and Criminal Evidence Act 1984 (Government Legislation). I was aware that his lack of speech could be due to his condition and was mindful of this when actively trying to impart or obtain information. As studies have shown that stressful situations can even cause autistic persons to lose their ability to communicate verbally, find words or speak fluently participants in a study analysing this topic stated ‘when I am really stressed out, I often lose the ability to speak. People don't understand this and think I am just being purposely awkward, but words will genuinely not come out of my mouth’ (Cummins, C., Pellicano, E. and Crane, L., 2020). </w:t>
      </w:r>
    </w:p>
    <w:p w14:paraId="769010A1" w14:textId="77777777" w:rsidR="00B22A01" w:rsidRPr="00B22A01" w:rsidRDefault="00B22A01" w:rsidP="00536E95">
      <w:pPr>
        <w:spacing w:line="360" w:lineRule="auto"/>
        <w:ind w:right="107"/>
        <w:jc w:val="both"/>
        <w:rPr>
          <w:sz w:val="24"/>
          <w:szCs w:val="24"/>
        </w:rPr>
      </w:pPr>
      <w:r w:rsidRPr="00B22A01">
        <w:rPr>
          <w:sz w:val="24"/>
          <w:szCs w:val="24"/>
        </w:rPr>
        <w:t xml:space="preserve">After the arrest of M, I was not the officer to convey him to custody, so I made sure to make all officers aware of his condition and reminded M to speak with the custody officers regarding this to ensure his rights and individual needs were met, again in line with the Police and Criminal Evidence Act 1984 as well as the Human Rights Act 1988 (Government Legislation). </w:t>
      </w:r>
    </w:p>
    <w:p w14:paraId="0FDAD858" w14:textId="77777777" w:rsidR="00B22A01" w:rsidRPr="00B22A01" w:rsidRDefault="00B22A01" w:rsidP="00536E95">
      <w:pPr>
        <w:spacing w:line="360" w:lineRule="auto"/>
        <w:ind w:right="107"/>
        <w:jc w:val="both"/>
        <w:rPr>
          <w:sz w:val="24"/>
          <w:szCs w:val="24"/>
        </w:rPr>
      </w:pPr>
      <w:r w:rsidRPr="00B22A01">
        <w:rPr>
          <w:sz w:val="24"/>
          <w:szCs w:val="24"/>
        </w:rPr>
        <w:t>Once inside the address, I spoke with W who was very indifferent. She explained to me what happened, however when I asked her if she would be comfortable making a formal statement and potentially attending court regarding this incident, she declined. currently, victim withdrawal presents an ongoing challenge for police (Sleath and Smith, 2017)</w:t>
      </w:r>
    </w:p>
    <w:p w14:paraId="59AA5227" w14:textId="77777777" w:rsidR="00B22A01" w:rsidRPr="00B22A01" w:rsidRDefault="00B22A01" w:rsidP="00536E95">
      <w:pPr>
        <w:spacing w:line="360" w:lineRule="auto"/>
        <w:ind w:right="107"/>
        <w:jc w:val="both"/>
        <w:rPr>
          <w:sz w:val="24"/>
          <w:szCs w:val="24"/>
        </w:rPr>
      </w:pPr>
      <w:r w:rsidRPr="00B22A01">
        <w:rPr>
          <w:sz w:val="24"/>
          <w:szCs w:val="24"/>
        </w:rPr>
        <w:lastRenderedPageBreak/>
        <w:t>I was not taken aback, as it is often in my experience that the victim often does not make a statement or later makes a formal retraction as they change, minimise, or justifies the incident (Birdsall &amp; Boulton, 2022). This is often a struggle police officers face and something that the police force is actively trying to combat, however it is still an ongoing issue especially for the most vulnerable victims. Although my personal thoughts are to strive to ‘getting justice’ for her, I tried to gear my thoughts into the direction of ‘what does she need?’ rather than what I think she needs.</w:t>
      </w:r>
    </w:p>
    <w:p w14:paraId="761E861F" w14:textId="77777777" w:rsidR="00B22A01" w:rsidRPr="00B22A01" w:rsidRDefault="00B22A01" w:rsidP="00536E95">
      <w:pPr>
        <w:spacing w:line="360" w:lineRule="auto"/>
        <w:ind w:right="107"/>
        <w:jc w:val="both"/>
        <w:rPr>
          <w:sz w:val="24"/>
          <w:szCs w:val="24"/>
        </w:rPr>
      </w:pPr>
      <w:r w:rsidRPr="00B22A01">
        <w:rPr>
          <w:sz w:val="24"/>
          <w:szCs w:val="24"/>
        </w:rPr>
        <w:t>I spoke with W for a few hours, going through the support that was available to her, how we could assist her in the court proceedings and generally about how she was emotionally and mentally. W was still unconvinced to make a formal statement, I enquired if it would be something she would like to ‘sleep on’ and consider more thoroughly once the adrenaline had calmed down. W accepted this and agreed to discuss again with officers the following day.</w:t>
      </w:r>
    </w:p>
    <w:p w14:paraId="0C0C38F1" w14:textId="77777777" w:rsidR="00B22A01" w:rsidRPr="00B22A01" w:rsidRDefault="00B22A01" w:rsidP="00536E95">
      <w:pPr>
        <w:spacing w:line="360" w:lineRule="auto"/>
        <w:ind w:right="107"/>
        <w:jc w:val="both"/>
        <w:rPr>
          <w:sz w:val="24"/>
          <w:szCs w:val="24"/>
        </w:rPr>
      </w:pPr>
      <w:r w:rsidRPr="00B22A01">
        <w:rPr>
          <w:sz w:val="24"/>
          <w:szCs w:val="24"/>
        </w:rPr>
        <w:t xml:space="preserve">Although she was unconvinced by the idea of a formal statement, W did agree to fill out a DASH form with myself.  A DASH form is a risk assessment that is intended to allow professionals to prioritize high-risk cases, allocating spare resources where they are most needed (Turner et al., 2019). These forms are then shared with partner agencies, such as social services, to put in place appropriate support, and it is also unrelated to a charge or conviction. </w:t>
      </w:r>
    </w:p>
    <w:p w14:paraId="4BF13BC2" w14:textId="77777777" w:rsidR="00B22A01" w:rsidRPr="00B22A01" w:rsidRDefault="00B22A01" w:rsidP="00536E95">
      <w:pPr>
        <w:spacing w:line="360" w:lineRule="auto"/>
        <w:ind w:right="107"/>
        <w:jc w:val="both"/>
        <w:rPr>
          <w:sz w:val="24"/>
          <w:szCs w:val="24"/>
        </w:rPr>
      </w:pPr>
      <w:r w:rsidRPr="00B22A01">
        <w:rPr>
          <w:sz w:val="24"/>
          <w:szCs w:val="24"/>
        </w:rPr>
        <w:t xml:space="preserve">DASH forms are a common practice in policing and can be beneficial to victims, however the validity of DASH has been under scrutiny, a study suggests that DASH is not enabling police officers to identify high-risk revictimization or recidivism cases accurately (Turner et al., 2019) not to say that it is useless, however there is argument that the infamous 27 questions might need to be updated in line with new legislation. </w:t>
      </w:r>
    </w:p>
    <w:p w14:paraId="008E62E3" w14:textId="77777777" w:rsidR="00B22A01" w:rsidRPr="00B22A01" w:rsidRDefault="00B22A01" w:rsidP="00536E95">
      <w:pPr>
        <w:spacing w:line="360" w:lineRule="auto"/>
        <w:ind w:right="107"/>
        <w:jc w:val="both"/>
        <w:rPr>
          <w:sz w:val="24"/>
          <w:szCs w:val="24"/>
        </w:rPr>
      </w:pPr>
      <w:r w:rsidRPr="00B22A01">
        <w:rPr>
          <w:sz w:val="24"/>
          <w:szCs w:val="24"/>
        </w:rPr>
        <w:t>In this instance, W maintained active communication with adult social services and housing, and they were able to assist her in altering her life for the better. Resulting in her relationship with M coming to an end and her accommodation changed to allow her to move back to the area where her family resides, providing her much needed support.</w:t>
      </w:r>
    </w:p>
    <w:p w14:paraId="71745708" w14:textId="77777777" w:rsidR="00B22A01" w:rsidRPr="00B22A01" w:rsidRDefault="00B22A01" w:rsidP="00536E95">
      <w:pPr>
        <w:spacing w:line="360" w:lineRule="auto"/>
        <w:ind w:right="107"/>
        <w:jc w:val="both"/>
        <w:rPr>
          <w:sz w:val="24"/>
          <w:szCs w:val="24"/>
        </w:rPr>
      </w:pPr>
      <w:r w:rsidRPr="00B22A01">
        <w:rPr>
          <w:sz w:val="24"/>
          <w:szCs w:val="24"/>
        </w:rPr>
        <w:t xml:space="preserve">I provided a disclosure statement, that included all the disclosures W has made to me in our conversation and ensured that my colleagues at custody were aware, so we could begin interviewing M as soon as an appropriate adult and solicitor were available. </w:t>
      </w:r>
    </w:p>
    <w:p w14:paraId="173BD36F" w14:textId="77777777" w:rsidR="00B22A01" w:rsidRPr="00B22A01" w:rsidRDefault="00B22A01" w:rsidP="00536E95">
      <w:pPr>
        <w:spacing w:line="360" w:lineRule="auto"/>
        <w:ind w:right="107"/>
        <w:jc w:val="both"/>
        <w:rPr>
          <w:sz w:val="24"/>
          <w:szCs w:val="24"/>
        </w:rPr>
      </w:pPr>
      <w:r w:rsidRPr="00B22A01">
        <w:rPr>
          <w:sz w:val="24"/>
          <w:szCs w:val="24"/>
        </w:rPr>
        <w:t xml:space="preserve"> Unfortunately, the following morning W decided to not support a criminal investigation and alternately retracted her statement. </w:t>
      </w:r>
    </w:p>
    <w:p w14:paraId="6D2AFC33" w14:textId="77777777" w:rsidR="00B22A01" w:rsidRPr="00B22A01" w:rsidRDefault="00B22A01" w:rsidP="00536E95">
      <w:pPr>
        <w:spacing w:line="360" w:lineRule="auto"/>
        <w:ind w:right="107"/>
        <w:jc w:val="both"/>
        <w:rPr>
          <w:sz w:val="24"/>
          <w:szCs w:val="24"/>
        </w:rPr>
      </w:pPr>
      <w:r w:rsidRPr="00B22A01">
        <w:rPr>
          <w:sz w:val="24"/>
          <w:szCs w:val="24"/>
        </w:rPr>
        <w:lastRenderedPageBreak/>
        <w:t>It was decided that the case would not be pursued victimless, due to the lack of evidence available to officers without a statement from the victim. The National Statistics from England and Wales illustrate how victim retraction and non-attendance made up 51.6% of all unsuccessful prosecutions in the year ending 2018 (Elkin, 2018)</w:t>
      </w:r>
    </w:p>
    <w:p w14:paraId="251A172E" w14:textId="77777777" w:rsidR="00B22A01" w:rsidRPr="00B22A01" w:rsidRDefault="00B22A01" w:rsidP="00536E95">
      <w:pPr>
        <w:spacing w:line="360" w:lineRule="auto"/>
        <w:ind w:right="107"/>
        <w:jc w:val="both"/>
        <w:rPr>
          <w:sz w:val="24"/>
          <w:szCs w:val="24"/>
        </w:rPr>
      </w:pPr>
      <w:r w:rsidRPr="00B22A01">
        <w:rPr>
          <w:sz w:val="24"/>
          <w:szCs w:val="24"/>
        </w:rPr>
        <w:t xml:space="preserve">Moving forward to improve future domestic related incidences, a higher understanding of the reasons why domestic abuse victims do not wish to support police intervention as well as the best way to support their needs through other avenues is required. Upon reflection, officers, including myself can be too focused on the policing interventions when often it is support and empowerment victims need to assist them. Which is supported by the victim’s code (GOV.UK) </w:t>
      </w:r>
    </w:p>
    <w:p w14:paraId="74F813DA" w14:textId="77777777" w:rsidR="00B22A01" w:rsidRPr="00B22A01" w:rsidRDefault="00B22A01" w:rsidP="00536E95">
      <w:pPr>
        <w:spacing w:line="360" w:lineRule="auto"/>
        <w:ind w:right="107"/>
        <w:jc w:val="both"/>
        <w:rPr>
          <w:sz w:val="24"/>
          <w:szCs w:val="24"/>
        </w:rPr>
      </w:pPr>
      <w:r w:rsidRPr="00B22A01">
        <w:rPr>
          <w:sz w:val="24"/>
          <w:szCs w:val="24"/>
        </w:rPr>
        <w:t xml:space="preserve">It is also important to note that this incident does not cover </w:t>
      </w:r>
      <w:proofErr w:type="gramStart"/>
      <w:r w:rsidRPr="00B22A01">
        <w:rPr>
          <w:sz w:val="24"/>
          <w:szCs w:val="24"/>
        </w:rPr>
        <w:t>all of</w:t>
      </w:r>
      <w:proofErr w:type="gramEnd"/>
      <w:r w:rsidRPr="00B22A01">
        <w:rPr>
          <w:sz w:val="24"/>
          <w:szCs w:val="24"/>
        </w:rPr>
        <w:t xml:space="preserve"> the points in the victim’s code of practice. </w:t>
      </w:r>
    </w:p>
    <w:p w14:paraId="6C1E91B9" w14:textId="77777777" w:rsidR="00B22A01" w:rsidRPr="00B22A01" w:rsidRDefault="00B22A01" w:rsidP="00536E95">
      <w:pPr>
        <w:spacing w:line="360" w:lineRule="auto"/>
        <w:ind w:right="107"/>
        <w:jc w:val="both"/>
        <w:rPr>
          <w:sz w:val="24"/>
          <w:szCs w:val="24"/>
        </w:rPr>
      </w:pPr>
      <w:r w:rsidRPr="00B22A01">
        <w:rPr>
          <w:sz w:val="24"/>
          <w:szCs w:val="24"/>
        </w:rPr>
        <w:t xml:space="preserve">As a direct result of the DASH referral, W was able to remove herself from a toxic environment and rebuild the relationships with family members. Although the criminal investigation was halted by the retraction of the victim statement if further support had been put in place sooner this could have provided W with the confidence to support an investigation. </w:t>
      </w:r>
    </w:p>
    <w:p w14:paraId="6FA0551D" w14:textId="6BC9460A" w:rsidR="00540651" w:rsidRDefault="00B22A01" w:rsidP="00536E95">
      <w:pPr>
        <w:spacing w:line="360" w:lineRule="auto"/>
        <w:ind w:right="107"/>
        <w:jc w:val="both"/>
        <w:rPr>
          <w:sz w:val="24"/>
          <w:szCs w:val="24"/>
        </w:rPr>
      </w:pPr>
      <w:r w:rsidRPr="00B22A01">
        <w:rPr>
          <w:sz w:val="24"/>
          <w:szCs w:val="24"/>
        </w:rPr>
        <w:t>It is also clear although it is an option for domestic violence crimes to go to court victimless, the threshold for evidence required does not impact low level domestic incidences such as the case illustrated, thus not providing M with the opportunity to understand the consequences to current or future actions.</w:t>
      </w:r>
    </w:p>
    <w:p w14:paraId="0618A980" w14:textId="77777777" w:rsidR="00B22A01" w:rsidRDefault="00B22A01" w:rsidP="00B22A01">
      <w:pPr>
        <w:ind w:right="107"/>
        <w:jc w:val="both"/>
        <w:rPr>
          <w:sz w:val="24"/>
          <w:szCs w:val="24"/>
        </w:rPr>
      </w:pPr>
    </w:p>
    <w:p w14:paraId="43BC741C" w14:textId="77777777" w:rsidR="00B22A01" w:rsidRPr="00540651" w:rsidRDefault="00B22A01" w:rsidP="00B22A01">
      <w:pPr>
        <w:ind w:right="107"/>
        <w:jc w:val="both"/>
        <w:rPr>
          <w:sz w:val="24"/>
          <w:szCs w:val="24"/>
        </w:rPr>
      </w:pPr>
    </w:p>
    <w:p w14:paraId="74EE1A1D" w14:textId="0B0A881B" w:rsidR="00540651" w:rsidRPr="00540651" w:rsidRDefault="00540651" w:rsidP="00540651">
      <w:pPr>
        <w:ind w:right="107"/>
        <w:jc w:val="both"/>
        <w:rPr>
          <w:sz w:val="24"/>
          <w:szCs w:val="24"/>
        </w:rPr>
      </w:pPr>
      <w:r>
        <w:rPr>
          <w:sz w:val="24"/>
          <w:szCs w:val="24"/>
        </w:rPr>
        <w:t>Word count: 1</w:t>
      </w:r>
      <w:r w:rsidR="00B22A01">
        <w:rPr>
          <w:sz w:val="24"/>
          <w:szCs w:val="24"/>
        </w:rPr>
        <w:t xml:space="preserve">843 </w:t>
      </w:r>
      <w:r>
        <w:rPr>
          <w:sz w:val="24"/>
          <w:szCs w:val="24"/>
        </w:rPr>
        <w:t xml:space="preserve"> </w:t>
      </w:r>
      <w:r w:rsidR="003576D1">
        <w:rPr>
          <w:sz w:val="24"/>
          <w:szCs w:val="24"/>
        </w:rPr>
        <w:t xml:space="preserve"> </w:t>
      </w:r>
    </w:p>
    <w:p w14:paraId="6D6CCFFB" w14:textId="77777777" w:rsidR="00540651" w:rsidRPr="00540651" w:rsidRDefault="00540651" w:rsidP="00540651">
      <w:pPr>
        <w:ind w:right="107"/>
        <w:jc w:val="both"/>
        <w:rPr>
          <w:sz w:val="24"/>
          <w:szCs w:val="24"/>
        </w:rPr>
      </w:pPr>
    </w:p>
    <w:p w14:paraId="0273BD5C" w14:textId="77777777" w:rsidR="00540651" w:rsidRPr="00540651" w:rsidRDefault="00540651" w:rsidP="00540651">
      <w:pPr>
        <w:ind w:right="107"/>
        <w:jc w:val="both"/>
        <w:rPr>
          <w:sz w:val="24"/>
          <w:szCs w:val="24"/>
        </w:rPr>
      </w:pPr>
    </w:p>
    <w:p w14:paraId="2D341890" w14:textId="77777777" w:rsidR="00540651" w:rsidRPr="00540651" w:rsidRDefault="00540651" w:rsidP="00540651">
      <w:pPr>
        <w:ind w:right="107"/>
        <w:jc w:val="both"/>
        <w:rPr>
          <w:sz w:val="24"/>
          <w:szCs w:val="24"/>
        </w:rPr>
      </w:pPr>
    </w:p>
    <w:p w14:paraId="429F1140" w14:textId="77777777" w:rsidR="00540651" w:rsidRPr="00540651" w:rsidRDefault="00540651" w:rsidP="00540651">
      <w:pPr>
        <w:ind w:right="107"/>
        <w:jc w:val="both"/>
        <w:rPr>
          <w:sz w:val="24"/>
          <w:szCs w:val="24"/>
        </w:rPr>
      </w:pPr>
    </w:p>
    <w:p w14:paraId="6B6592EC" w14:textId="77777777" w:rsidR="00540651" w:rsidRPr="00540651" w:rsidRDefault="00540651" w:rsidP="00540651">
      <w:pPr>
        <w:ind w:right="107"/>
        <w:jc w:val="both"/>
        <w:rPr>
          <w:sz w:val="24"/>
          <w:szCs w:val="24"/>
        </w:rPr>
      </w:pPr>
    </w:p>
    <w:p w14:paraId="32C25D4C" w14:textId="77777777" w:rsidR="00540651" w:rsidRPr="00540651" w:rsidRDefault="00540651" w:rsidP="00540651">
      <w:pPr>
        <w:ind w:right="107"/>
        <w:jc w:val="both"/>
        <w:rPr>
          <w:sz w:val="24"/>
          <w:szCs w:val="24"/>
        </w:rPr>
      </w:pPr>
    </w:p>
    <w:p w14:paraId="6582064C" w14:textId="77777777" w:rsidR="00540651" w:rsidRPr="00540651" w:rsidRDefault="00540651" w:rsidP="00540651">
      <w:pPr>
        <w:ind w:right="107"/>
        <w:jc w:val="both"/>
        <w:rPr>
          <w:sz w:val="24"/>
          <w:szCs w:val="24"/>
        </w:rPr>
      </w:pPr>
    </w:p>
    <w:p w14:paraId="48387BB5" w14:textId="77777777" w:rsidR="00540651" w:rsidRPr="00540651" w:rsidRDefault="00540651" w:rsidP="00540651">
      <w:pPr>
        <w:ind w:right="107"/>
        <w:jc w:val="both"/>
        <w:rPr>
          <w:sz w:val="24"/>
          <w:szCs w:val="24"/>
        </w:rPr>
      </w:pPr>
    </w:p>
    <w:p w14:paraId="39EEB063" w14:textId="77777777" w:rsidR="00540651" w:rsidRPr="00540651" w:rsidRDefault="00540651" w:rsidP="00540651">
      <w:pPr>
        <w:ind w:right="107"/>
        <w:jc w:val="both"/>
        <w:rPr>
          <w:sz w:val="24"/>
          <w:szCs w:val="24"/>
        </w:rPr>
      </w:pPr>
    </w:p>
    <w:p w14:paraId="14F19372" w14:textId="77777777" w:rsidR="00540651" w:rsidRPr="00540651" w:rsidRDefault="00540651" w:rsidP="00540651">
      <w:pPr>
        <w:ind w:right="107"/>
        <w:jc w:val="both"/>
        <w:rPr>
          <w:sz w:val="24"/>
          <w:szCs w:val="24"/>
        </w:rPr>
      </w:pPr>
    </w:p>
    <w:p w14:paraId="12B228DA" w14:textId="77777777" w:rsidR="00540651" w:rsidRPr="00540651" w:rsidRDefault="00540651" w:rsidP="00540651">
      <w:pPr>
        <w:ind w:right="107"/>
        <w:jc w:val="both"/>
        <w:rPr>
          <w:sz w:val="24"/>
          <w:szCs w:val="24"/>
        </w:rPr>
      </w:pPr>
    </w:p>
    <w:p w14:paraId="53D8D511" w14:textId="77777777" w:rsidR="00112751" w:rsidRPr="00270EEB" w:rsidRDefault="00112751" w:rsidP="00E6298B">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0556BF">
      <w:pPr>
        <w:spacing w:line="360" w:lineRule="auto"/>
        <w:ind w:right="107"/>
        <w:jc w:val="both"/>
        <w:rPr>
          <w:sz w:val="24"/>
          <w:szCs w:val="24"/>
        </w:rPr>
      </w:pPr>
    </w:p>
    <w:p w14:paraId="0179574E" w14:textId="77777777" w:rsidR="000556BF" w:rsidRPr="000556BF" w:rsidRDefault="000556BF" w:rsidP="000556BF">
      <w:pPr>
        <w:spacing w:line="360" w:lineRule="auto"/>
        <w:ind w:right="107"/>
        <w:jc w:val="both"/>
        <w:rPr>
          <w:sz w:val="24"/>
          <w:szCs w:val="24"/>
        </w:rPr>
      </w:pPr>
      <w:r w:rsidRPr="000556BF">
        <w:rPr>
          <w:sz w:val="24"/>
          <w:szCs w:val="24"/>
        </w:rPr>
        <w:t xml:space="preserve">Decision making is a key part of the role as a police officer, although every officer is different our decision making is governed by legislation, policing powers available to us, codes of conduct and the code of ethics. Even the way officers make their decisions is structured, this structure is the NDM, the National Decision-Making model, this model has six key elements; Gather information and intelligence, assess threat, and risk and develop a working strategy, consider powers and policy, identify options and contingencies, </w:t>
      </w:r>
      <w:proofErr w:type="gramStart"/>
      <w:r w:rsidRPr="000556BF">
        <w:rPr>
          <w:sz w:val="24"/>
          <w:szCs w:val="24"/>
        </w:rPr>
        <w:t>take action</w:t>
      </w:r>
      <w:proofErr w:type="gramEnd"/>
      <w:r w:rsidRPr="000556BF">
        <w:rPr>
          <w:sz w:val="24"/>
          <w:szCs w:val="24"/>
        </w:rPr>
        <w:t xml:space="preserve"> and review what happened. During every step of this model Code of Ethics and Professional Standards is at the centre of it and connects to each point (College of Policing)</w:t>
      </w:r>
    </w:p>
    <w:p w14:paraId="2716F992" w14:textId="77777777" w:rsidR="000556BF" w:rsidRPr="000556BF" w:rsidRDefault="000556BF" w:rsidP="000556BF">
      <w:pPr>
        <w:spacing w:line="360" w:lineRule="auto"/>
        <w:ind w:right="107"/>
        <w:jc w:val="both"/>
        <w:rPr>
          <w:sz w:val="24"/>
          <w:szCs w:val="24"/>
        </w:rPr>
      </w:pPr>
      <w:r w:rsidRPr="000556BF">
        <w:rPr>
          <w:sz w:val="24"/>
          <w:szCs w:val="24"/>
        </w:rPr>
        <w:t xml:space="preserve"> I think of the NDM as a cyclical process, as more information is obtained the assessment is constantly changed and repeated to ensure that the most appropriate decision is made, the key to the NDM is the Police Code of Ethics, which has nine key principles: Accountability, Integrity, Openness, Fairness, Leadership, Respect, Honesty, Objectivity, Selflessness (College of Policing)</w:t>
      </w:r>
    </w:p>
    <w:p w14:paraId="37710C4A" w14:textId="77777777" w:rsidR="000556BF" w:rsidRPr="000556BF" w:rsidRDefault="000556BF" w:rsidP="000556BF">
      <w:pPr>
        <w:spacing w:line="360" w:lineRule="auto"/>
        <w:ind w:right="107"/>
        <w:jc w:val="both"/>
        <w:rPr>
          <w:sz w:val="24"/>
          <w:szCs w:val="24"/>
        </w:rPr>
      </w:pPr>
      <w:r w:rsidRPr="000556BF">
        <w:rPr>
          <w:sz w:val="24"/>
          <w:szCs w:val="24"/>
        </w:rPr>
        <w:lastRenderedPageBreak/>
        <w:t>These nine principles are the basis for all policing actions, it is key to keep these principles imbedded in an officer’s life and work.</w:t>
      </w:r>
    </w:p>
    <w:p w14:paraId="06F14558" w14:textId="77777777" w:rsidR="000556BF" w:rsidRPr="000556BF" w:rsidRDefault="000556BF" w:rsidP="000556BF">
      <w:pPr>
        <w:spacing w:line="360" w:lineRule="auto"/>
        <w:ind w:right="107"/>
        <w:jc w:val="both"/>
        <w:rPr>
          <w:sz w:val="24"/>
          <w:szCs w:val="24"/>
        </w:rPr>
      </w:pPr>
      <w:r w:rsidRPr="000556BF">
        <w:rPr>
          <w:sz w:val="24"/>
          <w:szCs w:val="24"/>
        </w:rPr>
        <w:t>An incident where I demonstrated decision making and had primary contact with the victim was as follows:</w:t>
      </w:r>
    </w:p>
    <w:p w14:paraId="70FE03A7" w14:textId="77777777" w:rsidR="000556BF" w:rsidRPr="000556BF" w:rsidRDefault="000556BF" w:rsidP="000556BF">
      <w:pPr>
        <w:spacing w:line="360" w:lineRule="auto"/>
        <w:ind w:right="107"/>
        <w:jc w:val="both"/>
        <w:rPr>
          <w:sz w:val="24"/>
          <w:szCs w:val="24"/>
        </w:rPr>
      </w:pPr>
      <w:r w:rsidRPr="000556BF">
        <w:rPr>
          <w:sz w:val="24"/>
          <w:szCs w:val="24"/>
        </w:rPr>
        <w:t xml:space="preserve">I attended an address after being requested to conduct a welfare check on a young girl. Upon arrival Mum greeted us at the front door. </w:t>
      </w:r>
    </w:p>
    <w:p w14:paraId="5BDF10D5" w14:textId="77777777" w:rsidR="000556BF" w:rsidRPr="000556BF" w:rsidRDefault="000556BF" w:rsidP="000556BF">
      <w:pPr>
        <w:spacing w:line="360" w:lineRule="auto"/>
        <w:ind w:right="107"/>
        <w:jc w:val="both"/>
        <w:rPr>
          <w:sz w:val="24"/>
          <w:szCs w:val="24"/>
        </w:rPr>
      </w:pPr>
      <w:r w:rsidRPr="000556BF">
        <w:rPr>
          <w:sz w:val="24"/>
          <w:szCs w:val="24"/>
        </w:rPr>
        <w:t>Mum (M) stated that Daughter (D) is out playing with friends and would return soon. M enquired as to why officers attended her address, I explained that we have received a report of concerns for D, and we need to see her and speak with her today.</w:t>
      </w:r>
    </w:p>
    <w:p w14:paraId="17959C44" w14:textId="77777777" w:rsidR="000556BF" w:rsidRPr="000556BF" w:rsidRDefault="000556BF" w:rsidP="000556BF">
      <w:pPr>
        <w:spacing w:line="360" w:lineRule="auto"/>
        <w:ind w:right="107"/>
        <w:jc w:val="both"/>
        <w:rPr>
          <w:sz w:val="24"/>
          <w:szCs w:val="24"/>
        </w:rPr>
      </w:pPr>
      <w:r w:rsidRPr="000556BF">
        <w:rPr>
          <w:sz w:val="24"/>
          <w:szCs w:val="24"/>
        </w:rPr>
        <w:t xml:space="preserve">Mum attempts to reassure myself and my colleagues that D had been going through a rebellious phase, which started when she was around the age of nine, and that there is nothing of concern. Mum suggested that the report could be malicious, as she had a dispute with a family member earlier that day. </w:t>
      </w:r>
    </w:p>
    <w:p w14:paraId="61988ADB" w14:textId="77777777" w:rsidR="000556BF" w:rsidRPr="000556BF" w:rsidRDefault="000556BF" w:rsidP="000556BF">
      <w:pPr>
        <w:spacing w:line="360" w:lineRule="auto"/>
        <w:ind w:right="107"/>
        <w:jc w:val="both"/>
        <w:rPr>
          <w:sz w:val="24"/>
          <w:szCs w:val="24"/>
        </w:rPr>
      </w:pPr>
      <w:r w:rsidRPr="000556BF">
        <w:rPr>
          <w:sz w:val="24"/>
          <w:szCs w:val="24"/>
        </w:rPr>
        <w:t xml:space="preserve">I asked if D had a mobile phone on her, M stated that she had confiscated the phone as she had been looking at and sending ‘naughty things’ I asked her for further details regarding these ‘naughty things’ however M refused to provide further details. So, we waited inside the address for D to return. </w:t>
      </w:r>
    </w:p>
    <w:p w14:paraId="3413EF91" w14:textId="77777777" w:rsidR="000556BF" w:rsidRPr="000556BF" w:rsidRDefault="000556BF" w:rsidP="000556BF">
      <w:pPr>
        <w:spacing w:line="360" w:lineRule="auto"/>
        <w:ind w:right="107"/>
        <w:jc w:val="both"/>
        <w:rPr>
          <w:sz w:val="24"/>
          <w:szCs w:val="24"/>
        </w:rPr>
      </w:pPr>
      <w:r w:rsidRPr="000556BF">
        <w:rPr>
          <w:sz w:val="24"/>
          <w:szCs w:val="24"/>
        </w:rPr>
        <w:t xml:space="preserve">D arrived approximately thirty minutes later, I immediately moved to separate D from family members, moving her to the kitchen, leaving my colleague and M in the lounge area. After speaking with D for a matter of moments, I found some things immediately concerning, D was dirty with a strong smell to her, D also communicated and came across as significantly older than that of her actual age. If I hadn’t already been aware of her age, I would have thought that she was between the ages of sixteen to seventeen. </w:t>
      </w:r>
    </w:p>
    <w:p w14:paraId="7BDA58C0" w14:textId="77777777" w:rsidR="000556BF" w:rsidRPr="000556BF" w:rsidRDefault="000556BF" w:rsidP="000556BF">
      <w:pPr>
        <w:spacing w:line="360" w:lineRule="auto"/>
        <w:ind w:right="107"/>
        <w:jc w:val="both"/>
        <w:rPr>
          <w:sz w:val="24"/>
          <w:szCs w:val="24"/>
        </w:rPr>
      </w:pPr>
      <w:r w:rsidRPr="000556BF">
        <w:rPr>
          <w:sz w:val="24"/>
          <w:szCs w:val="24"/>
        </w:rPr>
        <w:t xml:space="preserve">I called my colleague away from M so she could assess D with me, I firmly informed </w:t>
      </w:r>
      <w:proofErr w:type="spellStart"/>
      <w:r w:rsidRPr="000556BF">
        <w:rPr>
          <w:sz w:val="24"/>
          <w:szCs w:val="24"/>
        </w:rPr>
        <w:t>M</w:t>
      </w:r>
      <w:proofErr w:type="spellEnd"/>
      <w:r w:rsidRPr="000556BF">
        <w:rPr>
          <w:sz w:val="24"/>
          <w:szCs w:val="24"/>
        </w:rPr>
        <w:t xml:space="preserve"> that she cannot enter the kitchen area while we conduct our assessment. M was quick to ignore this instruction walking into the kitchen, I watched as she took beers from the fridge and returned to the lounge area multiple times. </w:t>
      </w:r>
    </w:p>
    <w:p w14:paraId="028BBE1B" w14:textId="77777777" w:rsidR="000556BF" w:rsidRPr="000556BF" w:rsidRDefault="000556BF" w:rsidP="000556BF">
      <w:pPr>
        <w:spacing w:line="360" w:lineRule="auto"/>
        <w:ind w:right="107"/>
        <w:jc w:val="both"/>
        <w:rPr>
          <w:sz w:val="24"/>
          <w:szCs w:val="24"/>
        </w:rPr>
      </w:pPr>
      <w:r w:rsidRPr="000556BF">
        <w:rPr>
          <w:sz w:val="24"/>
          <w:szCs w:val="24"/>
        </w:rPr>
        <w:t xml:space="preserve">I talked with D for a total of 2 hours, D disclosed to me that M drinks every day and that she often stays awake on school nights to ensure that M doesn’t hurt herself while she is heavily intoxicated. D Also disclosed that M had dragged her by her hair several times, D was mainly concerned that she wouldn’t be able to take care of </w:t>
      </w:r>
      <w:proofErr w:type="spellStart"/>
      <w:r w:rsidRPr="000556BF">
        <w:rPr>
          <w:sz w:val="24"/>
          <w:szCs w:val="24"/>
        </w:rPr>
        <w:t>M</w:t>
      </w:r>
      <w:proofErr w:type="spellEnd"/>
      <w:r w:rsidRPr="000556BF">
        <w:rPr>
          <w:sz w:val="24"/>
          <w:szCs w:val="24"/>
        </w:rPr>
        <w:t xml:space="preserve"> anymore if we take her away. </w:t>
      </w:r>
    </w:p>
    <w:p w14:paraId="4608CB21" w14:textId="77777777" w:rsidR="000556BF" w:rsidRPr="000556BF" w:rsidRDefault="000556BF" w:rsidP="000556BF">
      <w:pPr>
        <w:spacing w:line="360" w:lineRule="auto"/>
        <w:ind w:right="107"/>
        <w:jc w:val="both"/>
        <w:rPr>
          <w:sz w:val="24"/>
          <w:szCs w:val="24"/>
        </w:rPr>
      </w:pPr>
      <w:r w:rsidRPr="000556BF">
        <w:rPr>
          <w:sz w:val="24"/>
          <w:szCs w:val="24"/>
        </w:rPr>
        <w:t xml:space="preserve">I quickly told my colleague my assessment and the plan of action, she was to confer with our supervisor to confirm and I was to speak with M to keep the situation calm. </w:t>
      </w:r>
    </w:p>
    <w:p w14:paraId="5A65891B" w14:textId="77777777" w:rsidR="000556BF" w:rsidRPr="000556BF" w:rsidRDefault="000556BF" w:rsidP="000556BF">
      <w:pPr>
        <w:spacing w:line="360" w:lineRule="auto"/>
        <w:ind w:right="107"/>
        <w:jc w:val="both"/>
        <w:rPr>
          <w:sz w:val="24"/>
          <w:szCs w:val="24"/>
        </w:rPr>
      </w:pPr>
      <w:r w:rsidRPr="000556BF">
        <w:rPr>
          <w:sz w:val="24"/>
          <w:szCs w:val="24"/>
        </w:rPr>
        <w:lastRenderedPageBreak/>
        <w:t>After my colleague returned, M was informed that she was under arrest and D would be removed from the house under Section 46 of the Children Act 1989 a power that enables an officer to remove a child to suitable accommodation. (Government Legislation)</w:t>
      </w:r>
    </w:p>
    <w:p w14:paraId="0449B2AB" w14:textId="77777777" w:rsidR="000556BF" w:rsidRPr="000556BF" w:rsidRDefault="000556BF" w:rsidP="000556BF">
      <w:pPr>
        <w:spacing w:line="360" w:lineRule="auto"/>
        <w:ind w:right="107"/>
        <w:jc w:val="both"/>
        <w:rPr>
          <w:sz w:val="24"/>
          <w:szCs w:val="24"/>
        </w:rPr>
      </w:pPr>
      <w:r w:rsidRPr="000556BF">
        <w:rPr>
          <w:sz w:val="24"/>
          <w:szCs w:val="24"/>
        </w:rPr>
        <w:t xml:space="preserve">D was removed from the home and ultimately was permanently placed in a different home. </w:t>
      </w:r>
    </w:p>
    <w:p w14:paraId="1A580624" w14:textId="77777777" w:rsidR="000556BF" w:rsidRPr="000556BF" w:rsidRDefault="000556BF" w:rsidP="000556BF">
      <w:pPr>
        <w:spacing w:line="360" w:lineRule="auto"/>
        <w:ind w:right="107"/>
        <w:jc w:val="both"/>
        <w:rPr>
          <w:sz w:val="24"/>
          <w:szCs w:val="24"/>
        </w:rPr>
      </w:pPr>
      <w:r w:rsidRPr="000556BF">
        <w:rPr>
          <w:sz w:val="24"/>
          <w:szCs w:val="24"/>
        </w:rPr>
        <w:t xml:space="preserve">The decision to remove a child from their home is not to be taken lightly, the affects to both parent and child can be significant. It is also well known that from Social Services perspective it is at the utmost to preserve families, providing support within the family unit rather than removing the child. Thus, my considerations require thorough thought and sufficient information that I can then communicate to partner agencies. </w:t>
      </w:r>
    </w:p>
    <w:p w14:paraId="3DF05983" w14:textId="77777777" w:rsidR="000556BF" w:rsidRPr="000556BF" w:rsidRDefault="000556BF" w:rsidP="000556BF">
      <w:pPr>
        <w:spacing w:line="360" w:lineRule="auto"/>
        <w:ind w:right="107"/>
        <w:jc w:val="both"/>
        <w:rPr>
          <w:sz w:val="24"/>
          <w:szCs w:val="24"/>
        </w:rPr>
      </w:pPr>
      <w:r w:rsidRPr="000556BF">
        <w:rPr>
          <w:sz w:val="24"/>
          <w:szCs w:val="24"/>
        </w:rPr>
        <w:t xml:space="preserve">When forming this decision, it was the police code of ethics was the basis for all my actions, as it is the expectation from members of the public when encountering the police, that police officers hold themselves to a professional standard and that their behaviour reflects this. </w:t>
      </w:r>
    </w:p>
    <w:p w14:paraId="48A6C68A" w14:textId="77777777" w:rsidR="000556BF" w:rsidRPr="000556BF" w:rsidRDefault="000556BF" w:rsidP="000556BF">
      <w:pPr>
        <w:spacing w:line="360" w:lineRule="auto"/>
        <w:ind w:right="107"/>
        <w:jc w:val="both"/>
        <w:rPr>
          <w:sz w:val="24"/>
          <w:szCs w:val="24"/>
        </w:rPr>
      </w:pPr>
      <w:r w:rsidRPr="000556BF">
        <w:rPr>
          <w:sz w:val="24"/>
          <w:szCs w:val="24"/>
        </w:rPr>
        <w:t>I always conduct myself in line with the code of ethics set out in section 39A of the Police Act 1996, however if the code is taken literally there is some inconsistencies. For example, take the principle of honesty, when dealing with M I made the professional judgment to withhold the decision I had made to remove D from the home until it was no longer practicable to do so. When reflecting on this action from M’s perspective this action could be considered as dishonest, although justifiable and necessary, it could be argued that it goes against the code of ethics.</w:t>
      </w:r>
    </w:p>
    <w:p w14:paraId="411B6EB4" w14:textId="77777777" w:rsidR="000556BF" w:rsidRPr="000556BF" w:rsidRDefault="000556BF" w:rsidP="000556BF">
      <w:pPr>
        <w:spacing w:line="360" w:lineRule="auto"/>
        <w:ind w:right="107"/>
        <w:jc w:val="both"/>
        <w:rPr>
          <w:sz w:val="24"/>
          <w:szCs w:val="24"/>
        </w:rPr>
      </w:pPr>
      <w:r w:rsidRPr="000556BF">
        <w:rPr>
          <w:sz w:val="24"/>
          <w:szCs w:val="24"/>
        </w:rPr>
        <w:t xml:space="preserve">During this incident I had a large quantity of information from the two sources M and D, so to make a justifiable and proportionate decision I drew upon the National Decision-Making Model and ultimately used this model to conclude that D was not in a suitable position for a ten-year-old child and required dramatic intervention. </w:t>
      </w:r>
    </w:p>
    <w:p w14:paraId="5472CFAC" w14:textId="77777777" w:rsidR="000556BF" w:rsidRPr="000556BF" w:rsidRDefault="000556BF" w:rsidP="000556BF">
      <w:pPr>
        <w:spacing w:line="360" w:lineRule="auto"/>
        <w:ind w:right="107"/>
        <w:jc w:val="both"/>
        <w:rPr>
          <w:sz w:val="24"/>
          <w:szCs w:val="24"/>
        </w:rPr>
      </w:pPr>
      <w:r w:rsidRPr="000556BF">
        <w:rPr>
          <w:sz w:val="24"/>
          <w:szCs w:val="24"/>
        </w:rPr>
        <w:t xml:space="preserve">As I have mentioned previously, the NDM is a cyclical process however it is also integral to consider that in scenarios that you may not use it as clinically as going through the entire NDM once in a single incident. Such as this situation I remained cycling through the first three points of the NDM; gather information and intelligence, assess threat, and risk and develop a working strategy and consider powers and policy. As I gathered new information constantly and as information was gathered this then made me re-evaluate the working strategy, risk, and the options available to me within my policing powers. </w:t>
      </w:r>
    </w:p>
    <w:p w14:paraId="5395E2FC" w14:textId="77777777" w:rsidR="000556BF" w:rsidRPr="000556BF" w:rsidRDefault="000556BF" w:rsidP="000556BF">
      <w:pPr>
        <w:spacing w:line="360" w:lineRule="auto"/>
        <w:ind w:right="107"/>
        <w:jc w:val="both"/>
        <w:rPr>
          <w:sz w:val="24"/>
          <w:szCs w:val="24"/>
        </w:rPr>
      </w:pPr>
      <w:r w:rsidRPr="000556BF">
        <w:rPr>
          <w:sz w:val="24"/>
          <w:szCs w:val="24"/>
        </w:rPr>
        <w:t xml:space="preserve">I had evaluated the information given to me by both the child and the guardians as well as the condition of the house, the information that the items around the house provided me. </w:t>
      </w:r>
      <w:r w:rsidRPr="000556BF">
        <w:rPr>
          <w:sz w:val="24"/>
          <w:szCs w:val="24"/>
        </w:rPr>
        <w:lastRenderedPageBreak/>
        <w:t xml:space="preserve">Looking in the fridge to find copious amounts of alcohol, I gained more information then re-evaluated my risk levels and strategies. </w:t>
      </w:r>
    </w:p>
    <w:p w14:paraId="3831ADCC" w14:textId="77777777" w:rsidR="000556BF" w:rsidRPr="000556BF" w:rsidRDefault="000556BF" w:rsidP="000556BF">
      <w:pPr>
        <w:spacing w:line="360" w:lineRule="auto"/>
        <w:ind w:right="107"/>
        <w:jc w:val="both"/>
        <w:rPr>
          <w:sz w:val="24"/>
          <w:szCs w:val="24"/>
        </w:rPr>
      </w:pPr>
      <w:r w:rsidRPr="000556BF">
        <w:rPr>
          <w:sz w:val="24"/>
          <w:szCs w:val="24"/>
        </w:rPr>
        <w:t xml:space="preserve">I considered the available options, should the child remain in situ and social services be consulted or is the risk level sufficient to enforce Section 46 of the Children Act 1989 that enables me to remove a child form their home (Government Legislation). I assessed the risked thoroughly and sort further advice from superiors as this case was that of child neglect which is has more nuance than that of child abuse. </w:t>
      </w:r>
    </w:p>
    <w:p w14:paraId="64E53330" w14:textId="77777777" w:rsidR="000556BF" w:rsidRPr="000556BF" w:rsidRDefault="000556BF" w:rsidP="000556BF">
      <w:pPr>
        <w:spacing w:line="360" w:lineRule="auto"/>
        <w:ind w:right="107"/>
        <w:jc w:val="both"/>
        <w:rPr>
          <w:sz w:val="24"/>
          <w:szCs w:val="24"/>
        </w:rPr>
      </w:pPr>
      <w:r w:rsidRPr="000556BF">
        <w:rPr>
          <w:sz w:val="24"/>
          <w:szCs w:val="24"/>
        </w:rPr>
        <w:t xml:space="preserve">I concluded that the child was to be removed and the mother was to be arrested under the Police and Criminal Evidence Act 194 (Government Legislation), due to the level of neglect and the effects it had on the child as well as the allegations of physical violence. </w:t>
      </w:r>
    </w:p>
    <w:p w14:paraId="47E9AE99" w14:textId="77777777" w:rsidR="000556BF" w:rsidRPr="000556BF" w:rsidRDefault="000556BF" w:rsidP="000556BF">
      <w:pPr>
        <w:spacing w:line="360" w:lineRule="auto"/>
        <w:ind w:right="107"/>
        <w:jc w:val="both"/>
        <w:rPr>
          <w:sz w:val="24"/>
          <w:szCs w:val="24"/>
        </w:rPr>
      </w:pPr>
      <w:r w:rsidRPr="000556BF">
        <w:rPr>
          <w:sz w:val="24"/>
          <w:szCs w:val="24"/>
        </w:rPr>
        <w:t xml:space="preserve">This situation was concluded successfully, and I was informed retrospectively that there was a positive outcome for the child, and she would not be returning to the address. I did not have the opportunity to complete the case file and the subsequent paperwork, so I was not involved with the court procedure for this case. So, in this case I was not involved in the aspects in relation to the Criminal procedure and Investigations Act 1996 (CPIA) other than the very initial stages of recording information accurately and appropriately. </w:t>
      </w:r>
    </w:p>
    <w:p w14:paraId="6ADC0E94" w14:textId="77777777" w:rsidR="000556BF" w:rsidRPr="000556BF" w:rsidRDefault="000556BF" w:rsidP="000556BF">
      <w:pPr>
        <w:spacing w:line="360" w:lineRule="auto"/>
        <w:ind w:right="107"/>
        <w:jc w:val="both"/>
        <w:rPr>
          <w:sz w:val="24"/>
          <w:szCs w:val="24"/>
        </w:rPr>
      </w:pPr>
      <w:r w:rsidRPr="000556BF">
        <w:rPr>
          <w:sz w:val="24"/>
          <w:szCs w:val="24"/>
        </w:rPr>
        <w:t xml:space="preserve">When considering the initial incident and the information gathered thus far, it is important to retain and record the information provided to you, as well as appropriately record and store the information already gathered. In this instance, the main record of the information retrieved was mine and my colleagues, disclosure statements, arrest statement and the body worn cameras that recorded the incident. </w:t>
      </w:r>
    </w:p>
    <w:p w14:paraId="17282C4B" w14:textId="77777777" w:rsidR="000556BF" w:rsidRPr="000556BF" w:rsidRDefault="000556BF" w:rsidP="000556BF">
      <w:pPr>
        <w:spacing w:line="360" w:lineRule="auto"/>
        <w:ind w:right="107"/>
        <w:jc w:val="both"/>
        <w:rPr>
          <w:sz w:val="24"/>
          <w:szCs w:val="24"/>
        </w:rPr>
      </w:pPr>
      <w:r w:rsidRPr="000556BF">
        <w:rPr>
          <w:sz w:val="24"/>
          <w:szCs w:val="24"/>
        </w:rPr>
        <w:t xml:space="preserve">Criminal procedure and Investigations Act 1996 (CPIA) provides the procedure and framework that investigators must adhere to when investigating and prosecuting offenders. It introduced the disclosure of unused material as a requirement and revised the disclosure requirements (lords Library Parliament). The CPIA is an extremely important piece of legislation that came from learning from the polices past mistakes. </w:t>
      </w:r>
    </w:p>
    <w:p w14:paraId="7B37FBB4" w14:textId="77777777" w:rsidR="000556BF" w:rsidRPr="000556BF" w:rsidRDefault="000556BF" w:rsidP="000556BF">
      <w:pPr>
        <w:spacing w:line="360" w:lineRule="auto"/>
        <w:ind w:right="107"/>
        <w:jc w:val="both"/>
        <w:rPr>
          <w:sz w:val="24"/>
          <w:szCs w:val="24"/>
        </w:rPr>
      </w:pPr>
      <w:r w:rsidRPr="000556BF">
        <w:rPr>
          <w:sz w:val="24"/>
          <w:szCs w:val="24"/>
        </w:rPr>
        <w:t>The main purpose of the CPIA was to help prevent miscarriages of justice and improve fairness, and it has been effective in its purpose, it enforces the act of disclosure of any materials that could undermine the case or assist in the defendant’s case. (Oxford Reference)</w:t>
      </w:r>
    </w:p>
    <w:p w14:paraId="2DC02D04" w14:textId="77777777" w:rsidR="000556BF" w:rsidRPr="000556BF" w:rsidRDefault="000556BF" w:rsidP="000556BF">
      <w:pPr>
        <w:spacing w:line="360" w:lineRule="auto"/>
        <w:ind w:right="107"/>
        <w:jc w:val="both"/>
        <w:rPr>
          <w:sz w:val="24"/>
          <w:szCs w:val="24"/>
        </w:rPr>
      </w:pPr>
      <w:r w:rsidRPr="000556BF">
        <w:rPr>
          <w:sz w:val="24"/>
          <w:szCs w:val="24"/>
        </w:rPr>
        <w:t xml:space="preserve">In this case, M could argue that her defence is that she put in reasonable effort to protect D from neglect, M’s initial justification and explanations were recorded on the NICHE, the police internal database, and through the arrest statement. Both these items were created </w:t>
      </w:r>
      <w:r w:rsidRPr="000556BF">
        <w:rPr>
          <w:sz w:val="24"/>
          <w:szCs w:val="24"/>
        </w:rPr>
        <w:lastRenderedPageBreak/>
        <w:t>and stored electronically, added to the casefile created on NICHE, and available for disclosure when appropriate.</w:t>
      </w:r>
    </w:p>
    <w:p w14:paraId="408BB969" w14:textId="77777777" w:rsidR="000556BF" w:rsidRPr="000556BF" w:rsidRDefault="000556BF" w:rsidP="000556BF">
      <w:pPr>
        <w:spacing w:line="360" w:lineRule="auto"/>
        <w:ind w:right="107"/>
        <w:jc w:val="both"/>
        <w:rPr>
          <w:sz w:val="24"/>
          <w:szCs w:val="24"/>
        </w:rPr>
      </w:pPr>
      <w:r w:rsidRPr="000556BF">
        <w:rPr>
          <w:sz w:val="24"/>
          <w:szCs w:val="24"/>
        </w:rPr>
        <w:t xml:space="preserve">Moving forward, if I was to come across a similar case, efficiency would be key to reducing escalation cause by the increased anxiety that parents experience when there is a prolonged police presence within their home, even if the risk level isn’t sufficient to remove the child from the home. The swift decision making and effective implementation of the police powers available to me. </w:t>
      </w:r>
    </w:p>
    <w:p w14:paraId="4B54CB82" w14:textId="77777777" w:rsidR="000556BF" w:rsidRPr="000556BF" w:rsidRDefault="000556BF" w:rsidP="000556BF">
      <w:pPr>
        <w:spacing w:line="360" w:lineRule="auto"/>
        <w:ind w:right="107"/>
        <w:jc w:val="both"/>
        <w:rPr>
          <w:sz w:val="24"/>
          <w:szCs w:val="24"/>
        </w:rPr>
      </w:pPr>
      <w:r w:rsidRPr="000556BF">
        <w:rPr>
          <w:sz w:val="24"/>
          <w:szCs w:val="24"/>
        </w:rPr>
        <w:t xml:space="preserve">The National Decision-Making Model is a basic decision-making tool and is one of the most frequently used tools in a policing context. Although it is simple, it is the most effective way for officers to demonstrate and document their decision making in real life incidences. Even in a complex incident such as child neglect, it provided an instrumental in the dynamic decision making needed for me to make the necessary decision and document it clearly and concisely. </w:t>
      </w:r>
    </w:p>
    <w:p w14:paraId="363979F9" w14:textId="0F101651" w:rsidR="006C7CA5" w:rsidRPr="00270EEB" w:rsidRDefault="000556BF" w:rsidP="000556BF">
      <w:pPr>
        <w:spacing w:line="360" w:lineRule="auto"/>
        <w:ind w:right="107"/>
        <w:jc w:val="both"/>
        <w:rPr>
          <w:sz w:val="24"/>
          <w:szCs w:val="24"/>
        </w:rPr>
      </w:pPr>
      <w:r w:rsidRPr="000556BF">
        <w:rPr>
          <w:sz w:val="24"/>
          <w:szCs w:val="24"/>
        </w:rPr>
        <w:t xml:space="preserve">It is also essential to document all information gathered appropriately and retain </w:t>
      </w:r>
      <w:proofErr w:type="gramStart"/>
      <w:r w:rsidRPr="000556BF">
        <w:rPr>
          <w:sz w:val="24"/>
          <w:szCs w:val="24"/>
        </w:rPr>
        <w:t>in order to</w:t>
      </w:r>
      <w:proofErr w:type="gramEnd"/>
      <w:r w:rsidRPr="000556BF">
        <w:rPr>
          <w:sz w:val="24"/>
          <w:szCs w:val="24"/>
        </w:rPr>
        <w:t xml:space="preserve"> maintain fairness and integrity, this facilitates the disclosure required for the prosecution further down the line. In this instance, most of the evidence is based around the words of both M and D, so accurate recording is imperative.</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206A2CDD" w:rsidR="00025650" w:rsidRPr="00270EEB" w:rsidRDefault="00DD2288" w:rsidP="00E6298B">
      <w:pPr>
        <w:ind w:right="107"/>
        <w:jc w:val="both"/>
        <w:rPr>
          <w:sz w:val="24"/>
          <w:szCs w:val="24"/>
        </w:rPr>
      </w:pPr>
      <w:r>
        <w:rPr>
          <w:sz w:val="24"/>
          <w:szCs w:val="24"/>
        </w:rPr>
        <w:t>Word count: 1</w:t>
      </w:r>
      <w:r w:rsidR="000556BF">
        <w:rPr>
          <w:sz w:val="24"/>
          <w:szCs w:val="24"/>
        </w:rPr>
        <w:t xml:space="preserve">769 </w:t>
      </w: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201FB040"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Independent Patrol Staus confirmation – equivalent to 1,500</w:t>
      </w:r>
    </w:p>
    <w:p w14:paraId="2608C890" w14:textId="3DF02C1B" w:rsidR="000F7ECD" w:rsidRPr="00270EEB" w:rsidRDefault="000F7ECD" w:rsidP="4990BB04">
      <w:pPr>
        <w:ind w:right="107"/>
        <w:jc w:val="both"/>
        <w:rPr>
          <w:rFonts w:eastAsia="Arial"/>
          <w:color w:val="000000" w:themeColor="text1"/>
          <w:sz w:val="24"/>
          <w:szCs w:val="24"/>
        </w:rPr>
      </w:pPr>
    </w:p>
    <w:p w14:paraId="01510031" w14:textId="027A5805" w:rsidR="000F7ECD" w:rsidRPr="00270EEB" w:rsidRDefault="77A39826" w:rsidP="4990BB04">
      <w:pPr>
        <w:ind w:right="107"/>
        <w:jc w:val="both"/>
        <w:rPr>
          <w:rFonts w:eastAsia="Arial"/>
          <w:color w:val="000000" w:themeColor="text1"/>
          <w:sz w:val="24"/>
          <w:szCs w:val="24"/>
          <w:highlight w:val="yellow"/>
        </w:rPr>
      </w:pPr>
      <w:r w:rsidRPr="4990BB04">
        <w:rPr>
          <w:rFonts w:eastAsia="Arial"/>
          <w:color w:val="000000" w:themeColor="text1"/>
          <w:sz w:val="24"/>
          <w:szCs w:val="24"/>
          <w:highlight w:val="yellow"/>
        </w:rPr>
        <w:t>This compilation of this task shall be confirmed by the employer once independent patrol status is achieved.</w:t>
      </w:r>
    </w:p>
    <w:p w14:paraId="246C3034" w14:textId="28BFB186" w:rsidR="000F7ECD" w:rsidRPr="00270EEB" w:rsidRDefault="000F7ECD" w:rsidP="4990BB04">
      <w:pPr>
        <w:ind w:right="107"/>
        <w:jc w:val="both"/>
        <w:rPr>
          <w:rFonts w:eastAsia="Arial"/>
          <w:color w:val="000000" w:themeColor="text1"/>
          <w:sz w:val="24"/>
          <w:szCs w:val="24"/>
        </w:rPr>
      </w:pP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7DF140BE" w14:textId="69BEBD65" w:rsidR="00536FA9" w:rsidRDefault="00536FA9" w:rsidP="00E6298B">
      <w:pPr>
        <w:overflowPunct/>
        <w:autoSpaceDE/>
        <w:autoSpaceDN/>
        <w:adjustRightInd/>
        <w:ind w:right="107"/>
        <w:textAlignment w:val="auto"/>
        <w:rPr>
          <w:b/>
          <w:sz w:val="24"/>
          <w:szCs w:val="24"/>
        </w:rPr>
      </w:pP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0B93C730" w14:textId="77777777" w:rsidR="00500BEB" w:rsidRDefault="00500BEB" w:rsidP="00500BEB">
      <w:pPr>
        <w:overflowPunct/>
        <w:autoSpaceDE/>
        <w:autoSpaceDN/>
        <w:adjustRightInd/>
        <w:ind w:right="107"/>
        <w:textAlignment w:val="auto"/>
        <w:rPr>
          <w:b/>
          <w:sz w:val="24"/>
          <w:szCs w:val="24"/>
        </w:rPr>
      </w:pPr>
      <w:r w:rsidRPr="00500BEB">
        <w:rPr>
          <w:b/>
          <w:sz w:val="24"/>
          <w:szCs w:val="24"/>
        </w:rPr>
        <w:t xml:space="preserve">Ariel, B., Farrar, W. A., &amp; Sutherland, A. (2015). The effect of police body-worn cameras on use of force and citizens’ complaints against the police: A randomized controlled trial. Journal of Quantitative Criminology, 31(3), 509–535. </w:t>
      </w:r>
    </w:p>
    <w:p w14:paraId="0A08CB85" w14:textId="77777777" w:rsidR="006218CA" w:rsidRDefault="006218CA" w:rsidP="00500BEB">
      <w:pPr>
        <w:overflowPunct/>
        <w:autoSpaceDE/>
        <w:autoSpaceDN/>
        <w:adjustRightInd/>
        <w:ind w:right="107"/>
        <w:textAlignment w:val="auto"/>
        <w:rPr>
          <w:b/>
          <w:sz w:val="24"/>
          <w:szCs w:val="24"/>
        </w:rPr>
      </w:pPr>
    </w:p>
    <w:p w14:paraId="1F2118CF" w14:textId="34D1D2CF" w:rsidR="006218CA" w:rsidRDefault="006218CA" w:rsidP="006218CA">
      <w:pPr>
        <w:overflowPunct/>
        <w:autoSpaceDE/>
        <w:autoSpaceDN/>
        <w:adjustRightInd/>
        <w:ind w:right="107"/>
        <w:textAlignment w:val="auto"/>
        <w:rPr>
          <w:rStyle w:val="Hyperlink"/>
          <w:b/>
          <w:sz w:val="24"/>
          <w:szCs w:val="24"/>
        </w:rPr>
      </w:pPr>
      <w:r w:rsidRPr="00540651">
        <w:rPr>
          <w:b/>
          <w:sz w:val="24"/>
          <w:szCs w:val="24"/>
        </w:rPr>
        <w:t xml:space="preserve">American Psychiatric Association, DSM-5 Task Force. (2013). Diagnostic and statistical manual of mental disorders: DSM-5™ (5th ed.). American Psychiatric Publishing, Inc. </w:t>
      </w:r>
      <w:hyperlink r:id="rId20" w:history="1">
        <w:r w:rsidRPr="00EC0C1D">
          <w:rPr>
            <w:rStyle w:val="Hyperlink"/>
            <w:b/>
            <w:sz w:val="24"/>
            <w:szCs w:val="24"/>
          </w:rPr>
          <w:t>https://doi.org/10.1176/appi.books.9780890425596</w:t>
        </w:r>
      </w:hyperlink>
    </w:p>
    <w:p w14:paraId="7B445FA6" w14:textId="77777777" w:rsidR="006218CA" w:rsidRDefault="006218CA" w:rsidP="006218CA">
      <w:pPr>
        <w:overflowPunct/>
        <w:autoSpaceDE/>
        <w:autoSpaceDN/>
        <w:adjustRightInd/>
        <w:ind w:right="107"/>
        <w:textAlignment w:val="auto"/>
        <w:rPr>
          <w:rStyle w:val="Hyperlink"/>
          <w:b/>
          <w:sz w:val="24"/>
          <w:szCs w:val="24"/>
        </w:rPr>
      </w:pPr>
    </w:p>
    <w:p w14:paraId="41C40F03" w14:textId="77777777" w:rsidR="006218CA" w:rsidRDefault="006218CA" w:rsidP="006218CA">
      <w:pPr>
        <w:overflowPunct/>
        <w:autoSpaceDE/>
        <w:autoSpaceDN/>
        <w:adjustRightInd/>
        <w:ind w:right="107"/>
        <w:textAlignment w:val="auto"/>
        <w:rPr>
          <w:b/>
          <w:sz w:val="24"/>
          <w:szCs w:val="24"/>
        </w:rPr>
      </w:pPr>
      <w:r w:rsidRPr="00124267">
        <w:rPr>
          <w:b/>
          <w:sz w:val="24"/>
          <w:szCs w:val="24"/>
        </w:rPr>
        <w:t xml:space="preserve">Berman, M. G., </w:t>
      </w:r>
      <w:proofErr w:type="spellStart"/>
      <w:r w:rsidRPr="00124267">
        <w:rPr>
          <w:b/>
          <w:sz w:val="24"/>
          <w:szCs w:val="24"/>
        </w:rPr>
        <w:t>Jonides</w:t>
      </w:r>
      <w:proofErr w:type="spellEnd"/>
      <w:r w:rsidRPr="00124267">
        <w:rPr>
          <w:b/>
          <w:sz w:val="24"/>
          <w:szCs w:val="24"/>
        </w:rPr>
        <w:t xml:space="preserve">, J., &amp; Kaplan, S. (2008). The Cognitive Benefits of Interacting </w:t>
      </w:r>
      <w:proofErr w:type="gramStart"/>
      <w:r w:rsidRPr="00124267">
        <w:rPr>
          <w:b/>
          <w:sz w:val="24"/>
          <w:szCs w:val="24"/>
        </w:rPr>
        <w:t>With</w:t>
      </w:r>
      <w:proofErr w:type="gramEnd"/>
      <w:r w:rsidRPr="00124267">
        <w:rPr>
          <w:b/>
          <w:sz w:val="24"/>
          <w:szCs w:val="24"/>
        </w:rPr>
        <w:t xml:space="preserve"> Nature. Psychological Science, 19(12), 1207-1212. </w:t>
      </w:r>
      <w:hyperlink r:id="rId21" w:history="1">
        <w:r w:rsidRPr="0058594B">
          <w:rPr>
            <w:rStyle w:val="Hyperlink"/>
            <w:b/>
            <w:sz w:val="24"/>
            <w:szCs w:val="24"/>
          </w:rPr>
          <w:t>https://doi.org/10.1111/j.1467-9280.2008.02225</w:t>
        </w:r>
      </w:hyperlink>
      <w:r w:rsidRPr="00124267">
        <w:rPr>
          <w:b/>
          <w:sz w:val="24"/>
          <w:szCs w:val="24"/>
        </w:rPr>
        <w:t>.</w:t>
      </w:r>
    </w:p>
    <w:p w14:paraId="112A85F1" w14:textId="77777777" w:rsidR="001F7539" w:rsidRDefault="001F7539" w:rsidP="006218CA">
      <w:pPr>
        <w:overflowPunct/>
        <w:autoSpaceDE/>
        <w:autoSpaceDN/>
        <w:adjustRightInd/>
        <w:ind w:right="107"/>
        <w:textAlignment w:val="auto"/>
        <w:rPr>
          <w:b/>
          <w:sz w:val="24"/>
          <w:szCs w:val="24"/>
        </w:rPr>
      </w:pPr>
    </w:p>
    <w:p w14:paraId="6CE86638" w14:textId="49BF8DA5" w:rsidR="001F7539" w:rsidRDefault="001F7539" w:rsidP="006218CA">
      <w:pPr>
        <w:overflowPunct/>
        <w:autoSpaceDE/>
        <w:autoSpaceDN/>
        <w:adjustRightInd/>
        <w:ind w:right="107"/>
        <w:textAlignment w:val="auto"/>
        <w:rPr>
          <w:b/>
          <w:sz w:val="24"/>
          <w:szCs w:val="24"/>
        </w:rPr>
      </w:pPr>
      <w:r w:rsidRPr="00AF5696">
        <w:rPr>
          <w:b/>
          <w:sz w:val="24"/>
          <w:szCs w:val="24"/>
        </w:rPr>
        <w:t>Berto</w:t>
      </w:r>
      <w:r>
        <w:rPr>
          <w:b/>
          <w:sz w:val="24"/>
          <w:szCs w:val="24"/>
        </w:rPr>
        <w:t xml:space="preserve"> R</w:t>
      </w:r>
      <w:r w:rsidRPr="00AF5696">
        <w:rPr>
          <w:b/>
          <w:sz w:val="24"/>
          <w:szCs w:val="24"/>
        </w:rPr>
        <w:t>,</w:t>
      </w:r>
      <w:r>
        <w:rPr>
          <w:b/>
          <w:sz w:val="24"/>
          <w:szCs w:val="24"/>
        </w:rPr>
        <w:t xml:space="preserve"> </w:t>
      </w:r>
      <w:r w:rsidRPr="00AF5696">
        <w:rPr>
          <w:b/>
          <w:sz w:val="24"/>
          <w:szCs w:val="24"/>
        </w:rPr>
        <w:t>Exposure to restorative environments helps restore attentional capacity, Journal of Environmental Psychology, Volume 25, Issue 3, 2005, Pages 249-259, ISSN 0272-4944.</w:t>
      </w:r>
    </w:p>
    <w:p w14:paraId="5BAFC3B7" w14:textId="77777777" w:rsidR="002F4D8E" w:rsidRDefault="002F4D8E" w:rsidP="006218CA">
      <w:pPr>
        <w:overflowPunct/>
        <w:autoSpaceDE/>
        <w:autoSpaceDN/>
        <w:adjustRightInd/>
        <w:ind w:right="107"/>
        <w:textAlignment w:val="auto"/>
        <w:rPr>
          <w:b/>
          <w:sz w:val="24"/>
          <w:szCs w:val="24"/>
        </w:rPr>
      </w:pPr>
    </w:p>
    <w:p w14:paraId="3290FEE2" w14:textId="2BC222F3" w:rsidR="002F4D8E" w:rsidRDefault="002F4D8E" w:rsidP="006218CA">
      <w:pPr>
        <w:overflowPunct/>
        <w:autoSpaceDE/>
        <w:autoSpaceDN/>
        <w:adjustRightInd/>
        <w:ind w:right="107"/>
        <w:textAlignment w:val="auto"/>
        <w:rPr>
          <w:b/>
          <w:sz w:val="24"/>
          <w:szCs w:val="24"/>
        </w:rPr>
      </w:pPr>
      <w:r w:rsidRPr="00124267">
        <w:rPr>
          <w:b/>
          <w:sz w:val="24"/>
          <w:szCs w:val="24"/>
        </w:rPr>
        <w:t xml:space="preserve">Biddle, </w:t>
      </w:r>
      <w:proofErr w:type="gramStart"/>
      <w:r w:rsidRPr="00124267">
        <w:rPr>
          <w:b/>
          <w:sz w:val="24"/>
          <w:szCs w:val="24"/>
        </w:rPr>
        <w:t>Fox</w:t>
      </w:r>
      <w:proofErr w:type="gramEnd"/>
      <w:r w:rsidRPr="00124267">
        <w:rPr>
          <w:b/>
          <w:sz w:val="24"/>
          <w:szCs w:val="24"/>
        </w:rPr>
        <w:t xml:space="preserve"> and Boutcher (2003) Physical Activity and Psychological Well-Being. London: Routledge. Available at: https://search-ebscohost</w:t>
      </w:r>
      <w:r>
        <w:rPr>
          <w:b/>
          <w:sz w:val="24"/>
          <w:szCs w:val="24"/>
        </w:rPr>
        <w:t>.</w:t>
      </w:r>
      <w:r w:rsidRPr="00124267">
        <w:rPr>
          <w:b/>
          <w:sz w:val="24"/>
          <w:szCs w:val="24"/>
        </w:rPr>
        <w:t>com.ezproxy.uwtsd.ac.uk/login.aspx?direct=true&amp;db=nlebk&amp;AN=92447&amp;site=ehost-live (Accessed: 5 October 2023).</w:t>
      </w:r>
    </w:p>
    <w:p w14:paraId="53C16D9A" w14:textId="77777777" w:rsidR="006218CA" w:rsidRPr="00540651" w:rsidRDefault="006218CA" w:rsidP="006218CA">
      <w:pPr>
        <w:overflowPunct/>
        <w:autoSpaceDE/>
        <w:autoSpaceDN/>
        <w:adjustRightInd/>
        <w:ind w:right="107"/>
        <w:textAlignment w:val="auto"/>
        <w:rPr>
          <w:b/>
          <w:sz w:val="24"/>
          <w:szCs w:val="24"/>
        </w:rPr>
      </w:pPr>
    </w:p>
    <w:p w14:paraId="3E9693D3" w14:textId="07F0FE88" w:rsidR="006218CA" w:rsidRDefault="006218CA" w:rsidP="006218CA">
      <w:pPr>
        <w:overflowPunct/>
        <w:autoSpaceDE/>
        <w:autoSpaceDN/>
        <w:adjustRightInd/>
        <w:ind w:right="107"/>
        <w:textAlignment w:val="auto"/>
        <w:rPr>
          <w:b/>
          <w:sz w:val="24"/>
          <w:szCs w:val="24"/>
        </w:rPr>
      </w:pPr>
      <w:r w:rsidRPr="00540651">
        <w:rPr>
          <w:b/>
          <w:sz w:val="24"/>
          <w:szCs w:val="24"/>
        </w:rPr>
        <w:t>Birdsall, N. and Boulton, L. (2022) ‘Theorising victim decision making in the police response to domestic abuse’, International Review of Victimology, 28(3), pp. 330–344. doi:10.1177/02697580211063658</w:t>
      </w:r>
    </w:p>
    <w:p w14:paraId="1926FE28" w14:textId="77777777" w:rsidR="002F4D8E" w:rsidRPr="00540651" w:rsidRDefault="002F4D8E" w:rsidP="006218CA">
      <w:pPr>
        <w:overflowPunct/>
        <w:autoSpaceDE/>
        <w:autoSpaceDN/>
        <w:adjustRightInd/>
        <w:ind w:right="107"/>
        <w:textAlignment w:val="auto"/>
        <w:rPr>
          <w:b/>
          <w:sz w:val="24"/>
          <w:szCs w:val="24"/>
        </w:rPr>
      </w:pPr>
    </w:p>
    <w:p w14:paraId="24F67CDE" w14:textId="09164D2F" w:rsidR="006218CA" w:rsidRDefault="006218CA" w:rsidP="00500BEB">
      <w:pPr>
        <w:overflowPunct/>
        <w:autoSpaceDE/>
        <w:autoSpaceDN/>
        <w:adjustRightInd/>
        <w:ind w:right="107"/>
        <w:textAlignment w:val="auto"/>
        <w:rPr>
          <w:b/>
          <w:sz w:val="24"/>
          <w:szCs w:val="24"/>
        </w:rPr>
      </w:pPr>
      <w:r w:rsidRPr="00540651">
        <w:rPr>
          <w:b/>
          <w:sz w:val="24"/>
          <w:szCs w:val="24"/>
        </w:rPr>
        <w:t>Bottomley, J., Pryjmachuk, S. and Wright, M. (2020a) Communication skills for your policing degree. St Albans: Critical Publishing Ltd.</w:t>
      </w:r>
    </w:p>
    <w:p w14:paraId="410341D7" w14:textId="77777777" w:rsidR="006218CA" w:rsidRDefault="006218CA" w:rsidP="00500BEB">
      <w:pPr>
        <w:overflowPunct/>
        <w:autoSpaceDE/>
        <w:autoSpaceDN/>
        <w:adjustRightInd/>
        <w:ind w:right="107"/>
        <w:textAlignment w:val="auto"/>
        <w:rPr>
          <w:b/>
          <w:sz w:val="24"/>
          <w:szCs w:val="24"/>
        </w:rPr>
      </w:pPr>
    </w:p>
    <w:p w14:paraId="198AA83A" w14:textId="77777777" w:rsidR="006218CA" w:rsidRDefault="006218CA" w:rsidP="006218CA">
      <w:pPr>
        <w:overflowPunct/>
        <w:autoSpaceDE/>
        <w:autoSpaceDN/>
        <w:adjustRightInd/>
        <w:ind w:right="107"/>
        <w:textAlignment w:val="auto"/>
        <w:rPr>
          <w:b/>
          <w:sz w:val="24"/>
          <w:szCs w:val="24"/>
        </w:rPr>
      </w:pPr>
      <w:r w:rsidRPr="00AF5696">
        <w:rPr>
          <w:b/>
          <w:sz w:val="24"/>
          <w:szCs w:val="24"/>
        </w:rPr>
        <w:t>Bottomley, J., Pryjmachuk, S. and Wright, M. (2020) Communication skills for your policing degree. St Albans: Critical Publishing Ltd.</w:t>
      </w:r>
    </w:p>
    <w:p w14:paraId="77647A08" w14:textId="77777777" w:rsidR="006218CA" w:rsidRDefault="006218CA" w:rsidP="006218CA">
      <w:pPr>
        <w:overflowPunct/>
        <w:autoSpaceDE/>
        <w:autoSpaceDN/>
        <w:adjustRightInd/>
        <w:ind w:right="107"/>
        <w:textAlignment w:val="auto"/>
        <w:rPr>
          <w:b/>
          <w:sz w:val="24"/>
          <w:szCs w:val="24"/>
        </w:rPr>
      </w:pPr>
    </w:p>
    <w:p w14:paraId="64AA7140" w14:textId="77777777" w:rsidR="006218CA" w:rsidRDefault="006218CA" w:rsidP="006218CA">
      <w:pPr>
        <w:overflowPunct/>
        <w:autoSpaceDE/>
        <w:autoSpaceDN/>
        <w:adjustRightInd/>
        <w:ind w:right="107"/>
        <w:textAlignment w:val="auto"/>
        <w:rPr>
          <w:b/>
          <w:sz w:val="24"/>
          <w:szCs w:val="24"/>
        </w:rPr>
      </w:pPr>
      <w:r w:rsidRPr="00540651">
        <w:rPr>
          <w:b/>
          <w:sz w:val="24"/>
          <w:szCs w:val="24"/>
        </w:rPr>
        <w:t>Bottomley, J., Pryjmachuk, S. and Wright, M. (2020) Communication skills for your policing degree. St Albans: Critical Publishing Ltd.</w:t>
      </w:r>
    </w:p>
    <w:p w14:paraId="79C79743" w14:textId="77777777" w:rsidR="006218CA" w:rsidRPr="00540651" w:rsidRDefault="006218CA" w:rsidP="006218CA">
      <w:pPr>
        <w:overflowPunct/>
        <w:autoSpaceDE/>
        <w:autoSpaceDN/>
        <w:adjustRightInd/>
        <w:ind w:right="107"/>
        <w:textAlignment w:val="auto"/>
        <w:rPr>
          <w:b/>
          <w:sz w:val="24"/>
          <w:szCs w:val="24"/>
        </w:rPr>
      </w:pPr>
    </w:p>
    <w:p w14:paraId="7902DE92" w14:textId="77777777" w:rsidR="006218CA" w:rsidRDefault="006218CA" w:rsidP="006218CA">
      <w:pPr>
        <w:overflowPunct/>
        <w:autoSpaceDE/>
        <w:autoSpaceDN/>
        <w:adjustRightInd/>
        <w:ind w:right="107"/>
        <w:textAlignment w:val="auto"/>
        <w:rPr>
          <w:b/>
          <w:sz w:val="24"/>
          <w:szCs w:val="24"/>
        </w:rPr>
      </w:pPr>
      <w:r w:rsidRPr="00540651">
        <w:rPr>
          <w:b/>
          <w:sz w:val="24"/>
          <w:szCs w:val="24"/>
        </w:rPr>
        <w:t>Bradford, B., Jackson, J. and Stanko, E.A. (2009) ‘Contact and confidence: Revisiting the impact of public encounters with the police’, Policing and Society, 19(1), pp. 20–46. doi:10.1080/10439460802457594.</w:t>
      </w:r>
    </w:p>
    <w:p w14:paraId="7E218357" w14:textId="77777777" w:rsidR="006218CA" w:rsidRPr="00540651" w:rsidRDefault="006218CA" w:rsidP="006218CA">
      <w:pPr>
        <w:overflowPunct/>
        <w:autoSpaceDE/>
        <w:autoSpaceDN/>
        <w:adjustRightInd/>
        <w:ind w:right="107"/>
        <w:textAlignment w:val="auto"/>
        <w:rPr>
          <w:b/>
          <w:sz w:val="24"/>
          <w:szCs w:val="24"/>
        </w:rPr>
      </w:pPr>
    </w:p>
    <w:p w14:paraId="66B8ADFE" w14:textId="77777777" w:rsidR="006218CA" w:rsidRDefault="006218CA" w:rsidP="006218CA">
      <w:pPr>
        <w:overflowPunct/>
        <w:autoSpaceDE/>
        <w:autoSpaceDN/>
        <w:adjustRightInd/>
        <w:ind w:right="107"/>
        <w:textAlignment w:val="auto"/>
        <w:rPr>
          <w:b/>
          <w:sz w:val="24"/>
          <w:szCs w:val="24"/>
        </w:rPr>
      </w:pPr>
      <w:r w:rsidRPr="00540651">
        <w:rPr>
          <w:b/>
          <w:sz w:val="24"/>
          <w:szCs w:val="24"/>
        </w:rPr>
        <w:t>Clarke, C. &amp; Zak, M. 1999, Fatalities to law enforcement officers and firefighters, 1992–97, Compensation and Working Conditions, Summer, pp. 3–7</w:t>
      </w:r>
    </w:p>
    <w:p w14:paraId="54549F47" w14:textId="77777777" w:rsidR="000556BF" w:rsidRDefault="000556BF" w:rsidP="006218CA">
      <w:pPr>
        <w:overflowPunct/>
        <w:autoSpaceDE/>
        <w:autoSpaceDN/>
        <w:adjustRightInd/>
        <w:ind w:right="107"/>
        <w:textAlignment w:val="auto"/>
        <w:rPr>
          <w:b/>
          <w:sz w:val="24"/>
          <w:szCs w:val="24"/>
        </w:rPr>
      </w:pPr>
    </w:p>
    <w:p w14:paraId="23431EC5" w14:textId="77777777" w:rsidR="000556BF" w:rsidRDefault="000556BF" w:rsidP="000556BF">
      <w:pPr>
        <w:overflowPunct/>
        <w:autoSpaceDE/>
        <w:autoSpaceDN/>
        <w:adjustRightInd/>
        <w:ind w:right="107"/>
        <w:textAlignment w:val="auto"/>
        <w:rPr>
          <w:b/>
          <w:sz w:val="24"/>
          <w:szCs w:val="24"/>
        </w:rPr>
      </w:pPr>
      <w:r w:rsidRPr="000556BF">
        <w:rPr>
          <w:b/>
          <w:sz w:val="24"/>
          <w:szCs w:val="24"/>
        </w:rPr>
        <w:lastRenderedPageBreak/>
        <w:t xml:space="preserve">Children act 1989, Legislation.gov.uk. Available at: https://www.legislation.gov.uk/ukpga/1989/41/section/46 (Accessed: 09 November 2023). </w:t>
      </w:r>
    </w:p>
    <w:p w14:paraId="70234188" w14:textId="77777777" w:rsidR="000556BF" w:rsidRPr="000556BF" w:rsidRDefault="000556BF" w:rsidP="000556BF">
      <w:pPr>
        <w:overflowPunct/>
        <w:autoSpaceDE/>
        <w:autoSpaceDN/>
        <w:adjustRightInd/>
        <w:ind w:right="107"/>
        <w:textAlignment w:val="auto"/>
        <w:rPr>
          <w:b/>
          <w:sz w:val="24"/>
          <w:szCs w:val="24"/>
        </w:rPr>
      </w:pPr>
    </w:p>
    <w:p w14:paraId="61003525" w14:textId="77777777" w:rsidR="000556BF" w:rsidRPr="000556BF" w:rsidRDefault="000556BF" w:rsidP="000556BF">
      <w:pPr>
        <w:overflowPunct/>
        <w:autoSpaceDE/>
        <w:autoSpaceDN/>
        <w:adjustRightInd/>
        <w:ind w:right="107"/>
        <w:textAlignment w:val="auto"/>
        <w:rPr>
          <w:b/>
          <w:sz w:val="24"/>
          <w:szCs w:val="24"/>
        </w:rPr>
      </w:pPr>
      <w:r w:rsidRPr="000556BF">
        <w:rPr>
          <w:b/>
          <w:sz w:val="24"/>
          <w:szCs w:val="24"/>
        </w:rPr>
        <w:t>Children act 1989, Legislation.gov.uk. Available at: https://www.legislation.gov.uk/ukpga/1989/41/section/46 (Accessed: 09 November 2023).</w:t>
      </w:r>
    </w:p>
    <w:p w14:paraId="6003B484" w14:textId="77777777" w:rsidR="000556BF" w:rsidRPr="000556BF" w:rsidRDefault="000556BF" w:rsidP="000556BF">
      <w:pPr>
        <w:overflowPunct/>
        <w:autoSpaceDE/>
        <w:autoSpaceDN/>
        <w:adjustRightInd/>
        <w:ind w:right="107"/>
        <w:textAlignment w:val="auto"/>
        <w:rPr>
          <w:b/>
          <w:sz w:val="24"/>
          <w:szCs w:val="24"/>
        </w:rPr>
      </w:pPr>
    </w:p>
    <w:p w14:paraId="21604F08" w14:textId="77777777" w:rsidR="006218CA" w:rsidRDefault="006218CA" w:rsidP="006218CA">
      <w:pPr>
        <w:overflowPunct/>
        <w:autoSpaceDE/>
        <w:autoSpaceDN/>
        <w:adjustRightInd/>
        <w:ind w:right="107"/>
        <w:textAlignment w:val="auto"/>
        <w:rPr>
          <w:b/>
          <w:sz w:val="24"/>
          <w:szCs w:val="24"/>
        </w:rPr>
      </w:pPr>
      <w:r w:rsidRPr="00540651">
        <w:rPr>
          <w:b/>
          <w:sz w:val="24"/>
          <w:szCs w:val="24"/>
        </w:rPr>
        <w:t xml:space="preserve">Conflict management skills (no date) College of Policing. Available at: https://www.college.police.uk/guidance/conflict-management/conflict-management-skills (Accessed: 06 October 2023). </w:t>
      </w:r>
    </w:p>
    <w:p w14:paraId="5AC02CFC" w14:textId="77777777" w:rsidR="006218CA" w:rsidRDefault="006218CA" w:rsidP="00500BEB">
      <w:pPr>
        <w:overflowPunct/>
        <w:autoSpaceDE/>
        <w:autoSpaceDN/>
        <w:adjustRightInd/>
        <w:ind w:right="107"/>
        <w:textAlignment w:val="auto"/>
        <w:rPr>
          <w:b/>
          <w:sz w:val="24"/>
          <w:szCs w:val="24"/>
        </w:rPr>
      </w:pPr>
    </w:p>
    <w:p w14:paraId="0CA4F4D3" w14:textId="77777777" w:rsidR="006218CA" w:rsidRDefault="006218CA" w:rsidP="006218CA">
      <w:pPr>
        <w:overflowPunct/>
        <w:autoSpaceDE/>
        <w:autoSpaceDN/>
        <w:adjustRightInd/>
        <w:ind w:right="107"/>
        <w:textAlignment w:val="auto"/>
        <w:rPr>
          <w:b/>
          <w:sz w:val="24"/>
          <w:szCs w:val="24"/>
        </w:rPr>
      </w:pPr>
      <w:r w:rsidRPr="00976B62">
        <w:rPr>
          <w:b/>
          <w:sz w:val="24"/>
          <w:szCs w:val="24"/>
        </w:rPr>
        <w:t>Code of ethics - college of policing (No date). Available at: https://assets.college.police.uk/s3fs-public/2021-02/code_of_ethics.pdf (Accessed: 09 October 2023).</w:t>
      </w:r>
    </w:p>
    <w:p w14:paraId="2F50EA24" w14:textId="77777777" w:rsidR="006218CA" w:rsidRPr="00976B62" w:rsidRDefault="006218CA" w:rsidP="006218CA">
      <w:pPr>
        <w:overflowPunct/>
        <w:autoSpaceDE/>
        <w:autoSpaceDN/>
        <w:adjustRightInd/>
        <w:ind w:right="107"/>
        <w:textAlignment w:val="auto"/>
        <w:rPr>
          <w:b/>
          <w:sz w:val="24"/>
          <w:szCs w:val="24"/>
        </w:rPr>
      </w:pPr>
    </w:p>
    <w:p w14:paraId="4E33365A" w14:textId="77777777" w:rsidR="006218CA" w:rsidRDefault="006218CA" w:rsidP="006218CA">
      <w:pPr>
        <w:overflowPunct/>
        <w:autoSpaceDE/>
        <w:autoSpaceDN/>
        <w:adjustRightInd/>
        <w:ind w:right="107"/>
        <w:textAlignment w:val="auto"/>
        <w:rPr>
          <w:b/>
          <w:sz w:val="24"/>
          <w:szCs w:val="24"/>
        </w:rPr>
      </w:pPr>
      <w:r w:rsidRPr="00976B62">
        <w:rPr>
          <w:b/>
          <w:sz w:val="24"/>
          <w:szCs w:val="24"/>
        </w:rPr>
        <w:t>Criminal procedure and investigations act 1996 (no date) Oxford Reference. Available at: https://www.oxfordreference.com/display/10.1093/oi/authority.20110803095648397 (Accessed: 09 October 2023).</w:t>
      </w:r>
    </w:p>
    <w:p w14:paraId="1C1C819C" w14:textId="77777777" w:rsidR="006218CA" w:rsidRDefault="006218CA" w:rsidP="00500BEB">
      <w:pPr>
        <w:overflowPunct/>
        <w:autoSpaceDE/>
        <w:autoSpaceDN/>
        <w:adjustRightInd/>
        <w:ind w:right="107"/>
        <w:textAlignment w:val="auto"/>
        <w:rPr>
          <w:b/>
          <w:sz w:val="24"/>
          <w:szCs w:val="24"/>
        </w:rPr>
      </w:pPr>
    </w:p>
    <w:p w14:paraId="72B028F3" w14:textId="2C7A92B0" w:rsidR="000556BF" w:rsidRDefault="000556BF" w:rsidP="00500BEB">
      <w:pPr>
        <w:overflowPunct/>
        <w:autoSpaceDE/>
        <w:autoSpaceDN/>
        <w:adjustRightInd/>
        <w:ind w:right="107"/>
        <w:textAlignment w:val="auto"/>
        <w:rPr>
          <w:b/>
          <w:sz w:val="24"/>
          <w:szCs w:val="24"/>
        </w:rPr>
      </w:pPr>
      <w:r w:rsidRPr="000556BF">
        <w:rPr>
          <w:b/>
          <w:sz w:val="24"/>
          <w:szCs w:val="24"/>
        </w:rPr>
        <w:t>Code of practice for victims of crime in England and Wales (victims’ code) (no date) GOV.UK. Available at: https://www.gov.uk/government/publications/the-code-of-practice-for-victims-of-crime/code-of-practice-for-victims-of-crime-in-england-and-wales-victims-code (Accessed: 08 November 2023).</w:t>
      </w:r>
    </w:p>
    <w:p w14:paraId="52CB6A52" w14:textId="3539905C" w:rsidR="00500BEB" w:rsidRDefault="00500BEB" w:rsidP="00E6298B">
      <w:pPr>
        <w:overflowPunct/>
        <w:autoSpaceDE/>
        <w:autoSpaceDN/>
        <w:adjustRightInd/>
        <w:ind w:right="107"/>
        <w:textAlignment w:val="auto"/>
        <w:rPr>
          <w:b/>
          <w:sz w:val="24"/>
          <w:szCs w:val="24"/>
        </w:rPr>
      </w:pPr>
    </w:p>
    <w:p w14:paraId="74682F0A" w14:textId="16B73084" w:rsidR="00500BEB" w:rsidRDefault="006218CA" w:rsidP="00E6298B">
      <w:pPr>
        <w:overflowPunct/>
        <w:autoSpaceDE/>
        <w:autoSpaceDN/>
        <w:adjustRightInd/>
        <w:ind w:right="107"/>
        <w:textAlignment w:val="auto"/>
        <w:rPr>
          <w:b/>
          <w:sz w:val="24"/>
          <w:szCs w:val="24"/>
        </w:rPr>
      </w:pPr>
      <w:r w:rsidRPr="006218CA">
        <w:rPr>
          <w:b/>
          <w:sz w:val="24"/>
          <w:szCs w:val="24"/>
        </w:rPr>
        <w:t>Diener, E., Lucas, R.E. and Oishi, S., 2002. Subjective well-being: The science of happiness and life satisfaction. Handbook of positive psychology, 2, pp.63-73. Oxford University Press.</w:t>
      </w:r>
    </w:p>
    <w:p w14:paraId="7F5E3E42" w14:textId="77777777" w:rsidR="000556BF" w:rsidRDefault="000556BF" w:rsidP="00E6298B">
      <w:pPr>
        <w:overflowPunct/>
        <w:autoSpaceDE/>
        <w:autoSpaceDN/>
        <w:adjustRightInd/>
        <w:ind w:right="107"/>
        <w:textAlignment w:val="auto"/>
        <w:rPr>
          <w:b/>
          <w:sz w:val="24"/>
          <w:szCs w:val="24"/>
        </w:rPr>
      </w:pPr>
    </w:p>
    <w:p w14:paraId="7A96008C" w14:textId="77777777" w:rsidR="000556BF" w:rsidRDefault="000556BF" w:rsidP="000556BF">
      <w:pPr>
        <w:overflowPunct/>
        <w:autoSpaceDE/>
        <w:autoSpaceDN/>
        <w:adjustRightInd/>
        <w:ind w:right="107"/>
        <w:textAlignment w:val="auto"/>
        <w:rPr>
          <w:b/>
          <w:sz w:val="24"/>
          <w:szCs w:val="24"/>
        </w:rPr>
      </w:pPr>
      <w:r w:rsidRPr="00540651">
        <w:rPr>
          <w:b/>
          <w:sz w:val="24"/>
          <w:szCs w:val="24"/>
        </w:rPr>
        <w:t>Elkin M (2018) Domestic abuse in England and Wales: Year ending March 2018. Available at: www.ons.gov.uk/peoplepopulationandcommunity/crimeandjustice/bulletins/domesticabuseinenglandandwales/latest#crown-prosecution-service-prosecutions-and-convictions (accessed 9 October 2023).</w:t>
      </w:r>
    </w:p>
    <w:p w14:paraId="02831A56" w14:textId="77777777" w:rsidR="000556BF" w:rsidRDefault="000556BF" w:rsidP="00E6298B">
      <w:pPr>
        <w:overflowPunct/>
        <w:autoSpaceDE/>
        <w:autoSpaceDN/>
        <w:adjustRightInd/>
        <w:ind w:right="107"/>
        <w:textAlignment w:val="auto"/>
        <w:rPr>
          <w:b/>
          <w:sz w:val="24"/>
          <w:szCs w:val="24"/>
        </w:rPr>
      </w:pPr>
    </w:p>
    <w:p w14:paraId="1AC0AB72" w14:textId="77777777" w:rsidR="000556BF" w:rsidRDefault="000556BF" w:rsidP="000556BF">
      <w:pPr>
        <w:overflowPunct/>
        <w:autoSpaceDE/>
        <w:autoSpaceDN/>
        <w:adjustRightInd/>
        <w:ind w:right="107"/>
        <w:textAlignment w:val="auto"/>
        <w:rPr>
          <w:b/>
          <w:sz w:val="24"/>
          <w:szCs w:val="24"/>
        </w:rPr>
      </w:pPr>
      <w:r w:rsidRPr="00540651">
        <w:rPr>
          <w:b/>
          <w:sz w:val="24"/>
          <w:szCs w:val="24"/>
        </w:rPr>
        <w:t>Franklin C. A., Garza A. D., Goodson A., Bouffard L. A. (2020). Police perceptions of crime victim behaviours: A trend analysis exploring mandatory training and knowledge of sexual and domestic violence survivors’ trauma responses. Crime &amp; Delinquency, 66(8), 1055–1086</w:t>
      </w:r>
    </w:p>
    <w:p w14:paraId="4EB89889" w14:textId="77777777" w:rsidR="000556BF" w:rsidRDefault="000556BF" w:rsidP="00E6298B">
      <w:pPr>
        <w:overflowPunct/>
        <w:autoSpaceDE/>
        <w:autoSpaceDN/>
        <w:adjustRightInd/>
        <w:ind w:right="107"/>
        <w:textAlignment w:val="auto"/>
        <w:rPr>
          <w:b/>
          <w:sz w:val="24"/>
          <w:szCs w:val="24"/>
        </w:rPr>
      </w:pPr>
    </w:p>
    <w:p w14:paraId="31D441DB" w14:textId="77777777" w:rsidR="00AB2B0E" w:rsidRDefault="00AB2B0E" w:rsidP="00AB2B0E">
      <w:pPr>
        <w:overflowPunct/>
        <w:autoSpaceDE/>
        <w:autoSpaceDN/>
        <w:adjustRightInd/>
        <w:ind w:right="107"/>
        <w:textAlignment w:val="auto"/>
        <w:rPr>
          <w:b/>
          <w:sz w:val="24"/>
          <w:szCs w:val="24"/>
        </w:rPr>
      </w:pPr>
      <w:r w:rsidRPr="00AF5696">
        <w:rPr>
          <w:b/>
          <w:sz w:val="24"/>
          <w:szCs w:val="24"/>
        </w:rPr>
        <w:t>Germer, C.K., Siegel, R.D. and Fulton, P.R. (2016). Mindfulness and psychotherapy. New York: Guilford Press.</w:t>
      </w:r>
    </w:p>
    <w:p w14:paraId="3CAC1CA9" w14:textId="77777777" w:rsidR="00AB2B0E" w:rsidRDefault="00AB2B0E" w:rsidP="00E6298B">
      <w:pPr>
        <w:overflowPunct/>
        <w:autoSpaceDE/>
        <w:autoSpaceDN/>
        <w:adjustRightInd/>
        <w:ind w:right="107"/>
        <w:textAlignment w:val="auto"/>
        <w:rPr>
          <w:b/>
          <w:sz w:val="24"/>
          <w:szCs w:val="24"/>
        </w:rPr>
      </w:pPr>
    </w:p>
    <w:p w14:paraId="6660BF7A" w14:textId="1EC0BBAF" w:rsidR="00124267" w:rsidRDefault="001D6696" w:rsidP="00E6298B">
      <w:pPr>
        <w:overflowPunct/>
        <w:autoSpaceDE/>
        <w:autoSpaceDN/>
        <w:adjustRightInd/>
        <w:ind w:right="107"/>
        <w:textAlignment w:val="auto"/>
        <w:rPr>
          <w:b/>
          <w:sz w:val="24"/>
          <w:szCs w:val="24"/>
        </w:rPr>
      </w:pPr>
      <w:r w:rsidRPr="001D6696">
        <w:rPr>
          <w:b/>
          <w:sz w:val="24"/>
          <w:szCs w:val="24"/>
        </w:rPr>
        <w:t>Kelly R, Mansell W, Wood A, Goal conflict and well-being: A review and hierarchical model of goal conflict, ambivalence, self-discrepancy and self-concordance, Personality and Individual Differences, Volume 85, 2015, Pages 212-229</w:t>
      </w:r>
    </w:p>
    <w:p w14:paraId="12E66A1A" w14:textId="77777777" w:rsidR="001D6696" w:rsidRDefault="001D6696" w:rsidP="00E6298B">
      <w:pPr>
        <w:overflowPunct/>
        <w:autoSpaceDE/>
        <w:autoSpaceDN/>
        <w:adjustRightInd/>
        <w:ind w:right="107"/>
        <w:textAlignment w:val="auto"/>
        <w:rPr>
          <w:b/>
          <w:sz w:val="24"/>
          <w:szCs w:val="24"/>
        </w:rPr>
      </w:pPr>
    </w:p>
    <w:p w14:paraId="69832CB9" w14:textId="753A8B9D" w:rsidR="00124267" w:rsidRDefault="00124267" w:rsidP="00E6298B">
      <w:pPr>
        <w:overflowPunct/>
        <w:autoSpaceDE/>
        <w:autoSpaceDN/>
        <w:adjustRightInd/>
        <w:ind w:right="107"/>
        <w:textAlignment w:val="auto"/>
        <w:rPr>
          <w:b/>
          <w:sz w:val="24"/>
          <w:szCs w:val="24"/>
        </w:rPr>
      </w:pPr>
      <w:r w:rsidRPr="00124267">
        <w:rPr>
          <w:b/>
          <w:sz w:val="24"/>
          <w:szCs w:val="24"/>
        </w:rPr>
        <w:t xml:space="preserve">Kunicki, Z.J., Harlow, L.L. Towards a Higher-Order Model of Resilience. Soc Indic Res 151, 329–344 (2020). </w:t>
      </w:r>
      <w:hyperlink r:id="rId22" w:history="1">
        <w:r w:rsidRPr="0058594B">
          <w:rPr>
            <w:rStyle w:val="Hyperlink"/>
            <w:b/>
            <w:sz w:val="24"/>
            <w:szCs w:val="24"/>
          </w:rPr>
          <w:t>https://doi.org/10.1007/s11205-020-02368-x</w:t>
        </w:r>
      </w:hyperlink>
    </w:p>
    <w:p w14:paraId="0EEA7346" w14:textId="77777777" w:rsidR="00124267" w:rsidRDefault="00124267" w:rsidP="00E6298B">
      <w:pPr>
        <w:overflowPunct/>
        <w:autoSpaceDE/>
        <w:autoSpaceDN/>
        <w:adjustRightInd/>
        <w:ind w:right="107"/>
        <w:textAlignment w:val="auto"/>
        <w:rPr>
          <w:b/>
          <w:sz w:val="24"/>
          <w:szCs w:val="24"/>
        </w:rPr>
      </w:pPr>
    </w:p>
    <w:p w14:paraId="79D43AE0" w14:textId="77777777" w:rsidR="001D6696" w:rsidRDefault="001D6696" w:rsidP="001D6696">
      <w:pPr>
        <w:rPr>
          <w:b/>
          <w:sz w:val="24"/>
          <w:szCs w:val="24"/>
        </w:rPr>
      </w:pPr>
    </w:p>
    <w:p w14:paraId="7E74F433" w14:textId="77777777" w:rsidR="001D6696" w:rsidRDefault="001D6696" w:rsidP="001D6696">
      <w:pPr>
        <w:rPr>
          <w:b/>
          <w:sz w:val="24"/>
          <w:szCs w:val="24"/>
        </w:rPr>
      </w:pPr>
    </w:p>
    <w:p w14:paraId="133B1F2D" w14:textId="77777777" w:rsidR="001D6696" w:rsidRDefault="001D6696" w:rsidP="001D6696">
      <w:pPr>
        <w:overflowPunct/>
        <w:autoSpaceDE/>
        <w:autoSpaceDN/>
        <w:adjustRightInd/>
        <w:ind w:right="107"/>
        <w:textAlignment w:val="auto"/>
        <w:rPr>
          <w:b/>
          <w:sz w:val="24"/>
          <w:szCs w:val="24"/>
        </w:rPr>
      </w:pPr>
      <w:r w:rsidRPr="00AF5696">
        <w:rPr>
          <w:b/>
          <w:sz w:val="24"/>
          <w:szCs w:val="24"/>
        </w:rPr>
        <w:lastRenderedPageBreak/>
        <w:t>Largo-Wight E, Chen WW, Dodd V, Weiler R. Healthy Workplaces: The Effects of Nature Contact at Work on Employee Stress and Health. Public Health Reports. 2011</w:t>
      </w:r>
    </w:p>
    <w:p w14:paraId="2FB022FD" w14:textId="77777777" w:rsidR="001D6696" w:rsidRDefault="001D6696" w:rsidP="001D6696">
      <w:pPr>
        <w:rPr>
          <w:b/>
          <w:sz w:val="24"/>
          <w:szCs w:val="24"/>
        </w:rPr>
      </w:pPr>
    </w:p>
    <w:p w14:paraId="2C0FCB2E" w14:textId="45F91402" w:rsidR="00A17EEC" w:rsidRDefault="00A17EEC" w:rsidP="001D6696">
      <w:pPr>
        <w:rPr>
          <w:b/>
          <w:sz w:val="24"/>
          <w:szCs w:val="24"/>
        </w:rPr>
      </w:pPr>
      <w:r w:rsidRPr="00A17EEC">
        <w:rPr>
          <w:b/>
          <w:sz w:val="24"/>
          <w:szCs w:val="24"/>
        </w:rPr>
        <w:t>Lords Library (2020) The criminal procedure and investigations act 1996 (code of practice) Available at: https://lordslibrary.parliament.uk/the-criminal-procedure-and-investigations-act-1996-code-of-practice-order-2020/ (Accessed: 09 October 2023).</w:t>
      </w:r>
    </w:p>
    <w:p w14:paraId="24074129" w14:textId="77777777" w:rsidR="00A17EEC" w:rsidRDefault="00A17EEC" w:rsidP="001D6696">
      <w:pPr>
        <w:rPr>
          <w:b/>
          <w:sz w:val="24"/>
          <w:szCs w:val="24"/>
        </w:rPr>
      </w:pPr>
    </w:p>
    <w:p w14:paraId="48225FA7" w14:textId="3443E75E" w:rsidR="001D6696" w:rsidRPr="00AF5696" w:rsidRDefault="001D6696" w:rsidP="001D6696">
      <w:pPr>
        <w:rPr>
          <w:b/>
          <w:sz w:val="24"/>
          <w:szCs w:val="24"/>
        </w:rPr>
      </w:pPr>
      <w:r w:rsidRPr="00AF5696">
        <w:rPr>
          <w:b/>
          <w:sz w:val="24"/>
          <w:szCs w:val="24"/>
        </w:rPr>
        <w:t>Lottrup</w:t>
      </w:r>
      <w:r>
        <w:rPr>
          <w:b/>
          <w:sz w:val="24"/>
          <w:szCs w:val="24"/>
        </w:rPr>
        <w:t xml:space="preserve"> L</w:t>
      </w:r>
      <w:r w:rsidRPr="00AF5696">
        <w:rPr>
          <w:b/>
          <w:sz w:val="24"/>
          <w:szCs w:val="24"/>
        </w:rPr>
        <w:t>, Grahn</w:t>
      </w:r>
      <w:r>
        <w:rPr>
          <w:b/>
          <w:sz w:val="24"/>
          <w:szCs w:val="24"/>
        </w:rPr>
        <w:t xml:space="preserve"> P</w:t>
      </w:r>
      <w:r w:rsidRPr="00AF5696">
        <w:rPr>
          <w:b/>
          <w:sz w:val="24"/>
          <w:szCs w:val="24"/>
        </w:rPr>
        <w:t>, Stigsdotter</w:t>
      </w:r>
      <w:r>
        <w:rPr>
          <w:b/>
          <w:sz w:val="24"/>
          <w:szCs w:val="24"/>
        </w:rPr>
        <w:t xml:space="preserve"> U. K</w:t>
      </w:r>
      <w:r w:rsidRPr="00AF5696">
        <w:rPr>
          <w:b/>
          <w:sz w:val="24"/>
          <w:szCs w:val="24"/>
        </w:rPr>
        <w:t>, Workplace greenery and perceived level of stress: Benefits of access to a green outdoor environment at the workplace, Landscape and Urban Planning, Volume 110, 2013, Pages 5-11, ISSN 0169-2046,</w:t>
      </w:r>
    </w:p>
    <w:p w14:paraId="69BC58F1" w14:textId="77777777" w:rsidR="001D6696" w:rsidRDefault="001D6696" w:rsidP="001D6696">
      <w:pPr>
        <w:overflowPunct/>
        <w:autoSpaceDE/>
        <w:autoSpaceDN/>
        <w:adjustRightInd/>
        <w:ind w:right="107"/>
        <w:textAlignment w:val="auto"/>
        <w:rPr>
          <w:b/>
          <w:sz w:val="24"/>
          <w:szCs w:val="24"/>
        </w:rPr>
      </w:pPr>
    </w:p>
    <w:p w14:paraId="4EED986C" w14:textId="77777777" w:rsidR="00124267" w:rsidRPr="00124267" w:rsidRDefault="00124267" w:rsidP="00124267">
      <w:pPr>
        <w:overflowPunct/>
        <w:autoSpaceDE/>
        <w:autoSpaceDN/>
        <w:adjustRightInd/>
        <w:ind w:right="107"/>
        <w:textAlignment w:val="auto"/>
        <w:rPr>
          <w:b/>
          <w:sz w:val="24"/>
          <w:szCs w:val="24"/>
        </w:rPr>
      </w:pPr>
    </w:p>
    <w:p w14:paraId="459E626D" w14:textId="509D1413" w:rsidR="00124267" w:rsidRDefault="00AB2B0E" w:rsidP="00124267">
      <w:pPr>
        <w:overflowPunct/>
        <w:autoSpaceDE/>
        <w:autoSpaceDN/>
        <w:adjustRightInd/>
        <w:ind w:right="107"/>
        <w:textAlignment w:val="auto"/>
        <w:rPr>
          <w:b/>
          <w:sz w:val="24"/>
          <w:szCs w:val="24"/>
        </w:rPr>
      </w:pPr>
      <w:r>
        <w:rPr>
          <w:b/>
          <w:sz w:val="24"/>
          <w:szCs w:val="24"/>
        </w:rPr>
        <w:t xml:space="preserve">Ohly H, </w:t>
      </w:r>
      <w:r w:rsidR="00124267" w:rsidRPr="00124267">
        <w:rPr>
          <w:b/>
          <w:sz w:val="24"/>
          <w:szCs w:val="24"/>
        </w:rPr>
        <w:t xml:space="preserve">White, Wheeler, Bethel, </w:t>
      </w:r>
      <w:proofErr w:type="spellStart"/>
      <w:r w:rsidR="00124267" w:rsidRPr="00124267">
        <w:rPr>
          <w:b/>
          <w:sz w:val="24"/>
          <w:szCs w:val="24"/>
        </w:rPr>
        <w:t>Ukoumunne</w:t>
      </w:r>
      <w:proofErr w:type="spellEnd"/>
      <w:r>
        <w:rPr>
          <w:b/>
          <w:sz w:val="24"/>
          <w:szCs w:val="24"/>
        </w:rPr>
        <w:t xml:space="preserve">, </w:t>
      </w:r>
      <w:r w:rsidR="00124267" w:rsidRPr="00124267">
        <w:rPr>
          <w:b/>
          <w:sz w:val="24"/>
          <w:szCs w:val="24"/>
        </w:rPr>
        <w:t>Vasilis Nikolaou &amp; Garside (2016) Attention Restoration Theory: A systematic review of the attention restoration potential of exposure to natural environments, Journal of Toxicology and Environmental Health, Part B, 19:7, 305-343, DOI: 10.1080/10937404.2016.1196155</w:t>
      </w:r>
    </w:p>
    <w:p w14:paraId="46AA8C3B" w14:textId="77777777" w:rsidR="00AF5696" w:rsidRDefault="00AF5696" w:rsidP="00124267">
      <w:pPr>
        <w:overflowPunct/>
        <w:autoSpaceDE/>
        <w:autoSpaceDN/>
        <w:adjustRightInd/>
        <w:ind w:right="107"/>
        <w:textAlignment w:val="auto"/>
        <w:rPr>
          <w:b/>
          <w:sz w:val="24"/>
          <w:szCs w:val="24"/>
        </w:rPr>
      </w:pPr>
    </w:p>
    <w:p w14:paraId="1B5806A3" w14:textId="069AE88D" w:rsidR="00AF5696" w:rsidRDefault="001D6696" w:rsidP="00E6298B">
      <w:pPr>
        <w:overflowPunct/>
        <w:autoSpaceDE/>
        <w:autoSpaceDN/>
        <w:adjustRightInd/>
        <w:ind w:right="107"/>
        <w:textAlignment w:val="auto"/>
        <w:rPr>
          <w:b/>
          <w:sz w:val="24"/>
          <w:szCs w:val="24"/>
        </w:rPr>
      </w:pPr>
      <w:r w:rsidRPr="001D6696">
        <w:rPr>
          <w:b/>
          <w:sz w:val="24"/>
          <w:szCs w:val="24"/>
        </w:rPr>
        <w:t>National decision model (no date) College of Policing. Available at: https://www.college.police.uk/app/national-decision-model/national-decision-model (Accessed: 09 October 2023).</w:t>
      </w:r>
    </w:p>
    <w:p w14:paraId="63B13A21" w14:textId="77777777" w:rsidR="001D6696" w:rsidRDefault="001D6696" w:rsidP="00E6298B">
      <w:pPr>
        <w:overflowPunct/>
        <w:autoSpaceDE/>
        <w:autoSpaceDN/>
        <w:adjustRightInd/>
        <w:ind w:right="107"/>
        <w:textAlignment w:val="auto"/>
        <w:rPr>
          <w:b/>
          <w:sz w:val="24"/>
          <w:szCs w:val="24"/>
        </w:rPr>
      </w:pPr>
    </w:p>
    <w:p w14:paraId="1175A3E1" w14:textId="77777777" w:rsidR="001D6696" w:rsidRDefault="001D6696" w:rsidP="001D6696">
      <w:pPr>
        <w:overflowPunct/>
        <w:autoSpaceDE/>
        <w:autoSpaceDN/>
        <w:adjustRightInd/>
        <w:ind w:right="107"/>
        <w:textAlignment w:val="auto"/>
        <w:rPr>
          <w:b/>
          <w:sz w:val="24"/>
          <w:szCs w:val="24"/>
        </w:rPr>
      </w:pPr>
      <w:r w:rsidRPr="00540651">
        <w:rPr>
          <w:b/>
          <w:sz w:val="24"/>
          <w:szCs w:val="24"/>
        </w:rPr>
        <w:t>Neuberg</w:t>
      </w:r>
      <w:r>
        <w:rPr>
          <w:b/>
          <w:sz w:val="24"/>
          <w:szCs w:val="24"/>
        </w:rPr>
        <w:t xml:space="preserve"> S</w:t>
      </w:r>
      <w:r w:rsidRPr="00540651">
        <w:rPr>
          <w:b/>
          <w:sz w:val="24"/>
          <w:szCs w:val="24"/>
        </w:rPr>
        <w:t>, Schaller</w:t>
      </w:r>
      <w:r>
        <w:rPr>
          <w:b/>
          <w:sz w:val="24"/>
          <w:szCs w:val="24"/>
        </w:rPr>
        <w:t xml:space="preserve"> M</w:t>
      </w:r>
      <w:r w:rsidRPr="00540651">
        <w:rPr>
          <w:b/>
          <w:sz w:val="24"/>
          <w:szCs w:val="24"/>
        </w:rPr>
        <w:t xml:space="preserve">, An evolutionary threat-management approach to prejudices, Current Opinion in Psychology, Volume 7, 2016, Pages 1-5, ISSN 2352-250X, </w:t>
      </w:r>
      <w:hyperlink r:id="rId23" w:history="1">
        <w:r w:rsidRPr="00EC0C1D">
          <w:rPr>
            <w:rStyle w:val="Hyperlink"/>
            <w:b/>
            <w:sz w:val="24"/>
            <w:szCs w:val="24"/>
          </w:rPr>
          <w:t>https://doi.org/10.1016/j.copsyc.2015.06.004</w:t>
        </w:r>
      </w:hyperlink>
      <w:r w:rsidRPr="00540651">
        <w:rPr>
          <w:b/>
          <w:sz w:val="24"/>
          <w:szCs w:val="24"/>
        </w:rPr>
        <w:t>.</w:t>
      </w:r>
    </w:p>
    <w:p w14:paraId="7967780E" w14:textId="77777777" w:rsidR="001D6696" w:rsidRDefault="001D6696" w:rsidP="00E6298B">
      <w:pPr>
        <w:overflowPunct/>
        <w:autoSpaceDE/>
        <w:autoSpaceDN/>
        <w:adjustRightInd/>
        <w:ind w:right="107"/>
        <w:textAlignment w:val="auto"/>
        <w:rPr>
          <w:b/>
          <w:sz w:val="24"/>
          <w:szCs w:val="24"/>
        </w:rPr>
      </w:pPr>
    </w:p>
    <w:p w14:paraId="72CC67D2" w14:textId="77777777" w:rsidR="00AF5696" w:rsidRDefault="00AF5696" w:rsidP="00E6298B">
      <w:pPr>
        <w:overflowPunct/>
        <w:autoSpaceDE/>
        <w:autoSpaceDN/>
        <w:adjustRightInd/>
        <w:ind w:right="107"/>
        <w:textAlignment w:val="auto"/>
        <w:rPr>
          <w:b/>
          <w:sz w:val="24"/>
          <w:szCs w:val="24"/>
        </w:rPr>
      </w:pPr>
    </w:p>
    <w:p w14:paraId="7F35C33B" w14:textId="77777777" w:rsidR="008737B3" w:rsidRDefault="008737B3" w:rsidP="008737B3">
      <w:pPr>
        <w:overflowPunct/>
        <w:autoSpaceDE/>
        <w:autoSpaceDN/>
        <w:adjustRightInd/>
        <w:ind w:right="107"/>
        <w:textAlignment w:val="auto"/>
        <w:rPr>
          <w:b/>
          <w:sz w:val="24"/>
          <w:szCs w:val="24"/>
        </w:rPr>
      </w:pPr>
      <w:r w:rsidRPr="008737B3">
        <w:rPr>
          <w:b/>
          <w:sz w:val="24"/>
          <w:szCs w:val="24"/>
        </w:rPr>
        <w:t>Police and criminal evidence act 1984, Legislation.gov.uk. Available at: https://www.legislation.gov.uk/ukpga/1984/60/part/IV (Accessed: 08 November 2023).</w:t>
      </w:r>
    </w:p>
    <w:p w14:paraId="6AF76F5B" w14:textId="77777777" w:rsidR="00314386" w:rsidRPr="008737B3" w:rsidRDefault="00314386" w:rsidP="008737B3">
      <w:pPr>
        <w:overflowPunct/>
        <w:autoSpaceDE/>
        <w:autoSpaceDN/>
        <w:adjustRightInd/>
        <w:ind w:right="107"/>
        <w:textAlignment w:val="auto"/>
        <w:rPr>
          <w:b/>
          <w:sz w:val="24"/>
          <w:szCs w:val="24"/>
        </w:rPr>
      </w:pPr>
    </w:p>
    <w:p w14:paraId="055B214E" w14:textId="77777777" w:rsidR="008737B3" w:rsidRPr="00540651" w:rsidRDefault="008737B3" w:rsidP="008737B3">
      <w:pPr>
        <w:overflowPunct/>
        <w:autoSpaceDE/>
        <w:autoSpaceDN/>
        <w:adjustRightInd/>
        <w:ind w:right="107"/>
        <w:textAlignment w:val="auto"/>
        <w:rPr>
          <w:b/>
          <w:sz w:val="24"/>
          <w:szCs w:val="24"/>
        </w:rPr>
      </w:pPr>
    </w:p>
    <w:p w14:paraId="3219283C" w14:textId="77777777" w:rsidR="00540651" w:rsidRDefault="00540651" w:rsidP="00540651">
      <w:pPr>
        <w:overflowPunct/>
        <w:autoSpaceDE/>
        <w:autoSpaceDN/>
        <w:adjustRightInd/>
        <w:ind w:right="107"/>
        <w:textAlignment w:val="auto"/>
        <w:rPr>
          <w:b/>
          <w:sz w:val="24"/>
          <w:szCs w:val="24"/>
        </w:rPr>
      </w:pPr>
      <w:bookmarkStart w:id="0" w:name="_Hlk150446739"/>
      <w:r w:rsidRPr="00540651">
        <w:rPr>
          <w:b/>
          <w:sz w:val="24"/>
          <w:szCs w:val="24"/>
        </w:rPr>
        <w:t>Police and criminal evidence act 1984, Legislation.gov.uk. Available at: https://www.legislation.gov.uk/ukpga/1984/60/section/117 (Accessed: 09 October 2023).</w:t>
      </w:r>
    </w:p>
    <w:bookmarkEnd w:id="0"/>
    <w:p w14:paraId="1F3FBCA8" w14:textId="77777777" w:rsidR="00540651" w:rsidRPr="00540651" w:rsidRDefault="00540651" w:rsidP="00540651">
      <w:pPr>
        <w:overflowPunct/>
        <w:autoSpaceDE/>
        <w:autoSpaceDN/>
        <w:adjustRightInd/>
        <w:ind w:right="107"/>
        <w:textAlignment w:val="auto"/>
        <w:rPr>
          <w:b/>
          <w:sz w:val="24"/>
          <w:szCs w:val="24"/>
        </w:rPr>
      </w:pPr>
    </w:p>
    <w:p w14:paraId="038ADEDF" w14:textId="77777777" w:rsidR="00A93A02" w:rsidRPr="00A93A02" w:rsidRDefault="00A93A02" w:rsidP="00A93A02">
      <w:pPr>
        <w:overflowPunct/>
        <w:autoSpaceDE/>
        <w:autoSpaceDN/>
        <w:adjustRightInd/>
        <w:ind w:right="107"/>
        <w:textAlignment w:val="auto"/>
        <w:rPr>
          <w:b/>
          <w:sz w:val="24"/>
          <w:szCs w:val="24"/>
        </w:rPr>
      </w:pPr>
      <w:r w:rsidRPr="00A93A02">
        <w:rPr>
          <w:b/>
          <w:sz w:val="24"/>
          <w:szCs w:val="24"/>
        </w:rPr>
        <w:t>Policing professional standards and core principles (no date) College of Policing. Available at: https://www.college.police.uk/app/public-order-public-safety/policing-professional-standards-and-core-principles (Accessed: 08 October 2023).</w:t>
      </w:r>
    </w:p>
    <w:p w14:paraId="0194D3ED" w14:textId="77777777" w:rsidR="00A93A02" w:rsidRPr="00A93A02" w:rsidRDefault="00A93A02" w:rsidP="00A93A02">
      <w:pPr>
        <w:overflowPunct/>
        <w:autoSpaceDE/>
        <w:autoSpaceDN/>
        <w:adjustRightInd/>
        <w:ind w:right="107"/>
        <w:textAlignment w:val="auto"/>
        <w:rPr>
          <w:b/>
          <w:sz w:val="24"/>
          <w:szCs w:val="24"/>
        </w:rPr>
      </w:pPr>
      <w:r w:rsidRPr="00A93A02">
        <w:rPr>
          <w:b/>
          <w:sz w:val="24"/>
          <w:szCs w:val="24"/>
        </w:rPr>
        <w:t xml:space="preserve">Turner, E. et al. (2019) ‘Dashing hopes? the predictive accuracy of domestic abuse risk assessment by police’, </w:t>
      </w:r>
      <w:proofErr w:type="spellStart"/>
      <w:r w:rsidRPr="00A93A02">
        <w:rPr>
          <w:b/>
          <w:sz w:val="24"/>
          <w:szCs w:val="24"/>
        </w:rPr>
        <w:t>CrimRxiv</w:t>
      </w:r>
      <w:proofErr w:type="spellEnd"/>
      <w:r w:rsidRPr="00A93A02">
        <w:rPr>
          <w:b/>
          <w:sz w:val="24"/>
          <w:szCs w:val="24"/>
        </w:rPr>
        <w:t xml:space="preserve"> [Preprint]. doi:10.21428/cb6ab371.3373a659.</w:t>
      </w:r>
    </w:p>
    <w:p w14:paraId="4592E671" w14:textId="77777777" w:rsidR="00A93A02" w:rsidRPr="00A93A02" w:rsidRDefault="00A93A02" w:rsidP="00A93A02">
      <w:pPr>
        <w:overflowPunct/>
        <w:autoSpaceDE/>
        <w:autoSpaceDN/>
        <w:adjustRightInd/>
        <w:ind w:right="107"/>
        <w:textAlignment w:val="auto"/>
        <w:rPr>
          <w:b/>
          <w:sz w:val="24"/>
          <w:szCs w:val="24"/>
        </w:rPr>
      </w:pPr>
    </w:p>
    <w:p w14:paraId="2F9F517F" w14:textId="77777777" w:rsidR="00A93A02" w:rsidRPr="00A93A02" w:rsidRDefault="00A93A02" w:rsidP="00A93A02">
      <w:pPr>
        <w:overflowPunct/>
        <w:autoSpaceDE/>
        <w:autoSpaceDN/>
        <w:adjustRightInd/>
        <w:ind w:right="107"/>
        <w:textAlignment w:val="auto"/>
        <w:rPr>
          <w:b/>
          <w:sz w:val="24"/>
          <w:szCs w:val="24"/>
        </w:rPr>
      </w:pPr>
      <w:r w:rsidRPr="00A93A02">
        <w:rPr>
          <w:b/>
          <w:sz w:val="24"/>
          <w:szCs w:val="24"/>
        </w:rPr>
        <w:t>Police and criminal evidence act 1984, Legislation.gov.uk. Available at: https://www.legislation.gov.uk/ukpga/1984/60/section/117 (Accessed: 09 October 2023).</w:t>
      </w:r>
    </w:p>
    <w:p w14:paraId="08B6C8BB" w14:textId="77777777" w:rsidR="00A93A02" w:rsidRPr="00A93A02" w:rsidRDefault="00A93A02" w:rsidP="00A93A02">
      <w:pPr>
        <w:overflowPunct/>
        <w:autoSpaceDE/>
        <w:autoSpaceDN/>
        <w:adjustRightInd/>
        <w:ind w:right="107"/>
        <w:textAlignment w:val="auto"/>
        <w:rPr>
          <w:b/>
          <w:sz w:val="24"/>
          <w:szCs w:val="24"/>
        </w:rPr>
      </w:pPr>
    </w:p>
    <w:p w14:paraId="673F574B" w14:textId="77777777" w:rsidR="00A93A02" w:rsidRPr="00A93A02" w:rsidRDefault="00A93A02" w:rsidP="00A93A02">
      <w:pPr>
        <w:overflowPunct/>
        <w:autoSpaceDE/>
        <w:autoSpaceDN/>
        <w:adjustRightInd/>
        <w:ind w:right="107"/>
        <w:textAlignment w:val="auto"/>
        <w:rPr>
          <w:b/>
          <w:sz w:val="24"/>
          <w:szCs w:val="24"/>
        </w:rPr>
      </w:pPr>
    </w:p>
    <w:p w14:paraId="736EF815" w14:textId="0404BC48" w:rsidR="00540651" w:rsidRPr="00540651" w:rsidRDefault="00A93A02" w:rsidP="00A93A02">
      <w:pPr>
        <w:overflowPunct/>
        <w:autoSpaceDE/>
        <w:autoSpaceDN/>
        <w:adjustRightInd/>
        <w:ind w:right="107"/>
        <w:textAlignment w:val="auto"/>
        <w:rPr>
          <w:b/>
          <w:sz w:val="24"/>
          <w:szCs w:val="24"/>
        </w:rPr>
      </w:pPr>
      <w:r w:rsidRPr="00A93A02">
        <w:rPr>
          <w:b/>
          <w:sz w:val="24"/>
          <w:szCs w:val="24"/>
        </w:rPr>
        <w:t>Policing professional standards and core principles (no date) College of Policing. Available at: https://www.college.police.uk/app/public-order-public-safety/policing-professional-standards-and-core-principles (Accessed: 08 October 2023).</w:t>
      </w:r>
    </w:p>
    <w:p w14:paraId="6CE36492" w14:textId="77777777" w:rsidR="00540651" w:rsidRPr="00540651" w:rsidRDefault="00540651" w:rsidP="00540651">
      <w:pPr>
        <w:overflowPunct/>
        <w:autoSpaceDE/>
        <w:autoSpaceDN/>
        <w:adjustRightInd/>
        <w:ind w:right="107"/>
        <w:textAlignment w:val="auto"/>
        <w:rPr>
          <w:b/>
          <w:sz w:val="24"/>
          <w:szCs w:val="24"/>
        </w:rPr>
      </w:pPr>
    </w:p>
    <w:p w14:paraId="1B12E1EC" w14:textId="58BBA5A3" w:rsidR="00540651" w:rsidRDefault="001D6696" w:rsidP="00540651">
      <w:pPr>
        <w:overflowPunct/>
        <w:autoSpaceDE/>
        <w:autoSpaceDN/>
        <w:adjustRightInd/>
        <w:ind w:right="107"/>
        <w:textAlignment w:val="auto"/>
        <w:rPr>
          <w:b/>
          <w:sz w:val="24"/>
          <w:szCs w:val="24"/>
        </w:rPr>
      </w:pPr>
      <w:r w:rsidRPr="001D6696">
        <w:rPr>
          <w:b/>
          <w:sz w:val="24"/>
          <w:szCs w:val="24"/>
        </w:rPr>
        <w:t>The Guardian</w:t>
      </w:r>
      <w:r>
        <w:rPr>
          <w:b/>
          <w:sz w:val="24"/>
          <w:szCs w:val="24"/>
        </w:rPr>
        <w:t xml:space="preserve"> </w:t>
      </w:r>
      <w:r w:rsidRPr="001D6696">
        <w:rPr>
          <w:b/>
          <w:sz w:val="24"/>
          <w:szCs w:val="24"/>
        </w:rPr>
        <w:t>(2023</w:t>
      </w:r>
      <w:r w:rsidRPr="001D6696">
        <w:rPr>
          <w:b/>
          <w:sz w:val="24"/>
          <w:szCs w:val="24"/>
        </w:rPr>
        <w:t>) Revealed</w:t>
      </w:r>
      <w:r w:rsidR="00540651" w:rsidRPr="00540651">
        <w:rPr>
          <w:b/>
          <w:sz w:val="24"/>
          <w:szCs w:val="24"/>
        </w:rPr>
        <w:t>: One in 100 police officers in England and Wales faced a criminal charge last year. Available at: https://www.theguardian.com/uk-</w:t>
      </w:r>
      <w:r w:rsidR="00540651" w:rsidRPr="00540651">
        <w:rPr>
          <w:b/>
          <w:sz w:val="24"/>
          <w:szCs w:val="24"/>
        </w:rPr>
        <w:lastRenderedPageBreak/>
        <w:t xml:space="preserve">news/2023/feb/25/revealed-one-in-100-uk-police-officers-faced-a-criminal-charge-last-year (Accessed: 09 October 2023). </w:t>
      </w:r>
    </w:p>
    <w:p w14:paraId="2E8244FB" w14:textId="77777777" w:rsidR="00540651" w:rsidRDefault="00540651" w:rsidP="00540651">
      <w:pPr>
        <w:overflowPunct/>
        <w:autoSpaceDE/>
        <w:autoSpaceDN/>
        <w:adjustRightInd/>
        <w:ind w:right="107"/>
        <w:textAlignment w:val="auto"/>
        <w:rPr>
          <w:b/>
          <w:sz w:val="24"/>
          <w:szCs w:val="24"/>
        </w:rPr>
      </w:pPr>
    </w:p>
    <w:p w14:paraId="450CA0C7" w14:textId="77777777" w:rsidR="001F7539" w:rsidRPr="001F7539" w:rsidRDefault="001F7539" w:rsidP="001F7539">
      <w:pPr>
        <w:overflowPunct/>
        <w:autoSpaceDE/>
        <w:autoSpaceDN/>
        <w:adjustRightInd/>
        <w:ind w:right="107"/>
        <w:textAlignment w:val="auto"/>
        <w:rPr>
          <w:b/>
          <w:sz w:val="24"/>
          <w:szCs w:val="24"/>
        </w:rPr>
      </w:pPr>
    </w:p>
    <w:p w14:paraId="08034DC1" w14:textId="1080CFE2" w:rsidR="00540651" w:rsidRPr="00540651" w:rsidRDefault="001F7539" w:rsidP="001F7539">
      <w:pPr>
        <w:overflowPunct/>
        <w:autoSpaceDE/>
        <w:autoSpaceDN/>
        <w:adjustRightInd/>
        <w:ind w:right="107"/>
        <w:textAlignment w:val="auto"/>
        <w:rPr>
          <w:b/>
          <w:sz w:val="24"/>
          <w:szCs w:val="24"/>
        </w:rPr>
      </w:pPr>
      <w:r w:rsidRPr="001F7539">
        <w:rPr>
          <w:b/>
          <w:sz w:val="24"/>
          <w:szCs w:val="24"/>
        </w:rPr>
        <w:t>Working Days lost in Great Britain (2021/22) Statistics - Working days lost in Great Britain. Available at: https://www.hse.gov.uk/statistics/dayslost.htm (Accessed: 27 September 2023).</w:t>
      </w:r>
    </w:p>
    <w:p w14:paraId="560A367B" w14:textId="77777777" w:rsidR="00540651" w:rsidRPr="00540651" w:rsidRDefault="00540651" w:rsidP="00540651">
      <w:pPr>
        <w:overflowPunct/>
        <w:autoSpaceDE/>
        <w:autoSpaceDN/>
        <w:adjustRightInd/>
        <w:ind w:right="107"/>
        <w:textAlignment w:val="auto"/>
        <w:rPr>
          <w:b/>
          <w:sz w:val="24"/>
          <w:szCs w:val="24"/>
        </w:rPr>
      </w:pPr>
    </w:p>
    <w:p w14:paraId="5ECE0116" w14:textId="77777777" w:rsidR="00314386" w:rsidRPr="00540651" w:rsidRDefault="00314386" w:rsidP="00540651">
      <w:pPr>
        <w:overflowPunct/>
        <w:autoSpaceDE/>
        <w:autoSpaceDN/>
        <w:adjustRightInd/>
        <w:ind w:right="107"/>
        <w:textAlignment w:val="auto"/>
        <w:rPr>
          <w:b/>
          <w:sz w:val="24"/>
          <w:szCs w:val="24"/>
        </w:rPr>
      </w:pPr>
    </w:p>
    <w:p w14:paraId="38568CD3" w14:textId="77777777" w:rsidR="00976B62" w:rsidRPr="00976B62" w:rsidRDefault="00976B62" w:rsidP="00976B62">
      <w:pPr>
        <w:overflowPunct/>
        <w:autoSpaceDE/>
        <w:autoSpaceDN/>
        <w:adjustRightInd/>
        <w:ind w:right="107"/>
        <w:textAlignment w:val="auto"/>
        <w:rPr>
          <w:b/>
          <w:sz w:val="24"/>
          <w:szCs w:val="24"/>
        </w:rPr>
      </w:pPr>
    </w:p>
    <w:p w14:paraId="250CF227" w14:textId="4E4E7DFB" w:rsidR="006D4550" w:rsidRDefault="006D4550" w:rsidP="00976B62">
      <w:pPr>
        <w:overflowPunct/>
        <w:autoSpaceDE/>
        <w:autoSpaceDN/>
        <w:adjustRightInd/>
        <w:ind w:right="107"/>
        <w:textAlignment w:val="auto"/>
        <w:rPr>
          <w:b/>
          <w:sz w:val="24"/>
          <w:szCs w:val="24"/>
        </w:rPr>
      </w:pPr>
      <w:r>
        <w:rPr>
          <w:b/>
          <w:sz w:val="24"/>
          <w:szCs w:val="24"/>
        </w:rPr>
        <w:br w:type="page"/>
      </w:r>
    </w:p>
    <w:p w14:paraId="4DCA65A3" w14:textId="77777777" w:rsidR="00AF5696" w:rsidRDefault="00AF5696" w:rsidP="00E6298B">
      <w:pPr>
        <w:overflowPunct/>
        <w:autoSpaceDE/>
        <w:autoSpaceDN/>
        <w:adjustRightInd/>
        <w:ind w:right="107"/>
        <w:textAlignment w:val="auto"/>
        <w:rPr>
          <w:b/>
          <w:sz w:val="24"/>
          <w:szCs w:val="24"/>
        </w:rPr>
      </w:pPr>
    </w:p>
    <w:p w14:paraId="32A9B294" w14:textId="77777777" w:rsidR="00124267" w:rsidRDefault="00124267" w:rsidP="00E6298B">
      <w:pPr>
        <w:overflowPunct/>
        <w:autoSpaceDE/>
        <w:autoSpaceDN/>
        <w:adjustRightInd/>
        <w:ind w:right="107"/>
        <w:textAlignment w:val="auto"/>
        <w:rPr>
          <w:b/>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77F4E82A"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Signed: …...................</w:t>
      </w:r>
    </w:p>
    <w:p w14:paraId="5A951FC3" w14:textId="567E0F34" w:rsidR="641A9DDA" w:rsidRDefault="641A9DDA" w:rsidP="366F6C5C">
      <w:pPr>
        <w:jc w:val="both"/>
        <w:rPr>
          <w:color w:val="000000" w:themeColor="text1"/>
          <w:sz w:val="24"/>
          <w:szCs w:val="24"/>
          <w:highlight w:val="yellow"/>
        </w:rPr>
      </w:pPr>
    </w:p>
    <w:p w14:paraId="0C5B59A2" w14:textId="6CDDEAD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Date: ….......................</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8FCD5" w14:textId="77777777" w:rsidR="00553C94" w:rsidRDefault="00553C94">
      <w:r>
        <w:separator/>
      </w:r>
    </w:p>
  </w:endnote>
  <w:endnote w:type="continuationSeparator" w:id="0">
    <w:p w14:paraId="74790CB6" w14:textId="77777777" w:rsidR="00553C94" w:rsidRDefault="00553C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FDAC11" w14:textId="77777777" w:rsidR="00553C94" w:rsidRDefault="00553C94">
      <w:r>
        <w:separator/>
      </w:r>
    </w:p>
  </w:footnote>
  <w:footnote w:type="continuationSeparator" w:id="0">
    <w:p w14:paraId="7E730AD0" w14:textId="77777777" w:rsidR="00553C94" w:rsidRDefault="00553C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41181872">
    <w:abstractNumId w:val="38"/>
  </w:num>
  <w:num w:numId="2" w16cid:durableId="1709261575">
    <w:abstractNumId w:val="31"/>
  </w:num>
  <w:num w:numId="3" w16cid:durableId="1006521318">
    <w:abstractNumId w:val="23"/>
  </w:num>
  <w:num w:numId="4" w16cid:durableId="1191799154">
    <w:abstractNumId w:val="1"/>
    <w:lvlOverride w:ilvl="0">
      <w:lvl w:ilvl="0">
        <w:start w:val="1"/>
        <w:numFmt w:val="bullet"/>
        <w:lvlText w:val=""/>
        <w:lvlJc w:val="left"/>
        <w:pPr>
          <w:ind w:left="720" w:hanging="360"/>
        </w:pPr>
        <w:rPr>
          <w:rFonts w:ascii="Symbol" w:hAnsi="Symbol" w:hint="default"/>
        </w:rPr>
      </w:lvl>
    </w:lvlOverride>
  </w:num>
  <w:num w:numId="5" w16cid:durableId="767196950">
    <w:abstractNumId w:val="21"/>
  </w:num>
  <w:num w:numId="6" w16cid:durableId="1177034598">
    <w:abstractNumId w:val="45"/>
  </w:num>
  <w:num w:numId="7" w16cid:durableId="1715809180">
    <w:abstractNumId w:val="47"/>
  </w:num>
  <w:num w:numId="8" w16cid:durableId="1482698954">
    <w:abstractNumId w:val="34"/>
  </w:num>
  <w:num w:numId="9" w16cid:durableId="2046519473">
    <w:abstractNumId w:val="32"/>
  </w:num>
  <w:num w:numId="10" w16cid:durableId="1029912217">
    <w:abstractNumId w:val="28"/>
  </w:num>
  <w:num w:numId="11" w16cid:durableId="1957566659">
    <w:abstractNumId w:val="29"/>
  </w:num>
  <w:num w:numId="12" w16cid:durableId="1527645155">
    <w:abstractNumId w:val="9"/>
  </w:num>
  <w:num w:numId="13" w16cid:durableId="2070572210">
    <w:abstractNumId w:val="33"/>
  </w:num>
  <w:num w:numId="14" w16cid:durableId="1686132871">
    <w:abstractNumId w:val="16"/>
  </w:num>
  <w:num w:numId="15" w16cid:durableId="828978607">
    <w:abstractNumId w:val="15"/>
  </w:num>
  <w:num w:numId="16" w16cid:durableId="452285182">
    <w:abstractNumId w:val="26"/>
  </w:num>
  <w:num w:numId="17" w16cid:durableId="558592901">
    <w:abstractNumId w:val="7"/>
  </w:num>
  <w:num w:numId="18" w16cid:durableId="465971306">
    <w:abstractNumId w:val="25"/>
  </w:num>
  <w:num w:numId="19" w16cid:durableId="1331061493">
    <w:abstractNumId w:val="14"/>
  </w:num>
  <w:num w:numId="20" w16cid:durableId="561140884">
    <w:abstractNumId w:val="12"/>
  </w:num>
  <w:num w:numId="21" w16cid:durableId="200967678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50792379">
    <w:abstractNumId w:val="22"/>
  </w:num>
  <w:num w:numId="23" w16cid:durableId="679744729">
    <w:abstractNumId w:val="17"/>
  </w:num>
  <w:num w:numId="24" w16cid:durableId="1431512732">
    <w:abstractNumId w:val="13"/>
  </w:num>
  <w:num w:numId="25" w16cid:durableId="1741445748">
    <w:abstractNumId w:val="10"/>
  </w:num>
  <w:num w:numId="26" w16cid:durableId="854539126">
    <w:abstractNumId w:val="27"/>
  </w:num>
  <w:num w:numId="27" w16cid:durableId="2110155984">
    <w:abstractNumId w:val="18"/>
  </w:num>
  <w:num w:numId="28" w16cid:durableId="1542471880">
    <w:abstractNumId w:val="41"/>
  </w:num>
  <w:num w:numId="29" w16cid:durableId="1291327330">
    <w:abstractNumId w:val="35"/>
  </w:num>
  <w:num w:numId="30" w16cid:durableId="859271242">
    <w:abstractNumId w:val="40"/>
  </w:num>
  <w:num w:numId="31" w16cid:durableId="63340403">
    <w:abstractNumId w:val="19"/>
  </w:num>
  <w:num w:numId="32" w16cid:durableId="1378821578">
    <w:abstractNumId w:val="43"/>
  </w:num>
  <w:num w:numId="33" w16cid:durableId="377559365">
    <w:abstractNumId w:val="30"/>
  </w:num>
  <w:num w:numId="34" w16cid:durableId="713771128">
    <w:abstractNumId w:val="11"/>
  </w:num>
  <w:num w:numId="35" w16cid:durableId="1128888732">
    <w:abstractNumId w:val="44"/>
  </w:num>
  <w:num w:numId="36" w16cid:durableId="1968656322">
    <w:abstractNumId w:val="39"/>
  </w:num>
  <w:num w:numId="37" w16cid:durableId="1573656724">
    <w:abstractNumId w:val="4"/>
  </w:num>
  <w:num w:numId="38" w16cid:durableId="1402823285">
    <w:abstractNumId w:val="46"/>
  </w:num>
  <w:num w:numId="39" w16cid:durableId="556361289">
    <w:abstractNumId w:val="42"/>
  </w:num>
  <w:num w:numId="40" w16cid:durableId="1476069868">
    <w:abstractNumId w:val="36"/>
  </w:num>
  <w:num w:numId="41" w16cid:durableId="47001056">
    <w:abstractNumId w:val="37"/>
  </w:num>
  <w:num w:numId="42" w16cid:durableId="875699829">
    <w:abstractNumId w:val="3"/>
  </w:num>
  <w:num w:numId="43" w16cid:durableId="1226453551">
    <w:abstractNumId w:val="5"/>
  </w:num>
  <w:num w:numId="44" w16cid:durableId="1028682451">
    <w:abstractNumId w:val="24"/>
  </w:num>
  <w:num w:numId="45" w16cid:durableId="1448699542">
    <w:abstractNumId w:val="6"/>
  </w:num>
  <w:num w:numId="46" w16cid:durableId="1069959142">
    <w:abstractNumId w:val="2"/>
  </w:num>
  <w:num w:numId="47" w16cid:durableId="31081693">
    <w:abstractNumId w:val="0"/>
  </w:num>
  <w:num w:numId="48" w16cid:durableId="2829575">
    <w:abstractNumId w:val="20"/>
  </w:num>
  <w:num w:numId="49" w16cid:durableId="1630240546">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3"/>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20EEC"/>
    <w:rsid w:val="00022312"/>
    <w:rsid w:val="00025650"/>
    <w:rsid w:val="00027B1F"/>
    <w:rsid w:val="0003088B"/>
    <w:rsid w:val="000325D9"/>
    <w:rsid w:val="000372B2"/>
    <w:rsid w:val="0004079F"/>
    <w:rsid w:val="00045B87"/>
    <w:rsid w:val="00045C07"/>
    <w:rsid w:val="00054483"/>
    <w:rsid w:val="000556BF"/>
    <w:rsid w:val="00055D43"/>
    <w:rsid w:val="00056FAC"/>
    <w:rsid w:val="00057751"/>
    <w:rsid w:val="00062E39"/>
    <w:rsid w:val="00080E58"/>
    <w:rsid w:val="00082668"/>
    <w:rsid w:val="00083D99"/>
    <w:rsid w:val="00084EA6"/>
    <w:rsid w:val="00085699"/>
    <w:rsid w:val="00087891"/>
    <w:rsid w:val="00087A61"/>
    <w:rsid w:val="00091F52"/>
    <w:rsid w:val="00092235"/>
    <w:rsid w:val="00092970"/>
    <w:rsid w:val="00092BC7"/>
    <w:rsid w:val="00093720"/>
    <w:rsid w:val="000938E6"/>
    <w:rsid w:val="00093B3C"/>
    <w:rsid w:val="0009488C"/>
    <w:rsid w:val="00095C1B"/>
    <w:rsid w:val="00096594"/>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24267"/>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D6696"/>
    <w:rsid w:val="001F1A01"/>
    <w:rsid w:val="001F4552"/>
    <w:rsid w:val="001F7539"/>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D8E"/>
    <w:rsid w:val="002F4F6E"/>
    <w:rsid w:val="003015C3"/>
    <w:rsid w:val="0030C684"/>
    <w:rsid w:val="0031350A"/>
    <w:rsid w:val="00314386"/>
    <w:rsid w:val="00316815"/>
    <w:rsid w:val="003168CA"/>
    <w:rsid w:val="00321255"/>
    <w:rsid w:val="0032230D"/>
    <w:rsid w:val="00322A0B"/>
    <w:rsid w:val="00335FC5"/>
    <w:rsid w:val="003516C0"/>
    <w:rsid w:val="00352E59"/>
    <w:rsid w:val="00354DBE"/>
    <w:rsid w:val="00355210"/>
    <w:rsid w:val="003576D1"/>
    <w:rsid w:val="00365DF9"/>
    <w:rsid w:val="00372DB4"/>
    <w:rsid w:val="00375AF5"/>
    <w:rsid w:val="003761BD"/>
    <w:rsid w:val="00385414"/>
    <w:rsid w:val="00390074"/>
    <w:rsid w:val="003901EE"/>
    <w:rsid w:val="0039762B"/>
    <w:rsid w:val="003A0C37"/>
    <w:rsid w:val="003A1B6B"/>
    <w:rsid w:val="003A25D5"/>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0BEB"/>
    <w:rsid w:val="005011D6"/>
    <w:rsid w:val="0050167A"/>
    <w:rsid w:val="005042F1"/>
    <w:rsid w:val="00504B92"/>
    <w:rsid w:val="00513C7D"/>
    <w:rsid w:val="00516446"/>
    <w:rsid w:val="00521123"/>
    <w:rsid w:val="00521221"/>
    <w:rsid w:val="005254FA"/>
    <w:rsid w:val="0052653C"/>
    <w:rsid w:val="00536E95"/>
    <w:rsid w:val="00536FA9"/>
    <w:rsid w:val="00540651"/>
    <w:rsid w:val="005414F4"/>
    <w:rsid w:val="00546187"/>
    <w:rsid w:val="005463F1"/>
    <w:rsid w:val="00553C94"/>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218CA"/>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A3859"/>
    <w:rsid w:val="007B0DE3"/>
    <w:rsid w:val="007B491F"/>
    <w:rsid w:val="007B7191"/>
    <w:rsid w:val="007C1634"/>
    <w:rsid w:val="007C1D94"/>
    <w:rsid w:val="007C2879"/>
    <w:rsid w:val="007C6A87"/>
    <w:rsid w:val="007C705D"/>
    <w:rsid w:val="007D0A07"/>
    <w:rsid w:val="007D133D"/>
    <w:rsid w:val="007D3EB4"/>
    <w:rsid w:val="007D3F16"/>
    <w:rsid w:val="007E353F"/>
    <w:rsid w:val="007E5987"/>
    <w:rsid w:val="007F0796"/>
    <w:rsid w:val="007F371B"/>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737B3"/>
    <w:rsid w:val="00880539"/>
    <w:rsid w:val="008859E8"/>
    <w:rsid w:val="0088737B"/>
    <w:rsid w:val="00892716"/>
    <w:rsid w:val="00893067"/>
    <w:rsid w:val="008933DE"/>
    <w:rsid w:val="00893DB6"/>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10B43"/>
    <w:rsid w:val="00912BD9"/>
    <w:rsid w:val="00920E5B"/>
    <w:rsid w:val="00926436"/>
    <w:rsid w:val="0093018C"/>
    <w:rsid w:val="00932AFF"/>
    <w:rsid w:val="009544C0"/>
    <w:rsid w:val="00954FA4"/>
    <w:rsid w:val="00956AE9"/>
    <w:rsid w:val="00964CC6"/>
    <w:rsid w:val="00976B62"/>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07E46"/>
    <w:rsid w:val="00A10D56"/>
    <w:rsid w:val="00A11EB7"/>
    <w:rsid w:val="00A12AAE"/>
    <w:rsid w:val="00A15BF1"/>
    <w:rsid w:val="00A16DD1"/>
    <w:rsid w:val="00A17EEC"/>
    <w:rsid w:val="00A22441"/>
    <w:rsid w:val="00A23F3B"/>
    <w:rsid w:val="00A24406"/>
    <w:rsid w:val="00A25F64"/>
    <w:rsid w:val="00A27CC2"/>
    <w:rsid w:val="00A40ED6"/>
    <w:rsid w:val="00A470EE"/>
    <w:rsid w:val="00A47621"/>
    <w:rsid w:val="00A479CD"/>
    <w:rsid w:val="00A50CFC"/>
    <w:rsid w:val="00A54D67"/>
    <w:rsid w:val="00A55A3F"/>
    <w:rsid w:val="00A56410"/>
    <w:rsid w:val="00A56E35"/>
    <w:rsid w:val="00A652F6"/>
    <w:rsid w:val="00A732EA"/>
    <w:rsid w:val="00A7489E"/>
    <w:rsid w:val="00A8015F"/>
    <w:rsid w:val="00A80BD2"/>
    <w:rsid w:val="00A85039"/>
    <w:rsid w:val="00A906AA"/>
    <w:rsid w:val="00A93828"/>
    <w:rsid w:val="00A93A02"/>
    <w:rsid w:val="00A94C5E"/>
    <w:rsid w:val="00AA241A"/>
    <w:rsid w:val="00AA252C"/>
    <w:rsid w:val="00AA37BB"/>
    <w:rsid w:val="00AA666E"/>
    <w:rsid w:val="00AB2B0E"/>
    <w:rsid w:val="00AB5518"/>
    <w:rsid w:val="00AB77A7"/>
    <w:rsid w:val="00AC01D4"/>
    <w:rsid w:val="00AC4637"/>
    <w:rsid w:val="00AC4A04"/>
    <w:rsid w:val="00AD336F"/>
    <w:rsid w:val="00AD3550"/>
    <w:rsid w:val="00AD6ECE"/>
    <w:rsid w:val="00AE2564"/>
    <w:rsid w:val="00AE301F"/>
    <w:rsid w:val="00AE3302"/>
    <w:rsid w:val="00AE7077"/>
    <w:rsid w:val="00AF5609"/>
    <w:rsid w:val="00AF5696"/>
    <w:rsid w:val="00AF5D6A"/>
    <w:rsid w:val="00AF61C2"/>
    <w:rsid w:val="00AF6CC6"/>
    <w:rsid w:val="00B0296A"/>
    <w:rsid w:val="00B03185"/>
    <w:rsid w:val="00B12295"/>
    <w:rsid w:val="00B137BE"/>
    <w:rsid w:val="00B17FA0"/>
    <w:rsid w:val="00B22A01"/>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436"/>
    <w:rsid w:val="00BC5725"/>
    <w:rsid w:val="00BC5ECD"/>
    <w:rsid w:val="00BD30B1"/>
    <w:rsid w:val="00BE0F7B"/>
    <w:rsid w:val="00BE10C2"/>
    <w:rsid w:val="00BE1DF3"/>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A47DF"/>
    <w:rsid w:val="00CB143A"/>
    <w:rsid w:val="00CB258E"/>
    <w:rsid w:val="00CB3C8F"/>
    <w:rsid w:val="00CC02F1"/>
    <w:rsid w:val="00CC11A6"/>
    <w:rsid w:val="00CC135E"/>
    <w:rsid w:val="00CC4414"/>
    <w:rsid w:val="00CD3D58"/>
    <w:rsid w:val="00CD5D3F"/>
    <w:rsid w:val="00CD6F79"/>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75415"/>
    <w:rsid w:val="00D876E6"/>
    <w:rsid w:val="00DA02F6"/>
    <w:rsid w:val="00DA1025"/>
    <w:rsid w:val="00DA22EC"/>
    <w:rsid w:val="00DA5860"/>
    <w:rsid w:val="00DB2767"/>
    <w:rsid w:val="00DC4729"/>
    <w:rsid w:val="00DD2288"/>
    <w:rsid w:val="00DF7FF6"/>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BBA1664-0696-495E-96FD-27AC989EF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124267"/>
    <w:rPr>
      <w:color w:val="605E5C"/>
      <w:shd w:val="clear" w:color="auto" w:fill="E1DFDD"/>
    </w:rPr>
  </w:style>
  <w:style w:type="character" w:styleId="FollowedHyperlink">
    <w:name w:val="FollowedHyperlink"/>
    <w:basedOn w:val="DefaultParagraphFont"/>
    <w:uiPriority w:val="99"/>
    <w:semiHidden/>
    <w:unhideWhenUsed/>
    <w:rsid w:val="00087A6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5414302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s://doi.org/10.1111/j.1467-9280.2008.02225"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doi.org/10.1176/appi.books.978089042559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doi.org/10.1016/j.copsyc.2015.06.004"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doi.org/10.1007/s11205-020-02368-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06170E-480B-42A3-A992-2C212F3A21C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1645</TotalTime>
  <Pages>33</Pages>
  <Words>8759</Words>
  <Characters>49932</Characters>
  <Application>Microsoft Office Word</Application>
  <DocSecurity>0</DocSecurity>
  <Lines>416</Lines>
  <Paragraphs>117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58574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Ireland,Georgia swp8627</cp:lastModifiedBy>
  <cp:revision>21</cp:revision>
  <cp:lastPrinted>2019-08-13T11:47:00Z</cp:lastPrinted>
  <dcterms:created xsi:type="dcterms:W3CDTF">2023-09-27T15:29:00Z</dcterms:created>
  <dcterms:modified xsi:type="dcterms:W3CDTF">2023-11-09T19:01:00Z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