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FED350" w14:textId="77777777" w:rsidR="005C1B7B" w:rsidRPr="00F87356" w:rsidRDefault="005C1B7B" w:rsidP="005C1B7B">
      <w:pPr>
        <w:pStyle w:val="Title"/>
        <w:pBdr>
          <w:bottom w:val="single" w:sz="4" w:space="1" w:color="auto"/>
        </w:pBdr>
        <w:jc w:val="left"/>
        <w:rPr>
          <w:rFonts w:ascii="Arial" w:hAnsi="Arial" w:cs="Arial"/>
          <w:sz w:val="22"/>
          <w:szCs w:val="22"/>
        </w:rPr>
      </w:pPr>
      <w:r w:rsidRPr="00F87356">
        <w:rPr>
          <w:rFonts w:ascii="Arial" w:hAnsi="Arial" w:cs="Arial"/>
          <w:sz w:val="22"/>
          <w:szCs w:val="22"/>
          <w:lang w:val="en-US" w:bidi="ar-SA"/>
        </w:rPr>
        <w:drawing>
          <wp:inline distT="0" distB="0" distL="0" distR="0" wp14:anchorId="7BA60E6B" wp14:editId="2C8408F9">
            <wp:extent cx="1924998" cy="773723"/>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28971" t="21818" r="56677" b="67927"/>
                    <a:stretch/>
                  </pic:blipFill>
                  <pic:spPr bwMode="auto">
                    <a:xfrm>
                      <a:off x="0" y="0"/>
                      <a:ext cx="1996701" cy="802543"/>
                    </a:xfrm>
                    <a:prstGeom prst="rect">
                      <a:avLst/>
                    </a:prstGeom>
                    <a:ln>
                      <a:noFill/>
                    </a:ln>
                    <a:extLst>
                      <a:ext uri="{53640926-AAD7-44D8-BBD7-CCE9431645EC}">
                        <a14:shadowObscured xmlns:a14="http://schemas.microsoft.com/office/drawing/2010/main"/>
                      </a:ext>
                    </a:extLst>
                  </pic:spPr>
                </pic:pic>
              </a:graphicData>
            </a:graphic>
          </wp:inline>
        </w:drawing>
      </w:r>
    </w:p>
    <w:p w14:paraId="04FD4CC1" w14:textId="77777777" w:rsidR="005C1B7B" w:rsidRPr="00F87356" w:rsidRDefault="0072127B" w:rsidP="0029133B">
      <w:pPr>
        <w:pStyle w:val="Title"/>
        <w:pBdr>
          <w:bottom w:val="single" w:sz="4" w:space="1" w:color="auto"/>
        </w:pBdr>
        <w:rPr>
          <w:rFonts w:ascii="Arial" w:hAnsi="Arial" w:cs="Arial"/>
          <w:sz w:val="22"/>
          <w:szCs w:val="22"/>
        </w:rPr>
      </w:pPr>
      <w:r>
        <w:rPr>
          <w:rFonts w:ascii="Arial" w:hAnsi="Arial" w:cs="Arial"/>
          <w:sz w:val="22"/>
          <w:szCs w:val="22"/>
          <w:lang w:val="en-US" w:bidi="ar-SA"/>
        </w:rPr>
        <w:drawing>
          <wp:inline distT="0" distB="0" distL="0" distR="0" wp14:anchorId="6058F3B9" wp14:editId="4F8AF40C">
            <wp:extent cx="5731510" cy="1330325"/>
            <wp:effectExtent l="38100" t="57150" r="116840" b="98425"/>
            <wp:docPr id="5" name="Picture 4" descr="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PNG"/>
                    <pic:cNvPicPr/>
                  </pic:nvPicPr>
                  <pic:blipFill>
                    <a:blip r:embed="rId8" cstate="print"/>
                    <a:stretch>
                      <a:fillRect/>
                    </a:stretch>
                  </pic:blipFill>
                  <pic:spPr>
                    <a:xfrm>
                      <a:off x="0" y="0"/>
                      <a:ext cx="5731510" cy="13303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4762D6F" w14:textId="77777777" w:rsidR="0072127B" w:rsidRDefault="0072127B" w:rsidP="0029133B">
      <w:pPr>
        <w:pStyle w:val="Title"/>
        <w:pBdr>
          <w:bottom w:val="single" w:sz="4" w:space="1" w:color="auto"/>
        </w:pBdr>
        <w:rPr>
          <w:rFonts w:ascii="Arial" w:hAnsi="Arial" w:cs="Arial"/>
          <w:szCs w:val="36"/>
        </w:rPr>
      </w:pPr>
    </w:p>
    <w:p w14:paraId="44B9B0F7" w14:textId="77777777" w:rsidR="0029133B" w:rsidRPr="00517533" w:rsidRDefault="0029133B" w:rsidP="0029133B">
      <w:pPr>
        <w:pStyle w:val="Title"/>
        <w:pBdr>
          <w:bottom w:val="single" w:sz="4" w:space="1" w:color="auto"/>
        </w:pBdr>
        <w:rPr>
          <w:rFonts w:ascii="Arial" w:hAnsi="Arial" w:cs="Arial"/>
          <w:szCs w:val="36"/>
        </w:rPr>
      </w:pPr>
      <w:r w:rsidRPr="00517533">
        <w:rPr>
          <w:rFonts w:ascii="Arial" w:hAnsi="Arial" w:cs="Arial"/>
          <w:szCs w:val="36"/>
        </w:rPr>
        <w:t>ACADEMIC REPORT</w:t>
      </w:r>
    </w:p>
    <w:p w14:paraId="531766BF" w14:textId="77777777" w:rsidR="00FE2DFC" w:rsidRDefault="00FE2DFC">
      <w:pPr>
        <w:spacing w:line="259" w:lineRule="auto"/>
        <w:jc w:val="left"/>
        <w:rPr>
          <w:rFonts w:ascii="Arial" w:hAnsi="Arial" w:cs="Arial"/>
          <w:b/>
          <w:bCs/>
          <w:szCs w:val="22"/>
        </w:rPr>
      </w:pPr>
    </w:p>
    <w:p w14:paraId="280FEDD6" w14:textId="78D2BCBE" w:rsidR="00FE2DFC" w:rsidRDefault="00FE2DFC" w:rsidP="00FE2DFC">
      <w:r w:rsidRPr="00FE2DFC">
        <w:rPr>
          <w:b/>
          <w:bCs/>
        </w:rPr>
        <w:t>Name:</w:t>
      </w:r>
      <w:r>
        <w:t xml:space="preserve"> </w:t>
      </w:r>
      <w:r w:rsidRPr="00FE2DFC">
        <w:t>Iuliana Claudia Cojocaru</w:t>
      </w:r>
    </w:p>
    <w:p w14:paraId="249D2166" w14:textId="479FBAF3" w:rsidR="00FE2DFC" w:rsidRDefault="00FE2DFC" w:rsidP="00FE2DFC">
      <w:r w:rsidRPr="00FE2DFC">
        <w:rPr>
          <w:b/>
          <w:bCs/>
        </w:rPr>
        <w:t>Student number</w:t>
      </w:r>
      <w:r w:rsidRPr="00FE2DFC">
        <w:rPr>
          <w:b/>
          <w:bCs/>
        </w:rPr>
        <w:t>:</w:t>
      </w:r>
      <w:r w:rsidRPr="00FE2DFC">
        <w:t xml:space="preserve"> 2129735</w:t>
      </w:r>
    </w:p>
    <w:p w14:paraId="22C6C06A" w14:textId="2FA5A1EF" w:rsidR="0029133B" w:rsidRPr="00F87356" w:rsidRDefault="00FE2DFC" w:rsidP="00FE2DFC">
      <w:pPr>
        <w:rPr>
          <w:rFonts w:eastAsiaTheme="majorEastAsia"/>
          <w:spacing w:val="-10"/>
          <w:kern w:val="28"/>
        </w:rPr>
      </w:pPr>
      <w:r w:rsidRPr="00FE2DFC">
        <w:rPr>
          <w:b/>
          <w:bCs/>
        </w:rPr>
        <w:t>Professor's name:</w:t>
      </w:r>
      <w:r w:rsidRPr="00FE2DFC">
        <w:t xml:space="preserve"> Nazmul Hasan</w:t>
      </w:r>
      <w:r w:rsidR="0029133B" w:rsidRPr="00F87356">
        <w:br w:type="page"/>
      </w:r>
    </w:p>
    <w:sdt>
      <w:sdtPr>
        <w:rPr>
          <w:rFonts w:ascii="Arial" w:eastAsiaTheme="minorHAnsi" w:hAnsi="Arial" w:cs="Arial"/>
          <w:b/>
          <w:bCs/>
          <w:noProof/>
          <w:color w:val="000000" w:themeColor="text1"/>
          <w:sz w:val="22"/>
          <w:szCs w:val="22"/>
          <w:lang w:val="en-GB" w:bidi="hi-IN"/>
        </w:rPr>
        <w:id w:val="2120018545"/>
        <w:docPartObj>
          <w:docPartGallery w:val="Table of Contents"/>
          <w:docPartUnique/>
        </w:docPartObj>
      </w:sdtPr>
      <w:sdtContent>
        <w:p w14:paraId="3DD0566F" w14:textId="77777777" w:rsidR="001476BD" w:rsidRPr="00F87356" w:rsidRDefault="001476BD" w:rsidP="001476BD">
          <w:pPr>
            <w:pStyle w:val="TOCHeading"/>
            <w:jc w:val="center"/>
            <w:rPr>
              <w:rFonts w:ascii="Arial" w:hAnsi="Arial" w:cs="Arial"/>
              <w:b/>
              <w:bCs/>
              <w:color w:val="000000" w:themeColor="text1"/>
              <w:sz w:val="22"/>
              <w:szCs w:val="22"/>
            </w:rPr>
          </w:pPr>
          <w:r w:rsidRPr="00F87356">
            <w:rPr>
              <w:rFonts w:ascii="Arial" w:hAnsi="Arial" w:cs="Arial"/>
              <w:b/>
              <w:bCs/>
              <w:color w:val="000000" w:themeColor="text1"/>
              <w:sz w:val="22"/>
              <w:szCs w:val="22"/>
            </w:rPr>
            <w:t>Table of Contents</w:t>
          </w:r>
        </w:p>
        <w:p w14:paraId="4527BAC6" w14:textId="1EDAD0B7" w:rsidR="00F206DC" w:rsidRDefault="00624347">
          <w:pPr>
            <w:pStyle w:val="TOC1"/>
            <w:tabs>
              <w:tab w:val="right" w:leader="dot" w:pos="9016"/>
            </w:tabs>
            <w:rPr>
              <w:rFonts w:asciiTheme="minorHAnsi" w:eastAsiaTheme="minorEastAsia" w:hAnsiTheme="minorHAnsi"/>
              <w:color w:val="auto"/>
              <w:lang w:eastAsia="en-GB"/>
            </w:rPr>
          </w:pPr>
          <w:r w:rsidRPr="00F87356">
            <w:rPr>
              <w:rFonts w:ascii="Arial" w:hAnsi="Arial" w:cs="Arial"/>
              <w:szCs w:val="22"/>
            </w:rPr>
            <w:fldChar w:fldCharType="begin"/>
          </w:r>
          <w:r w:rsidR="001476BD" w:rsidRPr="00F87356">
            <w:rPr>
              <w:rFonts w:ascii="Arial" w:hAnsi="Arial" w:cs="Arial"/>
              <w:szCs w:val="22"/>
            </w:rPr>
            <w:instrText xml:space="preserve"> TOC \o "1-3" \h \z \u </w:instrText>
          </w:r>
          <w:r w:rsidRPr="00F87356">
            <w:rPr>
              <w:rFonts w:ascii="Arial" w:hAnsi="Arial" w:cs="Arial"/>
              <w:szCs w:val="22"/>
            </w:rPr>
            <w:fldChar w:fldCharType="separate"/>
          </w:r>
          <w:hyperlink w:anchor="_Toc108647056" w:history="1">
            <w:r w:rsidR="00F206DC" w:rsidRPr="002A7464">
              <w:rPr>
                <w:rStyle w:val="Hyperlink"/>
                <w:rFonts w:ascii="Arial" w:hAnsi="Arial" w:cs="Arial"/>
              </w:rPr>
              <w:t>Task 2</w:t>
            </w:r>
            <w:r w:rsidR="00F206DC">
              <w:rPr>
                <w:webHidden/>
              </w:rPr>
              <w:tab/>
            </w:r>
            <w:r w:rsidR="00F206DC">
              <w:rPr>
                <w:webHidden/>
              </w:rPr>
              <w:fldChar w:fldCharType="begin"/>
            </w:r>
            <w:r w:rsidR="00F206DC">
              <w:rPr>
                <w:webHidden/>
              </w:rPr>
              <w:instrText xml:space="preserve"> PAGEREF _Toc108647056 \h </w:instrText>
            </w:r>
            <w:r w:rsidR="00F206DC">
              <w:rPr>
                <w:webHidden/>
              </w:rPr>
            </w:r>
            <w:r w:rsidR="00F206DC">
              <w:rPr>
                <w:webHidden/>
              </w:rPr>
              <w:fldChar w:fldCharType="separate"/>
            </w:r>
            <w:r w:rsidR="00F206DC">
              <w:rPr>
                <w:webHidden/>
              </w:rPr>
              <w:t>3</w:t>
            </w:r>
            <w:r w:rsidR="00F206DC">
              <w:rPr>
                <w:webHidden/>
              </w:rPr>
              <w:fldChar w:fldCharType="end"/>
            </w:r>
          </w:hyperlink>
        </w:p>
        <w:p w14:paraId="20352914" w14:textId="0DD891B0" w:rsidR="00F206DC" w:rsidRDefault="00F206DC">
          <w:pPr>
            <w:pStyle w:val="TOC2"/>
            <w:tabs>
              <w:tab w:val="right" w:leader="dot" w:pos="9016"/>
            </w:tabs>
            <w:rPr>
              <w:rFonts w:asciiTheme="minorHAnsi" w:eastAsiaTheme="minorEastAsia" w:hAnsiTheme="minorHAnsi"/>
              <w:color w:val="auto"/>
              <w:lang w:eastAsia="en-GB"/>
            </w:rPr>
          </w:pPr>
          <w:hyperlink w:anchor="_Toc108647057" w:history="1">
            <w:r w:rsidRPr="002A7464">
              <w:rPr>
                <w:rStyle w:val="Hyperlink"/>
                <w:rFonts w:ascii="Arial" w:hAnsi="Arial" w:cs="Arial"/>
              </w:rPr>
              <w:t>Introduction</w:t>
            </w:r>
            <w:r>
              <w:rPr>
                <w:webHidden/>
              </w:rPr>
              <w:tab/>
            </w:r>
            <w:r>
              <w:rPr>
                <w:webHidden/>
              </w:rPr>
              <w:fldChar w:fldCharType="begin"/>
            </w:r>
            <w:r>
              <w:rPr>
                <w:webHidden/>
              </w:rPr>
              <w:instrText xml:space="preserve"> PAGEREF _Toc108647057 \h </w:instrText>
            </w:r>
            <w:r>
              <w:rPr>
                <w:webHidden/>
              </w:rPr>
            </w:r>
            <w:r>
              <w:rPr>
                <w:webHidden/>
              </w:rPr>
              <w:fldChar w:fldCharType="separate"/>
            </w:r>
            <w:r>
              <w:rPr>
                <w:webHidden/>
              </w:rPr>
              <w:t>3</w:t>
            </w:r>
            <w:r>
              <w:rPr>
                <w:webHidden/>
              </w:rPr>
              <w:fldChar w:fldCharType="end"/>
            </w:r>
          </w:hyperlink>
        </w:p>
        <w:p w14:paraId="3275B45D" w14:textId="7CE2A50A" w:rsidR="00F206DC" w:rsidRDefault="00F206DC">
          <w:pPr>
            <w:pStyle w:val="TOC2"/>
            <w:tabs>
              <w:tab w:val="right" w:leader="dot" w:pos="9016"/>
            </w:tabs>
            <w:rPr>
              <w:rFonts w:asciiTheme="minorHAnsi" w:eastAsiaTheme="minorEastAsia" w:hAnsiTheme="minorHAnsi"/>
              <w:color w:val="auto"/>
              <w:lang w:eastAsia="en-GB"/>
            </w:rPr>
          </w:pPr>
          <w:hyperlink w:anchor="_Toc108647058" w:history="1">
            <w:r w:rsidRPr="002A7464">
              <w:rPr>
                <w:rStyle w:val="Hyperlink"/>
                <w:rFonts w:ascii="Arial" w:hAnsi="Arial" w:cs="Arial"/>
              </w:rPr>
              <w:t>Four Different Ways Staff Can Be Motivated</w:t>
            </w:r>
            <w:r>
              <w:rPr>
                <w:webHidden/>
              </w:rPr>
              <w:tab/>
            </w:r>
            <w:r>
              <w:rPr>
                <w:webHidden/>
              </w:rPr>
              <w:fldChar w:fldCharType="begin"/>
            </w:r>
            <w:r>
              <w:rPr>
                <w:webHidden/>
              </w:rPr>
              <w:instrText xml:space="preserve"> PAGEREF _Toc108647058 \h </w:instrText>
            </w:r>
            <w:r>
              <w:rPr>
                <w:webHidden/>
              </w:rPr>
            </w:r>
            <w:r>
              <w:rPr>
                <w:webHidden/>
              </w:rPr>
              <w:fldChar w:fldCharType="separate"/>
            </w:r>
            <w:r>
              <w:rPr>
                <w:webHidden/>
              </w:rPr>
              <w:t>4</w:t>
            </w:r>
            <w:r>
              <w:rPr>
                <w:webHidden/>
              </w:rPr>
              <w:fldChar w:fldCharType="end"/>
            </w:r>
          </w:hyperlink>
        </w:p>
        <w:p w14:paraId="6895344A" w14:textId="4775BAF3" w:rsidR="00F206DC" w:rsidRDefault="00F206DC">
          <w:pPr>
            <w:pStyle w:val="TOC3"/>
            <w:tabs>
              <w:tab w:val="right" w:leader="dot" w:pos="9016"/>
            </w:tabs>
            <w:rPr>
              <w:rFonts w:asciiTheme="minorHAnsi" w:eastAsiaTheme="minorEastAsia" w:hAnsiTheme="minorHAnsi"/>
              <w:color w:val="auto"/>
              <w:lang w:eastAsia="en-GB"/>
            </w:rPr>
          </w:pPr>
          <w:hyperlink w:anchor="_Toc108647059" w:history="1">
            <w:r w:rsidRPr="002A7464">
              <w:rPr>
                <w:rStyle w:val="Hyperlink"/>
                <w:rFonts w:ascii="Arial" w:hAnsi="Arial" w:cs="Arial"/>
              </w:rPr>
              <w:t>Maslow’s Hierarchy of Needs</w:t>
            </w:r>
            <w:r>
              <w:rPr>
                <w:webHidden/>
              </w:rPr>
              <w:tab/>
            </w:r>
            <w:r>
              <w:rPr>
                <w:webHidden/>
              </w:rPr>
              <w:fldChar w:fldCharType="begin"/>
            </w:r>
            <w:r>
              <w:rPr>
                <w:webHidden/>
              </w:rPr>
              <w:instrText xml:space="preserve"> PAGEREF _Toc108647059 \h </w:instrText>
            </w:r>
            <w:r>
              <w:rPr>
                <w:webHidden/>
              </w:rPr>
            </w:r>
            <w:r>
              <w:rPr>
                <w:webHidden/>
              </w:rPr>
              <w:fldChar w:fldCharType="separate"/>
            </w:r>
            <w:r>
              <w:rPr>
                <w:webHidden/>
              </w:rPr>
              <w:t>4</w:t>
            </w:r>
            <w:r>
              <w:rPr>
                <w:webHidden/>
              </w:rPr>
              <w:fldChar w:fldCharType="end"/>
            </w:r>
          </w:hyperlink>
        </w:p>
        <w:p w14:paraId="3F03F94A" w14:textId="18A8A858" w:rsidR="00F206DC" w:rsidRDefault="00F206DC">
          <w:pPr>
            <w:pStyle w:val="TOC3"/>
            <w:tabs>
              <w:tab w:val="right" w:leader="dot" w:pos="9016"/>
            </w:tabs>
            <w:rPr>
              <w:rFonts w:asciiTheme="minorHAnsi" w:eastAsiaTheme="minorEastAsia" w:hAnsiTheme="minorHAnsi"/>
              <w:color w:val="auto"/>
              <w:lang w:eastAsia="en-GB"/>
            </w:rPr>
          </w:pPr>
          <w:hyperlink w:anchor="_Toc108647060" w:history="1">
            <w:r w:rsidRPr="002A7464">
              <w:rPr>
                <w:rStyle w:val="Hyperlink"/>
                <w:rFonts w:ascii="Arial" w:hAnsi="Arial" w:cs="Arial"/>
              </w:rPr>
              <w:t>The Incentive Theory of motivation</w:t>
            </w:r>
            <w:r>
              <w:rPr>
                <w:webHidden/>
              </w:rPr>
              <w:tab/>
            </w:r>
            <w:r>
              <w:rPr>
                <w:webHidden/>
              </w:rPr>
              <w:fldChar w:fldCharType="begin"/>
            </w:r>
            <w:r>
              <w:rPr>
                <w:webHidden/>
              </w:rPr>
              <w:instrText xml:space="preserve"> PAGEREF _Toc108647060 \h </w:instrText>
            </w:r>
            <w:r>
              <w:rPr>
                <w:webHidden/>
              </w:rPr>
            </w:r>
            <w:r>
              <w:rPr>
                <w:webHidden/>
              </w:rPr>
              <w:fldChar w:fldCharType="separate"/>
            </w:r>
            <w:r>
              <w:rPr>
                <w:webHidden/>
              </w:rPr>
              <w:t>5</w:t>
            </w:r>
            <w:r>
              <w:rPr>
                <w:webHidden/>
              </w:rPr>
              <w:fldChar w:fldCharType="end"/>
            </w:r>
          </w:hyperlink>
        </w:p>
        <w:p w14:paraId="167F4FC5" w14:textId="0166560D" w:rsidR="00F206DC" w:rsidRDefault="00F206DC">
          <w:pPr>
            <w:pStyle w:val="TOC3"/>
            <w:tabs>
              <w:tab w:val="right" w:leader="dot" w:pos="9016"/>
            </w:tabs>
            <w:rPr>
              <w:rFonts w:asciiTheme="minorHAnsi" w:eastAsiaTheme="minorEastAsia" w:hAnsiTheme="minorHAnsi"/>
              <w:color w:val="auto"/>
              <w:lang w:eastAsia="en-GB"/>
            </w:rPr>
          </w:pPr>
          <w:hyperlink w:anchor="_Toc108647061" w:history="1">
            <w:r w:rsidRPr="002A7464">
              <w:rPr>
                <w:rStyle w:val="Hyperlink"/>
                <w:rFonts w:ascii="Arial" w:hAnsi="Arial" w:cs="Arial"/>
              </w:rPr>
              <w:t>The Two-Factor Theory of Motivation</w:t>
            </w:r>
            <w:r>
              <w:rPr>
                <w:webHidden/>
              </w:rPr>
              <w:tab/>
            </w:r>
            <w:r>
              <w:rPr>
                <w:webHidden/>
              </w:rPr>
              <w:fldChar w:fldCharType="begin"/>
            </w:r>
            <w:r>
              <w:rPr>
                <w:webHidden/>
              </w:rPr>
              <w:instrText xml:space="preserve"> PAGEREF _Toc108647061 \h </w:instrText>
            </w:r>
            <w:r>
              <w:rPr>
                <w:webHidden/>
              </w:rPr>
            </w:r>
            <w:r>
              <w:rPr>
                <w:webHidden/>
              </w:rPr>
              <w:fldChar w:fldCharType="separate"/>
            </w:r>
            <w:r>
              <w:rPr>
                <w:webHidden/>
              </w:rPr>
              <w:t>5</w:t>
            </w:r>
            <w:r>
              <w:rPr>
                <w:webHidden/>
              </w:rPr>
              <w:fldChar w:fldCharType="end"/>
            </w:r>
          </w:hyperlink>
        </w:p>
        <w:p w14:paraId="2D2401C6" w14:textId="34EB00FA" w:rsidR="00F206DC" w:rsidRDefault="00F206DC">
          <w:pPr>
            <w:pStyle w:val="TOC3"/>
            <w:tabs>
              <w:tab w:val="right" w:leader="dot" w:pos="9016"/>
            </w:tabs>
            <w:rPr>
              <w:rFonts w:asciiTheme="minorHAnsi" w:eastAsiaTheme="minorEastAsia" w:hAnsiTheme="minorHAnsi"/>
              <w:color w:val="auto"/>
              <w:lang w:eastAsia="en-GB"/>
            </w:rPr>
          </w:pPr>
          <w:hyperlink w:anchor="_Toc108647062" w:history="1">
            <w:r w:rsidRPr="002A7464">
              <w:rPr>
                <w:rStyle w:val="Hyperlink"/>
                <w:rFonts w:ascii="Arial" w:hAnsi="Arial" w:cs="Arial"/>
              </w:rPr>
              <w:t>Theory X and Y of Motivation</w:t>
            </w:r>
            <w:r>
              <w:rPr>
                <w:webHidden/>
              </w:rPr>
              <w:tab/>
            </w:r>
            <w:r>
              <w:rPr>
                <w:webHidden/>
              </w:rPr>
              <w:fldChar w:fldCharType="begin"/>
            </w:r>
            <w:r>
              <w:rPr>
                <w:webHidden/>
              </w:rPr>
              <w:instrText xml:space="preserve"> PAGEREF _Toc108647062 \h </w:instrText>
            </w:r>
            <w:r>
              <w:rPr>
                <w:webHidden/>
              </w:rPr>
            </w:r>
            <w:r>
              <w:rPr>
                <w:webHidden/>
              </w:rPr>
              <w:fldChar w:fldCharType="separate"/>
            </w:r>
            <w:r>
              <w:rPr>
                <w:webHidden/>
              </w:rPr>
              <w:t>6</w:t>
            </w:r>
            <w:r>
              <w:rPr>
                <w:webHidden/>
              </w:rPr>
              <w:fldChar w:fldCharType="end"/>
            </w:r>
          </w:hyperlink>
        </w:p>
        <w:p w14:paraId="5964CE2A" w14:textId="0020999F" w:rsidR="00F206DC" w:rsidRDefault="00F206DC">
          <w:pPr>
            <w:pStyle w:val="TOC2"/>
            <w:tabs>
              <w:tab w:val="right" w:leader="dot" w:pos="9016"/>
            </w:tabs>
            <w:rPr>
              <w:rFonts w:asciiTheme="minorHAnsi" w:eastAsiaTheme="minorEastAsia" w:hAnsiTheme="minorHAnsi"/>
              <w:color w:val="auto"/>
              <w:lang w:eastAsia="en-GB"/>
            </w:rPr>
          </w:pPr>
          <w:hyperlink w:anchor="_Toc108647063" w:history="1">
            <w:r w:rsidRPr="002A7464">
              <w:rPr>
                <w:rStyle w:val="Hyperlink"/>
                <w:rFonts w:ascii="Arial" w:hAnsi="Arial" w:cs="Arial"/>
              </w:rPr>
              <w:t>Conclusion</w:t>
            </w:r>
            <w:r>
              <w:rPr>
                <w:webHidden/>
              </w:rPr>
              <w:tab/>
            </w:r>
            <w:r>
              <w:rPr>
                <w:webHidden/>
              </w:rPr>
              <w:fldChar w:fldCharType="begin"/>
            </w:r>
            <w:r>
              <w:rPr>
                <w:webHidden/>
              </w:rPr>
              <w:instrText xml:space="preserve"> PAGEREF _Toc108647063 \h </w:instrText>
            </w:r>
            <w:r>
              <w:rPr>
                <w:webHidden/>
              </w:rPr>
            </w:r>
            <w:r>
              <w:rPr>
                <w:webHidden/>
              </w:rPr>
              <w:fldChar w:fldCharType="separate"/>
            </w:r>
            <w:r>
              <w:rPr>
                <w:webHidden/>
              </w:rPr>
              <w:t>7</w:t>
            </w:r>
            <w:r>
              <w:rPr>
                <w:webHidden/>
              </w:rPr>
              <w:fldChar w:fldCharType="end"/>
            </w:r>
          </w:hyperlink>
        </w:p>
        <w:p w14:paraId="0B45F4CE" w14:textId="518118AF" w:rsidR="00F206DC" w:rsidRDefault="00F206DC">
          <w:pPr>
            <w:pStyle w:val="TOC2"/>
            <w:tabs>
              <w:tab w:val="right" w:leader="dot" w:pos="9016"/>
            </w:tabs>
            <w:rPr>
              <w:rFonts w:asciiTheme="minorHAnsi" w:eastAsiaTheme="minorEastAsia" w:hAnsiTheme="minorHAnsi"/>
              <w:color w:val="auto"/>
              <w:lang w:eastAsia="en-GB"/>
            </w:rPr>
          </w:pPr>
          <w:hyperlink w:anchor="_Toc108647064" w:history="1">
            <w:r w:rsidRPr="002A7464">
              <w:rPr>
                <w:rStyle w:val="Hyperlink"/>
                <w:rFonts w:ascii="Arial" w:hAnsi="Arial" w:cs="Arial"/>
              </w:rPr>
              <w:t>References</w:t>
            </w:r>
            <w:r>
              <w:rPr>
                <w:webHidden/>
              </w:rPr>
              <w:tab/>
            </w:r>
            <w:r>
              <w:rPr>
                <w:webHidden/>
              </w:rPr>
              <w:fldChar w:fldCharType="begin"/>
            </w:r>
            <w:r>
              <w:rPr>
                <w:webHidden/>
              </w:rPr>
              <w:instrText xml:space="preserve"> PAGEREF _Toc108647064 \h </w:instrText>
            </w:r>
            <w:r>
              <w:rPr>
                <w:webHidden/>
              </w:rPr>
            </w:r>
            <w:r>
              <w:rPr>
                <w:webHidden/>
              </w:rPr>
              <w:fldChar w:fldCharType="separate"/>
            </w:r>
            <w:r>
              <w:rPr>
                <w:webHidden/>
              </w:rPr>
              <w:t>8</w:t>
            </w:r>
            <w:r>
              <w:rPr>
                <w:webHidden/>
              </w:rPr>
              <w:fldChar w:fldCharType="end"/>
            </w:r>
          </w:hyperlink>
        </w:p>
        <w:p w14:paraId="67395D86" w14:textId="15CD4A9F" w:rsidR="0029133B" w:rsidRPr="00F87356" w:rsidRDefault="00624347" w:rsidP="0029133B">
          <w:pPr>
            <w:rPr>
              <w:rFonts w:ascii="Arial" w:hAnsi="Arial" w:cs="Arial"/>
              <w:szCs w:val="22"/>
            </w:rPr>
          </w:pPr>
          <w:r w:rsidRPr="00F87356">
            <w:rPr>
              <w:rFonts w:ascii="Arial" w:hAnsi="Arial" w:cs="Arial"/>
              <w:b/>
              <w:bCs/>
              <w:szCs w:val="22"/>
            </w:rPr>
            <w:fldChar w:fldCharType="end"/>
          </w:r>
        </w:p>
      </w:sdtContent>
    </w:sdt>
    <w:p w14:paraId="1EC5C562" w14:textId="77777777" w:rsidR="0029133B" w:rsidRPr="00F87356" w:rsidRDefault="0029133B">
      <w:pPr>
        <w:spacing w:line="259" w:lineRule="auto"/>
        <w:jc w:val="left"/>
        <w:rPr>
          <w:rFonts w:ascii="Arial" w:hAnsi="Arial" w:cs="Arial"/>
          <w:szCs w:val="22"/>
        </w:rPr>
      </w:pPr>
      <w:r w:rsidRPr="00F87356">
        <w:rPr>
          <w:rFonts w:ascii="Arial" w:hAnsi="Arial" w:cs="Arial"/>
          <w:szCs w:val="22"/>
        </w:rPr>
        <w:br w:type="page"/>
      </w:r>
    </w:p>
    <w:p w14:paraId="24320311" w14:textId="77777777" w:rsidR="0029133B" w:rsidRPr="00F87356" w:rsidRDefault="0029133B" w:rsidP="0029133B">
      <w:pPr>
        <w:pStyle w:val="Heading1"/>
        <w:rPr>
          <w:rFonts w:ascii="Arial" w:hAnsi="Arial" w:cs="Arial"/>
          <w:szCs w:val="22"/>
        </w:rPr>
      </w:pPr>
      <w:bookmarkStart w:id="0" w:name="_Toc108647056"/>
      <w:r w:rsidRPr="00F87356">
        <w:rPr>
          <w:rFonts w:ascii="Arial" w:hAnsi="Arial" w:cs="Arial"/>
          <w:szCs w:val="22"/>
        </w:rPr>
        <w:lastRenderedPageBreak/>
        <w:t>Task 2</w:t>
      </w:r>
      <w:bookmarkEnd w:id="0"/>
    </w:p>
    <w:p w14:paraId="2DAC5B13" w14:textId="77777777" w:rsidR="0029133B" w:rsidRPr="00F87356" w:rsidRDefault="0029133B" w:rsidP="0029133B">
      <w:pPr>
        <w:pStyle w:val="Heading2"/>
        <w:rPr>
          <w:rFonts w:ascii="Arial" w:hAnsi="Arial" w:cs="Arial"/>
          <w:szCs w:val="22"/>
        </w:rPr>
      </w:pPr>
      <w:bookmarkStart w:id="1" w:name="_Toc108647057"/>
      <w:r w:rsidRPr="00F87356">
        <w:rPr>
          <w:rFonts w:ascii="Arial" w:hAnsi="Arial" w:cs="Arial"/>
          <w:szCs w:val="22"/>
        </w:rPr>
        <w:t>Introduction</w:t>
      </w:r>
      <w:bookmarkEnd w:id="1"/>
    </w:p>
    <w:p w14:paraId="482EAEB6" w14:textId="77777777" w:rsidR="0029133B" w:rsidRPr="00F87356" w:rsidRDefault="007E1A3A" w:rsidP="00B02CB5">
      <w:pPr>
        <w:rPr>
          <w:rFonts w:ascii="Arial" w:hAnsi="Arial" w:cs="Arial"/>
          <w:szCs w:val="22"/>
        </w:rPr>
      </w:pPr>
      <w:r w:rsidRPr="00F87356">
        <w:rPr>
          <w:rFonts w:ascii="Arial" w:hAnsi="Arial" w:cs="Arial"/>
          <w:szCs w:val="22"/>
        </w:rPr>
        <w:t>With the negative hit by the destructive effects of the COVID-19 pandemic, it has been an important aspect for businesses in the modern situation to maintain appropriate motivation among the employees.</w:t>
      </w:r>
      <w:r w:rsidR="00F728F2" w:rsidRPr="00F87356">
        <w:rPr>
          <w:rFonts w:ascii="Arial" w:hAnsi="Arial" w:cs="Arial"/>
          <w:szCs w:val="22"/>
        </w:rPr>
        <w:t xml:space="preserve"> Further, the management of organisations faces extensive challenges regarding staff motivation such as the workforce may suffer from </w:t>
      </w:r>
      <w:r w:rsidR="0082547F" w:rsidRPr="00F87356">
        <w:rPr>
          <w:rFonts w:ascii="Arial" w:hAnsi="Arial" w:cs="Arial"/>
          <w:szCs w:val="22"/>
        </w:rPr>
        <w:t>low confidence</w:t>
      </w:r>
      <w:r w:rsidR="00F728F2" w:rsidRPr="00F87356">
        <w:rPr>
          <w:rFonts w:ascii="Arial" w:hAnsi="Arial" w:cs="Arial"/>
          <w:szCs w:val="22"/>
        </w:rPr>
        <w:t>, which can hamper their motivation</w:t>
      </w:r>
      <w:r w:rsidR="005C5005" w:rsidRPr="00F87356">
        <w:rPr>
          <w:rFonts w:ascii="Arial" w:hAnsi="Arial" w:cs="Arial"/>
          <w:szCs w:val="22"/>
        </w:rPr>
        <w:t xml:space="preserve"> (Heyns and Kerr, 2018)</w:t>
      </w:r>
      <w:r w:rsidR="00F728F2" w:rsidRPr="00F87356">
        <w:rPr>
          <w:rFonts w:ascii="Arial" w:hAnsi="Arial" w:cs="Arial"/>
          <w:szCs w:val="22"/>
        </w:rPr>
        <w:t xml:space="preserve">. </w:t>
      </w:r>
      <w:r w:rsidR="0082547F" w:rsidRPr="00F87356">
        <w:rPr>
          <w:rFonts w:ascii="Arial" w:hAnsi="Arial" w:cs="Arial"/>
          <w:szCs w:val="22"/>
        </w:rPr>
        <w:t>Moreover, most corporations face low staff motivation due to high workplace conflict and intense working condition that results in exhaustion. Additionally, poor leadership and reward system are some of the potential reasons for low workforce motivation.</w:t>
      </w:r>
      <w:r w:rsidR="00612FE0" w:rsidRPr="00F87356">
        <w:rPr>
          <w:rFonts w:ascii="Arial" w:hAnsi="Arial" w:cs="Arial"/>
          <w:szCs w:val="22"/>
        </w:rPr>
        <w:t xml:space="preserve"> The report aims to cover four ways of motivating the workforce in different </w:t>
      </w:r>
      <w:r w:rsidR="000A5972" w:rsidRPr="00F87356">
        <w:rPr>
          <w:rFonts w:ascii="Arial" w:hAnsi="Arial" w:cs="Arial"/>
          <w:szCs w:val="22"/>
        </w:rPr>
        <w:t>situations</w:t>
      </w:r>
      <w:r w:rsidR="00612FE0" w:rsidRPr="00F87356">
        <w:rPr>
          <w:rFonts w:ascii="Arial" w:hAnsi="Arial" w:cs="Arial"/>
          <w:szCs w:val="22"/>
        </w:rPr>
        <w:t xml:space="preserve"> of organisations.</w:t>
      </w:r>
      <w:r w:rsidR="0029133B" w:rsidRPr="00F87356">
        <w:rPr>
          <w:rFonts w:ascii="Arial" w:hAnsi="Arial" w:cs="Arial"/>
          <w:szCs w:val="22"/>
        </w:rPr>
        <w:br w:type="page"/>
      </w:r>
    </w:p>
    <w:p w14:paraId="41F1488B" w14:textId="77777777" w:rsidR="0029133B" w:rsidRPr="00F87356" w:rsidRDefault="0029133B" w:rsidP="0029133B">
      <w:pPr>
        <w:pStyle w:val="Heading2"/>
        <w:rPr>
          <w:rFonts w:ascii="Arial" w:hAnsi="Arial" w:cs="Arial"/>
          <w:szCs w:val="22"/>
        </w:rPr>
      </w:pPr>
      <w:bookmarkStart w:id="2" w:name="_Toc108647058"/>
      <w:r w:rsidRPr="00F87356">
        <w:rPr>
          <w:rFonts w:ascii="Arial" w:hAnsi="Arial" w:cs="Arial"/>
          <w:szCs w:val="22"/>
        </w:rPr>
        <w:lastRenderedPageBreak/>
        <w:t>Four Different Ways Staff Can Be Motivated</w:t>
      </w:r>
      <w:bookmarkEnd w:id="2"/>
    </w:p>
    <w:p w14:paraId="6078E0D3" w14:textId="77777777" w:rsidR="008B19B4" w:rsidRPr="00F87356" w:rsidRDefault="00094B47" w:rsidP="00343241">
      <w:pPr>
        <w:rPr>
          <w:rFonts w:ascii="Arial" w:hAnsi="Arial" w:cs="Arial"/>
          <w:szCs w:val="22"/>
        </w:rPr>
      </w:pPr>
      <w:r w:rsidRPr="00F87356">
        <w:rPr>
          <w:rFonts w:ascii="Arial" w:hAnsi="Arial" w:cs="Arial"/>
          <w:szCs w:val="22"/>
        </w:rPr>
        <w:t xml:space="preserve">Employees in an organisation are regarded as one of the most effective </w:t>
      </w:r>
      <w:r w:rsidR="00651216" w:rsidRPr="00F87356">
        <w:rPr>
          <w:rFonts w:ascii="Arial" w:hAnsi="Arial" w:cs="Arial"/>
          <w:szCs w:val="22"/>
        </w:rPr>
        <w:t>elements</w:t>
      </w:r>
      <w:r w:rsidRPr="00F87356">
        <w:rPr>
          <w:rFonts w:ascii="Arial" w:hAnsi="Arial" w:cs="Arial"/>
          <w:szCs w:val="22"/>
        </w:rPr>
        <w:t xml:space="preserve"> for the businesses that can help the company to achieve its desired aims and objectives. Therefore, it is necessary for firms to oversee to have approaches that can help them to get success and development. Hence, staff motivation is an essential aspect </w:t>
      </w:r>
      <w:r w:rsidR="00651216" w:rsidRPr="00F87356">
        <w:rPr>
          <w:rFonts w:ascii="Arial" w:hAnsi="Arial" w:cs="Arial"/>
          <w:szCs w:val="22"/>
        </w:rPr>
        <w:t>of</w:t>
      </w:r>
      <w:r w:rsidRPr="00F87356">
        <w:rPr>
          <w:rFonts w:ascii="Arial" w:hAnsi="Arial" w:cs="Arial"/>
          <w:szCs w:val="22"/>
        </w:rPr>
        <w:t xml:space="preserve"> the workplace as it can assist in promoting positivity among employees and enhance their performance</w:t>
      </w:r>
      <w:r w:rsidR="00343241" w:rsidRPr="00F87356">
        <w:rPr>
          <w:rFonts w:ascii="Arial" w:hAnsi="Arial" w:cs="Arial"/>
          <w:szCs w:val="22"/>
        </w:rPr>
        <w:t xml:space="preserve"> (</w:t>
      </w:r>
      <w:r w:rsidR="006D09C5" w:rsidRPr="00F87356">
        <w:rPr>
          <w:rFonts w:ascii="Arial" w:hAnsi="Arial" w:cs="Arial"/>
          <w:szCs w:val="22"/>
        </w:rPr>
        <w:t xml:space="preserve">Lorincová </w:t>
      </w:r>
      <w:r w:rsidR="006D09C5" w:rsidRPr="00F87356">
        <w:rPr>
          <w:rFonts w:ascii="Arial" w:hAnsi="Arial" w:cs="Arial"/>
          <w:i/>
          <w:iCs/>
          <w:szCs w:val="22"/>
        </w:rPr>
        <w:t>et al</w:t>
      </w:r>
      <w:r w:rsidR="006D09C5" w:rsidRPr="00F87356">
        <w:rPr>
          <w:rFonts w:ascii="Arial" w:hAnsi="Arial" w:cs="Arial"/>
          <w:szCs w:val="22"/>
        </w:rPr>
        <w:t>., 2019</w:t>
      </w:r>
      <w:r w:rsidR="00343241" w:rsidRPr="00F87356">
        <w:rPr>
          <w:rFonts w:ascii="Arial" w:hAnsi="Arial" w:cs="Arial"/>
          <w:szCs w:val="22"/>
        </w:rPr>
        <w:t>)</w:t>
      </w:r>
      <w:r w:rsidRPr="00F87356">
        <w:rPr>
          <w:rFonts w:ascii="Arial" w:hAnsi="Arial" w:cs="Arial"/>
          <w:szCs w:val="22"/>
        </w:rPr>
        <w:t>.</w:t>
      </w:r>
      <w:r w:rsidR="00343241" w:rsidRPr="00F87356">
        <w:rPr>
          <w:rFonts w:ascii="Arial" w:hAnsi="Arial" w:cs="Arial"/>
          <w:szCs w:val="22"/>
        </w:rPr>
        <w:t xml:space="preserve"> Moreover, there are various methods by which employees within a firm can be motivated and help them to gain success.</w:t>
      </w:r>
    </w:p>
    <w:p w14:paraId="1855E0D0" w14:textId="77777777" w:rsidR="00C201E4" w:rsidRPr="00F87356" w:rsidRDefault="00C201E4" w:rsidP="00C201E4">
      <w:pPr>
        <w:pStyle w:val="Heading3"/>
        <w:rPr>
          <w:rFonts w:ascii="Arial" w:hAnsi="Arial" w:cs="Arial"/>
          <w:szCs w:val="22"/>
        </w:rPr>
      </w:pPr>
      <w:bookmarkStart w:id="3" w:name="_Toc108647059"/>
      <w:r w:rsidRPr="00F87356">
        <w:rPr>
          <w:rFonts w:ascii="Arial" w:hAnsi="Arial" w:cs="Arial"/>
          <w:szCs w:val="22"/>
        </w:rPr>
        <w:t xml:space="preserve">Maslow’s </w:t>
      </w:r>
      <w:r w:rsidR="00E840D7" w:rsidRPr="00F87356">
        <w:rPr>
          <w:rFonts w:ascii="Arial" w:hAnsi="Arial" w:cs="Arial"/>
          <w:szCs w:val="22"/>
        </w:rPr>
        <w:t>Hierarchy</w:t>
      </w:r>
      <w:r w:rsidRPr="00F87356">
        <w:rPr>
          <w:rFonts w:ascii="Arial" w:hAnsi="Arial" w:cs="Arial"/>
          <w:szCs w:val="22"/>
        </w:rPr>
        <w:t xml:space="preserve"> of Needs</w:t>
      </w:r>
      <w:bookmarkEnd w:id="3"/>
    </w:p>
    <w:p w14:paraId="319E3D17" w14:textId="77777777" w:rsidR="001112F0" w:rsidRPr="00F87356" w:rsidRDefault="000273A5" w:rsidP="00343241">
      <w:pPr>
        <w:rPr>
          <w:rFonts w:ascii="Arial" w:hAnsi="Arial" w:cs="Arial"/>
          <w:szCs w:val="22"/>
        </w:rPr>
      </w:pPr>
      <w:r w:rsidRPr="00F87356">
        <w:rPr>
          <w:rFonts w:ascii="Arial" w:hAnsi="Arial" w:cs="Arial"/>
          <w:szCs w:val="22"/>
        </w:rPr>
        <w:t xml:space="preserve">Employees functioning in an organisation can be potentially motivated by the approach of management to </w:t>
      </w:r>
      <w:r w:rsidR="00C06E6D" w:rsidRPr="00F87356">
        <w:rPr>
          <w:rFonts w:ascii="Arial" w:hAnsi="Arial" w:cs="Arial"/>
          <w:szCs w:val="22"/>
        </w:rPr>
        <w:t>fulfilling</w:t>
      </w:r>
      <w:r w:rsidRPr="00F87356">
        <w:rPr>
          <w:rFonts w:ascii="Arial" w:hAnsi="Arial" w:cs="Arial"/>
          <w:szCs w:val="22"/>
        </w:rPr>
        <w:t xml:space="preserve"> their needs and help them to achieve their desires, goals and objectives.</w:t>
      </w:r>
      <w:r w:rsidR="00C06E6D" w:rsidRPr="00F87356">
        <w:rPr>
          <w:rFonts w:ascii="Arial" w:hAnsi="Arial" w:cs="Arial"/>
          <w:szCs w:val="22"/>
        </w:rPr>
        <w:t xml:space="preserve"> Therefore, </w:t>
      </w:r>
      <w:r w:rsidR="00C06E6D" w:rsidRPr="00F87356">
        <w:rPr>
          <w:rFonts w:ascii="Arial" w:hAnsi="Arial" w:cs="Arial"/>
          <w:b/>
          <w:bCs/>
          <w:i/>
          <w:iCs/>
          <w:szCs w:val="22"/>
        </w:rPr>
        <w:t>Maslow’s Hierarchy of Needs</w:t>
      </w:r>
      <w:r w:rsidR="00C06E6D" w:rsidRPr="00F87356">
        <w:rPr>
          <w:rFonts w:ascii="Arial" w:hAnsi="Arial" w:cs="Arial"/>
          <w:szCs w:val="22"/>
        </w:rPr>
        <w:t xml:space="preserve"> is defined as the process of inspiring people by taking actions to help them accomplish their goals and objectives</w:t>
      </w:r>
      <w:r w:rsidR="00A36116" w:rsidRPr="00F87356">
        <w:rPr>
          <w:rFonts w:ascii="Arial" w:hAnsi="Arial" w:cs="Arial"/>
          <w:szCs w:val="22"/>
        </w:rPr>
        <w:t xml:space="preserve"> (</w:t>
      </w:r>
      <w:r w:rsidR="001112F0" w:rsidRPr="00F87356">
        <w:rPr>
          <w:rFonts w:ascii="Arial" w:hAnsi="Arial" w:cs="Arial"/>
          <w:szCs w:val="22"/>
        </w:rPr>
        <w:t>Hopper, 2020</w:t>
      </w:r>
      <w:r w:rsidR="00A36116" w:rsidRPr="00F87356">
        <w:rPr>
          <w:rFonts w:ascii="Arial" w:hAnsi="Arial" w:cs="Arial"/>
          <w:szCs w:val="22"/>
        </w:rPr>
        <w:t>)</w:t>
      </w:r>
      <w:r w:rsidR="00C06E6D" w:rsidRPr="00F87356">
        <w:rPr>
          <w:rFonts w:ascii="Arial" w:hAnsi="Arial" w:cs="Arial"/>
          <w:szCs w:val="22"/>
        </w:rPr>
        <w:t>.</w:t>
      </w:r>
      <w:r w:rsidR="00C34BDF" w:rsidRPr="00F87356">
        <w:rPr>
          <w:rFonts w:ascii="Arial" w:hAnsi="Arial" w:cs="Arial"/>
          <w:szCs w:val="22"/>
        </w:rPr>
        <w:t xml:space="preserve"> It includes mainly five different stages in a pyramid that </w:t>
      </w:r>
      <w:r w:rsidR="000670C7" w:rsidRPr="00F87356">
        <w:rPr>
          <w:rFonts w:ascii="Arial" w:hAnsi="Arial" w:cs="Arial"/>
          <w:szCs w:val="22"/>
        </w:rPr>
        <w:t xml:space="preserve">are Self-esteem, Social, Safety, Physiological, and self-actualisation. Therefore, it indicates that meeting these needs can help the employees get motivated. </w:t>
      </w:r>
      <w:r w:rsidR="000670C7" w:rsidRPr="00F87356">
        <w:rPr>
          <w:rFonts w:ascii="Arial" w:hAnsi="Arial" w:cs="Arial"/>
          <w:b/>
          <w:bCs/>
          <w:i/>
          <w:iCs/>
          <w:szCs w:val="22"/>
        </w:rPr>
        <w:t>Physiological needs</w:t>
      </w:r>
      <w:r w:rsidR="000670C7" w:rsidRPr="00F87356">
        <w:rPr>
          <w:rFonts w:ascii="Arial" w:hAnsi="Arial" w:cs="Arial"/>
          <w:szCs w:val="22"/>
        </w:rPr>
        <w:t xml:space="preserve"> focus on fulfiling the basic requirement of employees such as air, water, food, shelter and many more</w:t>
      </w:r>
      <w:r w:rsidR="00AC252F" w:rsidRPr="00F87356">
        <w:rPr>
          <w:rFonts w:ascii="Arial" w:hAnsi="Arial" w:cs="Arial"/>
          <w:szCs w:val="22"/>
        </w:rPr>
        <w:t xml:space="preserve"> (</w:t>
      </w:r>
      <w:r w:rsidR="001112F0" w:rsidRPr="00F87356">
        <w:rPr>
          <w:rFonts w:ascii="Arial" w:hAnsi="Arial" w:cs="Arial"/>
          <w:szCs w:val="22"/>
        </w:rPr>
        <w:t>Hopper, 2020</w:t>
      </w:r>
      <w:r w:rsidR="00AC252F" w:rsidRPr="00F87356">
        <w:rPr>
          <w:rFonts w:ascii="Arial" w:hAnsi="Arial" w:cs="Arial"/>
          <w:szCs w:val="22"/>
        </w:rPr>
        <w:t>)</w:t>
      </w:r>
      <w:r w:rsidR="000670C7" w:rsidRPr="00F87356">
        <w:rPr>
          <w:rFonts w:ascii="Arial" w:hAnsi="Arial" w:cs="Arial"/>
          <w:szCs w:val="22"/>
        </w:rPr>
        <w:t xml:space="preserve">. Moreover, </w:t>
      </w:r>
      <w:r w:rsidR="000670C7" w:rsidRPr="00F87356">
        <w:rPr>
          <w:rFonts w:ascii="Arial" w:hAnsi="Arial" w:cs="Arial"/>
          <w:b/>
          <w:bCs/>
          <w:i/>
          <w:iCs/>
          <w:szCs w:val="22"/>
        </w:rPr>
        <w:t>Safety</w:t>
      </w:r>
      <w:r w:rsidR="000670C7" w:rsidRPr="00F87356">
        <w:rPr>
          <w:rFonts w:ascii="Arial" w:hAnsi="Arial" w:cs="Arial"/>
          <w:szCs w:val="22"/>
        </w:rPr>
        <w:t xml:space="preserve"> indicates that employees in the workplace require </w:t>
      </w:r>
      <w:r w:rsidR="005C17B0" w:rsidRPr="00F87356">
        <w:rPr>
          <w:rFonts w:ascii="Arial" w:hAnsi="Arial" w:cs="Arial"/>
          <w:szCs w:val="22"/>
        </w:rPr>
        <w:t xml:space="preserve">an </w:t>
      </w:r>
      <w:r w:rsidR="000670C7" w:rsidRPr="00F87356">
        <w:rPr>
          <w:rFonts w:ascii="Arial" w:hAnsi="Arial" w:cs="Arial"/>
          <w:szCs w:val="22"/>
        </w:rPr>
        <w:t>environment which indicates that they are protected that can help them to stay motivated.</w:t>
      </w:r>
      <w:r w:rsidR="007D39BF" w:rsidRPr="00F87356">
        <w:rPr>
          <w:rFonts w:ascii="Arial" w:hAnsi="Arial" w:cs="Arial"/>
          <w:szCs w:val="22"/>
        </w:rPr>
        <w:t xml:space="preserve"> For instance, after the COVID-19 pandemic, British Airways focused on providing its employees with a healthy and safe working environment, by ensuring an effective safety policy (britishairways.com, 2022).</w:t>
      </w:r>
      <w:r w:rsidR="00561E90" w:rsidRPr="00F87356">
        <w:rPr>
          <w:rFonts w:ascii="Arial" w:hAnsi="Arial" w:cs="Arial"/>
          <w:szCs w:val="22"/>
        </w:rPr>
        <w:t xml:space="preserve"> Moreover, </w:t>
      </w:r>
      <w:r w:rsidR="00561E90" w:rsidRPr="00F87356">
        <w:rPr>
          <w:rFonts w:ascii="Arial" w:hAnsi="Arial" w:cs="Arial"/>
          <w:b/>
          <w:bCs/>
          <w:i/>
          <w:iCs/>
          <w:szCs w:val="22"/>
        </w:rPr>
        <w:t>social needs</w:t>
      </w:r>
      <w:r w:rsidR="00561E90" w:rsidRPr="00F87356">
        <w:rPr>
          <w:rFonts w:ascii="Arial" w:hAnsi="Arial" w:cs="Arial"/>
          <w:szCs w:val="22"/>
        </w:rPr>
        <w:t xml:space="preserve"> assess that employees in the organisation require a feeling of acceptance within the workplace that can help them to enhance their performance and effectiveness.</w:t>
      </w:r>
      <w:r w:rsidR="005E4F47" w:rsidRPr="00F87356">
        <w:rPr>
          <w:rFonts w:ascii="Arial" w:hAnsi="Arial" w:cs="Arial"/>
          <w:szCs w:val="22"/>
        </w:rPr>
        <w:t xml:space="preserve"> Further, focusing on Esteem and Self-Actualisation needs can help the management of an organisation to motivate </w:t>
      </w:r>
      <w:r w:rsidR="00057C79" w:rsidRPr="00F87356">
        <w:rPr>
          <w:rFonts w:ascii="Arial" w:hAnsi="Arial" w:cs="Arial"/>
          <w:szCs w:val="22"/>
        </w:rPr>
        <w:t>its</w:t>
      </w:r>
      <w:r w:rsidR="005E4F47" w:rsidRPr="00F87356">
        <w:rPr>
          <w:rFonts w:ascii="Arial" w:hAnsi="Arial" w:cs="Arial"/>
          <w:szCs w:val="22"/>
        </w:rPr>
        <w:t xml:space="preserve"> staff.</w:t>
      </w:r>
    </w:p>
    <w:p w14:paraId="1E9A77AB" w14:textId="77777777" w:rsidR="00E840D7" w:rsidRPr="00F87356" w:rsidRDefault="00B80582" w:rsidP="00B80582">
      <w:pPr>
        <w:jc w:val="center"/>
        <w:rPr>
          <w:rFonts w:ascii="Arial" w:hAnsi="Arial" w:cs="Arial"/>
          <w:szCs w:val="22"/>
        </w:rPr>
      </w:pPr>
      <w:r w:rsidRPr="00F87356">
        <w:rPr>
          <w:rFonts w:ascii="Arial" w:hAnsi="Arial" w:cs="Arial"/>
          <w:szCs w:val="22"/>
          <w:lang w:val="en-US" w:bidi="ar-SA"/>
        </w:rPr>
        <w:drawing>
          <wp:inline distT="0" distB="0" distL="0" distR="0" wp14:anchorId="20C14328" wp14:editId="313A245B">
            <wp:extent cx="3858260" cy="2029583"/>
            <wp:effectExtent l="76200" t="76200" r="142240" b="142240"/>
            <wp:docPr id="1" name="Picture 1"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 Simply Psycholog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68064" cy="20347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EDAC92" w14:textId="77777777" w:rsidR="00B80582" w:rsidRPr="00F87356" w:rsidRDefault="00B80582" w:rsidP="00B80582">
      <w:pPr>
        <w:jc w:val="center"/>
        <w:rPr>
          <w:rFonts w:ascii="Arial" w:hAnsi="Arial" w:cs="Arial"/>
          <w:b/>
          <w:bCs/>
          <w:szCs w:val="22"/>
        </w:rPr>
      </w:pPr>
      <w:r w:rsidRPr="00F87356">
        <w:rPr>
          <w:rFonts w:ascii="Arial" w:hAnsi="Arial" w:cs="Arial"/>
          <w:b/>
          <w:bCs/>
          <w:szCs w:val="22"/>
        </w:rPr>
        <w:lastRenderedPageBreak/>
        <w:t>Figure No. 1: Maslow’s hierarchy of needs</w:t>
      </w:r>
    </w:p>
    <w:p w14:paraId="07022187" w14:textId="77777777" w:rsidR="00B80582" w:rsidRPr="00F87356" w:rsidRDefault="00B80582" w:rsidP="00B80582">
      <w:pPr>
        <w:jc w:val="center"/>
        <w:rPr>
          <w:rFonts w:ascii="Arial" w:hAnsi="Arial" w:cs="Arial"/>
          <w:szCs w:val="22"/>
        </w:rPr>
      </w:pPr>
      <w:r w:rsidRPr="00F87356">
        <w:rPr>
          <w:rFonts w:ascii="Arial" w:hAnsi="Arial" w:cs="Arial"/>
          <w:szCs w:val="22"/>
        </w:rPr>
        <w:t>(Source: Inspired by Hopper, 2020)</w:t>
      </w:r>
    </w:p>
    <w:p w14:paraId="77CCEC44" w14:textId="77777777" w:rsidR="00C201E4" w:rsidRPr="00F87356" w:rsidRDefault="00C201E4" w:rsidP="00C201E4">
      <w:pPr>
        <w:pStyle w:val="Heading3"/>
        <w:rPr>
          <w:rFonts w:ascii="Arial" w:hAnsi="Arial" w:cs="Arial"/>
          <w:szCs w:val="22"/>
        </w:rPr>
      </w:pPr>
      <w:bookmarkStart w:id="4" w:name="_Toc108647060"/>
      <w:r w:rsidRPr="00F87356">
        <w:rPr>
          <w:rFonts w:ascii="Arial" w:hAnsi="Arial" w:cs="Arial"/>
          <w:szCs w:val="22"/>
        </w:rPr>
        <w:t>The Incentive</w:t>
      </w:r>
      <w:r w:rsidR="00D167EF" w:rsidRPr="00F87356">
        <w:rPr>
          <w:rFonts w:ascii="Arial" w:hAnsi="Arial" w:cs="Arial"/>
          <w:szCs w:val="22"/>
        </w:rPr>
        <w:t xml:space="preserve"> </w:t>
      </w:r>
      <w:r w:rsidR="00D42DEE" w:rsidRPr="00F87356">
        <w:rPr>
          <w:rFonts w:ascii="Arial" w:hAnsi="Arial" w:cs="Arial"/>
          <w:szCs w:val="22"/>
        </w:rPr>
        <w:t>T</w:t>
      </w:r>
      <w:r w:rsidRPr="00F87356">
        <w:rPr>
          <w:rFonts w:ascii="Arial" w:hAnsi="Arial" w:cs="Arial"/>
          <w:szCs w:val="22"/>
        </w:rPr>
        <w:t>heory of motivation</w:t>
      </w:r>
      <w:bookmarkEnd w:id="4"/>
    </w:p>
    <w:p w14:paraId="0B90DDB3" w14:textId="77777777" w:rsidR="00266D62" w:rsidRPr="00F87356" w:rsidRDefault="006C681C" w:rsidP="00343241">
      <w:pPr>
        <w:rPr>
          <w:rFonts w:ascii="Arial" w:hAnsi="Arial" w:cs="Arial"/>
          <w:szCs w:val="22"/>
        </w:rPr>
      </w:pPr>
      <w:r w:rsidRPr="00F87356">
        <w:rPr>
          <w:rFonts w:ascii="Arial" w:hAnsi="Arial" w:cs="Arial"/>
          <w:szCs w:val="22"/>
        </w:rPr>
        <w:t>On the other hand, it has been analysed that employees within the workplace are motivated by some external forces and reinforcement, which can be rewards such as praise, bonus, promotion, opportunity and many more.</w:t>
      </w:r>
      <w:r w:rsidR="005556F6" w:rsidRPr="00F87356">
        <w:rPr>
          <w:rFonts w:ascii="Arial" w:hAnsi="Arial" w:cs="Arial"/>
          <w:szCs w:val="22"/>
        </w:rPr>
        <w:t xml:space="preserve"> </w:t>
      </w:r>
      <w:r w:rsidR="00AA060C" w:rsidRPr="00F87356">
        <w:rPr>
          <w:rFonts w:ascii="Arial" w:hAnsi="Arial" w:cs="Arial"/>
          <w:szCs w:val="22"/>
        </w:rPr>
        <w:t xml:space="preserve">The </w:t>
      </w:r>
      <w:r w:rsidR="00AA060C" w:rsidRPr="00F87356">
        <w:rPr>
          <w:rFonts w:ascii="Arial" w:hAnsi="Arial" w:cs="Arial"/>
          <w:b/>
          <w:bCs/>
          <w:i/>
          <w:iCs/>
          <w:szCs w:val="22"/>
        </w:rPr>
        <w:t>incentive</w:t>
      </w:r>
      <w:r w:rsidR="005556F6" w:rsidRPr="00F87356">
        <w:rPr>
          <w:rFonts w:ascii="Arial" w:hAnsi="Arial" w:cs="Arial"/>
          <w:b/>
          <w:bCs/>
          <w:i/>
          <w:iCs/>
          <w:szCs w:val="22"/>
        </w:rPr>
        <w:t xml:space="preserve"> theory of motivation</w:t>
      </w:r>
      <w:r w:rsidR="005556F6" w:rsidRPr="00F87356">
        <w:rPr>
          <w:rFonts w:ascii="Arial" w:hAnsi="Arial" w:cs="Arial"/>
          <w:szCs w:val="22"/>
        </w:rPr>
        <w:t xml:space="preserve"> states that most of the people operating in an enterprise are mainly inspired by external </w:t>
      </w:r>
      <w:r w:rsidR="00AA060C" w:rsidRPr="00F87356">
        <w:rPr>
          <w:rFonts w:ascii="Arial" w:hAnsi="Arial" w:cs="Arial"/>
          <w:szCs w:val="22"/>
        </w:rPr>
        <w:t>rewards, which enhance their performing ability and increase the profitability rate of corporations (</w:t>
      </w:r>
      <w:r w:rsidR="001112F0" w:rsidRPr="00F87356">
        <w:rPr>
          <w:rFonts w:ascii="Arial" w:hAnsi="Arial" w:cs="Arial"/>
          <w:szCs w:val="22"/>
        </w:rPr>
        <w:t>indeed.com, 2022</w:t>
      </w:r>
      <w:r w:rsidR="00AA060C" w:rsidRPr="00F87356">
        <w:rPr>
          <w:rFonts w:ascii="Arial" w:hAnsi="Arial" w:cs="Arial"/>
          <w:szCs w:val="22"/>
        </w:rPr>
        <w:t>).</w:t>
      </w:r>
      <w:r w:rsidR="00F2752F" w:rsidRPr="00F87356">
        <w:rPr>
          <w:rFonts w:ascii="Arial" w:hAnsi="Arial" w:cs="Arial"/>
          <w:szCs w:val="22"/>
        </w:rPr>
        <w:t xml:space="preserve"> For instance, British Petroleum oversees providing exciting offers, rewards, and incentives to their employees that escalate their performing ability and increase the opportunity for the company to grow. The organisation concentrate on providing appropriate healthcare to its employees, career growth opportunities, flexible working time and many more (</w:t>
      </w:r>
      <w:r w:rsidR="00EF6DF5" w:rsidRPr="00F87356">
        <w:rPr>
          <w:rFonts w:ascii="Arial" w:hAnsi="Arial" w:cs="Arial"/>
          <w:szCs w:val="22"/>
        </w:rPr>
        <w:t>bp.com, 2022</w:t>
      </w:r>
      <w:r w:rsidR="00F2752F" w:rsidRPr="00F87356">
        <w:rPr>
          <w:rFonts w:ascii="Arial" w:hAnsi="Arial" w:cs="Arial"/>
          <w:szCs w:val="22"/>
        </w:rPr>
        <w:t>). Therefore, this emphasises staff motivation that helps the business to grow effectively. In the year 2021, British Petroleum experienced a huge escalation in its profits despite increased gas and oil prices</w:t>
      </w:r>
      <w:r w:rsidR="00266D62" w:rsidRPr="00F87356">
        <w:rPr>
          <w:rFonts w:ascii="Arial" w:hAnsi="Arial" w:cs="Arial"/>
          <w:szCs w:val="22"/>
        </w:rPr>
        <w:t xml:space="preserve"> (theguardian.com, 2021)</w:t>
      </w:r>
      <w:r w:rsidR="00F2752F" w:rsidRPr="00F87356">
        <w:rPr>
          <w:rFonts w:ascii="Arial" w:hAnsi="Arial" w:cs="Arial"/>
          <w:szCs w:val="22"/>
        </w:rPr>
        <w:t>.</w:t>
      </w:r>
    </w:p>
    <w:p w14:paraId="4F95CC35" w14:textId="77777777" w:rsidR="00C201E4" w:rsidRPr="00F87356" w:rsidRDefault="00C201E4" w:rsidP="00C201E4">
      <w:pPr>
        <w:pStyle w:val="Heading3"/>
        <w:rPr>
          <w:rFonts w:ascii="Arial" w:hAnsi="Arial" w:cs="Arial"/>
          <w:szCs w:val="22"/>
        </w:rPr>
      </w:pPr>
      <w:bookmarkStart w:id="5" w:name="_Toc108647061"/>
      <w:r w:rsidRPr="00F87356">
        <w:rPr>
          <w:rFonts w:ascii="Arial" w:hAnsi="Arial" w:cs="Arial"/>
          <w:szCs w:val="22"/>
        </w:rPr>
        <w:t>The Two-Factor Theory of Motivation</w:t>
      </w:r>
      <w:bookmarkEnd w:id="5"/>
    </w:p>
    <w:p w14:paraId="40C7DF3A" w14:textId="77777777" w:rsidR="00C201E4" w:rsidRPr="00F87356" w:rsidRDefault="00DA37E2" w:rsidP="00343241">
      <w:pPr>
        <w:rPr>
          <w:rFonts w:ascii="Arial" w:hAnsi="Arial" w:cs="Arial"/>
          <w:szCs w:val="22"/>
        </w:rPr>
      </w:pPr>
      <w:r w:rsidRPr="00F87356">
        <w:rPr>
          <w:rFonts w:ascii="Arial" w:hAnsi="Arial" w:cs="Arial"/>
          <w:szCs w:val="22"/>
        </w:rPr>
        <w:t>In addition to this, it has been analysed that employees in an organisation have several satisfiers as well as dissatisfiers that influence the motivational aspects of businesses.</w:t>
      </w:r>
      <w:r w:rsidR="00D9749F" w:rsidRPr="00F87356">
        <w:rPr>
          <w:rFonts w:ascii="Arial" w:hAnsi="Arial" w:cs="Arial"/>
          <w:szCs w:val="22"/>
        </w:rPr>
        <w:t xml:space="preserve"> The </w:t>
      </w:r>
      <w:r w:rsidR="00D9749F" w:rsidRPr="00F87356">
        <w:rPr>
          <w:rFonts w:ascii="Arial" w:hAnsi="Arial" w:cs="Arial"/>
          <w:b/>
          <w:bCs/>
          <w:i/>
          <w:iCs/>
          <w:szCs w:val="22"/>
        </w:rPr>
        <w:t>two-factor theory of motivation</w:t>
      </w:r>
      <w:r w:rsidR="00D9749F" w:rsidRPr="00F87356">
        <w:rPr>
          <w:rFonts w:ascii="Arial" w:hAnsi="Arial" w:cs="Arial"/>
          <w:szCs w:val="22"/>
        </w:rPr>
        <w:t xml:space="preserve"> indicates that employees in an organisation behave according to several factors such as performance management, opportunities provided to them, salary and many more (</w:t>
      </w:r>
      <w:r w:rsidR="008535CB" w:rsidRPr="00F87356">
        <w:rPr>
          <w:rFonts w:ascii="Arial" w:hAnsi="Arial" w:cs="Arial"/>
          <w:szCs w:val="22"/>
        </w:rPr>
        <w:t xml:space="preserve">Zhang </w:t>
      </w:r>
      <w:r w:rsidR="008535CB" w:rsidRPr="00F87356">
        <w:rPr>
          <w:rFonts w:ascii="Arial" w:hAnsi="Arial" w:cs="Arial"/>
          <w:i/>
          <w:iCs/>
          <w:szCs w:val="22"/>
        </w:rPr>
        <w:t>et al</w:t>
      </w:r>
      <w:r w:rsidR="008535CB" w:rsidRPr="00F87356">
        <w:rPr>
          <w:rFonts w:ascii="Arial" w:hAnsi="Arial" w:cs="Arial"/>
          <w:szCs w:val="22"/>
        </w:rPr>
        <w:t>., 2020</w:t>
      </w:r>
      <w:r w:rsidR="00D9749F" w:rsidRPr="00F87356">
        <w:rPr>
          <w:rFonts w:ascii="Arial" w:hAnsi="Arial" w:cs="Arial"/>
          <w:szCs w:val="22"/>
        </w:rPr>
        <w:t xml:space="preserve">). Therefore, it ensures that organisations should concentrate on including leaders and managers that </w:t>
      </w:r>
      <w:r w:rsidR="00AE24E4" w:rsidRPr="00F87356">
        <w:rPr>
          <w:rFonts w:ascii="Arial" w:hAnsi="Arial" w:cs="Arial"/>
          <w:szCs w:val="22"/>
        </w:rPr>
        <w:t>provide</w:t>
      </w:r>
      <w:r w:rsidR="00D9749F" w:rsidRPr="00F87356">
        <w:rPr>
          <w:rFonts w:ascii="Arial" w:hAnsi="Arial" w:cs="Arial"/>
          <w:szCs w:val="22"/>
        </w:rPr>
        <w:t xml:space="preserve"> </w:t>
      </w:r>
      <w:r w:rsidR="00D9749F" w:rsidRPr="00F87356">
        <w:rPr>
          <w:rFonts w:ascii="Arial" w:hAnsi="Arial" w:cs="Arial"/>
          <w:b/>
          <w:bCs/>
          <w:i/>
          <w:iCs/>
          <w:szCs w:val="22"/>
        </w:rPr>
        <w:t>employee satisfaction</w:t>
      </w:r>
      <w:r w:rsidR="005D612C" w:rsidRPr="00F87356">
        <w:rPr>
          <w:rFonts w:ascii="Arial" w:hAnsi="Arial" w:cs="Arial"/>
          <w:szCs w:val="22"/>
        </w:rPr>
        <w:t>.</w:t>
      </w:r>
      <w:r w:rsidR="00AE24E4" w:rsidRPr="00F87356">
        <w:rPr>
          <w:rFonts w:ascii="Arial" w:hAnsi="Arial" w:cs="Arial"/>
          <w:szCs w:val="22"/>
        </w:rPr>
        <w:t xml:space="preserve"> On the other hand, it has been identified aspects of </w:t>
      </w:r>
      <w:r w:rsidR="00AE24E4" w:rsidRPr="00F87356">
        <w:rPr>
          <w:rFonts w:ascii="Arial" w:hAnsi="Arial" w:cs="Arial"/>
          <w:b/>
          <w:bCs/>
          <w:i/>
          <w:iCs/>
          <w:szCs w:val="22"/>
        </w:rPr>
        <w:t>job dissatisfaction</w:t>
      </w:r>
      <w:r w:rsidR="00AE24E4" w:rsidRPr="00F87356">
        <w:rPr>
          <w:rFonts w:ascii="Arial" w:hAnsi="Arial" w:cs="Arial"/>
          <w:szCs w:val="22"/>
        </w:rPr>
        <w:t xml:space="preserve"> increase the vision of lack of hygiene factors. For example,  JD Sports follows this aspect by encouraging its employees to work productively. In </w:t>
      </w:r>
      <w:r w:rsidR="004A2A11" w:rsidRPr="00F87356">
        <w:rPr>
          <w:rFonts w:ascii="Arial" w:hAnsi="Arial" w:cs="Arial"/>
          <w:szCs w:val="22"/>
        </w:rPr>
        <w:t>the</w:t>
      </w:r>
      <w:r w:rsidR="00AE24E4" w:rsidRPr="00F87356">
        <w:rPr>
          <w:rFonts w:ascii="Arial" w:hAnsi="Arial" w:cs="Arial"/>
          <w:szCs w:val="22"/>
        </w:rPr>
        <w:t xml:space="preserve"> year 2021, JD Sports provided a report that the company has booked a huge profit instead of the negative effects of the COVID-19 pandemic</w:t>
      </w:r>
      <w:r w:rsidR="003E010E" w:rsidRPr="00F87356">
        <w:rPr>
          <w:rFonts w:ascii="Arial" w:hAnsi="Arial" w:cs="Arial"/>
          <w:szCs w:val="22"/>
        </w:rPr>
        <w:t xml:space="preserve"> (</w:t>
      </w:r>
      <w:r w:rsidR="00BB56BB" w:rsidRPr="00F87356">
        <w:rPr>
          <w:rFonts w:ascii="Arial" w:hAnsi="Arial" w:cs="Arial"/>
          <w:szCs w:val="22"/>
        </w:rPr>
        <w:t>Butler, 2021</w:t>
      </w:r>
      <w:r w:rsidR="003E010E" w:rsidRPr="00F87356">
        <w:rPr>
          <w:rFonts w:ascii="Arial" w:hAnsi="Arial" w:cs="Arial"/>
          <w:szCs w:val="22"/>
        </w:rPr>
        <w:t>)</w:t>
      </w:r>
      <w:r w:rsidR="00AE24E4" w:rsidRPr="00F87356">
        <w:rPr>
          <w:rFonts w:ascii="Arial" w:hAnsi="Arial" w:cs="Arial"/>
          <w:szCs w:val="22"/>
        </w:rPr>
        <w:t>.</w:t>
      </w:r>
      <w:r w:rsidR="003E010E" w:rsidRPr="00F87356">
        <w:rPr>
          <w:rFonts w:ascii="Arial" w:hAnsi="Arial" w:cs="Arial"/>
          <w:szCs w:val="22"/>
        </w:rPr>
        <w:t xml:space="preserve"> Thus, it </w:t>
      </w:r>
      <w:r w:rsidR="009D420E" w:rsidRPr="00F87356">
        <w:rPr>
          <w:rFonts w:ascii="Arial" w:hAnsi="Arial" w:cs="Arial"/>
          <w:szCs w:val="22"/>
        </w:rPr>
        <w:t>indicates</w:t>
      </w:r>
      <w:r w:rsidR="003E010E" w:rsidRPr="00F87356">
        <w:rPr>
          <w:rFonts w:ascii="Arial" w:hAnsi="Arial" w:cs="Arial"/>
          <w:szCs w:val="22"/>
        </w:rPr>
        <w:t xml:space="preserve"> that the management team of the corporation focused on providing its employees with effective job satisfaction, which provided them </w:t>
      </w:r>
      <w:r w:rsidR="009D420E" w:rsidRPr="00F87356">
        <w:rPr>
          <w:rFonts w:ascii="Arial" w:hAnsi="Arial" w:cs="Arial"/>
          <w:szCs w:val="22"/>
        </w:rPr>
        <w:t xml:space="preserve">with </w:t>
      </w:r>
      <w:r w:rsidR="003E010E" w:rsidRPr="00F87356">
        <w:rPr>
          <w:rFonts w:ascii="Arial" w:hAnsi="Arial" w:cs="Arial"/>
          <w:szCs w:val="22"/>
        </w:rPr>
        <w:t>a clear vision and enhanced their performance extensively.</w:t>
      </w:r>
    </w:p>
    <w:p w14:paraId="4ECB82F8" w14:textId="77777777" w:rsidR="00D167EF" w:rsidRPr="00F87356" w:rsidRDefault="00D167EF" w:rsidP="00D167EF">
      <w:pPr>
        <w:jc w:val="center"/>
        <w:rPr>
          <w:rFonts w:ascii="Arial" w:hAnsi="Arial" w:cs="Arial"/>
          <w:szCs w:val="22"/>
        </w:rPr>
      </w:pPr>
      <w:r w:rsidRPr="00F87356">
        <w:rPr>
          <w:rFonts w:ascii="Arial" w:hAnsi="Arial" w:cs="Arial"/>
          <w:szCs w:val="22"/>
          <w:lang w:val="en-US" w:bidi="ar-SA"/>
        </w:rPr>
        <w:lastRenderedPageBreak/>
        <w:drawing>
          <wp:inline distT="0" distB="0" distL="0" distR="0" wp14:anchorId="1E919432" wp14:editId="51EF1389">
            <wp:extent cx="3993383" cy="1765300"/>
            <wp:effectExtent l="76200" t="76200" r="140970" b="139700"/>
            <wp:docPr id="2" name="Picture 2" descr="Herzberg's Motivation Theory (Two-Factor Theory)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erzberg's Motivation Theory (Two-Factor Theory) - Simply Psychology"/>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23490"/>
                    <a:stretch/>
                  </pic:blipFill>
                  <pic:spPr bwMode="auto">
                    <a:xfrm>
                      <a:off x="0" y="0"/>
                      <a:ext cx="4000319" cy="176836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06C4832" w14:textId="77777777" w:rsidR="00D167EF" w:rsidRPr="00F87356" w:rsidRDefault="00D167EF" w:rsidP="00D167EF">
      <w:pPr>
        <w:jc w:val="center"/>
        <w:rPr>
          <w:rFonts w:ascii="Arial" w:hAnsi="Arial" w:cs="Arial"/>
          <w:b/>
          <w:bCs/>
          <w:szCs w:val="22"/>
        </w:rPr>
      </w:pPr>
      <w:r w:rsidRPr="00F87356">
        <w:rPr>
          <w:rFonts w:ascii="Arial" w:hAnsi="Arial" w:cs="Arial"/>
          <w:b/>
          <w:bCs/>
          <w:szCs w:val="22"/>
        </w:rPr>
        <w:t>Figure No. 2: Two-Factor Theory of Motivation</w:t>
      </w:r>
    </w:p>
    <w:p w14:paraId="051A99C8" w14:textId="77777777" w:rsidR="00D167EF" w:rsidRPr="00F87356" w:rsidRDefault="00D167EF" w:rsidP="00D167EF">
      <w:pPr>
        <w:jc w:val="center"/>
        <w:rPr>
          <w:rFonts w:ascii="Arial" w:hAnsi="Arial" w:cs="Arial"/>
          <w:szCs w:val="22"/>
        </w:rPr>
      </w:pPr>
      <w:r w:rsidRPr="00F87356">
        <w:rPr>
          <w:rFonts w:ascii="Arial" w:hAnsi="Arial" w:cs="Arial"/>
          <w:szCs w:val="22"/>
        </w:rPr>
        <w:t xml:space="preserve">(Source: Inspired by Zhang </w:t>
      </w:r>
      <w:r w:rsidRPr="00F87356">
        <w:rPr>
          <w:rFonts w:ascii="Arial" w:hAnsi="Arial" w:cs="Arial"/>
          <w:i/>
          <w:iCs/>
          <w:szCs w:val="22"/>
        </w:rPr>
        <w:t>et al</w:t>
      </w:r>
      <w:r w:rsidRPr="00F87356">
        <w:rPr>
          <w:rFonts w:ascii="Arial" w:hAnsi="Arial" w:cs="Arial"/>
          <w:szCs w:val="22"/>
        </w:rPr>
        <w:t>., 2020)</w:t>
      </w:r>
    </w:p>
    <w:p w14:paraId="688A4B9F" w14:textId="77777777" w:rsidR="00D167EF" w:rsidRPr="00F87356" w:rsidRDefault="00D167EF" w:rsidP="00D167EF">
      <w:pPr>
        <w:jc w:val="center"/>
        <w:rPr>
          <w:rFonts w:ascii="Arial" w:hAnsi="Arial" w:cs="Arial"/>
          <w:szCs w:val="22"/>
        </w:rPr>
      </w:pPr>
    </w:p>
    <w:p w14:paraId="1C83F4EC" w14:textId="77777777" w:rsidR="00C201E4" w:rsidRPr="00F87356" w:rsidRDefault="00C201E4" w:rsidP="00C201E4">
      <w:pPr>
        <w:pStyle w:val="Heading3"/>
        <w:rPr>
          <w:rFonts w:ascii="Arial" w:hAnsi="Arial" w:cs="Arial"/>
          <w:szCs w:val="22"/>
        </w:rPr>
      </w:pPr>
      <w:bookmarkStart w:id="6" w:name="_Toc108647062"/>
      <w:r w:rsidRPr="00F87356">
        <w:rPr>
          <w:rFonts w:ascii="Arial" w:hAnsi="Arial" w:cs="Arial"/>
          <w:szCs w:val="22"/>
        </w:rPr>
        <w:t>Theory X and Y of Motivation</w:t>
      </w:r>
      <w:bookmarkEnd w:id="6"/>
    </w:p>
    <w:p w14:paraId="0D57B344" w14:textId="77777777" w:rsidR="00C51E70" w:rsidRPr="00F87356" w:rsidRDefault="008D1E1F" w:rsidP="00343241">
      <w:pPr>
        <w:rPr>
          <w:rFonts w:ascii="Arial" w:hAnsi="Arial" w:cs="Arial"/>
          <w:szCs w:val="22"/>
        </w:rPr>
      </w:pPr>
      <w:r w:rsidRPr="00F87356">
        <w:rPr>
          <w:rFonts w:ascii="Arial" w:hAnsi="Arial" w:cs="Arial"/>
          <w:szCs w:val="22"/>
        </w:rPr>
        <w:t>Additionally, it has been interpreted that with the increasing technological use businesses need several motivational aspects that can help the managers of an organisation to promote effective training.</w:t>
      </w:r>
      <w:r w:rsidR="00CC51CB" w:rsidRPr="00F87356">
        <w:rPr>
          <w:rFonts w:ascii="Arial" w:hAnsi="Arial" w:cs="Arial"/>
          <w:szCs w:val="22"/>
        </w:rPr>
        <w:t xml:space="preserve"> Thus, it has been stated that </w:t>
      </w:r>
      <w:r w:rsidR="00CC51CB" w:rsidRPr="00F87356">
        <w:rPr>
          <w:rFonts w:ascii="Arial" w:hAnsi="Arial" w:cs="Arial"/>
          <w:b/>
          <w:bCs/>
          <w:i/>
          <w:iCs/>
          <w:szCs w:val="22"/>
        </w:rPr>
        <w:t>Theory X of motivation</w:t>
      </w:r>
      <w:r w:rsidR="00CC51CB" w:rsidRPr="00F87356">
        <w:rPr>
          <w:rFonts w:ascii="Arial" w:hAnsi="Arial" w:cs="Arial"/>
          <w:szCs w:val="22"/>
        </w:rPr>
        <w:t xml:space="preserve"> signifies that most of the workforce operating in the workplace can have a </w:t>
      </w:r>
      <w:r w:rsidR="00B12003" w:rsidRPr="00F87356">
        <w:rPr>
          <w:rFonts w:ascii="Arial" w:hAnsi="Arial" w:cs="Arial"/>
          <w:szCs w:val="22"/>
        </w:rPr>
        <w:t>feeling</w:t>
      </w:r>
      <w:r w:rsidR="00CC51CB" w:rsidRPr="00F87356">
        <w:rPr>
          <w:rFonts w:ascii="Arial" w:hAnsi="Arial" w:cs="Arial"/>
          <w:szCs w:val="22"/>
        </w:rPr>
        <w:t xml:space="preserve"> of disliking the work conditions (</w:t>
      </w:r>
      <w:r w:rsidR="00721990" w:rsidRPr="00F87356">
        <w:rPr>
          <w:rFonts w:ascii="Arial" w:hAnsi="Arial" w:cs="Arial"/>
          <w:szCs w:val="22"/>
        </w:rPr>
        <w:t>Sarla, 2020</w:t>
      </w:r>
      <w:r w:rsidR="00CC51CB" w:rsidRPr="00F87356">
        <w:rPr>
          <w:rFonts w:ascii="Arial" w:hAnsi="Arial" w:cs="Arial"/>
          <w:szCs w:val="22"/>
        </w:rPr>
        <w:t xml:space="preserve">). Therefore, in order to make them work actively, managers focus on </w:t>
      </w:r>
      <w:r w:rsidR="00B12003" w:rsidRPr="00F87356">
        <w:rPr>
          <w:rFonts w:ascii="Arial" w:hAnsi="Arial" w:cs="Arial"/>
          <w:szCs w:val="22"/>
        </w:rPr>
        <w:t>having</w:t>
      </w:r>
      <w:r w:rsidR="00CC51CB" w:rsidRPr="00F87356">
        <w:rPr>
          <w:rFonts w:ascii="Arial" w:hAnsi="Arial" w:cs="Arial"/>
          <w:szCs w:val="22"/>
        </w:rPr>
        <w:t xml:space="preserve"> an autocratic style of management</w:t>
      </w:r>
      <w:r w:rsidR="00B12003" w:rsidRPr="00F87356">
        <w:rPr>
          <w:rFonts w:ascii="Arial" w:hAnsi="Arial" w:cs="Arial"/>
          <w:szCs w:val="22"/>
        </w:rPr>
        <w:t>. For instance, in the year 2022, a report has stated that the owner of Tesla has been planning to cut thousands of jobs from the company in order to stay in profit (independent.co.uk, 2022). Therefore, it can be assessed that these factors sometimes increase the motivational aspects among employees, which positively affects the business profitability.</w:t>
      </w:r>
      <w:r w:rsidR="006F3377" w:rsidRPr="00F87356">
        <w:rPr>
          <w:rFonts w:ascii="Arial" w:hAnsi="Arial" w:cs="Arial"/>
          <w:szCs w:val="22"/>
        </w:rPr>
        <w:t xml:space="preserve"> On the other hand, Theory Y of Motivation </w:t>
      </w:r>
      <w:r w:rsidR="00385A93" w:rsidRPr="00F87356">
        <w:rPr>
          <w:rFonts w:ascii="Arial" w:hAnsi="Arial" w:cs="Arial"/>
          <w:szCs w:val="22"/>
        </w:rPr>
        <w:t>states</w:t>
      </w:r>
      <w:r w:rsidR="006A7128" w:rsidRPr="00F87356">
        <w:rPr>
          <w:rFonts w:ascii="Arial" w:hAnsi="Arial" w:cs="Arial"/>
          <w:szCs w:val="22"/>
        </w:rPr>
        <w:t xml:space="preserve"> that </w:t>
      </w:r>
      <w:r w:rsidR="006A311E" w:rsidRPr="00F87356">
        <w:rPr>
          <w:rFonts w:ascii="Arial" w:hAnsi="Arial" w:cs="Arial"/>
          <w:szCs w:val="22"/>
        </w:rPr>
        <w:t>organisations</w:t>
      </w:r>
      <w:r w:rsidR="006A7128" w:rsidRPr="00F87356">
        <w:rPr>
          <w:rFonts w:ascii="Arial" w:hAnsi="Arial" w:cs="Arial"/>
          <w:szCs w:val="22"/>
        </w:rPr>
        <w:t xml:space="preserve"> in </w:t>
      </w:r>
      <w:r w:rsidR="006A311E" w:rsidRPr="00F87356">
        <w:rPr>
          <w:rFonts w:ascii="Arial" w:hAnsi="Arial" w:cs="Arial"/>
          <w:szCs w:val="22"/>
        </w:rPr>
        <w:t xml:space="preserve">the </w:t>
      </w:r>
      <w:r w:rsidR="006A7128" w:rsidRPr="00F87356">
        <w:rPr>
          <w:rFonts w:ascii="Arial" w:hAnsi="Arial" w:cs="Arial"/>
          <w:szCs w:val="22"/>
        </w:rPr>
        <w:t>modern business situation should have an encouraging work environment, which can provide opportunities to the employees. For instance, Unilever provides an effective and active opportunites to its employees to avail promotion with an assesment through performance management aspects.</w:t>
      </w:r>
    </w:p>
    <w:p w14:paraId="7884EDA6" w14:textId="77777777" w:rsidR="00EF2614" w:rsidRPr="00F87356" w:rsidRDefault="00EF2614">
      <w:pPr>
        <w:spacing w:line="259" w:lineRule="auto"/>
        <w:jc w:val="left"/>
        <w:rPr>
          <w:rFonts w:ascii="Arial" w:hAnsi="Arial" w:cs="Arial"/>
          <w:b/>
          <w:szCs w:val="22"/>
        </w:rPr>
      </w:pPr>
      <w:r w:rsidRPr="00F87356">
        <w:rPr>
          <w:rFonts w:ascii="Arial" w:hAnsi="Arial" w:cs="Arial"/>
          <w:szCs w:val="22"/>
        </w:rPr>
        <w:br w:type="page"/>
      </w:r>
    </w:p>
    <w:p w14:paraId="1E9DF11E" w14:textId="77777777" w:rsidR="00A30143" w:rsidRPr="00F87356" w:rsidRDefault="0029133B" w:rsidP="0029133B">
      <w:pPr>
        <w:pStyle w:val="Heading2"/>
        <w:rPr>
          <w:rFonts w:ascii="Arial" w:hAnsi="Arial" w:cs="Arial"/>
          <w:szCs w:val="22"/>
        </w:rPr>
      </w:pPr>
      <w:bookmarkStart w:id="7" w:name="_Toc108647063"/>
      <w:r w:rsidRPr="00F87356">
        <w:rPr>
          <w:rFonts w:ascii="Arial" w:hAnsi="Arial" w:cs="Arial"/>
          <w:szCs w:val="22"/>
        </w:rPr>
        <w:lastRenderedPageBreak/>
        <w:t>Conclusion</w:t>
      </w:r>
      <w:bookmarkEnd w:id="7"/>
    </w:p>
    <w:p w14:paraId="2C37D076" w14:textId="77777777" w:rsidR="00A30143" w:rsidRPr="00F87356" w:rsidRDefault="00385A93" w:rsidP="00385A93">
      <w:pPr>
        <w:rPr>
          <w:rFonts w:ascii="Arial" w:hAnsi="Arial" w:cs="Arial"/>
          <w:szCs w:val="22"/>
        </w:rPr>
      </w:pPr>
      <w:r w:rsidRPr="00F87356">
        <w:rPr>
          <w:rFonts w:ascii="Arial" w:hAnsi="Arial" w:cs="Arial"/>
          <w:szCs w:val="22"/>
        </w:rPr>
        <w:t xml:space="preserve">The summary of the above report has concluded the information about challenges that businesses in the modern situation have been facing. Moreover, different ways of encouraging employees within the workplace have been discussed in the report. Additionally, different types of motivational theories have been included in the report in order to analyse the right aspects for motivating staff and </w:t>
      </w:r>
      <w:r w:rsidR="006A311E" w:rsidRPr="00F87356">
        <w:rPr>
          <w:rFonts w:ascii="Arial" w:hAnsi="Arial" w:cs="Arial"/>
          <w:szCs w:val="22"/>
        </w:rPr>
        <w:t>helping</w:t>
      </w:r>
      <w:r w:rsidRPr="00F87356">
        <w:rPr>
          <w:rFonts w:ascii="Arial" w:hAnsi="Arial" w:cs="Arial"/>
          <w:szCs w:val="22"/>
        </w:rPr>
        <w:t xml:space="preserve"> businesses gain success in different situations.</w:t>
      </w:r>
      <w:r w:rsidR="006A311E" w:rsidRPr="00F87356">
        <w:rPr>
          <w:rFonts w:ascii="Arial" w:hAnsi="Arial" w:cs="Arial"/>
          <w:szCs w:val="22"/>
        </w:rPr>
        <w:t xml:space="preserve"> Further, the analyses of different motivational theories have interpreted that businesses should oversee to create a positive work environment for their employees to encourage them to increase work effectiveness. Therefore, the conclusion of the report indicates that businesses should oversee to implementation of the incentive theory and Theory Y of motivation.</w:t>
      </w:r>
      <w:r w:rsidR="00D72309" w:rsidRPr="00F87356">
        <w:rPr>
          <w:rFonts w:ascii="Arial" w:hAnsi="Arial" w:cs="Arial"/>
          <w:szCs w:val="22"/>
        </w:rPr>
        <w:t xml:space="preserve"> </w:t>
      </w:r>
      <w:r w:rsidR="00A30143" w:rsidRPr="00F87356">
        <w:rPr>
          <w:rFonts w:ascii="Arial" w:hAnsi="Arial" w:cs="Arial"/>
          <w:szCs w:val="22"/>
        </w:rPr>
        <w:br w:type="page"/>
      </w:r>
    </w:p>
    <w:p w14:paraId="7444FA0F" w14:textId="77777777" w:rsidR="004E32FF" w:rsidRPr="00F87356" w:rsidRDefault="00A30143" w:rsidP="0029133B">
      <w:pPr>
        <w:pStyle w:val="Heading2"/>
        <w:rPr>
          <w:rFonts w:ascii="Arial" w:hAnsi="Arial" w:cs="Arial"/>
          <w:szCs w:val="22"/>
        </w:rPr>
      </w:pPr>
      <w:bookmarkStart w:id="8" w:name="_Toc108647064"/>
      <w:r w:rsidRPr="00F87356">
        <w:rPr>
          <w:rFonts w:ascii="Arial" w:hAnsi="Arial" w:cs="Arial"/>
          <w:szCs w:val="22"/>
        </w:rPr>
        <w:lastRenderedPageBreak/>
        <w:t>References</w:t>
      </w:r>
      <w:bookmarkEnd w:id="8"/>
    </w:p>
    <w:p w14:paraId="1539FE53" w14:textId="77777777" w:rsidR="00FF413E" w:rsidRPr="00F87356" w:rsidRDefault="00FF413E" w:rsidP="00FF413E">
      <w:pPr>
        <w:rPr>
          <w:rFonts w:ascii="Arial" w:hAnsi="Arial" w:cs="Arial"/>
          <w:szCs w:val="22"/>
        </w:rPr>
      </w:pPr>
      <w:r w:rsidRPr="00F87356">
        <w:rPr>
          <w:rFonts w:ascii="Arial" w:hAnsi="Arial" w:cs="Arial"/>
          <w:szCs w:val="22"/>
        </w:rPr>
        <w:t xml:space="preserve">bp.com, 2022. </w:t>
      </w:r>
      <w:r w:rsidRPr="00F87356">
        <w:rPr>
          <w:rFonts w:ascii="Arial" w:hAnsi="Arial" w:cs="Arial"/>
          <w:i/>
          <w:iCs/>
          <w:szCs w:val="22"/>
        </w:rPr>
        <w:t>Rewards and benefits</w:t>
      </w:r>
      <w:r w:rsidRPr="00F87356">
        <w:rPr>
          <w:rFonts w:ascii="Arial" w:hAnsi="Arial" w:cs="Arial"/>
          <w:szCs w:val="22"/>
        </w:rPr>
        <w:t xml:space="preserve"> [Online] Available at: https://www.bp.com/en/global/corporate/careers/life-at-bp/rewards-and-benefits.html? [Accessed 13 July 2022]</w:t>
      </w:r>
    </w:p>
    <w:p w14:paraId="6CDE66C7" w14:textId="77777777" w:rsidR="00FF413E" w:rsidRPr="00F87356" w:rsidRDefault="00FF413E" w:rsidP="00FF413E">
      <w:pPr>
        <w:rPr>
          <w:rFonts w:ascii="Arial" w:hAnsi="Arial" w:cs="Arial"/>
          <w:szCs w:val="22"/>
        </w:rPr>
      </w:pPr>
      <w:r w:rsidRPr="00F87356">
        <w:rPr>
          <w:rFonts w:ascii="Arial" w:hAnsi="Arial" w:cs="Arial"/>
          <w:szCs w:val="22"/>
        </w:rPr>
        <w:t xml:space="preserve">britishairways.com, 2022. </w:t>
      </w:r>
      <w:r w:rsidRPr="00F87356">
        <w:rPr>
          <w:rFonts w:ascii="Arial" w:hAnsi="Arial" w:cs="Arial"/>
          <w:i/>
          <w:iCs/>
          <w:szCs w:val="22"/>
        </w:rPr>
        <w:t>Get ready to fly</w:t>
      </w:r>
      <w:r w:rsidRPr="00F87356">
        <w:rPr>
          <w:rFonts w:ascii="Arial" w:hAnsi="Arial" w:cs="Arial"/>
          <w:szCs w:val="22"/>
        </w:rPr>
        <w:t xml:space="preserve"> [Online] Available at: https://www.britishairways.com/en-in/information/incident/coronavirus/steps-123 [Accessed 13 July 2022]</w:t>
      </w:r>
    </w:p>
    <w:p w14:paraId="2B19DC13" w14:textId="77777777" w:rsidR="00FF413E" w:rsidRPr="00F87356" w:rsidRDefault="00FF413E" w:rsidP="00FF413E">
      <w:pPr>
        <w:rPr>
          <w:rFonts w:ascii="Arial" w:hAnsi="Arial" w:cs="Arial"/>
          <w:szCs w:val="22"/>
        </w:rPr>
      </w:pPr>
      <w:r w:rsidRPr="00F87356">
        <w:rPr>
          <w:rFonts w:ascii="Arial" w:hAnsi="Arial" w:cs="Arial"/>
          <w:szCs w:val="22"/>
        </w:rPr>
        <w:t xml:space="preserve">Butler. S., 2021. </w:t>
      </w:r>
      <w:r w:rsidRPr="00F87356">
        <w:rPr>
          <w:rFonts w:ascii="Arial" w:hAnsi="Arial" w:cs="Arial"/>
          <w:i/>
          <w:iCs/>
          <w:szCs w:val="22"/>
        </w:rPr>
        <w:t>JD Sports owner’s profits soar thanks to US shoppers spending stimulus cheques</w:t>
      </w:r>
      <w:r w:rsidRPr="00F87356">
        <w:rPr>
          <w:rFonts w:ascii="Arial" w:hAnsi="Arial" w:cs="Arial"/>
          <w:szCs w:val="22"/>
        </w:rPr>
        <w:t xml:space="preserve"> [Online] Available at: https://www.theguardian.com/business/2021/sep/14/jd-group-upgrades-annual-profit-expectations-by-150m [Accessed 13 July 2022]</w:t>
      </w:r>
    </w:p>
    <w:p w14:paraId="1A1CA171" w14:textId="77777777" w:rsidR="00FF413E" w:rsidRPr="00F87356" w:rsidRDefault="00FF413E" w:rsidP="00FF413E">
      <w:pPr>
        <w:rPr>
          <w:rFonts w:ascii="Arial" w:hAnsi="Arial" w:cs="Arial"/>
          <w:szCs w:val="22"/>
        </w:rPr>
      </w:pPr>
      <w:r w:rsidRPr="00F87356">
        <w:rPr>
          <w:rFonts w:ascii="Arial" w:hAnsi="Arial" w:cs="Arial"/>
          <w:szCs w:val="22"/>
          <w:shd w:val="clear" w:color="auto" w:fill="FFFFFF"/>
        </w:rPr>
        <w:t>Heyns, M.M. and Kerr, M.D., 2018. Generational differences in workplace motivation. </w:t>
      </w:r>
      <w:r w:rsidRPr="00F87356">
        <w:rPr>
          <w:rFonts w:ascii="Arial" w:hAnsi="Arial" w:cs="Arial"/>
          <w:i/>
          <w:iCs/>
          <w:szCs w:val="22"/>
          <w:shd w:val="clear" w:color="auto" w:fill="FFFFFF"/>
        </w:rPr>
        <w:t>SA Journal of Human Resource Management</w:t>
      </w:r>
      <w:r w:rsidRPr="00F87356">
        <w:rPr>
          <w:rFonts w:ascii="Arial" w:hAnsi="Arial" w:cs="Arial"/>
          <w:szCs w:val="22"/>
          <w:shd w:val="clear" w:color="auto" w:fill="FFFFFF"/>
        </w:rPr>
        <w:t>, </w:t>
      </w:r>
      <w:r w:rsidRPr="00F87356">
        <w:rPr>
          <w:rFonts w:ascii="Arial" w:hAnsi="Arial" w:cs="Arial"/>
          <w:i/>
          <w:iCs/>
          <w:szCs w:val="22"/>
          <w:shd w:val="clear" w:color="auto" w:fill="FFFFFF"/>
        </w:rPr>
        <w:t>16</w:t>
      </w:r>
      <w:r w:rsidRPr="00F87356">
        <w:rPr>
          <w:rFonts w:ascii="Arial" w:hAnsi="Arial" w:cs="Arial"/>
          <w:szCs w:val="22"/>
          <w:shd w:val="clear" w:color="auto" w:fill="FFFFFF"/>
        </w:rPr>
        <w:t>(1), pp.1-10.</w:t>
      </w:r>
    </w:p>
    <w:p w14:paraId="576A2C0A" w14:textId="77777777" w:rsidR="00FF413E" w:rsidRPr="00F87356" w:rsidRDefault="00FF413E" w:rsidP="00FF413E">
      <w:pPr>
        <w:rPr>
          <w:rFonts w:ascii="Arial" w:hAnsi="Arial" w:cs="Arial"/>
          <w:szCs w:val="22"/>
        </w:rPr>
      </w:pPr>
      <w:r w:rsidRPr="00F87356">
        <w:rPr>
          <w:rFonts w:ascii="Arial" w:hAnsi="Arial" w:cs="Arial"/>
          <w:szCs w:val="22"/>
          <w:shd w:val="clear" w:color="auto" w:fill="FFFFFF"/>
        </w:rPr>
        <w:t>Hopper, E., 2020. Maslow’s hierarchy of needs explained. </w:t>
      </w:r>
      <w:r w:rsidRPr="00F87356">
        <w:rPr>
          <w:rFonts w:ascii="Arial" w:hAnsi="Arial" w:cs="Arial"/>
          <w:i/>
          <w:iCs/>
          <w:szCs w:val="22"/>
          <w:shd w:val="clear" w:color="auto" w:fill="FFFFFF"/>
        </w:rPr>
        <w:t>ThoughtCo, ThoughtCo</w:t>
      </w:r>
      <w:r w:rsidRPr="00F87356">
        <w:rPr>
          <w:rFonts w:ascii="Arial" w:hAnsi="Arial" w:cs="Arial"/>
          <w:szCs w:val="22"/>
          <w:shd w:val="clear" w:color="auto" w:fill="FFFFFF"/>
        </w:rPr>
        <w:t>, </w:t>
      </w:r>
      <w:r w:rsidRPr="00F87356">
        <w:rPr>
          <w:rFonts w:ascii="Arial" w:hAnsi="Arial" w:cs="Arial"/>
          <w:i/>
          <w:iCs/>
          <w:szCs w:val="22"/>
          <w:shd w:val="clear" w:color="auto" w:fill="FFFFFF"/>
        </w:rPr>
        <w:t>24</w:t>
      </w:r>
      <w:r w:rsidRPr="00F87356">
        <w:rPr>
          <w:rFonts w:ascii="Arial" w:hAnsi="Arial" w:cs="Arial"/>
          <w:szCs w:val="22"/>
          <w:shd w:val="clear" w:color="auto" w:fill="FFFFFF"/>
        </w:rPr>
        <w:t>.</w:t>
      </w:r>
    </w:p>
    <w:p w14:paraId="1F285A1F" w14:textId="77777777" w:rsidR="00FF413E" w:rsidRPr="00F87356" w:rsidRDefault="00FF413E" w:rsidP="00FF413E">
      <w:pPr>
        <w:rPr>
          <w:rFonts w:ascii="Arial" w:hAnsi="Arial" w:cs="Arial"/>
          <w:szCs w:val="22"/>
        </w:rPr>
      </w:pPr>
      <w:r w:rsidRPr="00F87356">
        <w:rPr>
          <w:rFonts w:ascii="Arial" w:hAnsi="Arial" w:cs="Arial"/>
          <w:szCs w:val="22"/>
        </w:rPr>
        <w:t xml:space="preserve">indeed.com, 2022. </w:t>
      </w:r>
      <w:r w:rsidRPr="00F87356">
        <w:rPr>
          <w:rFonts w:ascii="Arial" w:hAnsi="Arial" w:cs="Arial"/>
          <w:i/>
          <w:iCs/>
          <w:szCs w:val="22"/>
        </w:rPr>
        <w:t>Incentive Theory of Motivation: Definition and Examples</w:t>
      </w:r>
      <w:r w:rsidRPr="00F87356">
        <w:rPr>
          <w:rFonts w:ascii="Arial" w:hAnsi="Arial" w:cs="Arial"/>
          <w:szCs w:val="22"/>
        </w:rPr>
        <w:t xml:space="preserve"> [Online] Available at: https://www.indeed.com/career-advice/career-development/incentive-theory-of-motivation [Accessed 13 July 2022]</w:t>
      </w:r>
    </w:p>
    <w:p w14:paraId="6A160C9C" w14:textId="77777777" w:rsidR="00FF413E" w:rsidRPr="00F87356" w:rsidRDefault="00FF413E" w:rsidP="00FF413E">
      <w:pPr>
        <w:rPr>
          <w:rFonts w:ascii="Arial" w:hAnsi="Arial" w:cs="Arial"/>
          <w:szCs w:val="22"/>
          <w:vertAlign w:val="subscript"/>
        </w:rPr>
      </w:pPr>
      <w:r w:rsidRPr="00F87356">
        <w:rPr>
          <w:rFonts w:ascii="Arial" w:hAnsi="Arial" w:cs="Arial"/>
          <w:szCs w:val="22"/>
        </w:rPr>
        <w:t xml:space="preserve">independent.co.uk, 2022. </w:t>
      </w:r>
      <w:r w:rsidRPr="00F87356">
        <w:rPr>
          <w:rFonts w:ascii="Arial" w:hAnsi="Arial" w:cs="Arial"/>
          <w:i/>
          <w:iCs/>
          <w:szCs w:val="22"/>
        </w:rPr>
        <w:t>Elon Musk has ‘super bad feeling’ about economy and wants to cut 10% of Tesla jobs</w:t>
      </w:r>
      <w:r w:rsidRPr="00F87356">
        <w:rPr>
          <w:rFonts w:ascii="Arial" w:hAnsi="Arial" w:cs="Arial"/>
          <w:szCs w:val="22"/>
        </w:rPr>
        <w:t xml:space="preserve"> [Online] Available at: https://www.independent.co.uk/news/business/news/elon-musk-tesla-jobs-economy-recession-inflation-b2093420.html [Accessed 13 July 2022]</w:t>
      </w:r>
    </w:p>
    <w:p w14:paraId="6AEEA319" w14:textId="77777777" w:rsidR="00FF413E" w:rsidRPr="00F87356" w:rsidRDefault="00FF413E" w:rsidP="00FF413E">
      <w:pPr>
        <w:rPr>
          <w:rFonts w:ascii="Arial" w:hAnsi="Arial" w:cs="Arial"/>
          <w:szCs w:val="22"/>
          <w:shd w:val="clear" w:color="auto" w:fill="FFFFFF"/>
        </w:rPr>
      </w:pPr>
      <w:r w:rsidRPr="00F87356">
        <w:rPr>
          <w:rFonts w:ascii="Arial" w:hAnsi="Arial" w:cs="Arial"/>
          <w:szCs w:val="22"/>
          <w:shd w:val="clear" w:color="auto" w:fill="FFFFFF"/>
        </w:rPr>
        <w:t>Lorincová, S., Štarchoň, P., Weberova, D., Hitka, M. and Lipoldová, M., 2019. Employee motivation as a tool to achieve sustainability of business processes. </w:t>
      </w:r>
      <w:r w:rsidRPr="00F87356">
        <w:rPr>
          <w:rFonts w:ascii="Arial" w:hAnsi="Arial" w:cs="Arial"/>
          <w:i/>
          <w:iCs/>
          <w:szCs w:val="22"/>
          <w:shd w:val="clear" w:color="auto" w:fill="FFFFFF"/>
        </w:rPr>
        <w:t>Sustainability</w:t>
      </w:r>
      <w:r w:rsidRPr="00F87356">
        <w:rPr>
          <w:rFonts w:ascii="Arial" w:hAnsi="Arial" w:cs="Arial"/>
          <w:szCs w:val="22"/>
          <w:shd w:val="clear" w:color="auto" w:fill="FFFFFF"/>
        </w:rPr>
        <w:t>, </w:t>
      </w:r>
      <w:r w:rsidRPr="00F87356">
        <w:rPr>
          <w:rFonts w:ascii="Arial" w:hAnsi="Arial" w:cs="Arial"/>
          <w:i/>
          <w:iCs/>
          <w:szCs w:val="22"/>
          <w:shd w:val="clear" w:color="auto" w:fill="FFFFFF"/>
        </w:rPr>
        <w:t>11</w:t>
      </w:r>
      <w:r w:rsidRPr="00F87356">
        <w:rPr>
          <w:rFonts w:ascii="Arial" w:hAnsi="Arial" w:cs="Arial"/>
          <w:szCs w:val="22"/>
          <w:shd w:val="clear" w:color="auto" w:fill="FFFFFF"/>
        </w:rPr>
        <w:t>(13), p.3509.</w:t>
      </w:r>
    </w:p>
    <w:p w14:paraId="5FF3DB89" w14:textId="77777777" w:rsidR="00FF413E" w:rsidRPr="00F87356" w:rsidRDefault="00FF413E" w:rsidP="00FF413E">
      <w:pPr>
        <w:rPr>
          <w:rFonts w:ascii="Arial" w:hAnsi="Arial" w:cs="Arial"/>
          <w:szCs w:val="22"/>
        </w:rPr>
      </w:pPr>
      <w:r w:rsidRPr="00F87356">
        <w:rPr>
          <w:rFonts w:ascii="Arial" w:hAnsi="Arial" w:cs="Arial"/>
          <w:szCs w:val="22"/>
          <w:shd w:val="clear" w:color="auto" w:fill="FFFFFF"/>
        </w:rPr>
        <w:t>Sarla, G.S., 2020. Motivation Manifesto. </w:t>
      </w:r>
      <w:r w:rsidRPr="00F87356">
        <w:rPr>
          <w:rFonts w:ascii="Arial" w:hAnsi="Arial" w:cs="Arial"/>
          <w:i/>
          <w:iCs/>
          <w:szCs w:val="22"/>
          <w:shd w:val="clear" w:color="auto" w:fill="FFFFFF"/>
        </w:rPr>
        <w:t>NOLEGEIN-Journal of Performance Management &amp; Retention Strategies</w:t>
      </w:r>
      <w:r w:rsidRPr="00F87356">
        <w:rPr>
          <w:rFonts w:ascii="Arial" w:hAnsi="Arial" w:cs="Arial"/>
          <w:szCs w:val="22"/>
          <w:shd w:val="clear" w:color="auto" w:fill="FFFFFF"/>
        </w:rPr>
        <w:t>, </w:t>
      </w:r>
      <w:r w:rsidRPr="00F87356">
        <w:rPr>
          <w:rFonts w:ascii="Arial" w:hAnsi="Arial" w:cs="Arial"/>
          <w:i/>
          <w:iCs/>
          <w:szCs w:val="22"/>
          <w:shd w:val="clear" w:color="auto" w:fill="FFFFFF"/>
        </w:rPr>
        <w:t>3</w:t>
      </w:r>
      <w:r w:rsidRPr="00F87356">
        <w:rPr>
          <w:rFonts w:ascii="Arial" w:hAnsi="Arial" w:cs="Arial"/>
          <w:szCs w:val="22"/>
          <w:shd w:val="clear" w:color="auto" w:fill="FFFFFF"/>
        </w:rPr>
        <w:t>(1), pp.12-17.</w:t>
      </w:r>
    </w:p>
    <w:p w14:paraId="2939EE83" w14:textId="77777777" w:rsidR="00FF413E" w:rsidRPr="00F87356" w:rsidRDefault="00FF413E" w:rsidP="00FF413E">
      <w:pPr>
        <w:rPr>
          <w:rFonts w:ascii="Arial" w:hAnsi="Arial" w:cs="Arial"/>
          <w:szCs w:val="22"/>
        </w:rPr>
      </w:pPr>
      <w:r w:rsidRPr="00F87356">
        <w:rPr>
          <w:rFonts w:ascii="Arial" w:hAnsi="Arial" w:cs="Arial"/>
          <w:szCs w:val="22"/>
        </w:rPr>
        <w:t xml:space="preserve">theguardian.com, 2021. </w:t>
      </w:r>
      <w:r w:rsidRPr="00F87356">
        <w:rPr>
          <w:rFonts w:ascii="Arial" w:hAnsi="Arial" w:cs="Arial"/>
          <w:i/>
          <w:iCs/>
          <w:szCs w:val="22"/>
        </w:rPr>
        <w:t>BP profits surge amid higher oil and gas prices</w:t>
      </w:r>
      <w:r w:rsidRPr="00F87356">
        <w:rPr>
          <w:rFonts w:ascii="Arial" w:hAnsi="Arial" w:cs="Arial"/>
          <w:szCs w:val="22"/>
        </w:rPr>
        <w:t xml:space="preserve"> [Online] Available at: https://www.theguardian.com/business/2021/nov/02/bp-winter-gas-markets-profit-oil-gas-prices-covid [Accessed 13 July 2022]</w:t>
      </w:r>
    </w:p>
    <w:p w14:paraId="2E7FE5F7" w14:textId="77777777" w:rsidR="00FF413E" w:rsidRPr="00F87356" w:rsidRDefault="00FF413E" w:rsidP="00FF413E">
      <w:pPr>
        <w:rPr>
          <w:rFonts w:ascii="Arial" w:hAnsi="Arial" w:cs="Arial"/>
          <w:szCs w:val="22"/>
          <w:shd w:val="clear" w:color="auto" w:fill="FFFFFF"/>
        </w:rPr>
      </w:pPr>
      <w:r w:rsidRPr="00F87356">
        <w:rPr>
          <w:rFonts w:ascii="Arial" w:hAnsi="Arial" w:cs="Arial"/>
          <w:szCs w:val="22"/>
          <w:shd w:val="clear" w:color="auto" w:fill="FFFFFF"/>
        </w:rPr>
        <w:t>Zhang, X., Jinpeng, X. and Khan, F., 2020. The influence of social media on employee’s knowledge sharing motivation: A two-factor theory perspective. </w:t>
      </w:r>
      <w:r w:rsidRPr="00F87356">
        <w:rPr>
          <w:rFonts w:ascii="Arial" w:hAnsi="Arial" w:cs="Arial"/>
          <w:i/>
          <w:iCs/>
          <w:szCs w:val="22"/>
          <w:shd w:val="clear" w:color="auto" w:fill="FFFFFF"/>
        </w:rPr>
        <w:t>SAGE Open</w:t>
      </w:r>
      <w:r w:rsidRPr="00F87356">
        <w:rPr>
          <w:rFonts w:ascii="Arial" w:hAnsi="Arial" w:cs="Arial"/>
          <w:szCs w:val="22"/>
          <w:shd w:val="clear" w:color="auto" w:fill="FFFFFF"/>
        </w:rPr>
        <w:t>, </w:t>
      </w:r>
      <w:r w:rsidRPr="00F87356">
        <w:rPr>
          <w:rFonts w:ascii="Arial" w:hAnsi="Arial" w:cs="Arial"/>
          <w:i/>
          <w:iCs/>
          <w:szCs w:val="22"/>
          <w:shd w:val="clear" w:color="auto" w:fill="FFFFFF"/>
        </w:rPr>
        <w:t>10</w:t>
      </w:r>
      <w:r w:rsidRPr="00F87356">
        <w:rPr>
          <w:rFonts w:ascii="Arial" w:hAnsi="Arial" w:cs="Arial"/>
          <w:szCs w:val="22"/>
          <w:shd w:val="clear" w:color="auto" w:fill="FFFFFF"/>
        </w:rPr>
        <w:t>(3), p.2158244020942495.</w:t>
      </w:r>
    </w:p>
    <w:sectPr w:rsidR="00FF413E" w:rsidRPr="00F87356" w:rsidSect="001476BD">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A821B2" w14:textId="77777777" w:rsidR="008E5405" w:rsidRDefault="008E5405" w:rsidP="001476BD">
      <w:pPr>
        <w:spacing w:after="0" w:line="240" w:lineRule="auto"/>
      </w:pPr>
      <w:r>
        <w:separator/>
      </w:r>
    </w:p>
  </w:endnote>
  <w:endnote w:type="continuationSeparator" w:id="0">
    <w:p w14:paraId="673CB576" w14:textId="77777777" w:rsidR="008E5405" w:rsidRDefault="008E5405" w:rsidP="001476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1248566548"/>
      <w:docPartObj>
        <w:docPartGallery w:val="Page Numbers (Bottom of Page)"/>
        <w:docPartUnique/>
      </w:docPartObj>
    </w:sdtPr>
    <w:sdtEndPr>
      <w:rPr>
        <w:noProof/>
      </w:rPr>
    </w:sdtEndPr>
    <w:sdtContent>
      <w:p w14:paraId="0AAB9A5A" w14:textId="77777777" w:rsidR="001476BD" w:rsidRDefault="00624347">
        <w:pPr>
          <w:pStyle w:val="Footer"/>
          <w:jc w:val="right"/>
        </w:pPr>
        <w:r>
          <w:rPr>
            <w:noProof w:val="0"/>
          </w:rPr>
          <w:fldChar w:fldCharType="begin"/>
        </w:r>
        <w:r w:rsidR="001476BD">
          <w:instrText xml:space="preserve"> PAGE   \* MERGEFORMAT </w:instrText>
        </w:r>
        <w:r>
          <w:rPr>
            <w:noProof w:val="0"/>
          </w:rPr>
          <w:fldChar w:fldCharType="separate"/>
        </w:r>
        <w:r w:rsidR="0072127B">
          <w:t>8</w:t>
        </w:r>
        <w:r>
          <w:fldChar w:fldCharType="end"/>
        </w:r>
      </w:p>
    </w:sdtContent>
  </w:sdt>
  <w:p w14:paraId="744D30B4" w14:textId="77777777" w:rsidR="001476BD" w:rsidRDefault="001476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EA06B2" w14:textId="77777777" w:rsidR="008E5405" w:rsidRDefault="008E5405" w:rsidP="001476BD">
      <w:pPr>
        <w:spacing w:after="0" w:line="240" w:lineRule="auto"/>
      </w:pPr>
      <w:r>
        <w:separator/>
      </w:r>
    </w:p>
  </w:footnote>
  <w:footnote w:type="continuationSeparator" w:id="0">
    <w:p w14:paraId="6F6A8E9D" w14:textId="77777777" w:rsidR="008E5405" w:rsidRDefault="008E5405" w:rsidP="001476B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DI0tDQwtLA0tTQEcpR0lIJTi4sz8/NACoxqAbcVKagsAAAA"/>
  </w:docVars>
  <w:rsids>
    <w:rsidRoot w:val="0029133B"/>
    <w:rsid w:val="000273A5"/>
    <w:rsid w:val="00057C79"/>
    <w:rsid w:val="0006387C"/>
    <w:rsid w:val="000670C7"/>
    <w:rsid w:val="000875FB"/>
    <w:rsid w:val="00094B47"/>
    <w:rsid w:val="000A5972"/>
    <w:rsid w:val="000C79D4"/>
    <w:rsid w:val="001112F0"/>
    <w:rsid w:val="001135BB"/>
    <w:rsid w:val="001476BD"/>
    <w:rsid w:val="00266D62"/>
    <w:rsid w:val="0029133B"/>
    <w:rsid w:val="002B64F1"/>
    <w:rsid w:val="0033198A"/>
    <w:rsid w:val="00343241"/>
    <w:rsid w:val="00385A93"/>
    <w:rsid w:val="003E010E"/>
    <w:rsid w:val="004A2A11"/>
    <w:rsid w:val="004E32FF"/>
    <w:rsid w:val="00517533"/>
    <w:rsid w:val="005556F6"/>
    <w:rsid w:val="00561E90"/>
    <w:rsid w:val="00561F1D"/>
    <w:rsid w:val="005C17B0"/>
    <w:rsid w:val="005C1B7B"/>
    <w:rsid w:val="005C5005"/>
    <w:rsid w:val="005C5864"/>
    <w:rsid w:val="005C6012"/>
    <w:rsid w:val="005D612C"/>
    <w:rsid w:val="005E4F47"/>
    <w:rsid w:val="00612FE0"/>
    <w:rsid w:val="00615EE1"/>
    <w:rsid w:val="00624347"/>
    <w:rsid w:val="00651216"/>
    <w:rsid w:val="006A311E"/>
    <w:rsid w:val="006A7128"/>
    <w:rsid w:val="006C681C"/>
    <w:rsid w:val="006D09C5"/>
    <w:rsid w:val="006F3377"/>
    <w:rsid w:val="0072127B"/>
    <w:rsid w:val="00721990"/>
    <w:rsid w:val="007B2502"/>
    <w:rsid w:val="007B6751"/>
    <w:rsid w:val="007D39BF"/>
    <w:rsid w:val="007E1A3A"/>
    <w:rsid w:val="0082547F"/>
    <w:rsid w:val="008535CB"/>
    <w:rsid w:val="008B19B4"/>
    <w:rsid w:val="008D1E1F"/>
    <w:rsid w:val="008E5405"/>
    <w:rsid w:val="009D420E"/>
    <w:rsid w:val="00A30143"/>
    <w:rsid w:val="00A36116"/>
    <w:rsid w:val="00AA060C"/>
    <w:rsid w:val="00AA55B8"/>
    <w:rsid w:val="00AC252F"/>
    <w:rsid w:val="00AE24E4"/>
    <w:rsid w:val="00B02CB5"/>
    <w:rsid w:val="00B12003"/>
    <w:rsid w:val="00B80582"/>
    <w:rsid w:val="00B808AF"/>
    <w:rsid w:val="00BB56BB"/>
    <w:rsid w:val="00C06E6D"/>
    <w:rsid w:val="00C201E4"/>
    <w:rsid w:val="00C34BDF"/>
    <w:rsid w:val="00C51E70"/>
    <w:rsid w:val="00CC51CB"/>
    <w:rsid w:val="00D167EF"/>
    <w:rsid w:val="00D42DEE"/>
    <w:rsid w:val="00D4325C"/>
    <w:rsid w:val="00D72309"/>
    <w:rsid w:val="00D9749F"/>
    <w:rsid w:val="00DA37E2"/>
    <w:rsid w:val="00E376F8"/>
    <w:rsid w:val="00E840D7"/>
    <w:rsid w:val="00EF2614"/>
    <w:rsid w:val="00EF6DF5"/>
    <w:rsid w:val="00F206DC"/>
    <w:rsid w:val="00F2752F"/>
    <w:rsid w:val="00F728F2"/>
    <w:rsid w:val="00F87356"/>
    <w:rsid w:val="00FB7F34"/>
    <w:rsid w:val="00FE2DFC"/>
    <w:rsid w:val="00FF413E"/>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01E35"/>
  <w15:docId w15:val="{2F3435C7-680A-4EFF-95E0-E9DE0DA2E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GB"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133B"/>
    <w:pPr>
      <w:spacing w:line="360" w:lineRule="auto"/>
      <w:jc w:val="both"/>
    </w:pPr>
    <w:rPr>
      <w:rFonts w:ascii="Times New Roman" w:hAnsi="Times New Roman"/>
      <w:noProof/>
      <w:color w:val="000000" w:themeColor="text1"/>
    </w:rPr>
  </w:style>
  <w:style w:type="paragraph" w:styleId="Heading1">
    <w:name w:val="heading 1"/>
    <w:basedOn w:val="Normal"/>
    <w:next w:val="Normal"/>
    <w:link w:val="Heading1Char"/>
    <w:uiPriority w:val="9"/>
    <w:qFormat/>
    <w:rsid w:val="0029133B"/>
    <w:pPr>
      <w:outlineLvl w:val="0"/>
    </w:pPr>
    <w:rPr>
      <w:b/>
    </w:rPr>
  </w:style>
  <w:style w:type="paragraph" w:styleId="Heading2">
    <w:name w:val="heading 2"/>
    <w:basedOn w:val="Heading1"/>
    <w:next w:val="Normal"/>
    <w:link w:val="Heading2Char"/>
    <w:uiPriority w:val="9"/>
    <w:unhideWhenUsed/>
    <w:qFormat/>
    <w:rsid w:val="0029133B"/>
    <w:pPr>
      <w:outlineLvl w:val="1"/>
    </w:pPr>
  </w:style>
  <w:style w:type="paragraph" w:styleId="Heading3">
    <w:name w:val="heading 3"/>
    <w:basedOn w:val="Heading2"/>
    <w:next w:val="Normal"/>
    <w:link w:val="Heading3Char"/>
    <w:uiPriority w:val="9"/>
    <w:unhideWhenUsed/>
    <w:qFormat/>
    <w:rsid w:val="00C201E4"/>
    <w:p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133B"/>
    <w:rPr>
      <w:rFonts w:ascii="Times New Roman" w:hAnsi="Times New Roman"/>
      <w:b/>
      <w:noProof/>
      <w:color w:val="000000" w:themeColor="text1"/>
    </w:rPr>
  </w:style>
  <w:style w:type="character" w:customStyle="1" w:styleId="Heading2Char">
    <w:name w:val="Heading 2 Char"/>
    <w:basedOn w:val="DefaultParagraphFont"/>
    <w:link w:val="Heading2"/>
    <w:uiPriority w:val="9"/>
    <w:rsid w:val="0029133B"/>
    <w:rPr>
      <w:rFonts w:ascii="Times New Roman" w:hAnsi="Times New Roman"/>
      <w:b/>
      <w:noProof/>
      <w:color w:val="000000" w:themeColor="text1"/>
    </w:rPr>
  </w:style>
  <w:style w:type="paragraph" w:styleId="Title">
    <w:name w:val="Title"/>
    <w:basedOn w:val="Normal"/>
    <w:next w:val="Normal"/>
    <w:link w:val="TitleChar"/>
    <w:uiPriority w:val="10"/>
    <w:qFormat/>
    <w:rsid w:val="0029133B"/>
    <w:pPr>
      <w:spacing w:after="0"/>
      <w:contextualSpacing/>
      <w:jc w:val="center"/>
    </w:pPr>
    <w:rPr>
      <w:rFonts w:eastAsiaTheme="majorEastAsia" w:cstheme="majorBidi"/>
      <w:b/>
      <w:spacing w:val="-10"/>
      <w:kern w:val="28"/>
      <w:sz w:val="36"/>
      <w:szCs w:val="50"/>
    </w:rPr>
  </w:style>
  <w:style w:type="character" w:customStyle="1" w:styleId="TitleChar">
    <w:name w:val="Title Char"/>
    <w:basedOn w:val="DefaultParagraphFont"/>
    <w:link w:val="Title"/>
    <w:uiPriority w:val="10"/>
    <w:rsid w:val="0029133B"/>
    <w:rPr>
      <w:rFonts w:ascii="Times New Roman" w:eastAsiaTheme="majorEastAsia" w:hAnsi="Times New Roman" w:cstheme="majorBidi"/>
      <w:b/>
      <w:noProof/>
      <w:color w:val="000000" w:themeColor="text1"/>
      <w:spacing w:val="-10"/>
      <w:kern w:val="28"/>
      <w:sz w:val="36"/>
      <w:szCs w:val="50"/>
    </w:rPr>
  </w:style>
  <w:style w:type="character" w:customStyle="1" w:styleId="Heading3Char">
    <w:name w:val="Heading 3 Char"/>
    <w:basedOn w:val="DefaultParagraphFont"/>
    <w:link w:val="Heading3"/>
    <w:uiPriority w:val="9"/>
    <w:rsid w:val="00C201E4"/>
    <w:rPr>
      <w:rFonts w:ascii="Times New Roman" w:hAnsi="Times New Roman"/>
      <w:b/>
      <w:noProof/>
      <w:color w:val="000000" w:themeColor="text1"/>
    </w:rPr>
  </w:style>
  <w:style w:type="paragraph" w:styleId="Header">
    <w:name w:val="header"/>
    <w:basedOn w:val="Normal"/>
    <w:link w:val="HeaderChar"/>
    <w:uiPriority w:val="99"/>
    <w:unhideWhenUsed/>
    <w:rsid w:val="001476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76BD"/>
    <w:rPr>
      <w:rFonts w:ascii="Times New Roman" w:hAnsi="Times New Roman"/>
      <w:noProof/>
      <w:color w:val="000000" w:themeColor="text1"/>
    </w:rPr>
  </w:style>
  <w:style w:type="paragraph" w:styleId="Footer">
    <w:name w:val="footer"/>
    <w:basedOn w:val="Normal"/>
    <w:link w:val="FooterChar"/>
    <w:uiPriority w:val="99"/>
    <w:unhideWhenUsed/>
    <w:rsid w:val="001476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76BD"/>
    <w:rPr>
      <w:rFonts w:ascii="Times New Roman" w:hAnsi="Times New Roman"/>
      <w:noProof/>
      <w:color w:val="000000" w:themeColor="text1"/>
    </w:rPr>
  </w:style>
  <w:style w:type="paragraph" w:styleId="TOCHeading">
    <w:name w:val="TOC Heading"/>
    <w:basedOn w:val="Heading1"/>
    <w:next w:val="Normal"/>
    <w:uiPriority w:val="39"/>
    <w:unhideWhenUsed/>
    <w:qFormat/>
    <w:rsid w:val="001476BD"/>
    <w:pPr>
      <w:keepNext/>
      <w:keepLines/>
      <w:spacing w:before="240" w:after="0" w:line="259" w:lineRule="auto"/>
      <w:jc w:val="left"/>
      <w:outlineLvl w:val="9"/>
    </w:pPr>
    <w:rPr>
      <w:rFonts w:asciiTheme="majorHAnsi" w:eastAsiaTheme="majorEastAsia" w:hAnsiTheme="majorHAnsi" w:cstheme="majorBidi"/>
      <w:b w:val="0"/>
      <w:noProof w:val="0"/>
      <w:color w:val="2F5496" w:themeColor="accent1" w:themeShade="BF"/>
      <w:sz w:val="32"/>
      <w:szCs w:val="32"/>
      <w:lang w:val="en-US" w:bidi="ar-SA"/>
    </w:rPr>
  </w:style>
  <w:style w:type="paragraph" w:styleId="TOC1">
    <w:name w:val="toc 1"/>
    <w:basedOn w:val="Normal"/>
    <w:next w:val="Normal"/>
    <w:autoRedefine/>
    <w:uiPriority w:val="39"/>
    <w:unhideWhenUsed/>
    <w:rsid w:val="001476BD"/>
    <w:pPr>
      <w:spacing w:after="100"/>
    </w:pPr>
  </w:style>
  <w:style w:type="paragraph" w:styleId="TOC2">
    <w:name w:val="toc 2"/>
    <w:basedOn w:val="Normal"/>
    <w:next w:val="Normal"/>
    <w:autoRedefine/>
    <w:uiPriority w:val="39"/>
    <w:unhideWhenUsed/>
    <w:rsid w:val="001476BD"/>
    <w:pPr>
      <w:spacing w:after="100"/>
      <w:ind w:left="220"/>
    </w:pPr>
  </w:style>
  <w:style w:type="paragraph" w:styleId="TOC3">
    <w:name w:val="toc 3"/>
    <w:basedOn w:val="Normal"/>
    <w:next w:val="Normal"/>
    <w:autoRedefine/>
    <w:uiPriority w:val="39"/>
    <w:unhideWhenUsed/>
    <w:rsid w:val="001476BD"/>
    <w:pPr>
      <w:spacing w:after="100"/>
      <w:ind w:left="440"/>
    </w:pPr>
  </w:style>
  <w:style w:type="character" w:styleId="Hyperlink">
    <w:name w:val="Hyperlink"/>
    <w:basedOn w:val="DefaultParagraphFont"/>
    <w:uiPriority w:val="99"/>
    <w:unhideWhenUsed/>
    <w:rsid w:val="001476BD"/>
    <w:rPr>
      <w:color w:val="0563C1" w:themeColor="hyperlink"/>
      <w:u w:val="single"/>
    </w:rPr>
  </w:style>
  <w:style w:type="paragraph" w:styleId="BalloonText">
    <w:name w:val="Balloon Text"/>
    <w:basedOn w:val="Normal"/>
    <w:link w:val="BalloonTextChar"/>
    <w:uiPriority w:val="99"/>
    <w:semiHidden/>
    <w:unhideWhenUsed/>
    <w:rsid w:val="0072127B"/>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72127B"/>
    <w:rPr>
      <w:rFonts w:ascii="Tahoma" w:hAnsi="Tahoma" w:cs="Mangal"/>
      <w:noProof/>
      <w:color w:val="000000" w:themeColor="text1"/>
      <w:sz w:val="16"/>
      <w:szCs w:val="1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958060">
      <w:bodyDiv w:val="1"/>
      <w:marLeft w:val="0"/>
      <w:marRight w:val="0"/>
      <w:marTop w:val="0"/>
      <w:marBottom w:val="0"/>
      <w:divBdr>
        <w:top w:val="none" w:sz="0" w:space="0" w:color="auto"/>
        <w:left w:val="none" w:sz="0" w:space="0" w:color="auto"/>
        <w:bottom w:val="none" w:sz="0" w:space="0" w:color="auto"/>
        <w:right w:val="none" w:sz="0" w:space="0" w:color="auto"/>
      </w:divBdr>
    </w:div>
    <w:div w:id="497426031">
      <w:bodyDiv w:val="1"/>
      <w:marLeft w:val="0"/>
      <w:marRight w:val="0"/>
      <w:marTop w:val="0"/>
      <w:marBottom w:val="0"/>
      <w:divBdr>
        <w:top w:val="none" w:sz="0" w:space="0" w:color="auto"/>
        <w:left w:val="none" w:sz="0" w:space="0" w:color="auto"/>
        <w:bottom w:val="none" w:sz="0" w:space="0" w:color="auto"/>
        <w:right w:val="none" w:sz="0" w:space="0" w:color="auto"/>
      </w:divBdr>
    </w:div>
    <w:div w:id="578097976">
      <w:bodyDiv w:val="1"/>
      <w:marLeft w:val="0"/>
      <w:marRight w:val="0"/>
      <w:marTop w:val="0"/>
      <w:marBottom w:val="0"/>
      <w:divBdr>
        <w:top w:val="none" w:sz="0" w:space="0" w:color="auto"/>
        <w:left w:val="none" w:sz="0" w:space="0" w:color="auto"/>
        <w:bottom w:val="none" w:sz="0" w:space="0" w:color="auto"/>
        <w:right w:val="none" w:sz="0" w:space="0" w:color="auto"/>
      </w:divBdr>
    </w:div>
    <w:div w:id="1148747084">
      <w:bodyDiv w:val="1"/>
      <w:marLeft w:val="0"/>
      <w:marRight w:val="0"/>
      <w:marTop w:val="0"/>
      <w:marBottom w:val="0"/>
      <w:divBdr>
        <w:top w:val="none" w:sz="0" w:space="0" w:color="auto"/>
        <w:left w:val="none" w:sz="0" w:space="0" w:color="auto"/>
        <w:bottom w:val="none" w:sz="0" w:space="0" w:color="auto"/>
        <w:right w:val="none" w:sz="0" w:space="0" w:color="auto"/>
      </w:divBdr>
      <w:divsChild>
        <w:div w:id="43991316">
          <w:marLeft w:val="0"/>
          <w:marRight w:val="0"/>
          <w:marTop w:val="0"/>
          <w:marBottom w:val="0"/>
          <w:divBdr>
            <w:top w:val="none" w:sz="0" w:space="0" w:color="auto"/>
            <w:left w:val="none" w:sz="0" w:space="0" w:color="auto"/>
            <w:bottom w:val="none" w:sz="0" w:space="0" w:color="auto"/>
            <w:right w:val="none" w:sz="0" w:space="0" w:color="auto"/>
          </w:divBdr>
          <w:divsChild>
            <w:div w:id="1505053081">
              <w:marLeft w:val="0"/>
              <w:marRight w:val="0"/>
              <w:marTop w:val="0"/>
              <w:marBottom w:val="0"/>
              <w:divBdr>
                <w:top w:val="none" w:sz="0" w:space="0" w:color="auto"/>
                <w:left w:val="none" w:sz="0" w:space="0" w:color="auto"/>
                <w:bottom w:val="none" w:sz="0" w:space="0" w:color="auto"/>
                <w:right w:val="none" w:sz="0" w:space="0" w:color="auto"/>
              </w:divBdr>
              <w:divsChild>
                <w:div w:id="1973096108">
                  <w:marLeft w:val="0"/>
                  <w:marRight w:val="0"/>
                  <w:marTop w:val="0"/>
                  <w:marBottom w:val="0"/>
                  <w:divBdr>
                    <w:top w:val="none" w:sz="0" w:space="0" w:color="auto"/>
                    <w:left w:val="none" w:sz="0" w:space="0" w:color="auto"/>
                    <w:bottom w:val="none" w:sz="0" w:space="0" w:color="auto"/>
                    <w:right w:val="none" w:sz="0" w:space="0" w:color="auto"/>
                  </w:divBdr>
                  <w:divsChild>
                    <w:div w:id="453445335">
                      <w:marLeft w:val="0"/>
                      <w:marRight w:val="0"/>
                      <w:marTop w:val="0"/>
                      <w:marBottom w:val="0"/>
                      <w:divBdr>
                        <w:top w:val="none" w:sz="0" w:space="0" w:color="auto"/>
                        <w:left w:val="none" w:sz="0" w:space="0" w:color="auto"/>
                        <w:bottom w:val="none" w:sz="0" w:space="0" w:color="auto"/>
                        <w:right w:val="none" w:sz="0" w:space="0" w:color="auto"/>
                      </w:divBdr>
                      <w:divsChild>
                        <w:div w:id="558829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3897889">
      <w:bodyDiv w:val="1"/>
      <w:marLeft w:val="0"/>
      <w:marRight w:val="0"/>
      <w:marTop w:val="0"/>
      <w:marBottom w:val="0"/>
      <w:divBdr>
        <w:top w:val="none" w:sz="0" w:space="0" w:color="auto"/>
        <w:left w:val="none" w:sz="0" w:space="0" w:color="auto"/>
        <w:bottom w:val="none" w:sz="0" w:space="0" w:color="auto"/>
        <w:right w:val="none" w:sz="0" w:space="0" w:color="auto"/>
      </w:divBdr>
    </w:div>
    <w:div w:id="2137523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E2D0E-45F7-4C2D-8B22-CEDCDC9902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8</Pages>
  <Words>1536</Words>
  <Characters>8761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2022-07-12T17:03:00Z</dcterms:created>
  <dcterms:modified xsi:type="dcterms:W3CDTF">2022-07-13T17:54:00Z</dcterms:modified>
</cp:coreProperties>
</file>