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233511"/>
        <w:docPartObj>
          <w:docPartGallery w:val="Cover Pages"/>
          <w:docPartUnique/>
        </w:docPartObj>
      </w:sdtPr>
      <w:sdtEndPr>
        <w:rPr>
          <w:rFonts w:eastAsiaTheme="minorHAnsi"/>
          <w:kern w:val="2"/>
          <w:lang w:val="en-GB"/>
          <w14:ligatures w14:val="standardContextual"/>
        </w:rPr>
      </w:sdtEndPr>
      <w:sdtContent>
        <w:p w14:paraId="145297F4" w14:textId="26F049B3" w:rsidR="0094410C" w:rsidRDefault="0094410C">
          <w:pPr>
            <w:pStyle w:val="NoSpacing"/>
          </w:pPr>
          <w:r>
            <w:rPr>
              <w:noProof/>
            </w:rPr>
            <mc:AlternateContent>
              <mc:Choice Requires="wpg">
                <w:drawing>
                  <wp:anchor distT="0" distB="0" distL="114300" distR="114300" simplePos="0" relativeHeight="251659264" behindDoc="1" locked="0" layoutInCell="1" allowOverlap="1" wp14:anchorId="3F9C1FCB" wp14:editId="637C726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Content>
                                    <w:p w14:paraId="6E7C7659" w14:textId="04E90629" w:rsidR="0094410C" w:rsidRDefault="006E3492">
                                      <w:pPr>
                                        <w:pStyle w:val="NoSpacing"/>
                                        <w:jc w:val="right"/>
                                        <w:rPr>
                                          <w:color w:val="FFFFFF" w:themeColor="background1"/>
                                          <w:sz w:val="28"/>
                                          <w:szCs w:val="28"/>
                                        </w:rPr>
                                      </w:pPr>
                                      <w:r>
                                        <w:rPr>
                                          <w:color w:val="FFFFFF" w:themeColor="background1"/>
                                          <w:sz w:val="28"/>
                                          <w:szCs w:val="28"/>
                                        </w:rPr>
                                        <w:t>4/20/2023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F9C1FC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0T00:00:00Z">
                                <w:dateFormat w:val="M/d/yyyy"/>
                                <w:lid w:val="en-US"/>
                                <w:storeMappedDataAs w:val="dateTime"/>
                                <w:calendar w:val="gregorian"/>
                              </w:date>
                            </w:sdtPr>
                            <w:sdtContent>
                              <w:p w14:paraId="6E7C7659" w14:textId="04E90629" w:rsidR="0094410C" w:rsidRDefault="006E3492">
                                <w:pPr>
                                  <w:pStyle w:val="NoSpacing"/>
                                  <w:jc w:val="right"/>
                                  <w:rPr>
                                    <w:color w:val="FFFFFF" w:themeColor="background1"/>
                                    <w:sz w:val="28"/>
                                    <w:szCs w:val="28"/>
                                  </w:rPr>
                                </w:pPr>
                                <w:r>
                                  <w:rPr>
                                    <w:color w:val="FFFFFF" w:themeColor="background1"/>
                                    <w:sz w:val="28"/>
                                    <w:szCs w:val="28"/>
                                  </w:rPr>
                                  <w:t>4/20/2023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3DDA72" wp14:editId="37F2190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3C29BB" w14:textId="794F1767" w:rsidR="0094410C" w:rsidRDefault="009441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Eleanor Black</w:t>
                                    </w:r>
                                  </w:sdtContent>
                                </w:sdt>
                              </w:p>
                              <w:p w14:paraId="0719A5D5" w14:textId="173AF543" w:rsidR="0094410C" w:rsidRDefault="0094410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7073A">
                                      <w:rPr>
                                        <w:caps/>
                                        <w:color w:val="595959" w:themeColor="text1" w:themeTint="A6"/>
                                        <w:sz w:val="20"/>
                                        <w:szCs w:val="20"/>
                                      </w:rPr>
                                      <w:t>UWTSD ABCA4003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3DDA7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83C29BB" w14:textId="794F1767" w:rsidR="0094410C" w:rsidRDefault="0094410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Eleanor Black</w:t>
                              </w:r>
                            </w:sdtContent>
                          </w:sdt>
                        </w:p>
                        <w:p w14:paraId="0719A5D5" w14:textId="173AF543" w:rsidR="0094410C" w:rsidRDefault="0094410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7073A">
                                <w:rPr>
                                  <w:caps/>
                                  <w:color w:val="595959" w:themeColor="text1" w:themeTint="A6"/>
                                  <w:sz w:val="20"/>
                                  <w:szCs w:val="20"/>
                                </w:rPr>
                                <w:t>UWTSD ABCA4003</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DB65A82" wp14:editId="37BB25F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77657E" w14:textId="10EB654D" w:rsidR="0094410C" w:rsidRDefault="0094410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E3492">
                                      <w:rPr>
                                        <w:rFonts w:asciiTheme="majorHAnsi" w:eastAsiaTheme="majorEastAsia" w:hAnsiTheme="majorHAnsi" w:cstheme="majorBidi"/>
                                        <w:color w:val="262626" w:themeColor="text1" w:themeTint="D9"/>
                                        <w:sz w:val="72"/>
                                        <w:szCs w:val="72"/>
                                      </w:rPr>
                                      <w:t>Health and Safety</w:t>
                                    </w:r>
                                    <w:r w:rsidR="005B4386">
                                      <w:rPr>
                                        <w:rFonts w:asciiTheme="majorHAnsi" w:eastAsiaTheme="majorEastAsia" w:hAnsiTheme="majorHAnsi" w:cstheme="majorBidi"/>
                                        <w:color w:val="262626" w:themeColor="text1" w:themeTint="D9"/>
                                        <w:sz w:val="72"/>
                                        <w:szCs w:val="72"/>
                                      </w:rPr>
                                      <w:t xml:space="preserve"> Legislation</w:t>
                                    </w:r>
                                  </w:sdtContent>
                                </w:sdt>
                              </w:p>
                              <w:p w14:paraId="407D5FBA" w14:textId="5B7B6E3B" w:rsidR="0094410C" w:rsidRDefault="0094410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4386">
                                      <w:rPr>
                                        <w:color w:val="404040" w:themeColor="text1" w:themeTint="BF"/>
                                        <w:sz w:val="36"/>
                                        <w:szCs w:val="36"/>
                                      </w:rPr>
                                      <w:t>And barriers affecting effective health and safety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DB65A82"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577657E" w14:textId="10EB654D" w:rsidR="0094410C" w:rsidRDefault="0094410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E3492">
                                <w:rPr>
                                  <w:rFonts w:asciiTheme="majorHAnsi" w:eastAsiaTheme="majorEastAsia" w:hAnsiTheme="majorHAnsi" w:cstheme="majorBidi"/>
                                  <w:color w:val="262626" w:themeColor="text1" w:themeTint="D9"/>
                                  <w:sz w:val="72"/>
                                  <w:szCs w:val="72"/>
                                </w:rPr>
                                <w:t>Health and Safety</w:t>
                              </w:r>
                              <w:r w:rsidR="005B4386">
                                <w:rPr>
                                  <w:rFonts w:asciiTheme="majorHAnsi" w:eastAsiaTheme="majorEastAsia" w:hAnsiTheme="majorHAnsi" w:cstheme="majorBidi"/>
                                  <w:color w:val="262626" w:themeColor="text1" w:themeTint="D9"/>
                                  <w:sz w:val="72"/>
                                  <w:szCs w:val="72"/>
                                </w:rPr>
                                <w:t xml:space="preserve"> Legislation</w:t>
                              </w:r>
                            </w:sdtContent>
                          </w:sdt>
                        </w:p>
                        <w:p w14:paraId="407D5FBA" w14:textId="5B7B6E3B" w:rsidR="0094410C" w:rsidRDefault="0094410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B4386">
                                <w:rPr>
                                  <w:color w:val="404040" w:themeColor="text1" w:themeTint="BF"/>
                                  <w:sz w:val="36"/>
                                  <w:szCs w:val="36"/>
                                </w:rPr>
                                <w:t>And barriers affecting effective health and safety</w:t>
                              </w:r>
                            </w:sdtContent>
                          </w:sdt>
                        </w:p>
                      </w:txbxContent>
                    </v:textbox>
                    <w10:wrap anchorx="page" anchory="page"/>
                  </v:shape>
                </w:pict>
              </mc:Fallback>
            </mc:AlternateContent>
          </w:r>
        </w:p>
        <w:p w14:paraId="46E61830" w14:textId="21AB3391" w:rsidR="0094410C" w:rsidRDefault="0094410C">
          <w:r>
            <w:br w:type="page"/>
          </w:r>
        </w:p>
      </w:sdtContent>
    </w:sdt>
    <w:p w14:paraId="3652FA60" w14:textId="66D9E1BC" w:rsidR="00D7073A" w:rsidRPr="00EF554F" w:rsidRDefault="00D7073A" w:rsidP="00D7073A">
      <w:pPr>
        <w:jc w:val="center"/>
        <w:rPr>
          <w:sz w:val="24"/>
          <w:szCs w:val="24"/>
        </w:rPr>
      </w:pPr>
      <w:r w:rsidRPr="00EF554F">
        <w:rPr>
          <w:sz w:val="24"/>
          <w:szCs w:val="24"/>
        </w:rPr>
        <w:lastRenderedPageBreak/>
        <w:t>Contents</w:t>
      </w:r>
    </w:p>
    <w:p w14:paraId="0DA6C963" w14:textId="77777777" w:rsidR="00D7073A" w:rsidRPr="00EF554F" w:rsidRDefault="00D7073A" w:rsidP="00D7073A">
      <w:pPr>
        <w:jc w:val="center"/>
        <w:rPr>
          <w:sz w:val="24"/>
          <w:szCs w:val="24"/>
        </w:rPr>
      </w:pPr>
    </w:p>
    <w:p w14:paraId="5C2F1253" w14:textId="69307E51" w:rsidR="00D7073A" w:rsidRPr="00EF554F" w:rsidRDefault="00AD7EBA" w:rsidP="00D7073A">
      <w:pPr>
        <w:jc w:val="center"/>
        <w:rPr>
          <w:sz w:val="24"/>
          <w:szCs w:val="24"/>
        </w:rPr>
      </w:pPr>
      <w:r w:rsidRPr="00EF554F">
        <w:rPr>
          <w:sz w:val="24"/>
          <w:szCs w:val="24"/>
        </w:rPr>
        <w:t>Introduction |</w:t>
      </w:r>
      <w:r w:rsidR="00033C80" w:rsidRPr="00EF554F">
        <w:rPr>
          <w:sz w:val="24"/>
          <w:szCs w:val="24"/>
        </w:rPr>
        <w:t xml:space="preserve"> Page 3</w:t>
      </w:r>
    </w:p>
    <w:p w14:paraId="31007482" w14:textId="644F3EF6" w:rsidR="00AD7EBA" w:rsidRPr="00EF554F" w:rsidRDefault="001300A5" w:rsidP="00D7073A">
      <w:pPr>
        <w:jc w:val="center"/>
        <w:rPr>
          <w:sz w:val="24"/>
          <w:szCs w:val="24"/>
        </w:rPr>
      </w:pPr>
      <w:r w:rsidRPr="00EF554F">
        <w:rPr>
          <w:sz w:val="24"/>
          <w:szCs w:val="24"/>
        </w:rPr>
        <w:t>Main Body |</w:t>
      </w:r>
      <w:r w:rsidR="00033C80" w:rsidRPr="00EF554F">
        <w:rPr>
          <w:sz w:val="24"/>
          <w:szCs w:val="24"/>
        </w:rPr>
        <w:t xml:space="preserve"> Page</w:t>
      </w:r>
      <w:r w:rsidR="009169C1" w:rsidRPr="00EF554F">
        <w:rPr>
          <w:sz w:val="24"/>
          <w:szCs w:val="24"/>
        </w:rPr>
        <w:t>s</w:t>
      </w:r>
      <w:r w:rsidR="00033C80" w:rsidRPr="00EF554F">
        <w:rPr>
          <w:sz w:val="24"/>
          <w:szCs w:val="24"/>
        </w:rPr>
        <w:t xml:space="preserve"> 3,4 &amp;5</w:t>
      </w:r>
    </w:p>
    <w:p w14:paraId="32914DB3" w14:textId="7C9EC050" w:rsidR="001300A5" w:rsidRPr="00EF554F" w:rsidRDefault="00F8113A" w:rsidP="00D7073A">
      <w:pPr>
        <w:jc w:val="center"/>
        <w:rPr>
          <w:sz w:val="24"/>
          <w:szCs w:val="24"/>
        </w:rPr>
      </w:pPr>
      <w:r w:rsidRPr="00EF554F">
        <w:rPr>
          <w:sz w:val="24"/>
          <w:szCs w:val="24"/>
        </w:rPr>
        <w:t>Conclusion |</w:t>
      </w:r>
      <w:r w:rsidR="00033C80" w:rsidRPr="00EF554F">
        <w:rPr>
          <w:sz w:val="24"/>
          <w:szCs w:val="24"/>
        </w:rPr>
        <w:t xml:space="preserve"> Page 5</w:t>
      </w:r>
    </w:p>
    <w:p w14:paraId="3FC37372" w14:textId="6BD9FC9A" w:rsidR="00F8113A" w:rsidRPr="00EF554F" w:rsidRDefault="00F8113A" w:rsidP="00D7073A">
      <w:pPr>
        <w:jc w:val="center"/>
        <w:rPr>
          <w:sz w:val="24"/>
          <w:szCs w:val="24"/>
        </w:rPr>
      </w:pPr>
      <w:r w:rsidRPr="00EF554F">
        <w:rPr>
          <w:sz w:val="24"/>
          <w:szCs w:val="24"/>
        </w:rPr>
        <w:t>Glossary |</w:t>
      </w:r>
      <w:r w:rsidR="00033C80" w:rsidRPr="00EF554F">
        <w:rPr>
          <w:sz w:val="24"/>
          <w:szCs w:val="24"/>
        </w:rPr>
        <w:t xml:space="preserve"> Page </w:t>
      </w:r>
      <w:r w:rsidR="009169C1" w:rsidRPr="00EF554F">
        <w:rPr>
          <w:sz w:val="24"/>
          <w:szCs w:val="24"/>
        </w:rPr>
        <w:t>5</w:t>
      </w:r>
    </w:p>
    <w:p w14:paraId="17AA06C8" w14:textId="6ED7F77C" w:rsidR="00F8113A" w:rsidRPr="00EF554F" w:rsidRDefault="00F8113A" w:rsidP="00D7073A">
      <w:pPr>
        <w:jc w:val="center"/>
        <w:rPr>
          <w:sz w:val="24"/>
          <w:szCs w:val="24"/>
        </w:rPr>
      </w:pPr>
      <w:r w:rsidRPr="00EF554F">
        <w:rPr>
          <w:sz w:val="24"/>
          <w:szCs w:val="24"/>
        </w:rPr>
        <w:t>Terms of Reference |</w:t>
      </w:r>
      <w:r w:rsidR="00033C80" w:rsidRPr="00EF554F">
        <w:rPr>
          <w:sz w:val="24"/>
          <w:szCs w:val="24"/>
        </w:rPr>
        <w:t xml:space="preserve"> Page</w:t>
      </w:r>
      <w:r w:rsidR="009169C1" w:rsidRPr="00EF554F">
        <w:rPr>
          <w:sz w:val="24"/>
          <w:szCs w:val="24"/>
        </w:rPr>
        <w:t xml:space="preserve"> 6</w:t>
      </w:r>
    </w:p>
    <w:p w14:paraId="58A13A97" w14:textId="35E708AA" w:rsidR="00F8113A" w:rsidRPr="00EF554F" w:rsidRDefault="00F8113A" w:rsidP="00D7073A">
      <w:pPr>
        <w:jc w:val="center"/>
        <w:rPr>
          <w:sz w:val="24"/>
          <w:szCs w:val="24"/>
        </w:rPr>
      </w:pPr>
      <w:r w:rsidRPr="00EF554F">
        <w:rPr>
          <w:sz w:val="24"/>
          <w:szCs w:val="24"/>
        </w:rPr>
        <w:t>Appendices |</w:t>
      </w:r>
      <w:r w:rsidR="00033C80" w:rsidRPr="00EF554F">
        <w:rPr>
          <w:sz w:val="24"/>
          <w:szCs w:val="24"/>
        </w:rPr>
        <w:t xml:space="preserve"> Page</w:t>
      </w:r>
      <w:r w:rsidR="009169C1" w:rsidRPr="00EF554F">
        <w:rPr>
          <w:sz w:val="24"/>
          <w:szCs w:val="24"/>
        </w:rPr>
        <w:t xml:space="preserve"> </w:t>
      </w:r>
      <w:r w:rsidR="000F724E" w:rsidRPr="00EF554F">
        <w:rPr>
          <w:sz w:val="24"/>
          <w:szCs w:val="24"/>
        </w:rPr>
        <w:t>7,8,9 &amp; 10</w:t>
      </w:r>
    </w:p>
    <w:p w14:paraId="46AD0D24" w14:textId="77777777" w:rsidR="00F8113A" w:rsidRDefault="00F8113A"/>
    <w:p w14:paraId="1A573A38" w14:textId="77777777" w:rsidR="00F8113A" w:rsidRDefault="00F8113A"/>
    <w:p w14:paraId="6C913A57" w14:textId="77777777" w:rsidR="00F8113A" w:rsidRDefault="00F8113A"/>
    <w:p w14:paraId="09998AF0" w14:textId="77777777" w:rsidR="00F8113A" w:rsidRDefault="00F8113A"/>
    <w:p w14:paraId="0EE14E8C" w14:textId="77777777" w:rsidR="00F8113A" w:rsidRDefault="00F8113A"/>
    <w:p w14:paraId="2D0DCFC5" w14:textId="77777777" w:rsidR="00F8113A" w:rsidRDefault="00F8113A"/>
    <w:p w14:paraId="4473C667" w14:textId="77777777" w:rsidR="00F8113A" w:rsidRDefault="00F8113A"/>
    <w:p w14:paraId="1B8696C9" w14:textId="77777777" w:rsidR="00F8113A" w:rsidRDefault="00F8113A"/>
    <w:p w14:paraId="3B298871" w14:textId="77777777" w:rsidR="00F8113A" w:rsidRDefault="00F8113A"/>
    <w:p w14:paraId="7746DA64" w14:textId="77777777" w:rsidR="00F8113A" w:rsidRDefault="00F8113A"/>
    <w:p w14:paraId="36FC2C84" w14:textId="77777777" w:rsidR="00F8113A" w:rsidRDefault="00F8113A"/>
    <w:p w14:paraId="7A3288BE" w14:textId="77777777" w:rsidR="00F8113A" w:rsidRDefault="00F8113A"/>
    <w:p w14:paraId="58BE5BEB" w14:textId="77777777" w:rsidR="00F8113A" w:rsidRDefault="00F8113A"/>
    <w:p w14:paraId="3A0045ED" w14:textId="77777777" w:rsidR="00F8113A" w:rsidRDefault="00F8113A"/>
    <w:p w14:paraId="62D731ED" w14:textId="77777777" w:rsidR="00F8113A" w:rsidRDefault="00F8113A"/>
    <w:p w14:paraId="341D3A91" w14:textId="77777777" w:rsidR="00F8113A" w:rsidRDefault="00F8113A"/>
    <w:p w14:paraId="5A480BD6" w14:textId="77777777" w:rsidR="00F8113A" w:rsidRDefault="00F8113A"/>
    <w:p w14:paraId="6D67E367" w14:textId="77777777" w:rsidR="00F8113A" w:rsidRDefault="00F8113A"/>
    <w:p w14:paraId="1F49DF7B" w14:textId="77777777" w:rsidR="00F8113A" w:rsidRDefault="00F8113A"/>
    <w:p w14:paraId="140DD9A9" w14:textId="77777777" w:rsidR="00F8113A" w:rsidRDefault="00F8113A"/>
    <w:p w14:paraId="7B221540" w14:textId="77777777" w:rsidR="00F8113A" w:rsidRDefault="00F8113A"/>
    <w:p w14:paraId="4EA49006" w14:textId="77777777" w:rsidR="00F8113A" w:rsidRDefault="00F8113A"/>
    <w:p w14:paraId="2A8F5945" w14:textId="77777777" w:rsidR="00F8113A" w:rsidRDefault="00F8113A"/>
    <w:p w14:paraId="72480452" w14:textId="77777777" w:rsidR="00C244DF" w:rsidRDefault="00F8113A">
      <w:pPr>
        <w:rPr>
          <w:u w:val="single"/>
        </w:rPr>
      </w:pPr>
      <w:r w:rsidRPr="00C244DF">
        <w:rPr>
          <w:u w:val="single"/>
        </w:rPr>
        <w:t>Introduction</w:t>
      </w:r>
    </w:p>
    <w:p w14:paraId="58A613EA" w14:textId="77777777" w:rsidR="00F533FD" w:rsidRDefault="00AD3DA7">
      <w:r w:rsidRPr="00694841">
        <w:t>The first piece of legislation to be passed</w:t>
      </w:r>
      <w:r w:rsidR="00694841" w:rsidRPr="00694841">
        <w:t xml:space="preserve"> by parliament was the “</w:t>
      </w:r>
      <w:r w:rsidR="00694841">
        <w:t>Health and Morals of Apprentices Act” of 18</w:t>
      </w:r>
      <w:r w:rsidR="00A210E9">
        <w:t>02. This act did not cover a great deal and was only relevant to apprentices working in cotton and wool mills</w:t>
      </w:r>
      <w:r w:rsidR="00C731A3">
        <w:t xml:space="preserve">. However, it does show that health and safety considerations have been around for some time, no matter how vague they are. </w:t>
      </w:r>
      <w:r w:rsidR="00EB6B8D">
        <w:t xml:space="preserve">The Factories Act 1833 was arguably the start of better health and safety protocols as this </w:t>
      </w:r>
      <w:r w:rsidR="005C1FBB">
        <w:t xml:space="preserve">act protected children from injury and overworking in the factories, which at the time, was common. </w:t>
      </w:r>
      <w:r w:rsidR="00B918DB">
        <w:t xml:space="preserve">More and more legislation has been passed through parliament </w:t>
      </w:r>
      <w:proofErr w:type="gramStart"/>
      <w:r w:rsidR="00B918DB">
        <w:t>since, and</w:t>
      </w:r>
      <w:proofErr w:type="gramEnd"/>
      <w:r w:rsidR="00B918DB">
        <w:t xml:space="preserve"> branches off </w:t>
      </w:r>
      <w:r w:rsidR="001E640A">
        <w:t>with certain health and safety laws being specific to one industry</w:t>
      </w:r>
      <w:r w:rsidR="00E159B7">
        <w:t xml:space="preserve">. For example, the Health, Safety, and Welfare Provisions Act 1956 was aimed at agricultural workers. Then </w:t>
      </w:r>
      <w:r w:rsidR="0021457D">
        <w:t xml:space="preserve">in 1974 the Health and Safety at Work Act became the pinnacle for </w:t>
      </w:r>
      <w:r w:rsidR="003E06D7">
        <w:t>understanding and providing safer working environments for workers.</w:t>
      </w:r>
    </w:p>
    <w:p w14:paraId="7D1913DA" w14:textId="77777777" w:rsidR="00F533FD" w:rsidRDefault="00F533FD"/>
    <w:p w14:paraId="2AC0A552" w14:textId="77777777" w:rsidR="00F533FD" w:rsidRDefault="00F533FD"/>
    <w:p w14:paraId="123DF0AD" w14:textId="59665DF8" w:rsidR="00F533FD" w:rsidRPr="00F533FD" w:rsidRDefault="00F533FD">
      <w:pPr>
        <w:rPr>
          <w:u w:val="single"/>
        </w:rPr>
      </w:pPr>
      <w:r w:rsidRPr="00F533FD">
        <w:rPr>
          <w:u w:val="single"/>
        </w:rPr>
        <w:t>Main Body</w:t>
      </w:r>
    </w:p>
    <w:p w14:paraId="16DF071E" w14:textId="39227791" w:rsidR="00702496" w:rsidRDefault="005B2C47">
      <w:r>
        <w:t>Of the 123 work related deaths in 2022, 30 of them were construction employees, according to the Health and Safety Executive. The construction industry is now dubbed “UK’s deadliest industry” by the media due to such high incidences of death. More regulations are being implemented each year but is it enough? The Health an</w:t>
      </w:r>
      <w:r w:rsidR="00F75397">
        <w:t>d</w:t>
      </w:r>
      <w:r>
        <w:t xml:space="preserve"> Safety at Work Act (H</w:t>
      </w:r>
      <w:r w:rsidR="00297195">
        <w:t>ASW</w:t>
      </w:r>
      <w:r>
        <w:t>A) of 1974 is the primary piece of legislation covering occupational health and safety and is enforced by the Government appointed Health and Safety Executive (HSE)</w:t>
      </w:r>
      <w:r w:rsidR="00D616B7">
        <w:t xml:space="preserve">. The HWSA 1974 requires workplaces to: adequately train staff to ensure health and safety procedures are understood and adhered to, provide adequate welfare provisions for staff, provide a safe and </w:t>
      </w:r>
      <w:r w:rsidR="00F75397">
        <w:t>well-maintained</w:t>
      </w:r>
      <w:r w:rsidR="00D616B7">
        <w:t xml:space="preserve"> working environment, and ensure suitable information, instruction and supervision is available.</w:t>
      </w:r>
      <w:r w:rsidR="00F75397">
        <w:t xml:space="preserve"> </w:t>
      </w:r>
      <w:r w:rsidR="00D5628C">
        <w:t xml:space="preserve">The HWSA is the main building block of health and safety in the </w:t>
      </w:r>
      <w:r w:rsidR="00A6739A">
        <w:t xml:space="preserve">workplace, from which secondary legislation has been enacted. </w:t>
      </w:r>
      <w:r w:rsidR="00D42DD1">
        <w:t xml:space="preserve">This includes the </w:t>
      </w:r>
      <w:r w:rsidR="00C76431">
        <w:t xml:space="preserve">Manual Handling Regulations 1992, </w:t>
      </w:r>
      <w:r w:rsidR="00D46BE1">
        <w:t xml:space="preserve">Reporting of Injuries, </w:t>
      </w:r>
      <w:r w:rsidR="00A64CA3">
        <w:t>Diseases and Dangerous Occurrences Regulations 2013</w:t>
      </w:r>
      <w:r w:rsidR="00B840E8">
        <w:t xml:space="preserve"> (RIDDOR), and the Working at Heights Regulations </w:t>
      </w:r>
      <w:r w:rsidR="00B8454F">
        <w:t xml:space="preserve">2005 (WAHR), among many more. Without the foundations for health and safety, many of these </w:t>
      </w:r>
      <w:r w:rsidR="00B26FD8">
        <w:t xml:space="preserve">focused regulations would not exist </w:t>
      </w:r>
      <w:r w:rsidR="007021DD">
        <w:t>and</w:t>
      </w:r>
      <w:r w:rsidR="00B26FD8">
        <w:t xml:space="preserve"> simply put, many more people would be at risk from injury </w:t>
      </w:r>
      <w:r w:rsidR="007021DD">
        <w:t>or death.</w:t>
      </w:r>
    </w:p>
    <w:p w14:paraId="085617BC" w14:textId="57F842A4" w:rsidR="007021DD" w:rsidRDefault="00E91AFE">
      <w:r>
        <w:t xml:space="preserve">Crown Place is </w:t>
      </w:r>
      <w:r w:rsidR="00796201">
        <w:t xml:space="preserve">student accommodation overlooking </w:t>
      </w:r>
      <w:r w:rsidR="00FD7E72">
        <w:t xml:space="preserve">Swansea Marina and the river Tawe. It is a high rise building and thus would be </w:t>
      </w:r>
      <w:r w:rsidR="007678FF">
        <w:t xml:space="preserve">subject to the Working at Heights Regulations </w:t>
      </w:r>
      <w:r w:rsidR="006E7259">
        <w:t xml:space="preserve">2005. </w:t>
      </w:r>
      <w:r w:rsidR="00FA0972">
        <w:t xml:space="preserve">These regulations apply </w:t>
      </w:r>
      <w:r w:rsidR="003239B2">
        <w:t>to a</w:t>
      </w:r>
      <w:r w:rsidR="00831E50">
        <w:t xml:space="preserve">ll work at height where there is a risk of </w:t>
      </w:r>
      <w:r w:rsidR="000F4F20">
        <w:t xml:space="preserve">a fall liable to cause personal injury. The legislation places a </w:t>
      </w:r>
      <w:r w:rsidR="00154AE3">
        <w:t xml:space="preserve">legal </w:t>
      </w:r>
      <w:r w:rsidR="000F4F20">
        <w:t>duty on</w:t>
      </w:r>
      <w:r w:rsidR="00154AE3">
        <w:t xml:space="preserve"> all persons for the welfare of employers, employees</w:t>
      </w:r>
      <w:r w:rsidR="0054593E">
        <w:t>,</w:t>
      </w:r>
      <w:r w:rsidR="00154AE3">
        <w:t xml:space="preserve"> and managers.</w:t>
      </w:r>
      <w:r w:rsidR="00CE037C">
        <w:t xml:space="preserve"> Duty holders must avoid all works at height where possible</w:t>
      </w:r>
      <w:r w:rsidR="0054593E">
        <w:t>, if work at height must go ahead then use equipment or other measures to prevent falls</w:t>
      </w:r>
      <w:r w:rsidR="00D72ED4">
        <w:t>. Where the risk of a fall cannot be eliminated then</w:t>
      </w:r>
      <w:r w:rsidR="00572E3E">
        <w:t xml:space="preserve"> the falling distance and consequences of a fall must be minimised </w:t>
      </w:r>
      <w:proofErr w:type="gramStart"/>
      <w:r w:rsidR="00572E3E">
        <w:t>through the use of</w:t>
      </w:r>
      <w:proofErr w:type="gramEnd"/>
      <w:r w:rsidR="00572E3E">
        <w:t xml:space="preserve"> work equipment or other measures. For example, using </w:t>
      </w:r>
      <w:r w:rsidR="00186C2C">
        <w:t>a</w:t>
      </w:r>
      <w:r w:rsidR="0023394A">
        <w:t xml:space="preserve"> safety</w:t>
      </w:r>
      <w:r w:rsidR="00186C2C">
        <w:t xml:space="preserve"> harness </w:t>
      </w:r>
      <w:r w:rsidR="00FD2468">
        <w:t>and lanyard</w:t>
      </w:r>
      <w:r w:rsidR="00833C96">
        <w:t xml:space="preserve"> when working at height.</w:t>
      </w:r>
      <w:r w:rsidR="00C63078">
        <w:t xml:space="preserve"> There are many types of equipment that can make </w:t>
      </w:r>
      <w:r w:rsidR="001C748D">
        <w:t>working at heights safer for all involved. Mobile Elevating Working Platforms (MEWPS) allow workers to reach heights quickly and safely</w:t>
      </w:r>
      <w:r w:rsidR="00CD7DC7">
        <w:t>, they have guard rails and toe boards to reduce the risk of falling and can be used inside or outside. MEWPS include cherry pickers, scissor lifts and vehicle-mounted booms.</w:t>
      </w:r>
      <w:r w:rsidR="00887569">
        <w:t xml:space="preserve"> Mobile access towers are another </w:t>
      </w:r>
      <w:r w:rsidR="00816056">
        <w:t>alternative and can reach 4 times their width</w:t>
      </w:r>
      <w:r w:rsidR="00B66548">
        <w:t xml:space="preserve"> with outriggers. </w:t>
      </w:r>
    </w:p>
    <w:p w14:paraId="124E5F12" w14:textId="3D0B501C" w:rsidR="003C130B" w:rsidRDefault="003C130B">
      <w:r>
        <w:lastRenderedPageBreak/>
        <w:t xml:space="preserve">Another regulation that the </w:t>
      </w:r>
      <w:r w:rsidR="009A1986">
        <w:t xml:space="preserve">Crown Place workers, managers, etc must follow is the Lifting Operations and Lifting Equipment Regulations (LOLER) 1998. </w:t>
      </w:r>
      <w:r w:rsidR="00DD74AE">
        <w:t xml:space="preserve">This places duties on companies who own, operate, or have control of </w:t>
      </w:r>
      <w:r w:rsidR="00B43D28">
        <w:t>lifting equipment. This includes all businesses and organisations who</w:t>
      </w:r>
      <w:r w:rsidR="00371AFF">
        <w:t>se employees have the use of lifting equipment even if the equipment is not owned by them.</w:t>
      </w:r>
      <w:r w:rsidR="00E25188">
        <w:t xml:space="preserve"> Lifting equipment is also subject to the Provision of Use and </w:t>
      </w:r>
      <w:r w:rsidR="00D256DD">
        <w:t xml:space="preserve">Work </w:t>
      </w:r>
      <w:r w:rsidR="00E25188">
        <w:t xml:space="preserve">Equipment </w:t>
      </w:r>
      <w:r w:rsidR="00D256DD">
        <w:t xml:space="preserve">Regulations (PUWER) for maintenance and inspections. </w:t>
      </w:r>
      <w:r w:rsidR="001E06E2">
        <w:t xml:space="preserve">LOLER requires that all lifting equipment be </w:t>
      </w:r>
      <w:r w:rsidR="009C7E86">
        <w:t xml:space="preserve">fit for purpose, appropriate for the task, suitably marked, and subject to statutory </w:t>
      </w:r>
      <w:r w:rsidR="001663F3">
        <w:t xml:space="preserve">thorough inspection. Any defects </w:t>
      </w:r>
      <w:r w:rsidR="002C1A6B">
        <w:t xml:space="preserve">or issues found upon inspection must be recorded and reported to the person responsible for the equipment and the relevant </w:t>
      </w:r>
      <w:r w:rsidR="0095083A">
        <w:t>enforcing authority.</w:t>
      </w:r>
      <w:r w:rsidR="0062548A">
        <w:t xml:space="preserve"> Lifting equipment </w:t>
      </w:r>
      <w:r w:rsidR="00297C2B">
        <w:t xml:space="preserve">is any work equipment for lifting or lowering loads and includes their attachments, </w:t>
      </w:r>
      <w:proofErr w:type="gramStart"/>
      <w:r w:rsidR="00297C2B">
        <w:t>anchors</w:t>
      </w:r>
      <w:proofErr w:type="gramEnd"/>
      <w:r w:rsidR="00297C2B">
        <w:t xml:space="preserve"> and </w:t>
      </w:r>
      <w:r w:rsidR="00EA5D4C">
        <w:t xml:space="preserve">fixings. Overhead cranes, </w:t>
      </w:r>
      <w:r w:rsidR="00CF5D72">
        <w:t xml:space="preserve">goods or passenger lifts, telehandlers, </w:t>
      </w:r>
      <w:proofErr w:type="gramStart"/>
      <w:r w:rsidR="00CF5D72">
        <w:t>forklifts</w:t>
      </w:r>
      <w:proofErr w:type="gramEnd"/>
      <w:r w:rsidR="00CF5D72">
        <w:t xml:space="preserve"> and cherry pickers are all examples of equipment that fall under the LOLER </w:t>
      </w:r>
      <w:r w:rsidR="00C76BC0">
        <w:t>regulations</w:t>
      </w:r>
      <w:r w:rsidR="00EC3624">
        <w:t>. Additionally, all lifting equipment must be suitably marked with its safe working loads</w:t>
      </w:r>
      <w:r w:rsidR="00497B54">
        <w:t>, which is the maximum weight a piece of equipment can safely carry</w:t>
      </w:r>
      <w:r w:rsidR="00C1151E">
        <w:t xml:space="preserve">. In cases where people will be lifted, the maximum number of people </w:t>
      </w:r>
      <w:r w:rsidR="00CF23D1">
        <w:t xml:space="preserve">that can be lifted in one go must also be clearly visible. </w:t>
      </w:r>
    </w:p>
    <w:p w14:paraId="1BAEE86B" w14:textId="30CFDDF1" w:rsidR="00211662" w:rsidRDefault="00211662">
      <w:r>
        <w:t xml:space="preserve">People that use lifting equipment </w:t>
      </w:r>
      <w:r w:rsidR="00212D9D">
        <w:t>should have sufficient theoretical and practical knowledge of the work and equipment</w:t>
      </w:r>
      <w:r w:rsidR="003D256B">
        <w:t xml:space="preserve">, as well as the requirements of the law. </w:t>
      </w:r>
      <w:r w:rsidR="00672951">
        <w:t xml:space="preserve">It is important to properly to resource, plan </w:t>
      </w:r>
      <w:r w:rsidR="00B16594">
        <w:t>and organise all lifting operations so they are carried out in the safest manner possible.</w:t>
      </w:r>
      <w:r w:rsidR="00AC1E45">
        <w:t xml:space="preserve"> For more complex tasks, a written plan should be created </w:t>
      </w:r>
      <w:r w:rsidR="00F155F1">
        <w:t xml:space="preserve">by a person with adequate training, </w:t>
      </w:r>
      <w:proofErr w:type="gramStart"/>
      <w:r w:rsidR="00F155F1">
        <w:t>skills</w:t>
      </w:r>
      <w:proofErr w:type="gramEnd"/>
      <w:r w:rsidR="00F155F1">
        <w:t xml:space="preserve"> and expertise for the job.</w:t>
      </w:r>
      <w:r w:rsidR="005F3ED1">
        <w:t xml:space="preserve"> A </w:t>
      </w:r>
      <w:proofErr w:type="gramStart"/>
      <w:r w:rsidR="00060963">
        <w:t>“</w:t>
      </w:r>
      <w:r w:rsidR="005F3ED1">
        <w:t>safe systems of work</w:t>
      </w:r>
      <w:r w:rsidR="00060963">
        <w:t>”</w:t>
      </w:r>
      <w:proofErr w:type="gramEnd"/>
      <w:r w:rsidR="005F3ED1">
        <w:t xml:space="preserve"> </w:t>
      </w:r>
      <w:r w:rsidR="000C1C35">
        <w:t xml:space="preserve">should be included in the plan and </w:t>
      </w:r>
      <w:r w:rsidR="00093803">
        <w:t>include the elements</w:t>
      </w:r>
      <w:r w:rsidR="00F506C2">
        <w:t>; selection</w:t>
      </w:r>
      <w:r w:rsidR="005F60D7">
        <w:t>, provision, and use of a suitable piece of equipment, include s</w:t>
      </w:r>
      <w:r w:rsidR="00EC35C5">
        <w:t xml:space="preserve">ignalling arrangements, maintenance and examination of equipment, </w:t>
      </w:r>
      <w:r w:rsidR="00075F1E">
        <w:t xml:space="preserve">provision of trained and competent personnel, supervision of </w:t>
      </w:r>
      <w:r w:rsidR="00C46F16">
        <w:t xml:space="preserve">operations by </w:t>
      </w:r>
      <w:r w:rsidR="00075F1E">
        <w:t xml:space="preserve">personnel </w:t>
      </w:r>
      <w:r w:rsidR="00C46F16">
        <w:t xml:space="preserve">with authority, preventing unauthorised use of equipment, </w:t>
      </w:r>
      <w:r w:rsidR="000108BF">
        <w:t>measures of safety for persons not involved in the lifting</w:t>
      </w:r>
      <w:r w:rsidR="000E118E">
        <w:t xml:space="preserve"> and finally, thorough examinations, reports and other documents. (</w:t>
      </w:r>
      <w:r w:rsidR="00190CC7">
        <w:t>HSE</w:t>
      </w:r>
      <w:r w:rsidR="00C338D8">
        <w:t xml:space="preserve">.Gov, </w:t>
      </w:r>
      <w:proofErr w:type="spellStart"/>
      <w:r w:rsidR="00C338D8">
        <w:t>n.d</w:t>
      </w:r>
      <w:proofErr w:type="spellEnd"/>
      <w:r w:rsidR="00C338D8">
        <w:t>)</w:t>
      </w:r>
    </w:p>
    <w:p w14:paraId="07BAC106" w14:textId="324BD621" w:rsidR="00D616B7" w:rsidRDefault="009D5B16">
      <w:r>
        <w:t>A</w:t>
      </w:r>
      <w:r w:rsidR="00A25BFA">
        <w:t xml:space="preserve">nother regulation that needs to be adhered to is the Personal Protective Equipment at Work Regulations </w:t>
      </w:r>
      <w:r w:rsidR="00FB34BD">
        <w:t>2022. This replaces the previous PPER 1992</w:t>
      </w:r>
      <w:r w:rsidR="00441279">
        <w:t>. Employers</w:t>
      </w:r>
      <w:r w:rsidR="007A7C0A">
        <w:t>’</w:t>
      </w:r>
      <w:r w:rsidR="00441279">
        <w:t xml:space="preserve"> and </w:t>
      </w:r>
      <w:r w:rsidR="007A7C0A">
        <w:t>employees’</w:t>
      </w:r>
      <w:r w:rsidR="00EE0697">
        <w:t xml:space="preserve"> duties remain unchanged but are now extended to limb workers (casual workers). </w:t>
      </w:r>
      <w:r w:rsidR="00DA7060">
        <w:t xml:space="preserve">Under this regulation, if PPE is required then workers must have </w:t>
      </w:r>
      <w:r w:rsidR="000F436E">
        <w:t>sufficient information, instruction, and training on PPE</w:t>
      </w:r>
      <w:r w:rsidR="007A7C0A">
        <w:t xml:space="preserve">. </w:t>
      </w:r>
      <w:r w:rsidR="00B02A3A">
        <w:t>PPE is all equipment</w:t>
      </w:r>
      <w:r w:rsidR="001A4500">
        <w:t xml:space="preserve"> “all equipment which is intended to be worn or held by a person at work </w:t>
      </w:r>
      <w:r w:rsidR="00C91089">
        <w:t xml:space="preserve">and which protects the person against one or more risk to the persons </w:t>
      </w:r>
      <w:r w:rsidR="00A71836">
        <w:t>health or safety”.</w:t>
      </w:r>
      <w:r w:rsidR="003C7ABE">
        <w:t xml:space="preserve"> However, PPE should be regarded as a last resort</w:t>
      </w:r>
      <w:r w:rsidR="00CD6A29">
        <w:t>, with elimination of the hazard being top priority</w:t>
      </w:r>
      <w:r w:rsidR="005E2BFF">
        <w:t xml:space="preserve">. Substitution and isolating people from the hazard should be the next consideration </w:t>
      </w:r>
      <w:r w:rsidR="00204210">
        <w:t>with PPE at the bottom of the pile.</w:t>
      </w:r>
      <w:r w:rsidR="000965DF">
        <w:t xml:space="preserve"> HSE now includes inspection of PPE as part of routine inspections </w:t>
      </w:r>
      <w:r w:rsidR="00C16C97">
        <w:t xml:space="preserve">and enforcement can range from verbal or written advice to enforcement notices and even </w:t>
      </w:r>
      <w:r w:rsidR="00F976A9">
        <w:t xml:space="preserve">prosecution of duty holders. </w:t>
      </w:r>
    </w:p>
    <w:p w14:paraId="6507DB68" w14:textId="066EFBDD" w:rsidR="00D616B7" w:rsidRDefault="00E548D9">
      <w:r>
        <w:t xml:space="preserve">The Construction (Design and Management) </w:t>
      </w:r>
      <w:r w:rsidR="00C836F7">
        <w:t>Regulation</w:t>
      </w:r>
      <w:r w:rsidR="00667DD8">
        <w:t>s</w:t>
      </w:r>
      <w:r w:rsidR="00C836F7">
        <w:t xml:space="preserve"> 2015 </w:t>
      </w:r>
      <w:r w:rsidR="00667DD8">
        <w:t xml:space="preserve">aims to improve health and safety in the construction industry no matter the role a person plays. </w:t>
      </w:r>
      <w:r w:rsidR="00BE1374">
        <w:t xml:space="preserve">It aims to improve this by planning works so that the risks are managed throughout, </w:t>
      </w:r>
      <w:r w:rsidR="00505701">
        <w:t xml:space="preserve">having the right people for the right job at the right time, cooperate and coordinate works with others, </w:t>
      </w:r>
      <w:r w:rsidR="00A8332C">
        <w:t xml:space="preserve">have the correct information about the risks and how they are managed to communicate this information </w:t>
      </w:r>
      <w:r w:rsidR="00981033">
        <w:t xml:space="preserve">effectively. </w:t>
      </w:r>
      <w:r w:rsidR="00553081">
        <w:t xml:space="preserve">Duty holders under the CDM regulations are </w:t>
      </w:r>
      <w:r w:rsidR="00220BAC">
        <w:t xml:space="preserve">clients, designers, principal contractors, contractors, and workers. </w:t>
      </w:r>
      <w:r w:rsidR="00FB4FA9">
        <w:t xml:space="preserve">All sites, regardless of size, must ensure there are </w:t>
      </w:r>
      <w:r w:rsidR="00C63C31">
        <w:t>adequate and appropriate facilities</w:t>
      </w:r>
      <w:r w:rsidR="00A46E50">
        <w:t xml:space="preserve"> for workers. Both the client and contractor share this legal responsibility. </w:t>
      </w:r>
      <w:r w:rsidR="00CD0496">
        <w:t xml:space="preserve">Site workers must have access to </w:t>
      </w:r>
      <w:r w:rsidR="00DE7489">
        <w:t>clean drinking water, washing facilities, hot water</w:t>
      </w:r>
      <w:r w:rsidR="009D7E18">
        <w:t>,</w:t>
      </w:r>
      <w:r w:rsidR="00DE7489">
        <w:t xml:space="preserve"> and toilets. There should also be facilities for </w:t>
      </w:r>
      <w:r w:rsidR="00E74ECB">
        <w:t>taking breaks, having meals</w:t>
      </w:r>
      <w:r w:rsidR="009D7E18">
        <w:t>,</w:t>
      </w:r>
      <w:r w:rsidR="00E74ECB">
        <w:t xml:space="preserve"> and storing and changing clothing</w:t>
      </w:r>
      <w:r w:rsidR="009D7E18">
        <w:t xml:space="preserve">. All facilities should be properly maintained in a clean and hygienic condition. </w:t>
      </w:r>
    </w:p>
    <w:p w14:paraId="48F4579E" w14:textId="1F667C8B" w:rsidR="00D64E62" w:rsidRDefault="00D64E62">
      <w:r>
        <w:lastRenderedPageBreak/>
        <w:t xml:space="preserve">Barriers that prevent safe working conditions stem from </w:t>
      </w:r>
      <w:r w:rsidR="00243F90">
        <w:t xml:space="preserve">budgeting issues, lack of management commitments, </w:t>
      </w:r>
      <w:r w:rsidR="001519B9">
        <w:t xml:space="preserve">conflict of standards, </w:t>
      </w:r>
      <w:r w:rsidR="00A70CE6">
        <w:t xml:space="preserve">ignorance of standards and ineffective supervision. </w:t>
      </w:r>
      <w:r w:rsidR="00356784">
        <w:t xml:space="preserve">These then put workers </w:t>
      </w:r>
      <w:r w:rsidR="00406CD6">
        <w:t xml:space="preserve">at higher risk of injury, which can be prevented with </w:t>
      </w:r>
      <w:r w:rsidR="00F72D1F">
        <w:t>safety measures.</w:t>
      </w:r>
      <w:r w:rsidR="00875A61">
        <w:t xml:space="preserve"> Many employees themselves may not be aware of the importance certain regulations hold </w:t>
      </w:r>
      <w:r w:rsidR="007E67EF">
        <w:t>regarding</w:t>
      </w:r>
      <w:r w:rsidR="00875A61">
        <w:t xml:space="preserve"> their safety</w:t>
      </w:r>
      <w:r w:rsidR="00B72F05">
        <w:t xml:space="preserve">. They become lax with the rules, thinking something </w:t>
      </w:r>
      <w:r w:rsidR="007E67EF">
        <w:t>won’t</w:t>
      </w:r>
      <w:r w:rsidR="00B72F05">
        <w:t xml:space="preserve"> happen to them</w:t>
      </w:r>
      <w:r w:rsidR="007E67EF">
        <w:t xml:space="preserve">, </w:t>
      </w:r>
      <w:proofErr w:type="gramStart"/>
      <w:r w:rsidR="007E67EF">
        <w:t>when in reality, it</w:t>
      </w:r>
      <w:proofErr w:type="gramEnd"/>
      <w:r w:rsidR="007E67EF">
        <w:t xml:space="preserve"> can.</w:t>
      </w:r>
      <w:r w:rsidR="00B80D6C">
        <w:t xml:space="preserve"> Offering incentives </w:t>
      </w:r>
      <w:r w:rsidR="00383609">
        <w:t xml:space="preserve">for employees to attend training seminars is a good way to promote </w:t>
      </w:r>
      <w:r w:rsidR="00132F3B">
        <w:t>awareness on the issue.</w:t>
      </w:r>
      <w:r w:rsidR="006A4981">
        <w:t xml:space="preserve"> Health and safety management can be a neglected area</w:t>
      </w:r>
      <w:r w:rsidR="004964D6">
        <w:t xml:space="preserve"> with contractors </w:t>
      </w:r>
      <w:r w:rsidR="00226A96">
        <w:t xml:space="preserve">with limited funding to provide the necessary </w:t>
      </w:r>
      <w:r w:rsidR="000618D3">
        <w:t>training and equipment to make work sites safer.</w:t>
      </w:r>
      <w:r w:rsidR="00FF52CE">
        <w:t xml:space="preserve"> (</w:t>
      </w:r>
      <w:proofErr w:type="spellStart"/>
      <w:r w:rsidR="00FF52CE">
        <w:t>Cotney</w:t>
      </w:r>
      <w:proofErr w:type="spellEnd"/>
      <w:r w:rsidR="00FF52CE">
        <w:t xml:space="preserve"> Attorneys and Consultants, 2022)</w:t>
      </w:r>
      <w:r w:rsidR="0038025C">
        <w:t>.</w:t>
      </w:r>
      <w:r w:rsidR="00FE0AA1">
        <w:t xml:space="preserve"> Additionally, the </w:t>
      </w:r>
      <w:r w:rsidR="0046685E">
        <w:t xml:space="preserve">complexity and sheer </w:t>
      </w:r>
      <w:r w:rsidR="00F25DFA">
        <w:t xml:space="preserve">volume </w:t>
      </w:r>
      <w:r w:rsidR="0046685E">
        <w:t xml:space="preserve">of legislation is enough to make anyone cry, by tailoring </w:t>
      </w:r>
      <w:r w:rsidR="00F25DFA">
        <w:t xml:space="preserve">information to specific roles it reduces to quantity of information </w:t>
      </w:r>
      <w:r w:rsidR="0094410C">
        <w:t xml:space="preserve">to the parts each employee or branch of employees needs to read, </w:t>
      </w:r>
      <w:proofErr w:type="gramStart"/>
      <w:r w:rsidR="0094410C">
        <w:t>learn</w:t>
      </w:r>
      <w:proofErr w:type="gramEnd"/>
      <w:r w:rsidR="0094410C">
        <w:t xml:space="preserve"> and understand.</w:t>
      </w:r>
    </w:p>
    <w:p w14:paraId="370E2EE9" w14:textId="77777777" w:rsidR="00D616B7" w:rsidRDefault="00D616B7"/>
    <w:p w14:paraId="150BCB58" w14:textId="71A0D176" w:rsidR="00D616B7" w:rsidRPr="00F533FD" w:rsidRDefault="00F533FD">
      <w:pPr>
        <w:rPr>
          <w:u w:val="single"/>
        </w:rPr>
      </w:pPr>
      <w:r w:rsidRPr="00F533FD">
        <w:rPr>
          <w:u w:val="single"/>
        </w:rPr>
        <w:t>Conclusion</w:t>
      </w:r>
    </w:p>
    <w:p w14:paraId="7DF962D2" w14:textId="778E2672" w:rsidR="00D616B7" w:rsidRDefault="00F533FD">
      <w:r>
        <w:t>Health and safety considerations have come a long way since first implemented in 180</w:t>
      </w:r>
      <w:r w:rsidR="004A4CE3">
        <w:t xml:space="preserve">2, with a drastic reduction in </w:t>
      </w:r>
      <w:r w:rsidR="00685CC8">
        <w:t>workplace</w:t>
      </w:r>
      <w:r w:rsidR="004A4CE3">
        <w:t xml:space="preserve"> accidents and deaths. However, there is still a long way to go</w:t>
      </w:r>
      <w:r w:rsidR="00685CC8">
        <w:t xml:space="preserve"> to ensure complete safety of workers, contractors</w:t>
      </w:r>
      <w:r w:rsidR="005921B2">
        <w:t>,</w:t>
      </w:r>
      <w:r w:rsidR="00685CC8">
        <w:t xml:space="preserve"> and managers. </w:t>
      </w:r>
      <w:r w:rsidR="002D37DB">
        <w:t>T</w:t>
      </w:r>
      <w:r w:rsidR="005764F8">
        <w:t xml:space="preserve">he </w:t>
      </w:r>
      <w:r w:rsidR="00DB356C">
        <w:t>enactment of regulations such as RIDDOR, WAHR</w:t>
      </w:r>
      <w:r w:rsidR="002D37DB">
        <w:t>,</w:t>
      </w:r>
      <w:r w:rsidR="00DB356C">
        <w:t xml:space="preserve"> and LOLER</w:t>
      </w:r>
      <w:r w:rsidR="002D37DB">
        <w:t xml:space="preserve"> provide information and legal responsibility in very specific </w:t>
      </w:r>
      <w:r w:rsidR="009E63DF">
        <w:t>situations and for certain companies and organisations</w:t>
      </w:r>
      <w:r w:rsidR="00B62966">
        <w:t xml:space="preserve">, to safeguard clients, employees, employers, contractors, and many more sub-groups. </w:t>
      </w:r>
      <w:r w:rsidR="00AF7C64">
        <w:t xml:space="preserve">The CDM regulation also ensure that adequate rest and changing facilities are provided to ensure that workers on site are taken care of and can then perform their tasks effectively. </w:t>
      </w:r>
    </w:p>
    <w:p w14:paraId="3764D2E4" w14:textId="77777777" w:rsidR="00D616B7" w:rsidRDefault="00D616B7"/>
    <w:p w14:paraId="0D0955B5" w14:textId="77777777" w:rsidR="00D616B7" w:rsidRDefault="00D616B7"/>
    <w:p w14:paraId="0755B968" w14:textId="3EB2B71A" w:rsidR="00D616B7" w:rsidRPr="00033C80" w:rsidRDefault="00033C80">
      <w:pPr>
        <w:rPr>
          <w:u w:val="single"/>
        </w:rPr>
      </w:pPr>
      <w:r w:rsidRPr="00033C80">
        <w:rPr>
          <w:u w:val="single"/>
        </w:rPr>
        <w:t>Glossary of Terms</w:t>
      </w:r>
    </w:p>
    <w:p w14:paraId="385EAF70" w14:textId="14BEE361" w:rsidR="00D616B7" w:rsidRDefault="00033C80">
      <w:r>
        <w:t>RIDDOR-</w:t>
      </w:r>
      <w:r w:rsidR="00770B4E">
        <w:t xml:space="preserve"> </w:t>
      </w:r>
      <w:r w:rsidR="00770B4E">
        <w:t>Reporting of Injuries, Diseases and Dangerous Occurrences Regulations</w:t>
      </w:r>
    </w:p>
    <w:p w14:paraId="7645B567" w14:textId="653335FB" w:rsidR="00033C80" w:rsidRDefault="00033C80">
      <w:r>
        <w:t>LOLER</w:t>
      </w:r>
      <w:r w:rsidR="00770B4E">
        <w:t xml:space="preserve">- </w:t>
      </w:r>
      <w:r w:rsidR="00770B4E">
        <w:t>Lifting Operations and Lifting Equipment Regulations</w:t>
      </w:r>
    </w:p>
    <w:p w14:paraId="31CD188E" w14:textId="4A85EC52" w:rsidR="00033C80" w:rsidRDefault="00033C80">
      <w:r>
        <w:t>WAHR</w:t>
      </w:r>
      <w:r w:rsidR="00770B4E">
        <w:t>- Working at Heights Regulations</w:t>
      </w:r>
    </w:p>
    <w:p w14:paraId="4A67852E" w14:textId="5F4F925A" w:rsidR="00033C80" w:rsidRDefault="00033C80">
      <w:r>
        <w:t>CDM</w:t>
      </w:r>
      <w:r w:rsidR="00F51D3E">
        <w:t xml:space="preserve">- Construction (Design and Management) </w:t>
      </w:r>
    </w:p>
    <w:p w14:paraId="1983B0EF" w14:textId="626A515F" w:rsidR="00033C80" w:rsidRDefault="00033C80">
      <w:r>
        <w:t>MEWPS</w:t>
      </w:r>
      <w:r w:rsidR="00297195">
        <w:t>- Mobile Elev</w:t>
      </w:r>
      <w:r w:rsidR="00F51D3E">
        <w:t>ating Working Platforms</w:t>
      </w:r>
    </w:p>
    <w:p w14:paraId="0D8776D0" w14:textId="16A5B4B4" w:rsidR="00033C80" w:rsidRDefault="00033C80">
      <w:r>
        <w:t>H</w:t>
      </w:r>
      <w:r w:rsidR="00297195">
        <w:t>ASWA</w:t>
      </w:r>
      <w:r>
        <w:t>-</w:t>
      </w:r>
      <w:r w:rsidR="00297195">
        <w:t xml:space="preserve"> Health and Safety at Work Act</w:t>
      </w:r>
    </w:p>
    <w:p w14:paraId="0FF31197" w14:textId="410F8053" w:rsidR="00033C80" w:rsidRDefault="00033C80">
      <w:r>
        <w:t>HSE- Health and Safety Executive</w:t>
      </w:r>
    </w:p>
    <w:p w14:paraId="168B6134" w14:textId="77777777" w:rsidR="00770B4E" w:rsidRDefault="00770B4E">
      <w:pPr>
        <w:rPr>
          <w:u w:val="single"/>
        </w:rPr>
      </w:pPr>
    </w:p>
    <w:p w14:paraId="7604CE8A" w14:textId="77777777" w:rsidR="00770B4E" w:rsidRDefault="00770B4E">
      <w:pPr>
        <w:rPr>
          <w:u w:val="single"/>
        </w:rPr>
      </w:pPr>
    </w:p>
    <w:p w14:paraId="5EB2213A" w14:textId="77777777" w:rsidR="00770B4E" w:rsidRDefault="00770B4E">
      <w:pPr>
        <w:rPr>
          <w:u w:val="single"/>
        </w:rPr>
      </w:pPr>
    </w:p>
    <w:p w14:paraId="23E23757" w14:textId="77777777" w:rsidR="00770B4E" w:rsidRDefault="00770B4E">
      <w:pPr>
        <w:rPr>
          <w:u w:val="single"/>
        </w:rPr>
      </w:pPr>
    </w:p>
    <w:p w14:paraId="7E79063F" w14:textId="77777777" w:rsidR="00770B4E" w:rsidRDefault="00770B4E">
      <w:pPr>
        <w:rPr>
          <w:u w:val="single"/>
        </w:rPr>
      </w:pPr>
    </w:p>
    <w:p w14:paraId="64632A47" w14:textId="77777777" w:rsidR="00770B4E" w:rsidRDefault="00770B4E">
      <w:pPr>
        <w:rPr>
          <w:u w:val="single"/>
        </w:rPr>
      </w:pPr>
    </w:p>
    <w:p w14:paraId="4F5581C9" w14:textId="77777777" w:rsidR="00770B4E" w:rsidRDefault="00770B4E">
      <w:pPr>
        <w:rPr>
          <w:u w:val="single"/>
        </w:rPr>
      </w:pPr>
    </w:p>
    <w:p w14:paraId="077CE21E" w14:textId="77777777" w:rsidR="00770B4E" w:rsidRDefault="00770B4E">
      <w:pPr>
        <w:rPr>
          <w:u w:val="single"/>
        </w:rPr>
      </w:pPr>
    </w:p>
    <w:p w14:paraId="31C7585D" w14:textId="77777777" w:rsidR="00770B4E" w:rsidRDefault="00770B4E">
      <w:pPr>
        <w:rPr>
          <w:u w:val="single"/>
        </w:rPr>
      </w:pPr>
    </w:p>
    <w:p w14:paraId="0965648B" w14:textId="5CFB5A62" w:rsidR="00C338D8" w:rsidRPr="00F533FD" w:rsidRDefault="00F533FD">
      <w:pPr>
        <w:rPr>
          <w:u w:val="single"/>
        </w:rPr>
      </w:pPr>
      <w:r w:rsidRPr="00F533FD">
        <w:rPr>
          <w:u w:val="single"/>
        </w:rPr>
        <w:t>Reference List</w:t>
      </w:r>
    </w:p>
    <w:p w14:paraId="4891A8DA" w14:textId="706179C3" w:rsidR="00C338D8" w:rsidRDefault="0038025C" w:rsidP="0038025C">
      <w:pPr>
        <w:pStyle w:val="NormalWeb"/>
        <w:spacing w:before="0" w:beforeAutospacing="0" w:after="0" w:afterAutospacing="0" w:line="360" w:lineRule="atLeast"/>
        <w:rPr>
          <w:rFonts w:ascii="Calibri" w:hAnsi="Calibri" w:cs="Calibri"/>
          <w:color w:val="000000"/>
          <w:sz w:val="22"/>
          <w:szCs w:val="22"/>
        </w:rPr>
      </w:pPr>
      <w:proofErr w:type="spellStart"/>
      <w:r w:rsidRPr="0038025C">
        <w:rPr>
          <w:rFonts w:ascii="Calibri" w:hAnsi="Calibri" w:cs="Calibri"/>
          <w:color w:val="000000"/>
          <w:sz w:val="22"/>
          <w:szCs w:val="22"/>
        </w:rPr>
        <w:t>Cotney</w:t>
      </w:r>
      <w:proofErr w:type="spellEnd"/>
      <w:r w:rsidRPr="0038025C">
        <w:rPr>
          <w:rFonts w:ascii="Calibri" w:hAnsi="Calibri" w:cs="Calibri"/>
          <w:color w:val="000000"/>
          <w:sz w:val="22"/>
          <w:szCs w:val="22"/>
        </w:rPr>
        <w:t xml:space="preserve"> Attorneys &amp; Consultants. (2022). </w:t>
      </w:r>
      <w:r w:rsidRPr="0038025C">
        <w:rPr>
          <w:rFonts w:ascii="Calibri" w:hAnsi="Calibri" w:cs="Calibri"/>
          <w:i/>
          <w:iCs/>
          <w:color w:val="000000"/>
          <w:sz w:val="22"/>
          <w:szCs w:val="22"/>
        </w:rPr>
        <w:t>4 Barriers to Safety</w:t>
      </w:r>
      <w:r w:rsidRPr="0038025C">
        <w:rPr>
          <w:rFonts w:ascii="Calibri" w:hAnsi="Calibri" w:cs="Calibri"/>
          <w:color w:val="000000"/>
          <w:sz w:val="22"/>
          <w:szCs w:val="22"/>
        </w:rPr>
        <w:t xml:space="preserve">. [online] Available at: </w:t>
      </w:r>
      <w:hyperlink r:id="rId5" w:history="1">
        <w:r w:rsidRPr="00C71E08">
          <w:rPr>
            <w:rStyle w:val="Hyperlink"/>
            <w:rFonts w:ascii="Calibri" w:hAnsi="Calibri" w:cs="Calibri"/>
            <w:sz w:val="22"/>
            <w:szCs w:val="22"/>
          </w:rPr>
          <w:t>https://www.cotneycl.com/4-barriers-to-safety/</w:t>
        </w:r>
      </w:hyperlink>
      <w:r w:rsidRPr="0038025C">
        <w:rPr>
          <w:rFonts w:ascii="Calibri" w:hAnsi="Calibri" w:cs="Calibri"/>
          <w:color w:val="000000"/>
          <w:sz w:val="22"/>
          <w:szCs w:val="22"/>
        </w:rPr>
        <w:t>.</w:t>
      </w:r>
    </w:p>
    <w:p w14:paraId="2B143F2D" w14:textId="77777777" w:rsidR="0038025C" w:rsidRPr="0038025C" w:rsidRDefault="0038025C" w:rsidP="0038025C">
      <w:pPr>
        <w:pStyle w:val="NormalWeb"/>
        <w:spacing w:before="0" w:beforeAutospacing="0" w:after="0" w:afterAutospacing="0" w:line="360" w:lineRule="atLeast"/>
        <w:rPr>
          <w:rFonts w:ascii="Calibri" w:hAnsi="Calibri" w:cs="Calibri"/>
          <w:color w:val="000000"/>
          <w:sz w:val="22"/>
          <w:szCs w:val="22"/>
        </w:rPr>
      </w:pPr>
    </w:p>
    <w:p w14:paraId="0795D8E3" w14:textId="77777777" w:rsidR="00C338D8" w:rsidRPr="00C338D8" w:rsidRDefault="00C338D8" w:rsidP="00C338D8">
      <w:pPr>
        <w:pStyle w:val="NormalWeb"/>
        <w:spacing w:before="0" w:beforeAutospacing="0" w:after="0" w:afterAutospacing="0" w:line="360" w:lineRule="atLeast"/>
        <w:rPr>
          <w:rFonts w:asciiTheme="minorHAnsi" w:hAnsiTheme="minorHAnsi" w:cstheme="minorHAnsi"/>
          <w:color w:val="000000"/>
          <w:sz w:val="22"/>
          <w:szCs w:val="22"/>
        </w:rPr>
      </w:pPr>
      <w:r w:rsidRPr="00C338D8">
        <w:rPr>
          <w:rFonts w:asciiTheme="minorHAnsi" w:hAnsiTheme="minorHAnsi" w:cstheme="minorHAnsi"/>
          <w:color w:val="000000"/>
          <w:sz w:val="22"/>
          <w:szCs w:val="22"/>
        </w:rPr>
        <w:t>www.hse.gov.uk. (n.d.). </w:t>
      </w:r>
      <w:r w:rsidRPr="00C338D8">
        <w:rPr>
          <w:rFonts w:asciiTheme="minorHAnsi" w:hAnsiTheme="minorHAnsi" w:cstheme="minorHAnsi"/>
          <w:i/>
          <w:iCs/>
          <w:color w:val="000000"/>
          <w:sz w:val="22"/>
          <w:szCs w:val="22"/>
        </w:rPr>
        <w:t>Lifting Operations and Lifting Equipment Regulations 1998 (LOLER) - Work equipment and machinery</w:t>
      </w:r>
      <w:r w:rsidRPr="00C338D8">
        <w:rPr>
          <w:rFonts w:asciiTheme="minorHAnsi" w:hAnsiTheme="minorHAnsi" w:cstheme="minorHAnsi"/>
          <w:color w:val="000000"/>
          <w:sz w:val="22"/>
          <w:szCs w:val="22"/>
        </w:rPr>
        <w:t>. [online] Available at: https://www.hse.gov.uk/work-equipment-machinery/loler.htm#:~:text=These%20Regulations%20(often%20abbreviated%20to.</w:t>
      </w:r>
    </w:p>
    <w:p w14:paraId="2DBF9371" w14:textId="77777777" w:rsidR="00E2725D" w:rsidRDefault="00C338D8" w:rsidP="00E2725D">
      <w:pPr>
        <w:pStyle w:val="NormalWeb"/>
        <w:spacing w:before="0" w:beforeAutospacing="0" w:after="0" w:afterAutospacing="0" w:line="360" w:lineRule="atLeast"/>
        <w:rPr>
          <w:rFonts w:ascii="Calibri" w:hAnsi="Calibri" w:cs="Calibri"/>
          <w:color w:val="000000"/>
          <w:sz w:val="22"/>
          <w:szCs w:val="22"/>
        </w:rPr>
      </w:pPr>
      <w:r w:rsidRPr="00E2725D">
        <w:rPr>
          <w:rFonts w:ascii="Calibri" w:hAnsi="Calibri" w:cs="Calibri"/>
          <w:color w:val="000000"/>
          <w:sz w:val="22"/>
          <w:szCs w:val="22"/>
        </w:rPr>
        <w:t>‌</w:t>
      </w:r>
    </w:p>
    <w:p w14:paraId="6E620D23" w14:textId="395404F7" w:rsidR="000140D6" w:rsidRDefault="00113D83" w:rsidP="00E2725D">
      <w:pPr>
        <w:pStyle w:val="NormalWeb"/>
        <w:spacing w:before="0" w:beforeAutospacing="0" w:after="0" w:afterAutospacing="0" w:line="360" w:lineRule="atLeast"/>
        <w:rPr>
          <w:rFonts w:ascii="Calibri" w:hAnsi="Calibri" w:cs="Calibri"/>
          <w:color w:val="000000"/>
          <w:sz w:val="22"/>
          <w:szCs w:val="22"/>
        </w:rPr>
      </w:pPr>
      <w:r w:rsidRPr="00113D83">
        <w:rPr>
          <w:rFonts w:ascii="Calibri" w:hAnsi="Calibri" w:cs="Calibri"/>
          <w:color w:val="000000"/>
          <w:sz w:val="22"/>
          <w:szCs w:val="22"/>
        </w:rPr>
        <w:t>www.hse.gov.uk. (n.d.). </w:t>
      </w:r>
      <w:r w:rsidRPr="00113D83">
        <w:rPr>
          <w:rFonts w:ascii="Calibri" w:hAnsi="Calibri" w:cs="Calibri"/>
          <w:i/>
          <w:iCs/>
          <w:color w:val="000000"/>
          <w:sz w:val="22"/>
          <w:szCs w:val="22"/>
        </w:rPr>
        <w:t>Personal protective equipment (PPE) at work regulations from 6 April 2022</w:t>
      </w:r>
      <w:r w:rsidRPr="00113D83">
        <w:rPr>
          <w:rFonts w:ascii="Calibri" w:hAnsi="Calibri" w:cs="Calibri"/>
          <w:color w:val="000000"/>
          <w:sz w:val="22"/>
          <w:szCs w:val="22"/>
        </w:rPr>
        <w:t xml:space="preserve">. [online] Available at: </w:t>
      </w:r>
      <w:hyperlink r:id="rId6" w:anchor="definitions" w:history="1">
        <w:r w:rsidR="000140D6" w:rsidRPr="00A25821">
          <w:rPr>
            <w:rStyle w:val="Hyperlink"/>
            <w:rFonts w:ascii="Calibri" w:hAnsi="Calibri" w:cs="Calibri"/>
            <w:sz w:val="22"/>
            <w:szCs w:val="22"/>
          </w:rPr>
          <w:t>https://www.hse.gov.uk/ppe/ppe-regulations-2022.htm#definitions</w:t>
        </w:r>
      </w:hyperlink>
      <w:r w:rsidRPr="00113D83">
        <w:rPr>
          <w:rFonts w:ascii="Calibri" w:hAnsi="Calibri" w:cs="Calibri"/>
          <w:color w:val="000000"/>
          <w:sz w:val="22"/>
          <w:szCs w:val="22"/>
        </w:rPr>
        <w:t>.</w:t>
      </w:r>
    </w:p>
    <w:p w14:paraId="6439C761" w14:textId="77777777" w:rsidR="000140D6" w:rsidRDefault="000140D6" w:rsidP="00E2725D">
      <w:pPr>
        <w:pStyle w:val="NormalWeb"/>
        <w:spacing w:before="0" w:beforeAutospacing="0" w:after="0" w:afterAutospacing="0" w:line="360" w:lineRule="atLeast"/>
        <w:rPr>
          <w:rFonts w:ascii="Calibri" w:hAnsi="Calibri" w:cs="Calibri"/>
          <w:color w:val="000000"/>
          <w:sz w:val="22"/>
          <w:szCs w:val="22"/>
        </w:rPr>
      </w:pPr>
    </w:p>
    <w:p w14:paraId="21BF2DB9" w14:textId="3978A3C9" w:rsidR="00D96837" w:rsidRDefault="00D96837" w:rsidP="00D96837">
      <w:pPr>
        <w:pStyle w:val="NormalWeb"/>
        <w:spacing w:before="0" w:beforeAutospacing="0" w:after="0" w:afterAutospacing="0" w:line="360" w:lineRule="atLeast"/>
        <w:rPr>
          <w:rFonts w:ascii="Calibri" w:hAnsi="Calibri" w:cs="Calibri"/>
          <w:color w:val="000000"/>
          <w:sz w:val="22"/>
          <w:szCs w:val="22"/>
        </w:rPr>
      </w:pPr>
      <w:proofErr w:type="gramStart"/>
      <w:r w:rsidRPr="00D96837">
        <w:rPr>
          <w:rFonts w:ascii="Calibri" w:hAnsi="Calibri" w:cs="Calibri"/>
          <w:color w:val="000000"/>
          <w:sz w:val="22"/>
          <w:szCs w:val="22"/>
        </w:rPr>
        <w:t>September,</w:t>
      </w:r>
      <w:proofErr w:type="gramEnd"/>
      <w:r w:rsidRPr="00D96837">
        <w:rPr>
          <w:rFonts w:ascii="Calibri" w:hAnsi="Calibri" w:cs="Calibri"/>
          <w:color w:val="000000"/>
          <w:sz w:val="22"/>
          <w:szCs w:val="22"/>
        </w:rPr>
        <w:t xml:space="preserve"> 2 (2013). </w:t>
      </w:r>
      <w:r w:rsidRPr="00D96837">
        <w:rPr>
          <w:rFonts w:ascii="Calibri" w:hAnsi="Calibri" w:cs="Calibri"/>
          <w:i/>
          <w:iCs/>
          <w:color w:val="000000"/>
          <w:sz w:val="22"/>
          <w:szCs w:val="22"/>
        </w:rPr>
        <w:t>A Brief History of Health and Safety</w:t>
      </w:r>
      <w:r w:rsidRPr="00D96837">
        <w:rPr>
          <w:rFonts w:ascii="Calibri" w:hAnsi="Calibri" w:cs="Calibri"/>
          <w:color w:val="000000"/>
          <w:sz w:val="22"/>
          <w:szCs w:val="22"/>
        </w:rPr>
        <w:t xml:space="preserve">. [online] LRB. Available at: </w:t>
      </w:r>
      <w:hyperlink r:id="rId7" w:history="1">
        <w:r w:rsidRPr="004365ED">
          <w:rPr>
            <w:rStyle w:val="Hyperlink"/>
            <w:rFonts w:ascii="Calibri" w:hAnsi="Calibri" w:cs="Calibri"/>
            <w:sz w:val="22"/>
            <w:szCs w:val="22"/>
          </w:rPr>
          <w:t>https://www.lrbconsulting.co.uk/health-and-safety-blog/a-brief-history-of-health-and-safety/</w:t>
        </w:r>
      </w:hyperlink>
      <w:r w:rsidRPr="00D96837">
        <w:rPr>
          <w:rFonts w:ascii="Calibri" w:hAnsi="Calibri" w:cs="Calibri"/>
          <w:color w:val="000000"/>
          <w:sz w:val="22"/>
          <w:szCs w:val="22"/>
        </w:rPr>
        <w:t>.</w:t>
      </w:r>
    </w:p>
    <w:p w14:paraId="24491F58" w14:textId="77777777" w:rsidR="00D96837" w:rsidRPr="00D96837" w:rsidRDefault="00D96837" w:rsidP="00D96837">
      <w:pPr>
        <w:pStyle w:val="NormalWeb"/>
        <w:spacing w:before="0" w:beforeAutospacing="0" w:after="0" w:afterAutospacing="0" w:line="360" w:lineRule="atLeast"/>
        <w:rPr>
          <w:rFonts w:ascii="Calibri" w:hAnsi="Calibri" w:cs="Calibri"/>
          <w:color w:val="000000"/>
          <w:sz w:val="22"/>
          <w:szCs w:val="22"/>
        </w:rPr>
      </w:pPr>
    </w:p>
    <w:p w14:paraId="30932C57" w14:textId="77777777" w:rsidR="00D96837" w:rsidRDefault="00D96837" w:rsidP="00E2725D">
      <w:pPr>
        <w:pStyle w:val="NormalWeb"/>
        <w:spacing w:before="0" w:beforeAutospacing="0" w:after="0" w:afterAutospacing="0" w:line="360" w:lineRule="atLeast"/>
        <w:rPr>
          <w:rFonts w:ascii="Calibri" w:hAnsi="Calibri" w:cs="Calibri"/>
          <w:color w:val="000000"/>
          <w:sz w:val="22"/>
          <w:szCs w:val="22"/>
        </w:rPr>
      </w:pPr>
    </w:p>
    <w:p w14:paraId="56633E4C" w14:textId="45434C80" w:rsidR="000140D6" w:rsidRDefault="000140D6" w:rsidP="000140D6">
      <w:pPr>
        <w:pStyle w:val="NormalWeb"/>
        <w:spacing w:before="0" w:beforeAutospacing="0" w:after="0" w:afterAutospacing="0" w:line="360" w:lineRule="atLeast"/>
        <w:rPr>
          <w:rFonts w:ascii="Calibri" w:hAnsi="Calibri" w:cs="Calibri"/>
          <w:color w:val="000000"/>
          <w:sz w:val="22"/>
          <w:szCs w:val="22"/>
        </w:rPr>
      </w:pPr>
      <w:r w:rsidRPr="000140D6">
        <w:rPr>
          <w:rFonts w:ascii="Calibri" w:hAnsi="Calibri" w:cs="Calibri"/>
          <w:color w:val="000000"/>
          <w:sz w:val="22"/>
          <w:szCs w:val="22"/>
        </w:rPr>
        <w:t>Shehzad Zafar (2018). </w:t>
      </w:r>
      <w:r w:rsidRPr="000140D6">
        <w:rPr>
          <w:rFonts w:ascii="Calibri" w:hAnsi="Calibri" w:cs="Calibri"/>
          <w:i/>
          <w:iCs/>
          <w:color w:val="000000"/>
          <w:sz w:val="22"/>
          <w:szCs w:val="22"/>
        </w:rPr>
        <w:t xml:space="preserve">Barriers In Promoting Good Standards </w:t>
      </w:r>
      <w:proofErr w:type="gramStart"/>
      <w:r w:rsidRPr="000140D6">
        <w:rPr>
          <w:rFonts w:ascii="Calibri" w:hAnsi="Calibri" w:cs="Calibri"/>
          <w:i/>
          <w:iCs/>
          <w:color w:val="000000"/>
          <w:sz w:val="22"/>
          <w:szCs w:val="22"/>
        </w:rPr>
        <w:t>Of</w:t>
      </w:r>
      <w:proofErr w:type="gramEnd"/>
      <w:r w:rsidRPr="000140D6">
        <w:rPr>
          <w:rFonts w:ascii="Calibri" w:hAnsi="Calibri" w:cs="Calibri"/>
          <w:i/>
          <w:iCs/>
          <w:color w:val="000000"/>
          <w:sz w:val="22"/>
          <w:szCs w:val="22"/>
        </w:rPr>
        <w:t xml:space="preserve"> Health And Safety</w:t>
      </w:r>
      <w:r w:rsidRPr="000140D6">
        <w:rPr>
          <w:rFonts w:ascii="Calibri" w:hAnsi="Calibri" w:cs="Calibri"/>
          <w:color w:val="000000"/>
          <w:sz w:val="22"/>
          <w:szCs w:val="22"/>
        </w:rPr>
        <w:t xml:space="preserve">. [online] Health and Safety. Available at: </w:t>
      </w:r>
      <w:hyperlink r:id="rId8" w:history="1">
        <w:r w:rsidRPr="00A25821">
          <w:rPr>
            <w:rStyle w:val="Hyperlink"/>
            <w:rFonts w:ascii="Calibri" w:hAnsi="Calibri" w:cs="Calibri"/>
            <w:sz w:val="22"/>
            <w:szCs w:val="22"/>
          </w:rPr>
          <w:t>https://www.hseblog.com/barriers-in-promoting-good-standards-of-health-and-safety/</w:t>
        </w:r>
      </w:hyperlink>
      <w:r w:rsidRPr="000140D6">
        <w:rPr>
          <w:rFonts w:ascii="Calibri" w:hAnsi="Calibri" w:cs="Calibri"/>
          <w:color w:val="000000"/>
          <w:sz w:val="22"/>
          <w:szCs w:val="22"/>
        </w:rPr>
        <w:t>.</w:t>
      </w:r>
    </w:p>
    <w:p w14:paraId="6C736803" w14:textId="77777777" w:rsidR="000140D6" w:rsidRDefault="000140D6" w:rsidP="000140D6">
      <w:pPr>
        <w:pStyle w:val="NormalWeb"/>
        <w:spacing w:before="0" w:beforeAutospacing="0" w:after="0" w:afterAutospacing="0" w:line="360" w:lineRule="atLeast"/>
        <w:rPr>
          <w:rFonts w:ascii="Calibri" w:hAnsi="Calibri" w:cs="Calibri"/>
          <w:color w:val="000000"/>
          <w:sz w:val="22"/>
          <w:szCs w:val="22"/>
        </w:rPr>
      </w:pPr>
    </w:p>
    <w:p w14:paraId="787EC1CB" w14:textId="1635EC86" w:rsidR="00E2725D" w:rsidRPr="00E2725D" w:rsidRDefault="00E2725D" w:rsidP="00E2725D">
      <w:pPr>
        <w:pStyle w:val="NormalWeb"/>
        <w:spacing w:before="0" w:beforeAutospacing="0" w:after="0" w:afterAutospacing="0" w:line="360" w:lineRule="atLeast"/>
        <w:rPr>
          <w:rFonts w:ascii="Calibri" w:hAnsi="Calibri" w:cs="Calibri"/>
          <w:color w:val="000000"/>
          <w:sz w:val="22"/>
          <w:szCs w:val="22"/>
        </w:rPr>
      </w:pPr>
      <w:r w:rsidRPr="00E2725D">
        <w:rPr>
          <w:rFonts w:ascii="Calibri" w:hAnsi="Calibri" w:cs="Calibri"/>
          <w:color w:val="000000"/>
          <w:sz w:val="22"/>
          <w:szCs w:val="22"/>
        </w:rPr>
        <w:t>www.thebcfgroup.co.uk. (n.d.). </w:t>
      </w:r>
      <w:r w:rsidRPr="00E2725D">
        <w:rPr>
          <w:rFonts w:ascii="Calibri" w:hAnsi="Calibri" w:cs="Calibri"/>
          <w:i/>
          <w:iCs/>
          <w:color w:val="000000"/>
          <w:sz w:val="22"/>
          <w:szCs w:val="22"/>
        </w:rPr>
        <w:t>History of Health and Safety in the Workplace | The BCF Group</w:t>
      </w:r>
      <w:r w:rsidRPr="00E2725D">
        <w:rPr>
          <w:rFonts w:ascii="Calibri" w:hAnsi="Calibri" w:cs="Calibri"/>
          <w:color w:val="000000"/>
          <w:sz w:val="22"/>
          <w:szCs w:val="22"/>
        </w:rPr>
        <w:t>. [online] Available at: https://www.thebcfgroup.co.uk/health-and-safety-pages/history-health-safety-workplace.php.</w:t>
      </w:r>
    </w:p>
    <w:p w14:paraId="31DD9098" w14:textId="77777777" w:rsidR="00E2725D" w:rsidRPr="00E2725D" w:rsidRDefault="00E2725D" w:rsidP="00E2725D">
      <w:pPr>
        <w:pStyle w:val="NormalWeb"/>
        <w:rPr>
          <w:rFonts w:ascii="Calibri" w:hAnsi="Calibri" w:cs="Calibri"/>
          <w:color w:val="000000"/>
          <w:sz w:val="22"/>
          <w:szCs w:val="22"/>
        </w:rPr>
      </w:pPr>
      <w:r w:rsidRPr="00E2725D">
        <w:rPr>
          <w:rFonts w:ascii="Calibri" w:hAnsi="Calibri" w:cs="Calibri"/>
          <w:color w:val="000000"/>
          <w:sz w:val="22"/>
          <w:szCs w:val="22"/>
        </w:rPr>
        <w:t>‌</w:t>
      </w:r>
    </w:p>
    <w:p w14:paraId="1AAE3D0E" w14:textId="1C00D6D6" w:rsidR="00C338D8" w:rsidRDefault="00C338D8" w:rsidP="00C338D8">
      <w:pPr>
        <w:pStyle w:val="NormalWeb"/>
        <w:rPr>
          <w:rFonts w:ascii="Calibri" w:hAnsi="Calibri" w:cs="Calibri"/>
          <w:color w:val="000000"/>
          <w:sz w:val="27"/>
          <w:szCs w:val="27"/>
        </w:rPr>
      </w:pPr>
    </w:p>
    <w:p w14:paraId="18611C71" w14:textId="77777777" w:rsidR="00C338D8" w:rsidRDefault="00C338D8"/>
    <w:p w14:paraId="5871CDE2" w14:textId="77777777" w:rsidR="00AA6DBB" w:rsidRDefault="00AA6DBB"/>
    <w:p w14:paraId="5342BC82" w14:textId="77777777" w:rsidR="00AA6DBB" w:rsidRDefault="00AA6DBB"/>
    <w:p w14:paraId="29140C91" w14:textId="77777777" w:rsidR="00AA6DBB" w:rsidRDefault="00AA6DBB"/>
    <w:p w14:paraId="188FBD28" w14:textId="77777777" w:rsidR="00AA6DBB" w:rsidRDefault="00AA6DBB"/>
    <w:p w14:paraId="22DBCB10" w14:textId="77777777" w:rsidR="00AA6DBB" w:rsidRDefault="00AA6DBB"/>
    <w:p w14:paraId="4AC6067D" w14:textId="77777777" w:rsidR="00AA6DBB" w:rsidRDefault="00AA6DBB"/>
    <w:p w14:paraId="062EF017" w14:textId="77777777" w:rsidR="00AA6DBB" w:rsidRDefault="00AA6DBB"/>
    <w:p w14:paraId="69F6E281" w14:textId="77777777" w:rsidR="00AA6DBB" w:rsidRDefault="00AA6DBB"/>
    <w:p w14:paraId="52FC0BF3" w14:textId="77777777" w:rsidR="00AA6DBB" w:rsidRDefault="00AA6DBB"/>
    <w:p w14:paraId="52980CC8" w14:textId="7ABBB43F" w:rsidR="000F724E" w:rsidRPr="000F724E" w:rsidRDefault="000F724E">
      <w:pPr>
        <w:rPr>
          <w:u w:val="single"/>
        </w:rPr>
      </w:pPr>
      <w:r w:rsidRPr="000F724E">
        <w:rPr>
          <w:u w:val="single"/>
        </w:rPr>
        <w:t>Appendices</w:t>
      </w:r>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AA6DBB" w:rsidRPr="004E68B1" w14:paraId="7DE1AA51" w14:textId="77777777" w:rsidTr="00C40A2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8FA5AF2"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77FD37F"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AA6DBB" w:rsidRPr="004E68B1" w14:paraId="58508295" w14:textId="77777777" w:rsidTr="00C40A2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54FD6F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Fixing Scaffolding</w:t>
            </w:r>
          </w:p>
        </w:tc>
        <w:tc>
          <w:tcPr>
            <w:tcW w:w="3240" w:type="dxa"/>
            <w:gridSpan w:val="10"/>
            <w:tcBorders>
              <w:top w:val="single" w:sz="2" w:space="0" w:color="auto"/>
              <w:left w:val="single" w:sz="4" w:space="0" w:color="auto"/>
              <w:bottom w:val="single" w:sz="4" w:space="0" w:color="auto"/>
              <w:right w:val="single" w:sz="18" w:space="0" w:color="auto"/>
            </w:tcBorders>
          </w:tcPr>
          <w:p w14:paraId="72F5BC95"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ABCA 4003</w:t>
            </w:r>
          </w:p>
        </w:tc>
      </w:tr>
      <w:tr w:rsidR="00AA6DBB" w:rsidRPr="004E68B1" w14:paraId="78BFB9C2" w14:textId="77777777" w:rsidTr="00C40A2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23AE820C"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AA6DBB" w:rsidRPr="004E68B1" w14:paraId="16F40A16" w14:textId="77777777" w:rsidTr="00C40A22">
        <w:trPr>
          <w:cantSplit/>
          <w:trHeight w:val="167"/>
        </w:trPr>
        <w:tc>
          <w:tcPr>
            <w:tcW w:w="10080" w:type="dxa"/>
            <w:gridSpan w:val="27"/>
            <w:tcBorders>
              <w:top w:val="single" w:sz="2" w:space="0" w:color="auto"/>
              <w:left w:val="single" w:sz="18" w:space="0" w:color="auto"/>
              <w:bottom w:val="nil"/>
              <w:right w:val="single" w:sz="18" w:space="0" w:color="auto"/>
            </w:tcBorders>
          </w:tcPr>
          <w:p w14:paraId="6E46388A" w14:textId="77777777" w:rsidR="00AA6DBB" w:rsidRPr="004E68B1" w:rsidRDefault="00AA6DBB" w:rsidP="00C40A22">
            <w:pPr>
              <w:spacing w:after="0" w:line="240" w:lineRule="auto"/>
              <w:rPr>
                <w:rFonts w:ascii="Times New Roman" w:eastAsia="Times New Roman" w:hAnsi="Times New Roman" w:cs="Times New Roman"/>
                <w:sz w:val="16"/>
                <w:szCs w:val="20"/>
                <w:lang w:eastAsia="en-GB"/>
              </w:rPr>
            </w:pPr>
          </w:p>
        </w:tc>
      </w:tr>
      <w:tr w:rsidR="00AA6DBB" w:rsidRPr="004E68B1" w14:paraId="720FD47B" w14:textId="77777777" w:rsidTr="00C40A22">
        <w:trPr>
          <w:cantSplit/>
          <w:trHeight w:val="167"/>
        </w:trPr>
        <w:tc>
          <w:tcPr>
            <w:tcW w:w="900" w:type="dxa"/>
            <w:gridSpan w:val="2"/>
            <w:tcBorders>
              <w:top w:val="nil"/>
              <w:left w:val="single" w:sz="18" w:space="0" w:color="auto"/>
              <w:bottom w:val="nil"/>
              <w:right w:val="single" w:sz="4" w:space="0" w:color="auto"/>
            </w:tcBorders>
          </w:tcPr>
          <w:p w14:paraId="2B339C86"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60892C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41F49F4F"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609075A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20FDC330"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4235BB2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225A12F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496B6B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720" w:type="dxa"/>
            <w:gridSpan w:val="5"/>
            <w:tcBorders>
              <w:top w:val="nil"/>
              <w:left w:val="single" w:sz="4" w:space="0" w:color="auto"/>
              <w:bottom w:val="nil"/>
              <w:right w:val="single" w:sz="4" w:space="0" w:color="auto"/>
            </w:tcBorders>
          </w:tcPr>
          <w:p w14:paraId="54EB9524"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14:paraId="6CC5753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2340" w:type="dxa"/>
            <w:gridSpan w:val="5"/>
            <w:tcBorders>
              <w:top w:val="nil"/>
              <w:left w:val="single" w:sz="4" w:space="0" w:color="auto"/>
              <w:bottom w:val="nil"/>
              <w:right w:val="single" w:sz="18" w:space="0" w:color="auto"/>
            </w:tcBorders>
          </w:tcPr>
          <w:p w14:paraId="6E2DE750"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AA6DBB" w:rsidRPr="004E68B1" w14:paraId="08EDCB14" w14:textId="77777777" w:rsidTr="00C40A22">
        <w:trPr>
          <w:cantSplit/>
          <w:trHeight w:val="167"/>
        </w:trPr>
        <w:tc>
          <w:tcPr>
            <w:tcW w:w="10080" w:type="dxa"/>
            <w:gridSpan w:val="27"/>
            <w:tcBorders>
              <w:top w:val="nil"/>
              <w:left w:val="single" w:sz="18" w:space="0" w:color="auto"/>
              <w:bottom w:val="nil"/>
              <w:right w:val="single" w:sz="18" w:space="0" w:color="auto"/>
            </w:tcBorders>
          </w:tcPr>
          <w:p w14:paraId="64576C97" w14:textId="77777777" w:rsidR="00AA6DBB" w:rsidRPr="004E68B1" w:rsidRDefault="00AA6DBB" w:rsidP="00C40A22">
            <w:pPr>
              <w:spacing w:after="0" w:line="240" w:lineRule="auto"/>
              <w:rPr>
                <w:rFonts w:ascii="Times New Roman" w:eastAsia="Times New Roman" w:hAnsi="Times New Roman" w:cs="Times New Roman"/>
                <w:sz w:val="16"/>
                <w:szCs w:val="20"/>
                <w:lang w:eastAsia="en-GB"/>
              </w:rPr>
            </w:pPr>
          </w:p>
        </w:tc>
      </w:tr>
      <w:tr w:rsidR="00AA6DBB" w:rsidRPr="004E68B1" w14:paraId="790CE862" w14:textId="77777777" w:rsidTr="00C40A22">
        <w:trPr>
          <w:cantSplit/>
          <w:trHeight w:val="167"/>
        </w:trPr>
        <w:tc>
          <w:tcPr>
            <w:tcW w:w="900" w:type="dxa"/>
            <w:gridSpan w:val="2"/>
            <w:tcBorders>
              <w:top w:val="nil"/>
              <w:left w:val="single" w:sz="18" w:space="0" w:color="auto"/>
              <w:bottom w:val="nil"/>
              <w:right w:val="single" w:sz="4" w:space="0" w:color="auto"/>
            </w:tcBorders>
          </w:tcPr>
          <w:p w14:paraId="2594792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BF8EAE4"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2758143B"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AA6DBB" w:rsidRPr="004E68B1" w14:paraId="3E388533" w14:textId="77777777" w:rsidTr="00C40A2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F3BE658" w14:textId="77777777" w:rsidR="00AA6DBB" w:rsidRPr="004E68B1" w:rsidRDefault="00AA6DBB"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800A9CB"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C7E92E9"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ED6B707"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A6DBB" w:rsidRPr="004E68B1" w14:paraId="5783378D"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95AC089"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998F46D"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Falling from height</w:t>
            </w:r>
          </w:p>
        </w:tc>
        <w:tc>
          <w:tcPr>
            <w:tcW w:w="1620" w:type="dxa"/>
            <w:gridSpan w:val="6"/>
            <w:tcBorders>
              <w:top w:val="single" w:sz="4" w:space="0" w:color="auto"/>
              <w:left w:val="single" w:sz="4" w:space="0" w:color="auto"/>
              <w:bottom w:val="single" w:sz="4" w:space="0" w:color="auto"/>
              <w:right w:val="single" w:sz="4" w:space="0" w:color="auto"/>
            </w:tcBorders>
          </w:tcPr>
          <w:p w14:paraId="0BE5DD55"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0C68B04B"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73FD961"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AA6DBB" w:rsidRPr="004E68B1" w14:paraId="0A06811F"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FF709D7"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23417358"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56570346">
              <w:rPr>
                <w:rFonts w:ascii="Times New Roman" w:eastAsia="Times New Roman" w:hAnsi="Times New Roman" w:cs="Times New Roman"/>
                <w:sz w:val="20"/>
                <w:szCs w:val="20"/>
                <w:lang w:eastAsia="en-GB"/>
              </w:rPr>
              <w:t>Untrained or not following rules</w:t>
            </w:r>
          </w:p>
        </w:tc>
        <w:tc>
          <w:tcPr>
            <w:tcW w:w="1620" w:type="dxa"/>
            <w:gridSpan w:val="6"/>
            <w:tcBorders>
              <w:top w:val="single" w:sz="4" w:space="0" w:color="auto"/>
              <w:left w:val="single" w:sz="4" w:space="0" w:color="auto"/>
              <w:bottom w:val="single" w:sz="4" w:space="0" w:color="auto"/>
              <w:right w:val="single" w:sz="4" w:space="0" w:color="auto"/>
            </w:tcBorders>
          </w:tcPr>
          <w:p w14:paraId="20F2C293"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C1F3F72"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75D1BB2C"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AA6DBB" w:rsidRPr="004E68B1" w14:paraId="7DBF5F1F"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69438BC"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F516028"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Incorrectly fitted scaffolding</w:t>
            </w:r>
          </w:p>
        </w:tc>
        <w:tc>
          <w:tcPr>
            <w:tcW w:w="1620" w:type="dxa"/>
            <w:gridSpan w:val="6"/>
            <w:tcBorders>
              <w:top w:val="single" w:sz="4" w:space="0" w:color="auto"/>
              <w:left w:val="single" w:sz="4" w:space="0" w:color="auto"/>
              <w:bottom w:val="single" w:sz="4" w:space="0" w:color="auto"/>
              <w:right w:val="single" w:sz="4" w:space="0" w:color="auto"/>
            </w:tcBorders>
          </w:tcPr>
          <w:p w14:paraId="1FE2D2E6"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5BC1787A"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2837BFA2"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8</w:t>
            </w:r>
          </w:p>
        </w:tc>
      </w:tr>
      <w:tr w:rsidR="00AA6DBB" w:rsidRPr="004E68B1" w14:paraId="4FBECB9F"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1B12E16"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541C55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Use of lifting machinery incorrectly</w:t>
            </w:r>
          </w:p>
        </w:tc>
        <w:tc>
          <w:tcPr>
            <w:tcW w:w="1620" w:type="dxa"/>
            <w:gridSpan w:val="6"/>
            <w:tcBorders>
              <w:top w:val="single" w:sz="4" w:space="0" w:color="auto"/>
              <w:left w:val="single" w:sz="4" w:space="0" w:color="auto"/>
              <w:bottom w:val="single" w:sz="4" w:space="0" w:color="auto"/>
              <w:right w:val="single" w:sz="4" w:space="0" w:color="auto"/>
            </w:tcBorders>
          </w:tcPr>
          <w:p w14:paraId="773CF2D8"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6"/>
            <w:tcBorders>
              <w:top w:val="single" w:sz="4" w:space="0" w:color="auto"/>
              <w:left w:val="single" w:sz="4" w:space="0" w:color="auto"/>
              <w:bottom w:val="single" w:sz="4" w:space="0" w:color="auto"/>
              <w:right w:val="single" w:sz="4" w:space="0" w:color="auto"/>
            </w:tcBorders>
          </w:tcPr>
          <w:p w14:paraId="783D510F"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635BB1BF"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16</w:t>
            </w:r>
          </w:p>
        </w:tc>
      </w:tr>
      <w:tr w:rsidR="00AA6DBB" w:rsidRPr="004E68B1" w14:paraId="487E6EE7"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596676E"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60ACA8A"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7708F954"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2E520C9E"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1CBAE20B"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r>
      <w:tr w:rsidR="00AA6DBB" w:rsidRPr="004E68B1" w14:paraId="13E9D5A5"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5716285"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9DD508C"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1A67E899"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1F52F1FA"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4C19C6BB"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r>
      <w:tr w:rsidR="00AA6DBB" w:rsidRPr="004E68B1" w14:paraId="34EDB9DB" w14:textId="77777777" w:rsidTr="00C40A2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0CB5C907" w14:textId="77777777" w:rsidR="00AA6DBB" w:rsidRPr="004E68B1" w:rsidRDefault="00AA6DBB"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AA6DBB" w:rsidRPr="004E68B1" w14:paraId="54724E7C" w14:textId="77777777" w:rsidTr="00C40A22">
        <w:trPr>
          <w:cantSplit/>
          <w:trHeight w:val="700"/>
        </w:trPr>
        <w:tc>
          <w:tcPr>
            <w:tcW w:w="540" w:type="dxa"/>
            <w:tcBorders>
              <w:top w:val="single" w:sz="4" w:space="0" w:color="auto"/>
              <w:left w:val="single" w:sz="18" w:space="0" w:color="auto"/>
              <w:right w:val="single" w:sz="4" w:space="0" w:color="auto"/>
            </w:tcBorders>
            <w:vAlign w:val="center"/>
          </w:tcPr>
          <w:p w14:paraId="1EFFD5C3"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57B84D1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Safety Harnesses, Use of MEWPS, other relevant safety device or equipment</w:t>
            </w:r>
          </w:p>
        </w:tc>
      </w:tr>
      <w:tr w:rsidR="00AA6DBB" w:rsidRPr="004E68B1" w14:paraId="3BA47EB8" w14:textId="77777777" w:rsidTr="00C40A22">
        <w:trPr>
          <w:cantSplit/>
          <w:trHeight w:val="700"/>
        </w:trPr>
        <w:tc>
          <w:tcPr>
            <w:tcW w:w="540" w:type="dxa"/>
            <w:tcBorders>
              <w:left w:val="single" w:sz="18" w:space="0" w:color="auto"/>
              <w:right w:val="single" w:sz="4" w:space="0" w:color="auto"/>
            </w:tcBorders>
            <w:vAlign w:val="center"/>
          </w:tcPr>
          <w:p w14:paraId="4039D0CD"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050C1594"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56570346">
              <w:rPr>
                <w:rFonts w:ascii="Times New Roman" w:eastAsia="Times New Roman" w:hAnsi="Times New Roman" w:cs="Times New Roman"/>
                <w:sz w:val="20"/>
                <w:szCs w:val="20"/>
                <w:lang w:eastAsia="en-GB"/>
              </w:rPr>
              <w:t>Training</w:t>
            </w:r>
          </w:p>
        </w:tc>
      </w:tr>
      <w:tr w:rsidR="00AA6DBB" w:rsidRPr="004E68B1" w14:paraId="2C3B7D48" w14:textId="77777777" w:rsidTr="00C40A22">
        <w:trPr>
          <w:cantSplit/>
          <w:trHeight w:val="700"/>
        </w:trPr>
        <w:tc>
          <w:tcPr>
            <w:tcW w:w="540" w:type="dxa"/>
            <w:tcBorders>
              <w:left w:val="single" w:sz="18" w:space="0" w:color="auto"/>
              <w:right w:val="single" w:sz="4" w:space="0" w:color="auto"/>
            </w:tcBorders>
            <w:vAlign w:val="center"/>
          </w:tcPr>
          <w:p w14:paraId="309E3C46"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417B24B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Correct training</w:t>
            </w:r>
          </w:p>
        </w:tc>
      </w:tr>
      <w:tr w:rsidR="00AA6DBB" w:rsidRPr="004E68B1" w14:paraId="221CD90B" w14:textId="77777777" w:rsidTr="00C40A22">
        <w:trPr>
          <w:cantSplit/>
          <w:trHeight w:val="700"/>
        </w:trPr>
        <w:tc>
          <w:tcPr>
            <w:tcW w:w="540" w:type="dxa"/>
            <w:tcBorders>
              <w:left w:val="single" w:sz="18" w:space="0" w:color="auto"/>
              <w:right w:val="single" w:sz="4" w:space="0" w:color="auto"/>
            </w:tcBorders>
            <w:vAlign w:val="center"/>
          </w:tcPr>
          <w:p w14:paraId="01420AFA"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5DABC7CD"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Training and supervision. Hiring outside professionals.</w:t>
            </w:r>
          </w:p>
        </w:tc>
      </w:tr>
      <w:tr w:rsidR="00AA6DBB" w:rsidRPr="004E68B1" w14:paraId="62AB7BE0" w14:textId="77777777" w:rsidTr="00C40A22">
        <w:trPr>
          <w:cantSplit/>
          <w:trHeight w:val="700"/>
        </w:trPr>
        <w:tc>
          <w:tcPr>
            <w:tcW w:w="540" w:type="dxa"/>
            <w:tcBorders>
              <w:left w:val="single" w:sz="18" w:space="0" w:color="auto"/>
              <w:right w:val="single" w:sz="4" w:space="0" w:color="auto"/>
            </w:tcBorders>
            <w:vAlign w:val="center"/>
          </w:tcPr>
          <w:p w14:paraId="47BF4A92"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109C9923"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r>
      <w:tr w:rsidR="00AA6DBB" w:rsidRPr="004E68B1" w14:paraId="0C84D8F1" w14:textId="77777777" w:rsidTr="00C40A22">
        <w:trPr>
          <w:cantSplit/>
          <w:trHeight w:val="700"/>
        </w:trPr>
        <w:tc>
          <w:tcPr>
            <w:tcW w:w="540" w:type="dxa"/>
            <w:tcBorders>
              <w:left w:val="single" w:sz="18" w:space="0" w:color="auto"/>
              <w:bottom w:val="single" w:sz="4" w:space="0" w:color="auto"/>
              <w:right w:val="single" w:sz="4" w:space="0" w:color="auto"/>
            </w:tcBorders>
            <w:vAlign w:val="center"/>
          </w:tcPr>
          <w:p w14:paraId="67BC2800"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385769DB"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r>
      <w:tr w:rsidR="00AA6DBB" w:rsidRPr="004E68B1" w14:paraId="463996C5" w14:textId="77777777" w:rsidTr="00C40A2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F835BFB"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D6CA27F"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BA2B4B5"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BFB640A" w14:textId="77777777" w:rsidR="00AA6DBB" w:rsidRPr="004E68B1" w:rsidRDefault="00AA6DBB"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A6DBB" w:rsidRPr="004E68B1" w14:paraId="42B4DA43"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A59D3D1"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531FC10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Falling from height</w:t>
            </w:r>
          </w:p>
        </w:tc>
        <w:tc>
          <w:tcPr>
            <w:tcW w:w="1620" w:type="dxa"/>
            <w:gridSpan w:val="6"/>
            <w:tcBorders>
              <w:top w:val="single" w:sz="4" w:space="0" w:color="auto"/>
              <w:left w:val="single" w:sz="4" w:space="0" w:color="auto"/>
              <w:right w:val="single" w:sz="4" w:space="0" w:color="auto"/>
            </w:tcBorders>
          </w:tcPr>
          <w:p w14:paraId="043C3987"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14:paraId="1577B4AE"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right w:val="single" w:sz="18" w:space="0" w:color="auto"/>
            </w:tcBorders>
          </w:tcPr>
          <w:p w14:paraId="2C5B3960"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AA6DBB" w:rsidRPr="004E68B1" w14:paraId="1F9762C7"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2613A2"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62CBF8C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Incorrectly fitted scaffolding</w:t>
            </w:r>
          </w:p>
        </w:tc>
        <w:tc>
          <w:tcPr>
            <w:tcW w:w="1620" w:type="dxa"/>
            <w:gridSpan w:val="6"/>
            <w:tcBorders>
              <w:left w:val="single" w:sz="4" w:space="0" w:color="auto"/>
              <w:right w:val="single" w:sz="4" w:space="0" w:color="auto"/>
            </w:tcBorders>
            <w:vAlign w:val="center"/>
          </w:tcPr>
          <w:p w14:paraId="4613DCB5" w14:textId="77777777" w:rsidR="00AA6DBB" w:rsidRPr="004E68B1" w:rsidRDefault="00AA6DBB" w:rsidP="00C40A2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0306F39C"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tcPr>
          <w:p w14:paraId="3CBC51B5"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sidRPr="56570346">
              <w:rPr>
                <w:rFonts w:ascii="Times New Roman" w:eastAsia="Times New Roman" w:hAnsi="Times New Roman" w:cs="Times New Roman"/>
                <w:lang w:eastAsia="en-GB"/>
              </w:rPr>
              <w:t>1</w:t>
            </w:r>
          </w:p>
        </w:tc>
      </w:tr>
      <w:tr w:rsidR="00AA6DBB" w:rsidRPr="004E68B1" w14:paraId="7F6F987D"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DB5247E"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7945B216"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Use of machinery</w:t>
            </w:r>
          </w:p>
        </w:tc>
        <w:tc>
          <w:tcPr>
            <w:tcW w:w="1620" w:type="dxa"/>
            <w:gridSpan w:val="6"/>
            <w:tcBorders>
              <w:left w:val="single" w:sz="4" w:space="0" w:color="auto"/>
              <w:right w:val="single" w:sz="4" w:space="0" w:color="auto"/>
            </w:tcBorders>
          </w:tcPr>
          <w:p w14:paraId="01CDFEAA"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56AF7F39"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tcPr>
          <w:p w14:paraId="25B081C8"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r w:rsidRPr="56570346">
              <w:rPr>
                <w:rFonts w:ascii="Times New Roman" w:eastAsia="Times New Roman" w:hAnsi="Times New Roman" w:cs="Times New Roman"/>
                <w:lang w:eastAsia="en-GB"/>
              </w:rPr>
              <w:t>1</w:t>
            </w:r>
          </w:p>
        </w:tc>
      </w:tr>
      <w:tr w:rsidR="00AA6DBB" w:rsidRPr="004E68B1" w14:paraId="2D5813CE"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739F482"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05661E3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smartTag w:uri="urn:schemas-microsoft-com:office:smarttags" w:element="PlaceType"/>
            <w:smartTag w:uri="urn:schemas-microsoft-com:office:smarttags" w:element="PlaceName"/>
            <w:smartTag w:uri="urn:schemas-microsoft-com:office:smarttags" w:element="place"/>
          </w:p>
        </w:tc>
        <w:tc>
          <w:tcPr>
            <w:tcW w:w="1620" w:type="dxa"/>
            <w:gridSpan w:val="6"/>
            <w:tcBorders>
              <w:left w:val="single" w:sz="4" w:space="0" w:color="auto"/>
              <w:right w:val="single" w:sz="4" w:space="0" w:color="auto"/>
            </w:tcBorders>
          </w:tcPr>
          <w:p w14:paraId="39A292C7"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2CE5B1DD"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p>
        </w:tc>
        <w:tc>
          <w:tcPr>
            <w:tcW w:w="1620" w:type="dxa"/>
            <w:gridSpan w:val="4"/>
            <w:tcBorders>
              <w:left w:val="single" w:sz="4" w:space="0" w:color="auto"/>
              <w:right w:val="single" w:sz="18" w:space="0" w:color="auto"/>
            </w:tcBorders>
          </w:tcPr>
          <w:p w14:paraId="02E52F66" w14:textId="77777777" w:rsidR="00AA6DBB" w:rsidRPr="004E68B1" w:rsidRDefault="00AA6DBB" w:rsidP="00C40A22">
            <w:pPr>
              <w:spacing w:after="0" w:line="240" w:lineRule="auto"/>
              <w:jc w:val="center"/>
              <w:rPr>
                <w:rFonts w:ascii="Times New Roman" w:eastAsia="Times New Roman" w:hAnsi="Times New Roman" w:cs="Times New Roman"/>
                <w:lang w:eastAsia="en-GB"/>
              </w:rPr>
            </w:pPr>
          </w:p>
        </w:tc>
      </w:tr>
      <w:tr w:rsidR="00AA6DBB" w:rsidRPr="004E68B1" w14:paraId="7236FB7B"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6FC7EB6"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3F95D16D"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71901D1C"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40B9A532"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2D0349E7"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r>
      <w:tr w:rsidR="00AA6DBB" w:rsidRPr="004E68B1" w14:paraId="43996BEF"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25A9259"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27AD3321" w14:textId="77777777" w:rsidR="00AA6DBB" w:rsidRPr="004E68B1" w:rsidRDefault="00AA6DBB"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3A8F47D0"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bottom w:val="single" w:sz="18" w:space="0" w:color="auto"/>
              <w:right w:val="single" w:sz="4" w:space="0" w:color="auto"/>
            </w:tcBorders>
          </w:tcPr>
          <w:p w14:paraId="25C2D3B3"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3E404B66" w14:textId="77777777" w:rsidR="00AA6DBB" w:rsidRPr="004E68B1" w:rsidRDefault="00AA6DBB" w:rsidP="00C40A22">
            <w:pPr>
              <w:spacing w:after="0" w:line="240" w:lineRule="auto"/>
              <w:jc w:val="center"/>
              <w:rPr>
                <w:rFonts w:ascii="Times New Roman" w:eastAsia="Times New Roman" w:hAnsi="Times New Roman" w:cs="Times New Roman"/>
                <w:szCs w:val="20"/>
                <w:lang w:eastAsia="en-GB"/>
              </w:rPr>
            </w:pPr>
          </w:p>
        </w:tc>
      </w:tr>
      <w:tr w:rsidR="00AA6DBB" w:rsidRPr="004E68B1" w14:paraId="28BE1943" w14:textId="77777777" w:rsidTr="00C40A2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FCE8E88"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623EE806"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Trainee</w:t>
            </w:r>
            <w:proofErr w:type="gramEnd"/>
            <w:r w:rsidRPr="004E68B1">
              <w:rPr>
                <w:rFonts w:ascii="Times New Roman" w:eastAsia="Times New Roman" w:hAnsi="Times New Roman" w:cs="Times New Roman"/>
                <w:sz w:val="24"/>
                <w:szCs w:val="20"/>
                <w:lang w:eastAsia="en-GB"/>
              </w:rPr>
              <w:t xml:space="preserve">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22580852"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2643F8F9"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Eleanor Black</w:t>
            </w:r>
          </w:p>
          <w:p w14:paraId="18B3315D" w14:textId="77777777" w:rsidR="00AA6DBB" w:rsidRPr="004E68B1" w:rsidRDefault="00AA6DBB" w:rsidP="00C40A22">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2D798C83" w14:textId="77777777" w:rsidR="00AA6DBB"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2B103B42" w14:textId="77777777" w:rsidR="00AA6DBB" w:rsidRPr="00DA1B2D" w:rsidRDefault="00AA6DBB" w:rsidP="00C40A22">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20/04/2023</w:t>
            </w:r>
          </w:p>
        </w:tc>
      </w:tr>
      <w:tr w:rsidR="00AA6DBB" w:rsidRPr="004E68B1" w14:paraId="40436905" w14:textId="77777777" w:rsidTr="00C40A22">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1FDBE15B"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5161148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145C9EC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r>
      <w:tr w:rsidR="00AA6DBB" w:rsidRPr="004E68B1" w14:paraId="53E0C1CC" w14:textId="77777777" w:rsidTr="00C40A22">
        <w:trPr>
          <w:cantSplit/>
          <w:trHeight w:val="235"/>
        </w:trPr>
        <w:tc>
          <w:tcPr>
            <w:tcW w:w="2195" w:type="dxa"/>
            <w:gridSpan w:val="4"/>
            <w:tcBorders>
              <w:left w:val="single" w:sz="18" w:space="0" w:color="auto"/>
              <w:right w:val="single" w:sz="6" w:space="0" w:color="auto"/>
            </w:tcBorders>
          </w:tcPr>
          <w:p w14:paraId="7520B7E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033C505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3BE30C9F"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06802A3" w14:textId="77777777" w:rsidR="00AA6DBB" w:rsidRPr="004E68B1" w:rsidRDefault="00AA6DBB" w:rsidP="00C40A2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139EDA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65EC941"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D5B9530"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D7717DB"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CDB24B5"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E1C0461"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AA6DBB" w:rsidRPr="004E68B1" w14:paraId="7A6C2342" w14:textId="77777777" w:rsidTr="00C40A22">
        <w:trPr>
          <w:cantSplit/>
          <w:trHeight w:val="256"/>
        </w:trPr>
        <w:tc>
          <w:tcPr>
            <w:tcW w:w="2195" w:type="dxa"/>
            <w:gridSpan w:val="4"/>
            <w:tcBorders>
              <w:left w:val="single" w:sz="18" w:space="0" w:color="auto"/>
              <w:right w:val="single" w:sz="6" w:space="0" w:color="auto"/>
            </w:tcBorders>
          </w:tcPr>
          <w:p w14:paraId="707790A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 xml:space="preserve">Reviewed by: </w:t>
            </w:r>
          </w:p>
        </w:tc>
        <w:tc>
          <w:tcPr>
            <w:tcW w:w="1585" w:type="dxa"/>
            <w:gridSpan w:val="4"/>
            <w:vMerge w:val="restart"/>
            <w:tcBorders>
              <w:left w:val="single" w:sz="4" w:space="0" w:color="auto"/>
              <w:right w:val="single" w:sz="6" w:space="0" w:color="auto"/>
            </w:tcBorders>
            <w:vAlign w:val="center"/>
          </w:tcPr>
          <w:p w14:paraId="35F5B6A1" w14:textId="77777777" w:rsidR="00AA6DBB" w:rsidRPr="004E68B1" w:rsidRDefault="00AA6DBB" w:rsidP="00C40A22">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2E6C157B" w14:textId="77777777" w:rsidR="00AA6DBB" w:rsidRPr="004E68B1" w:rsidRDefault="00AA6DBB"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380E51B" w14:textId="77777777" w:rsidR="00AA6DBB" w:rsidRPr="004E68B1" w:rsidRDefault="00AA6DBB"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2E1F2FC" w14:textId="77777777" w:rsidR="00AA6DBB" w:rsidRPr="004E68B1" w:rsidRDefault="00AA6DBB"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31336D8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1CFDFF4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57365354" w14:textId="77777777" w:rsidR="00AA6DBB" w:rsidRPr="004E68B1" w:rsidRDefault="00AA6DBB" w:rsidP="00C40A2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5A279AE0" w14:textId="77777777" w:rsidR="00AA6DBB" w:rsidRPr="004E68B1" w:rsidRDefault="00AA6DBB"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3C6D69A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4C7B032F" w14:textId="77777777" w:rsidR="00AA6DBB" w:rsidRPr="004E68B1" w:rsidRDefault="00AA6DBB"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263601E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0F40756"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CCA30DB"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3C10764"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7F4577C1"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27102957"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20EBCC2"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AA6DBB" w:rsidRPr="004E68B1" w14:paraId="18C13462" w14:textId="77777777" w:rsidTr="00C40A22">
        <w:trPr>
          <w:cantSplit/>
          <w:trHeight w:val="254"/>
        </w:trPr>
        <w:tc>
          <w:tcPr>
            <w:tcW w:w="2195" w:type="dxa"/>
            <w:gridSpan w:val="4"/>
            <w:tcBorders>
              <w:left w:val="single" w:sz="18" w:space="0" w:color="auto"/>
              <w:right w:val="single" w:sz="6" w:space="0" w:color="auto"/>
            </w:tcBorders>
          </w:tcPr>
          <w:p w14:paraId="2191917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68855645"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E4B741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0FB0E308"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002737D"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915441F"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70AD47" w:themeFill="accent6"/>
            <w:vAlign w:val="center"/>
          </w:tcPr>
          <w:p w14:paraId="4FE33E90"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70AD47" w:themeFill="accent6"/>
            <w:vAlign w:val="center"/>
          </w:tcPr>
          <w:p w14:paraId="5BE40A54"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66D278F"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34937A22"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AA6DBB" w:rsidRPr="004E68B1" w14:paraId="3CA97BA4" w14:textId="77777777" w:rsidTr="00C40A22">
        <w:trPr>
          <w:cantSplit/>
          <w:trHeight w:val="254"/>
        </w:trPr>
        <w:tc>
          <w:tcPr>
            <w:tcW w:w="2195" w:type="dxa"/>
            <w:gridSpan w:val="4"/>
            <w:tcBorders>
              <w:left w:val="single" w:sz="18" w:space="0" w:color="auto"/>
              <w:right w:val="single" w:sz="6" w:space="0" w:color="auto"/>
            </w:tcBorders>
          </w:tcPr>
          <w:p w14:paraId="470358C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6670FD6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7B6BDC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89B2ED8"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460ED1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5752071"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96A5DA7"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209797E7"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70AD47" w:themeFill="accent6"/>
            <w:vAlign w:val="center"/>
          </w:tcPr>
          <w:p w14:paraId="72AB304A"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2C6869A4"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AA6DBB" w:rsidRPr="004E68B1" w14:paraId="69FDAD5D" w14:textId="77777777" w:rsidTr="00C40A22">
        <w:trPr>
          <w:cantSplit/>
          <w:trHeight w:val="735"/>
        </w:trPr>
        <w:tc>
          <w:tcPr>
            <w:tcW w:w="2195" w:type="dxa"/>
            <w:gridSpan w:val="4"/>
            <w:tcBorders>
              <w:left w:val="single" w:sz="18" w:space="0" w:color="auto"/>
              <w:right w:val="single" w:sz="6" w:space="0" w:color="auto"/>
            </w:tcBorders>
          </w:tcPr>
          <w:p w14:paraId="4CF90BD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0948C32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772720D"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0C8E24E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429A28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C4C15BE"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DEADC8F"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61C3F2E"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54B08A65"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13BA37DC"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AA6DBB" w:rsidRPr="004E68B1" w14:paraId="5D80DC99" w14:textId="77777777" w:rsidTr="00C40A22">
        <w:trPr>
          <w:cantSplit/>
          <w:trHeight w:val="254"/>
        </w:trPr>
        <w:tc>
          <w:tcPr>
            <w:tcW w:w="2195" w:type="dxa"/>
            <w:gridSpan w:val="4"/>
            <w:tcBorders>
              <w:left w:val="single" w:sz="18" w:space="0" w:color="auto"/>
              <w:right w:val="single" w:sz="6" w:space="0" w:color="auto"/>
            </w:tcBorders>
          </w:tcPr>
          <w:p w14:paraId="43F0BCB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583F8C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2EC4E7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E8A6F4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FDC37BD"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0E52F693"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1FCA1FA0"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282BF5C6"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9806CB2"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0ED6B23F"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AA6DBB" w:rsidRPr="004E68B1" w14:paraId="7D573074" w14:textId="77777777" w:rsidTr="00C40A22">
        <w:trPr>
          <w:cantSplit/>
          <w:trHeight w:val="254"/>
        </w:trPr>
        <w:tc>
          <w:tcPr>
            <w:tcW w:w="2195" w:type="dxa"/>
            <w:gridSpan w:val="4"/>
            <w:tcBorders>
              <w:left w:val="single" w:sz="18" w:space="0" w:color="auto"/>
              <w:right w:val="single" w:sz="6" w:space="0" w:color="auto"/>
            </w:tcBorders>
          </w:tcPr>
          <w:p w14:paraId="339BBEE3"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78F6D41E"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03471F2"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67040BE1"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2148B512" w14:textId="77777777" w:rsidR="00AA6DBB" w:rsidRPr="004E68B1" w:rsidRDefault="00AA6DBB"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AA6DBB" w:rsidRPr="004E68B1" w14:paraId="5110E640" w14:textId="77777777" w:rsidTr="00C40A22">
        <w:trPr>
          <w:cantSplit/>
          <w:trHeight w:val="254"/>
        </w:trPr>
        <w:tc>
          <w:tcPr>
            <w:tcW w:w="2195" w:type="dxa"/>
            <w:gridSpan w:val="4"/>
            <w:tcBorders>
              <w:left w:val="single" w:sz="18" w:space="0" w:color="auto"/>
              <w:bottom w:val="single" w:sz="18" w:space="0" w:color="auto"/>
              <w:right w:val="single" w:sz="6" w:space="0" w:color="auto"/>
            </w:tcBorders>
          </w:tcPr>
          <w:p w14:paraId="14EAC5D5"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DB4413E"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737983A"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0AD7C576"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2BEF1E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4253AB1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1ED7B90C"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54E2C877"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1B316589" w14:textId="77777777" w:rsidR="00AA6DBB" w:rsidRPr="004E68B1" w:rsidRDefault="00AA6DBB"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3D888245" w14:textId="77777777" w:rsidR="00AA6DBB" w:rsidRDefault="00AA6DBB"/>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676ACD" w:rsidRPr="004E68B1" w14:paraId="18B480DD" w14:textId="77777777" w:rsidTr="00C40A2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0DEBFCFA"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3154AE6E"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676ACD" w:rsidRPr="004E68B1" w14:paraId="535D6100" w14:textId="77777777" w:rsidTr="00C40A2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FC05C06" w14:textId="57EA9766" w:rsidR="00676ACD" w:rsidRPr="004E68B1" w:rsidRDefault="009D78B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Excessive noise</w:t>
            </w:r>
          </w:p>
        </w:tc>
        <w:tc>
          <w:tcPr>
            <w:tcW w:w="3240" w:type="dxa"/>
            <w:gridSpan w:val="10"/>
            <w:tcBorders>
              <w:top w:val="single" w:sz="2" w:space="0" w:color="auto"/>
              <w:left w:val="single" w:sz="4" w:space="0" w:color="auto"/>
              <w:bottom w:val="single" w:sz="4" w:space="0" w:color="auto"/>
              <w:right w:val="single" w:sz="18" w:space="0" w:color="auto"/>
            </w:tcBorders>
          </w:tcPr>
          <w:p w14:paraId="719745CB"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ABCA 4003</w:t>
            </w:r>
          </w:p>
        </w:tc>
      </w:tr>
      <w:tr w:rsidR="00676ACD" w:rsidRPr="004E68B1" w14:paraId="1B358532" w14:textId="77777777" w:rsidTr="00C40A2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405F1857"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676ACD" w:rsidRPr="004E68B1" w14:paraId="0B0BE9DC" w14:textId="77777777" w:rsidTr="00C40A22">
        <w:trPr>
          <w:cantSplit/>
          <w:trHeight w:val="167"/>
        </w:trPr>
        <w:tc>
          <w:tcPr>
            <w:tcW w:w="10080" w:type="dxa"/>
            <w:gridSpan w:val="27"/>
            <w:tcBorders>
              <w:top w:val="single" w:sz="2" w:space="0" w:color="auto"/>
              <w:left w:val="single" w:sz="18" w:space="0" w:color="auto"/>
              <w:bottom w:val="nil"/>
              <w:right w:val="single" w:sz="18" w:space="0" w:color="auto"/>
            </w:tcBorders>
          </w:tcPr>
          <w:p w14:paraId="6F437C7E" w14:textId="77777777" w:rsidR="00676ACD" w:rsidRPr="004E68B1" w:rsidRDefault="00676ACD" w:rsidP="00C40A22">
            <w:pPr>
              <w:spacing w:after="0" w:line="240" w:lineRule="auto"/>
              <w:rPr>
                <w:rFonts w:ascii="Times New Roman" w:eastAsia="Times New Roman" w:hAnsi="Times New Roman" w:cs="Times New Roman"/>
                <w:sz w:val="16"/>
                <w:szCs w:val="20"/>
                <w:lang w:eastAsia="en-GB"/>
              </w:rPr>
            </w:pPr>
          </w:p>
        </w:tc>
      </w:tr>
      <w:tr w:rsidR="00676ACD" w:rsidRPr="004E68B1" w14:paraId="68B39B18" w14:textId="77777777" w:rsidTr="00C40A22">
        <w:trPr>
          <w:cantSplit/>
          <w:trHeight w:val="167"/>
        </w:trPr>
        <w:tc>
          <w:tcPr>
            <w:tcW w:w="900" w:type="dxa"/>
            <w:gridSpan w:val="2"/>
            <w:tcBorders>
              <w:top w:val="nil"/>
              <w:left w:val="single" w:sz="18" w:space="0" w:color="auto"/>
              <w:bottom w:val="nil"/>
              <w:right w:val="single" w:sz="4" w:space="0" w:color="auto"/>
            </w:tcBorders>
          </w:tcPr>
          <w:p w14:paraId="6317489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0F49382E"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6FCF656"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182E88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061E7D99"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AC51D2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56FCB224"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374AFFC5"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720" w:type="dxa"/>
            <w:gridSpan w:val="5"/>
            <w:tcBorders>
              <w:top w:val="nil"/>
              <w:left w:val="single" w:sz="4" w:space="0" w:color="auto"/>
              <w:bottom w:val="nil"/>
              <w:right w:val="single" w:sz="4" w:space="0" w:color="auto"/>
            </w:tcBorders>
          </w:tcPr>
          <w:p w14:paraId="53430999"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14:paraId="4DD4150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2340" w:type="dxa"/>
            <w:gridSpan w:val="5"/>
            <w:tcBorders>
              <w:top w:val="nil"/>
              <w:left w:val="single" w:sz="4" w:space="0" w:color="auto"/>
              <w:bottom w:val="nil"/>
              <w:right w:val="single" w:sz="18" w:space="0" w:color="auto"/>
            </w:tcBorders>
          </w:tcPr>
          <w:p w14:paraId="5C37EE0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676ACD" w:rsidRPr="004E68B1" w14:paraId="5932A64E" w14:textId="77777777" w:rsidTr="00C40A22">
        <w:trPr>
          <w:cantSplit/>
          <w:trHeight w:val="167"/>
        </w:trPr>
        <w:tc>
          <w:tcPr>
            <w:tcW w:w="10080" w:type="dxa"/>
            <w:gridSpan w:val="27"/>
            <w:tcBorders>
              <w:top w:val="nil"/>
              <w:left w:val="single" w:sz="18" w:space="0" w:color="auto"/>
              <w:bottom w:val="nil"/>
              <w:right w:val="single" w:sz="18" w:space="0" w:color="auto"/>
            </w:tcBorders>
          </w:tcPr>
          <w:p w14:paraId="4D51E107" w14:textId="77777777" w:rsidR="00676ACD" w:rsidRPr="004E68B1" w:rsidRDefault="00676ACD" w:rsidP="00C40A22">
            <w:pPr>
              <w:spacing w:after="0" w:line="240" w:lineRule="auto"/>
              <w:rPr>
                <w:rFonts w:ascii="Times New Roman" w:eastAsia="Times New Roman" w:hAnsi="Times New Roman" w:cs="Times New Roman"/>
                <w:sz w:val="16"/>
                <w:szCs w:val="20"/>
                <w:lang w:eastAsia="en-GB"/>
              </w:rPr>
            </w:pPr>
          </w:p>
        </w:tc>
      </w:tr>
      <w:tr w:rsidR="00676ACD" w:rsidRPr="004E68B1" w14:paraId="2228EF19" w14:textId="77777777" w:rsidTr="00C40A22">
        <w:trPr>
          <w:cantSplit/>
          <w:trHeight w:val="167"/>
        </w:trPr>
        <w:tc>
          <w:tcPr>
            <w:tcW w:w="900" w:type="dxa"/>
            <w:gridSpan w:val="2"/>
            <w:tcBorders>
              <w:top w:val="nil"/>
              <w:left w:val="single" w:sz="18" w:space="0" w:color="auto"/>
              <w:bottom w:val="nil"/>
              <w:right w:val="single" w:sz="4" w:space="0" w:color="auto"/>
            </w:tcBorders>
          </w:tcPr>
          <w:p w14:paraId="0722D33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E0E508E"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6635346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676ACD" w:rsidRPr="004E68B1" w14:paraId="240C7212" w14:textId="77777777" w:rsidTr="00C40A2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7696016" w14:textId="77777777" w:rsidR="00676ACD" w:rsidRPr="004E68B1" w:rsidRDefault="00676ACD"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097E2D7"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DE62A73"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1F7372D"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76ACD" w:rsidRPr="004E68B1" w14:paraId="1EC0A3AA"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C80E346"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479BB9E3" w14:textId="59D8F06C" w:rsidR="00676ACD" w:rsidRPr="004E68B1" w:rsidRDefault="009D78B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Damage to hearing</w:t>
            </w:r>
          </w:p>
        </w:tc>
        <w:tc>
          <w:tcPr>
            <w:tcW w:w="1620" w:type="dxa"/>
            <w:gridSpan w:val="6"/>
            <w:tcBorders>
              <w:top w:val="single" w:sz="4" w:space="0" w:color="auto"/>
              <w:left w:val="single" w:sz="4" w:space="0" w:color="auto"/>
              <w:bottom w:val="single" w:sz="4" w:space="0" w:color="auto"/>
              <w:right w:val="single" w:sz="4" w:space="0" w:color="auto"/>
            </w:tcBorders>
          </w:tcPr>
          <w:p w14:paraId="3C3721EA"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2A1CEFCA"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327F3CC"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676ACD" w:rsidRPr="004E68B1" w14:paraId="45BFD277"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F538054"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216F12F9" w14:textId="3A58A109" w:rsidR="00676ACD" w:rsidRPr="004E68B1" w:rsidRDefault="009D78B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Inability to hear people/ instructions</w:t>
            </w:r>
          </w:p>
        </w:tc>
        <w:tc>
          <w:tcPr>
            <w:tcW w:w="1620" w:type="dxa"/>
            <w:gridSpan w:val="6"/>
            <w:tcBorders>
              <w:top w:val="single" w:sz="4" w:space="0" w:color="auto"/>
              <w:left w:val="single" w:sz="4" w:space="0" w:color="auto"/>
              <w:bottom w:val="single" w:sz="4" w:space="0" w:color="auto"/>
              <w:right w:val="single" w:sz="4" w:space="0" w:color="auto"/>
            </w:tcBorders>
          </w:tcPr>
          <w:p w14:paraId="3D37A8FB"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B5A8CD0"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7BD8C30D"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676ACD" w:rsidRPr="004E68B1" w14:paraId="2B68E4A6"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AFA0C19"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5AF185D" w14:textId="6E325A59" w:rsidR="00676ACD" w:rsidRPr="004E68B1" w:rsidRDefault="009D78B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Distraction</w:t>
            </w:r>
          </w:p>
        </w:tc>
        <w:tc>
          <w:tcPr>
            <w:tcW w:w="1620" w:type="dxa"/>
            <w:gridSpan w:val="6"/>
            <w:tcBorders>
              <w:top w:val="single" w:sz="4" w:space="0" w:color="auto"/>
              <w:left w:val="single" w:sz="4" w:space="0" w:color="auto"/>
              <w:bottom w:val="single" w:sz="4" w:space="0" w:color="auto"/>
              <w:right w:val="single" w:sz="4" w:space="0" w:color="auto"/>
            </w:tcBorders>
          </w:tcPr>
          <w:p w14:paraId="7946763B"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1F32BC75"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78749444"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676ACD" w:rsidRPr="004E68B1" w14:paraId="0F6B7759"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218762A"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2F7A1C80"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7AA41C0F"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04D5692F"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0A30DBC3"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p>
        </w:tc>
      </w:tr>
      <w:tr w:rsidR="00676ACD" w:rsidRPr="004E68B1" w14:paraId="234D1AF9"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CE4AF4"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D1E4045"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5C94516F"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4104FC45"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774EC0F3"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r>
      <w:tr w:rsidR="00676ACD" w:rsidRPr="004E68B1" w14:paraId="4F49080C"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0107D20"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739D1714"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6C8B4E07"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373D54CF"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46EB6330"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r>
      <w:tr w:rsidR="00676ACD" w:rsidRPr="004E68B1" w14:paraId="3DFC9B34" w14:textId="77777777" w:rsidTr="00C40A2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FC68582" w14:textId="77777777" w:rsidR="00676ACD" w:rsidRPr="004E68B1" w:rsidRDefault="00676ACD"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676ACD" w:rsidRPr="004E68B1" w14:paraId="3BA35488" w14:textId="77777777" w:rsidTr="00C40A22">
        <w:trPr>
          <w:cantSplit/>
          <w:trHeight w:val="700"/>
        </w:trPr>
        <w:tc>
          <w:tcPr>
            <w:tcW w:w="540" w:type="dxa"/>
            <w:tcBorders>
              <w:top w:val="single" w:sz="4" w:space="0" w:color="auto"/>
              <w:left w:val="single" w:sz="18" w:space="0" w:color="auto"/>
              <w:right w:val="single" w:sz="4" w:space="0" w:color="auto"/>
            </w:tcBorders>
            <w:vAlign w:val="center"/>
          </w:tcPr>
          <w:p w14:paraId="1EDADE9A"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4D9A8313" w14:textId="6D5BE7A9" w:rsidR="003612D4" w:rsidRPr="003612D4" w:rsidRDefault="009D78BD" w:rsidP="003612D4">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Relevant safety equipment</w:t>
            </w:r>
            <w:r w:rsidR="00F41533">
              <w:rPr>
                <w:rFonts w:ascii="Times New Roman" w:eastAsia="Times New Roman" w:hAnsi="Times New Roman" w:cs="Times New Roman"/>
                <w:sz w:val="20"/>
                <w:szCs w:val="20"/>
                <w:lang w:eastAsia="en-GB"/>
              </w:rPr>
              <w:t xml:space="preserve">. </w:t>
            </w:r>
            <w:proofErr w:type="spellStart"/>
            <w:r w:rsidR="00F41533">
              <w:rPr>
                <w:rFonts w:ascii="Times New Roman" w:eastAsia="Times New Roman" w:hAnsi="Times New Roman" w:cs="Times New Roman"/>
                <w:sz w:val="20"/>
                <w:szCs w:val="20"/>
                <w:lang w:eastAsia="en-GB"/>
              </w:rPr>
              <w:t>Eg</w:t>
            </w:r>
            <w:proofErr w:type="spellEnd"/>
            <w:r w:rsidR="00F41533">
              <w:rPr>
                <w:rFonts w:ascii="Times New Roman" w:eastAsia="Times New Roman" w:hAnsi="Times New Roman" w:cs="Times New Roman"/>
                <w:sz w:val="20"/>
                <w:szCs w:val="20"/>
                <w:lang w:eastAsia="en-GB"/>
              </w:rPr>
              <w:t xml:space="preserve"> ear defenders</w:t>
            </w:r>
          </w:p>
        </w:tc>
      </w:tr>
      <w:tr w:rsidR="00676ACD" w:rsidRPr="004E68B1" w14:paraId="1C813983" w14:textId="77777777" w:rsidTr="00C40A22">
        <w:trPr>
          <w:cantSplit/>
          <w:trHeight w:val="700"/>
        </w:trPr>
        <w:tc>
          <w:tcPr>
            <w:tcW w:w="540" w:type="dxa"/>
            <w:tcBorders>
              <w:left w:val="single" w:sz="18" w:space="0" w:color="auto"/>
              <w:right w:val="single" w:sz="4" w:space="0" w:color="auto"/>
            </w:tcBorders>
            <w:vAlign w:val="center"/>
          </w:tcPr>
          <w:p w14:paraId="03EEBD14"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78D8494E" w14:textId="247CEAC7" w:rsidR="00676ACD" w:rsidRPr="004E68B1" w:rsidRDefault="00F41533"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 ear earphones. Periodic breaks</w:t>
            </w:r>
          </w:p>
        </w:tc>
      </w:tr>
      <w:tr w:rsidR="00676ACD" w:rsidRPr="004E68B1" w14:paraId="1E11B20B" w14:textId="77777777" w:rsidTr="00C40A22">
        <w:trPr>
          <w:cantSplit/>
          <w:trHeight w:val="700"/>
        </w:trPr>
        <w:tc>
          <w:tcPr>
            <w:tcW w:w="540" w:type="dxa"/>
            <w:tcBorders>
              <w:left w:val="single" w:sz="18" w:space="0" w:color="auto"/>
              <w:right w:val="single" w:sz="4" w:space="0" w:color="auto"/>
            </w:tcBorders>
            <w:vAlign w:val="center"/>
          </w:tcPr>
          <w:p w14:paraId="248819F4"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1458646F" w14:textId="1C9FCFAB" w:rsidR="00676ACD" w:rsidRPr="004E68B1" w:rsidRDefault="00F41533"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Periodic breaks</w:t>
            </w:r>
          </w:p>
        </w:tc>
      </w:tr>
      <w:tr w:rsidR="00676ACD" w:rsidRPr="004E68B1" w14:paraId="33EF2AE9" w14:textId="77777777" w:rsidTr="00C40A22">
        <w:trPr>
          <w:cantSplit/>
          <w:trHeight w:val="700"/>
        </w:trPr>
        <w:tc>
          <w:tcPr>
            <w:tcW w:w="540" w:type="dxa"/>
            <w:tcBorders>
              <w:left w:val="single" w:sz="18" w:space="0" w:color="auto"/>
              <w:right w:val="single" w:sz="4" w:space="0" w:color="auto"/>
            </w:tcBorders>
            <w:vAlign w:val="center"/>
          </w:tcPr>
          <w:p w14:paraId="27E820EC"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F43B7CF"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r>
      <w:tr w:rsidR="00676ACD" w:rsidRPr="004E68B1" w14:paraId="6BEEBE41" w14:textId="77777777" w:rsidTr="00C40A22">
        <w:trPr>
          <w:cantSplit/>
          <w:trHeight w:val="700"/>
        </w:trPr>
        <w:tc>
          <w:tcPr>
            <w:tcW w:w="540" w:type="dxa"/>
            <w:tcBorders>
              <w:left w:val="single" w:sz="18" w:space="0" w:color="auto"/>
              <w:right w:val="single" w:sz="4" w:space="0" w:color="auto"/>
            </w:tcBorders>
            <w:vAlign w:val="center"/>
          </w:tcPr>
          <w:p w14:paraId="794DF4A6"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3EAF7380"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r>
      <w:tr w:rsidR="00676ACD" w:rsidRPr="004E68B1" w14:paraId="0C9691D0" w14:textId="77777777" w:rsidTr="00C40A22">
        <w:trPr>
          <w:cantSplit/>
          <w:trHeight w:val="700"/>
        </w:trPr>
        <w:tc>
          <w:tcPr>
            <w:tcW w:w="540" w:type="dxa"/>
            <w:tcBorders>
              <w:left w:val="single" w:sz="18" w:space="0" w:color="auto"/>
              <w:bottom w:val="single" w:sz="4" w:space="0" w:color="auto"/>
              <w:right w:val="single" w:sz="4" w:space="0" w:color="auto"/>
            </w:tcBorders>
            <w:vAlign w:val="center"/>
          </w:tcPr>
          <w:p w14:paraId="4105ABC4"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119B4444"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r>
      <w:tr w:rsidR="00676ACD" w:rsidRPr="004E68B1" w14:paraId="2FD8688B" w14:textId="77777777" w:rsidTr="00C40A2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7649961"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95CD649"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9958344"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7D98BE4" w14:textId="77777777" w:rsidR="00676ACD" w:rsidRPr="004E68B1" w:rsidRDefault="00676ACD"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76ACD" w:rsidRPr="004E68B1" w14:paraId="63721C08"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C2F779D"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640C70B7"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Ear damage</w:t>
            </w:r>
          </w:p>
        </w:tc>
        <w:tc>
          <w:tcPr>
            <w:tcW w:w="1620" w:type="dxa"/>
            <w:gridSpan w:val="6"/>
            <w:tcBorders>
              <w:top w:val="single" w:sz="4" w:space="0" w:color="auto"/>
              <w:left w:val="single" w:sz="4" w:space="0" w:color="auto"/>
              <w:right w:val="single" w:sz="4" w:space="0" w:color="auto"/>
            </w:tcBorders>
          </w:tcPr>
          <w:p w14:paraId="4C4CFC8A"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14:paraId="40810EBA"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top w:val="single" w:sz="4" w:space="0" w:color="auto"/>
              <w:left w:val="single" w:sz="4" w:space="0" w:color="auto"/>
              <w:right w:val="single" w:sz="18" w:space="0" w:color="auto"/>
            </w:tcBorders>
          </w:tcPr>
          <w:p w14:paraId="321ED22F"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676ACD" w:rsidRPr="004E68B1" w14:paraId="573C9653"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BAA3945"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3C63E827"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Inability to hear people</w:t>
            </w:r>
          </w:p>
        </w:tc>
        <w:tc>
          <w:tcPr>
            <w:tcW w:w="1620" w:type="dxa"/>
            <w:gridSpan w:val="6"/>
            <w:tcBorders>
              <w:left w:val="single" w:sz="4" w:space="0" w:color="auto"/>
              <w:right w:val="single" w:sz="4" w:space="0" w:color="auto"/>
            </w:tcBorders>
            <w:vAlign w:val="center"/>
          </w:tcPr>
          <w:p w14:paraId="5FCE0312" w14:textId="77777777" w:rsidR="00676ACD" w:rsidRPr="004E68B1" w:rsidRDefault="00676ACD" w:rsidP="00C40A2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7D58C0BF"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tcPr>
          <w:p w14:paraId="50E75F37"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676ACD" w:rsidRPr="004E68B1" w14:paraId="5CC5BD7C"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A5FC3B8"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56E4545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distraction</w:t>
            </w:r>
          </w:p>
        </w:tc>
        <w:tc>
          <w:tcPr>
            <w:tcW w:w="1620" w:type="dxa"/>
            <w:gridSpan w:val="6"/>
            <w:tcBorders>
              <w:left w:val="single" w:sz="4" w:space="0" w:color="auto"/>
              <w:right w:val="single" w:sz="4" w:space="0" w:color="auto"/>
            </w:tcBorders>
          </w:tcPr>
          <w:p w14:paraId="1083858A"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20A6B801"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right w:val="single" w:sz="18" w:space="0" w:color="auto"/>
            </w:tcBorders>
          </w:tcPr>
          <w:p w14:paraId="36EDD308"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r w:rsidRPr="56570346">
              <w:rPr>
                <w:rFonts w:ascii="Times New Roman" w:eastAsia="Times New Roman" w:hAnsi="Times New Roman" w:cs="Times New Roman"/>
                <w:lang w:eastAsia="en-GB"/>
              </w:rPr>
              <w:t>1</w:t>
            </w:r>
          </w:p>
        </w:tc>
      </w:tr>
      <w:tr w:rsidR="00676ACD" w:rsidRPr="004E68B1" w14:paraId="507E2DC2"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903273F"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7905769F"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smartTag w:uri="urn:schemas-microsoft-com:office:smarttags" w:element="PlaceType"/>
            <w:smartTag w:uri="urn:schemas-microsoft-com:office:smarttags" w:element="PlaceName"/>
            <w:smartTag w:uri="urn:schemas-microsoft-com:office:smarttags" w:element="place"/>
          </w:p>
        </w:tc>
        <w:tc>
          <w:tcPr>
            <w:tcW w:w="1620" w:type="dxa"/>
            <w:gridSpan w:val="6"/>
            <w:tcBorders>
              <w:left w:val="single" w:sz="4" w:space="0" w:color="auto"/>
              <w:right w:val="single" w:sz="4" w:space="0" w:color="auto"/>
            </w:tcBorders>
          </w:tcPr>
          <w:p w14:paraId="61A4B0B0"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061B44C1"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p>
        </w:tc>
        <w:tc>
          <w:tcPr>
            <w:tcW w:w="1620" w:type="dxa"/>
            <w:gridSpan w:val="4"/>
            <w:tcBorders>
              <w:left w:val="single" w:sz="4" w:space="0" w:color="auto"/>
              <w:right w:val="single" w:sz="18" w:space="0" w:color="auto"/>
            </w:tcBorders>
          </w:tcPr>
          <w:p w14:paraId="5F295A68" w14:textId="77777777" w:rsidR="00676ACD" w:rsidRPr="004E68B1" w:rsidRDefault="00676ACD" w:rsidP="00C40A22">
            <w:pPr>
              <w:spacing w:after="0" w:line="240" w:lineRule="auto"/>
              <w:jc w:val="center"/>
              <w:rPr>
                <w:rFonts w:ascii="Times New Roman" w:eastAsia="Times New Roman" w:hAnsi="Times New Roman" w:cs="Times New Roman"/>
                <w:lang w:eastAsia="en-GB"/>
              </w:rPr>
            </w:pPr>
          </w:p>
        </w:tc>
      </w:tr>
      <w:tr w:rsidR="00676ACD" w:rsidRPr="004E68B1" w14:paraId="123219CC"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3AE4D7C"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20DF5801"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333FDC8E"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33FD0449"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0C9A300D"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r>
      <w:tr w:rsidR="00676ACD" w:rsidRPr="004E68B1" w14:paraId="6523AAA3"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7146DFE"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55CC7CAB" w14:textId="77777777" w:rsidR="00676ACD" w:rsidRPr="004E68B1" w:rsidRDefault="00676ACD"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20D78C55"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bottom w:val="single" w:sz="18" w:space="0" w:color="auto"/>
              <w:right w:val="single" w:sz="4" w:space="0" w:color="auto"/>
            </w:tcBorders>
          </w:tcPr>
          <w:p w14:paraId="082F550D"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1ADE81BB" w14:textId="77777777" w:rsidR="00676ACD" w:rsidRPr="004E68B1" w:rsidRDefault="00676ACD" w:rsidP="00C40A22">
            <w:pPr>
              <w:spacing w:after="0" w:line="240" w:lineRule="auto"/>
              <w:jc w:val="center"/>
              <w:rPr>
                <w:rFonts w:ascii="Times New Roman" w:eastAsia="Times New Roman" w:hAnsi="Times New Roman" w:cs="Times New Roman"/>
                <w:szCs w:val="20"/>
                <w:lang w:eastAsia="en-GB"/>
              </w:rPr>
            </w:pPr>
          </w:p>
        </w:tc>
      </w:tr>
      <w:tr w:rsidR="00676ACD" w:rsidRPr="004E68B1" w14:paraId="471CA213" w14:textId="77777777" w:rsidTr="00C40A2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45628E7"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 xml:space="preserve">Name  </w:t>
            </w:r>
          </w:p>
          <w:p w14:paraId="186BD8CC"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Trainee</w:t>
            </w:r>
            <w:proofErr w:type="gramEnd"/>
            <w:r w:rsidRPr="004E68B1">
              <w:rPr>
                <w:rFonts w:ascii="Times New Roman" w:eastAsia="Times New Roman" w:hAnsi="Times New Roman" w:cs="Times New Roman"/>
                <w:sz w:val="24"/>
                <w:szCs w:val="20"/>
                <w:lang w:eastAsia="en-GB"/>
              </w:rPr>
              <w:t xml:space="preserve">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7C68CA65"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5B297F0C"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Eleanor Black</w:t>
            </w:r>
          </w:p>
          <w:p w14:paraId="61FBE106" w14:textId="77777777" w:rsidR="00676ACD" w:rsidRPr="004E68B1" w:rsidRDefault="00676ACD" w:rsidP="00C40A22">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16F49214" w14:textId="77777777" w:rsidR="00676ACD"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3F94B626" w14:textId="77777777" w:rsidR="00676ACD" w:rsidRPr="00DA1B2D" w:rsidRDefault="00676ACD" w:rsidP="00C40A22">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20/04/2023</w:t>
            </w:r>
          </w:p>
        </w:tc>
      </w:tr>
      <w:tr w:rsidR="00676ACD" w:rsidRPr="004E68B1" w14:paraId="18A73924" w14:textId="77777777" w:rsidTr="00C40A22">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30829DA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1DE7C97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6028CF57"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r>
      <w:tr w:rsidR="00676ACD" w:rsidRPr="004E68B1" w14:paraId="4BF1E6A5" w14:textId="77777777" w:rsidTr="00C40A22">
        <w:trPr>
          <w:cantSplit/>
          <w:trHeight w:val="235"/>
        </w:trPr>
        <w:tc>
          <w:tcPr>
            <w:tcW w:w="2195" w:type="dxa"/>
            <w:gridSpan w:val="4"/>
            <w:tcBorders>
              <w:left w:val="single" w:sz="18" w:space="0" w:color="auto"/>
              <w:right w:val="single" w:sz="6" w:space="0" w:color="auto"/>
            </w:tcBorders>
          </w:tcPr>
          <w:p w14:paraId="6247C935"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76FED9C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29F4C9B6"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EEB03B0" w14:textId="77777777" w:rsidR="00676ACD" w:rsidRPr="004E68B1" w:rsidRDefault="00676ACD" w:rsidP="00C40A2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8F9561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6068CAC8"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F38425C"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C5685E3"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E5B0D5D"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61C6F98"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676ACD" w:rsidRPr="004E68B1" w14:paraId="79A99443" w14:textId="77777777" w:rsidTr="00C40A22">
        <w:trPr>
          <w:cantSplit/>
          <w:trHeight w:val="256"/>
        </w:trPr>
        <w:tc>
          <w:tcPr>
            <w:tcW w:w="2195" w:type="dxa"/>
            <w:gridSpan w:val="4"/>
            <w:tcBorders>
              <w:left w:val="single" w:sz="18" w:space="0" w:color="auto"/>
              <w:right w:val="single" w:sz="6" w:space="0" w:color="auto"/>
            </w:tcBorders>
          </w:tcPr>
          <w:p w14:paraId="1A2A2C46"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5EF13539" w14:textId="77777777" w:rsidR="00676ACD" w:rsidRPr="004E68B1" w:rsidRDefault="00676ACD" w:rsidP="00C40A22">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6693A399" w14:textId="77777777" w:rsidR="00676ACD" w:rsidRPr="004E68B1" w:rsidRDefault="00676ACD"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48F800E5" w14:textId="77777777" w:rsidR="00676ACD" w:rsidRPr="004E68B1" w:rsidRDefault="00676ACD"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D4722A3" w14:textId="77777777" w:rsidR="00676ACD" w:rsidRPr="004E68B1" w:rsidRDefault="00676ACD"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5D08B210"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31A3EA8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7869FBC9" w14:textId="77777777" w:rsidR="00676ACD" w:rsidRPr="004E68B1" w:rsidRDefault="00676ACD" w:rsidP="00C40A2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4ED42B0" w14:textId="77777777" w:rsidR="00676ACD" w:rsidRPr="004E68B1" w:rsidRDefault="00676ACD"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6D24065E"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1A153957" w14:textId="77777777" w:rsidR="00676ACD" w:rsidRPr="004E68B1" w:rsidRDefault="00676ACD"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3B45756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2B4DB9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1F59D38E"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5415A702"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5DB4C8F3"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7B8DE837"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E12934C"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676ACD" w:rsidRPr="004E68B1" w14:paraId="12B5577C" w14:textId="77777777" w:rsidTr="00C40A22">
        <w:trPr>
          <w:cantSplit/>
          <w:trHeight w:val="254"/>
        </w:trPr>
        <w:tc>
          <w:tcPr>
            <w:tcW w:w="2195" w:type="dxa"/>
            <w:gridSpan w:val="4"/>
            <w:tcBorders>
              <w:left w:val="single" w:sz="18" w:space="0" w:color="auto"/>
              <w:right w:val="single" w:sz="6" w:space="0" w:color="auto"/>
            </w:tcBorders>
          </w:tcPr>
          <w:p w14:paraId="79A9BD6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7FD339EE"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5625DD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09B7D19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BF11DD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C12CEF2"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70AD47" w:themeFill="accent6"/>
            <w:vAlign w:val="center"/>
          </w:tcPr>
          <w:p w14:paraId="1899EDE9"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70AD47" w:themeFill="accent6"/>
            <w:vAlign w:val="center"/>
          </w:tcPr>
          <w:p w14:paraId="6448CEDF"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83528F0"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0A70568F"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676ACD" w:rsidRPr="004E68B1" w14:paraId="0B0964A1" w14:textId="77777777" w:rsidTr="00C40A22">
        <w:trPr>
          <w:cantSplit/>
          <w:trHeight w:val="254"/>
        </w:trPr>
        <w:tc>
          <w:tcPr>
            <w:tcW w:w="2195" w:type="dxa"/>
            <w:gridSpan w:val="4"/>
            <w:tcBorders>
              <w:left w:val="single" w:sz="18" w:space="0" w:color="auto"/>
              <w:right w:val="single" w:sz="6" w:space="0" w:color="auto"/>
            </w:tcBorders>
          </w:tcPr>
          <w:p w14:paraId="51E9F7F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17DB1A0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B830B3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D52E492"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017A4D4"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561B5984"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2460A92"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04107948"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70AD47" w:themeFill="accent6"/>
            <w:vAlign w:val="center"/>
          </w:tcPr>
          <w:p w14:paraId="0709648D"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0E631AD7"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676ACD" w:rsidRPr="004E68B1" w14:paraId="4DF182D7" w14:textId="77777777" w:rsidTr="00C40A22">
        <w:trPr>
          <w:cantSplit/>
          <w:trHeight w:val="735"/>
        </w:trPr>
        <w:tc>
          <w:tcPr>
            <w:tcW w:w="2195" w:type="dxa"/>
            <w:gridSpan w:val="4"/>
            <w:tcBorders>
              <w:left w:val="single" w:sz="18" w:space="0" w:color="auto"/>
              <w:right w:val="single" w:sz="6" w:space="0" w:color="auto"/>
            </w:tcBorders>
          </w:tcPr>
          <w:p w14:paraId="026622A6"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234BE996"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24CEA93"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BCFD40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F060D72"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263EC6C0"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15B82CC"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3EB5BE27"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5D4CA32D"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601CDA59"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76ACD" w:rsidRPr="004E68B1" w14:paraId="1218DD69" w14:textId="77777777" w:rsidTr="00C40A22">
        <w:trPr>
          <w:cantSplit/>
          <w:trHeight w:val="254"/>
        </w:trPr>
        <w:tc>
          <w:tcPr>
            <w:tcW w:w="2195" w:type="dxa"/>
            <w:gridSpan w:val="4"/>
            <w:tcBorders>
              <w:left w:val="single" w:sz="18" w:space="0" w:color="auto"/>
              <w:right w:val="single" w:sz="6" w:space="0" w:color="auto"/>
            </w:tcBorders>
          </w:tcPr>
          <w:p w14:paraId="45354B45"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89575C0"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8D31EDF"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653F58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DFE1AF2"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85CA1E3"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34BB5190"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1134E1D3"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4C80D55"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79B439C3"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676ACD" w:rsidRPr="004E68B1" w14:paraId="2DCF97AE" w14:textId="77777777" w:rsidTr="00C40A22">
        <w:trPr>
          <w:cantSplit/>
          <w:trHeight w:val="254"/>
        </w:trPr>
        <w:tc>
          <w:tcPr>
            <w:tcW w:w="2195" w:type="dxa"/>
            <w:gridSpan w:val="4"/>
            <w:tcBorders>
              <w:left w:val="single" w:sz="18" w:space="0" w:color="auto"/>
              <w:right w:val="single" w:sz="6" w:space="0" w:color="auto"/>
            </w:tcBorders>
          </w:tcPr>
          <w:p w14:paraId="5EF2CA74"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234D9EA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3CC56B0"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01269EF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41AD3B7A" w14:textId="77777777" w:rsidR="00676ACD" w:rsidRPr="004E68B1" w:rsidRDefault="00676ACD"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676ACD" w:rsidRPr="004E68B1" w14:paraId="2464E0B9" w14:textId="77777777" w:rsidTr="00C40A22">
        <w:trPr>
          <w:cantSplit/>
          <w:trHeight w:val="254"/>
        </w:trPr>
        <w:tc>
          <w:tcPr>
            <w:tcW w:w="2195" w:type="dxa"/>
            <w:gridSpan w:val="4"/>
            <w:tcBorders>
              <w:left w:val="single" w:sz="18" w:space="0" w:color="auto"/>
              <w:bottom w:val="single" w:sz="18" w:space="0" w:color="auto"/>
              <w:right w:val="single" w:sz="6" w:space="0" w:color="auto"/>
            </w:tcBorders>
          </w:tcPr>
          <w:p w14:paraId="0FFAC3C8"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23593C5"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C72A44F"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5516704C"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58DEE85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7A84AF3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4F43C29A"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758D6921"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4D07195D" w14:textId="77777777" w:rsidR="00676ACD" w:rsidRPr="004E68B1" w:rsidRDefault="00676ACD"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02887617" w14:textId="77777777" w:rsidR="00AA6DBB" w:rsidRDefault="00AA6DBB"/>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0F724E" w:rsidRPr="004E68B1" w14:paraId="3066EEFC" w14:textId="77777777" w:rsidTr="00C40A22">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687C7B0"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2047770"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0F724E" w:rsidRPr="004E68B1" w14:paraId="0FFB06A2" w14:textId="77777777" w:rsidTr="00C40A22">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7EB1794"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Fire</w:t>
            </w:r>
          </w:p>
        </w:tc>
        <w:tc>
          <w:tcPr>
            <w:tcW w:w="3240" w:type="dxa"/>
            <w:gridSpan w:val="10"/>
            <w:tcBorders>
              <w:top w:val="single" w:sz="2" w:space="0" w:color="auto"/>
              <w:left w:val="single" w:sz="4" w:space="0" w:color="auto"/>
              <w:bottom w:val="single" w:sz="4" w:space="0" w:color="auto"/>
              <w:right w:val="single" w:sz="18" w:space="0" w:color="auto"/>
            </w:tcBorders>
          </w:tcPr>
          <w:p w14:paraId="10F48766"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ABCA 4003</w:t>
            </w:r>
          </w:p>
        </w:tc>
      </w:tr>
      <w:tr w:rsidR="000F724E" w:rsidRPr="004E68B1" w14:paraId="51A7E7F7" w14:textId="77777777" w:rsidTr="00C40A22">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2C3A3FA2"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0F724E" w:rsidRPr="004E68B1" w14:paraId="51C3144D" w14:textId="77777777" w:rsidTr="00C40A22">
        <w:trPr>
          <w:cantSplit/>
          <w:trHeight w:val="167"/>
        </w:trPr>
        <w:tc>
          <w:tcPr>
            <w:tcW w:w="10080" w:type="dxa"/>
            <w:gridSpan w:val="27"/>
            <w:tcBorders>
              <w:top w:val="single" w:sz="2" w:space="0" w:color="auto"/>
              <w:left w:val="single" w:sz="18" w:space="0" w:color="auto"/>
              <w:bottom w:val="nil"/>
              <w:right w:val="single" w:sz="18" w:space="0" w:color="auto"/>
            </w:tcBorders>
          </w:tcPr>
          <w:p w14:paraId="317ADED3" w14:textId="77777777" w:rsidR="000F724E" w:rsidRPr="004E68B1" w:rsidRDefault="000F724E" w:rsidP="00C40A22">
            <w:pPr>
              <w:spacing w:after="0" w:line="240" w:lineRule="auto"/>
              <w:rPr>
                <w:rFonts w:ascii="Times New Roman" w:eastAsia="Times New Roman" w:hAnsi="Times New Roman" w:cs="Times New Roman"/>
                <w:sz w:val="16"/>
                <w:szCs w:val="20"/>
                <w:lang w:eastAsia="en-GB"/>
              </w:rPr>
            </w:pPr>
          </w:p>
        </w:tc>
      </w:tr>
      <w:tr w:rsidR="000F724E" w:rsidRPr="004E68B1" w14:paraId="44C7ED0E" w14:textId="77777777" w:rsidTr="00C40A22">
        <w:trPr>
          <w:cantSplit/>
          <w:trHeight w:val="167"/>
        </w:trPr>
        <w:tc>
          <w:tcPr>
            <w:tcW w:w="900" w:type="dxa"/>
            <w:gridSpan w:val="2"/>
            <w:tcBorders>
              <w:top w:val="nil"/>
              <w:left w:val="single" w:sz="18" w:space="0" w:color="auto"/>
              <w:bottom w:val="nil"/>
              <w:right w:val="single" w:sz="4" w:space="0" w:color="auto"/>
            </w:tcBorders>
          </w:tcPr>
          <w:p w14:paraId="43EEAB09"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62442A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281EA87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B327B6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1AB42C61"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D174D8C"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5206B23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65EF2D29"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720" w:type="dxa"/>
            <w:gridSpan w:val="5"/>
            <w:tcBorders>
              <w:top w:val="nil"/>
              <w:left w:val="single" w:sz="4" w:space="0" w:color="auto"/>
              <w:bottom w:val="nil"/>
              <w:right w:val="single" w:sz="4" w:space="0" w:color="auto"/>
            </w:tcBorders>
          </w:tcPr>
          <w:p w14:paraId="23A4678C"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540" w:type="dxa"/>
            <w:gridSpan w:val="2"/>
            <w:tcBorders>
              <w:top w:val="single" w:sz="4" w:space="0" w:color="auto"/>
              <w:left w:val="single" w:sz="4" w:space="0" w:color="auto"/>
              <w:bottom w:val="single" w:sz="4" w:space="0" w:color="auto"/>
              <w:right w:val="single" w:sz="4" w:space="0" w:color="auto"/>
            </w:tcBorders>
          </w:tcPr>
          <w:p w14:paraId="75251DA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2340" w:type="dxa"/>
            <w:gridSpan w:val="5"/>
            <w:tcBorders>
              <w:top w:val="nil"/>
              <w:left w:val="single" w:sz="4" w:space="0" w:color="auto"/>
              <w:bottom w:val="nil"/>
              <w:right w:val="single" w:sz="18" w:space="0" w:color="auto"/>
            </w:tcBorders>
          </w:tcPr>
          <w:p w14:paraId="2BF0826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0F724E" w:rsidRPr="004E68B1" w14:paraId="17006350" w14:textId="77777777" w:rsidTr="00C40A22">
        <w:trPr>
          <w:cantSplit/>
          <w:trHeight w:val="167"/>
        </w:trPr>
        <w:tc>
          <w:tcPr>
            <w:tcW w:w="10080" w:type="dxa"/>
            <w:gridSpan w:val="27"/>
            <w:tcBorders>
              <w:top w:val="nil"/>
              <w:left w:val="single" w:sz="18" w:space="0" w:color="auto"/>
              <w:bottom w:val="nil"/>
              <w:right w:val="single" w:sz="18" w:space="0" w:color="auto"/>
            </w:tcBorders>
          </w:tcPr>
          <w:p w14:paraId="44DE160A" w14:textId="77777777" w:rsidR="000F724E" w:rsidRPr="004E68B1" w:rsidRDefault="000F724E" w:rsidP="00C40A22">
            <w:pPr>
              <w:spacing w:after="0" w:line="240" w:lineRule="auto"/>
              <w:rPr>
                <w:rFonts w:ascii="Times New Roman" w:eastAsia="Times New Roman" w:hAnsi="Times New Roman" w:cs="Times New Roman"/>
                <w:sz w:val="16"/>
                <w:szCs w:val="20"/>
                <w:lang w:eastAsia="en-GB"/>
              </w:rPr>
            </w:pPr>
          </w:p>
        </w:tc>
      </w:tr>
      <w:tr w:rsidR="000F724E" w:rsidRPr="004E68B1" w14:paraId="25B253C9" w14:textId="77777777" w:rsidTr="00C40A22">
        <w:trPr>
          <w:cantSplit/>
          <w:trHeight w:val="167"/>
        </w:trPr>
        <w:tc>
          <w:tcPr>
            <w:tcW w:w="900" w:type="dxa"/>
            <w:gridSpan w:val="2"/>
            <w:tcBorders>
              <w:top w:val="nil"/>
              <w:left w:val="single" w:sz="18" w:space="0" w:color="auto"/>
              <w:bottom w:val="nil"/>
              <w:right w:val="single" w:sz="4" w:space="0" w:color="auto"/>
            </w:tcBorders>
          </w:tcPr>
          <w:p w14:paraId="04EEBA3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569EA9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B59F900"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F724E" w:rsidRPr="004E68B1" w14:paraId="0CD415E0" w14:textId="77777777" w:rsidTr="00C40A22">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545173E" w14:textId="77777777" w:rsidR="000F724E" w:rsidRPr="004E68B1" w:rsidRDefault="000F724E"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6997B78"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9226B2F"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876B394"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F724E" w:rsidRPr="004E68B1" w14:paraId="75CA345D"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F57F570"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C6F92F8" w14:textId="77777777" w:rsidR="000F724E" w:rsidRPr="004E68B1" w:rsidRDefault="000F724E" w:rsidP="00C40A22">
            <w:pPr>
              <w:tabs>
                <w:tab w:val="center" w:pos="2232"/>
              </w:tabs>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Burns and scalds</w:t>
            </w:r>
          </w:p>
        </w:tc>
        <w:tc>
          <w:tcPr>
            <w:tcW w:w="1620" w:type="dxa"/>
            <w:gridSpan w:val="6"/>
            <w:tcBorders>
              <w:top w:val="single" w:sz="4" w:space="0" w:color="auto"/>
              <w:left w:val="single" w:sz="4" w:space="0" w:color="auto"/>
              <w:bottom w:val="single" w:sz="4" w:space="0" w:color="auto"/>
              <w:right w:val="single" w:sz="4" w:space="0" w:color="auto"/>
            </w:tcBorders>
          </w:tcPr>
          <w:p w14:paraId="4F66004C"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17263309"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F80A86D"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0F724E" w:rsidRPr="004E68B1" w14:paraId="571B8338"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947BAA9"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FD0CE5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Damage to property</w:t>
            </w:r>
          </w:p>
        </w:tc>
        <w:tc>
          <w:tcPr>
            <w:tcW w:w="1620" w:type="dxa"/>
            <w:gridSpan w:val="6"/>
            <w:tcBorders>
              <w:top w:val="single" w:sz="4" w:space="0" w:color="auto"/>
              <w:left w:val="single" w:sz="4" w:space="0" w:color="auto"/>
              <w:bottom w:val="single" w:sz="4" w:space="0" w:color="auto"/>
              <w:right w:val="single" w:sz="4" w:space="0" w:color="auto"/>
            </w:tcBorders>
          </w:tcPr>
          <w:p w14:paraId="0889D859"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B3D8CE6"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735320BA"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0F724E" w:rsidRPr="004E68B1" w14:paraId="15522CAC"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585DABA"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B24F42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Loss of life/ property</w:t>
            </w:r>
          </w:p>
        </w:tc>
        <w:tc>
          <w:tcPr>
            <w:tcW w:w="1620" w:type="dxa"/>
            <w:gridSpan w:val="6"/>
            <w:tcBorders>
              <w:top w:val="single" w:sz="4" w:space="0" w:color="auto"/>
              <w:left w:val="single" w:sz="4" w:space="0" w:color="auto"/>
              <w:bottom w:val="single" w:sz="4" w:space="0" w:color="auto"/>
              <w:right w:val="single" w:sz="4" w:space="0" w:color="auto"/>
            </w:tcBorders>
          </w:tcPr>
          <w:p w14:paraId="23B83DB0"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6E234C85"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B3B8460"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10</w:t>
            </w:r>
          </w:p>
        </w:tc>
      </w:tr>
      <w:tr w:rsidR="000F724E" w:rsidRPr="004E68B1" w14:paraId="3523D1A6"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C887524"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A029176"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7F933C39"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4E7A472D"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4409558D"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p>
        </w:tc>
      </w:tr>
      <w:tr w:rsidR="000F724E" w:rsidRPr="004E68B1" w14:paraId="3F2C3057" w14:textId="77777777" w:rsidTr="00C40A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A2E9576"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2828A6A3"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3A8D7BBB"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4" w:space="0" w:color="auto"/>
              <w:right w:val="single" w:sz="4" w:space="0" w:color="auto"/>
            </w:tcBorders>
          </w:tcPr>
          <w:p w14:paraId="60D07778"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4" w:space="0" w:color="auto"/>
              <w:right w:val="single" w:sz="18" w:space="0" w:color="auto"/>
            </w:tcBorders>
          </w:tcPr>
          <w:p w14:paraId="38841BD3"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r>
      <w:tr w:rsidR="000F724E" w:rsidRPr="004E68B1" w14:paraId="4DA673D3"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D474669"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5264E496"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03A24269"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6"/>
            <w:tcBorders>
              <w:top w:val="single" w:sz="4" w:space="0" w:color="auto"/>
              <w:left w:val="single" w:sz="4" w:space="0" w:color="auto"/>
              <w:bottom w:val="single" w:sz="18" w:space="0" w:color="auto"/>
              <w:right w:val="single" w:sz="4" w:space="0" w:color="auto"/>
            </w:tcBorders>
          </w:tcPr>
          <w:p w14:paraId="02DA698D"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top w:val="single" w:sz="4" w:space="0" w:color="auto"/>
              <w:left w:val="single" w:sz="4" w:space="0" w:color="auto"/>
              <w:bottom w:val="single" w:sz="18" w:space="0" w:color="auto"/>
              <w:right w:val="single" w:sz="18" w:space="0" w:color="auto"/>
            </w:tcBorders>
          </w:tcPr>
          <w:p w14:paraId="100FEA91"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r>
      <w:tr w:rsidR="000F724E" w:rsidRPr="004E68B1" w14:paraId="3D55236F" w14:textId="77777777" w:rsidTr="00C40A22">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05B64A82" w14:textId="77777777" w:rsidR="000F724E" w:rsidRPr="004E68B1" w:rsidRDefault="000F724E" w:rsidP="00C40A22">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0F724E" w:rsidRPr="004E68B1" w14:paraId="6AC581CE" w14:textId="77777777" w:rsidTr="00C40A22">
        <w:trPr>
          <w:cantSplit/>
          <w:trHeight w:val="700"/>
        </w:trPr>
        <w:tc>
          <w:tcPr>
            <w:tcW w:w="540" w:type="dxa"/>
            <w:tcBorders>
              <w:top w:val="single" w:sz="4" w:space="0" w:color="auto"/>
              <w:left w:val="single" w:sz="18" w:space="0" w:color="auto"/>
              <w:right w:val="single" w:sz="4" w:space="0" w:color="auto"/>
            </w:tcBorders>
            <w:vAlign w:val="center"/>
          </w:tcPr>
          <w:p w14:paraId="063D3ABC"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7602F6D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No smoking on site</w:t>
            </w:r>
          </w:p>
        </w:tc>
      </w:tr>
      <w:tr w:rsidR="000F724E" w:rsidRPr="004E68B1" w14:paraId="730B4416" w14:textId="77777777" w:rsidTr="00C40A22">
        <w:trPr>
          <w:cantSplit/>
          <w:trHeight w:val="700"/>
        </w:trPr>
        <w:tc>
          <w:tcPr>
            <w:tcW w:w="540" w:type="dxa"/>
            <w:tcBorders>
              <w:left w:val="single" w:sz="18" w:space="0" w:color="auto"/>
              <w:right w:val="single" w:sz="4" w:space="0" w:color="auto"/>
            </w:tcBorders>
            <w:vAlign w:val="center"/>
          </w:tcPr>
          <w:p w14:paraId="3611B00D"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5F9BB21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Combustibles to be stores appropriately</w:t>
            </w:r>
          </w:p>
        </w:tc>
      </w:tr>
      <w:tr w:rsidR="000F724E" w:rsidRPr="004E68B1" w14:paraId="1164487A" w14:textId="77777777" w:rsidTr="00C40A22">
        <w:trPr>
          <w:cantSplit/>
          <w:trHeight w:val="700"/>
        </w:trPr>
        <w:tc>
          <w:tcPr>
            <w:tcW w:w="540" w:type="dxa"/>
            <w:tcBorders>
              <w:left w:val="single" w:sz="18" w:space="0" w:color="auto"/>
              <w:right w:val="single" w:sz="4" w:space="0" w:color="auto"/>
            </w:tcBorders>
            <w:vAlign w:val="center"/>
          </w:tcPr>
          <w:p w14:paraId="1240013F"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3C7C8E1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Appropriate fire extinguishers</w:t>
            </w:r>
          </w:p>
        </w:tc>
      </w:tr>
      <w:tr w:rsidR="000F724E" w:rsidRPr="004E68B1" w14:paraId="12F55B5B" w14:textId="77777777" w:rsidTr="00C40A22">
        <w:trPr>
          <w:cantSplit/>
          <w:trHeight w:val="700"/>
        </w:trPr>
        <w:tc>
          <w:tcPr>
            <w:tcW w:w="540" w:type="dxa"/>
            <w:tcBorders>
              <w:left w:val="single" w:sz="18" w:space="0" w:color="auto"/>
              <w:right w:val="single" w:sz="4" w:space="0" w:color="auto"/>
            </w:tcBorders>
            <w:vAlign w:val="center"/>
          </w:tcPr>
          <w:p w14:paraId="4F3D194E"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7600ACE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All staff and visitors briefed on safety exits and procedures</w:t>
            </w:r>
          </w:p>
        </w:tc>
      </w:tr>
      <w:tr w:rsidR="000F724E" w:rsidRPr="004E68B1" w14:paraId="1641BBDB" w14:textId="77777777" w:rsidTr="00C40A22">
        <w:trPr>
          <w:cantSplit/>
          <w:trHeight w:val="700"/>
        </w:trPr>
        <w:tc>
          <w:tcPr>
            <w:tcW w:w="540" w:type="dxa"/>
            <w:tcBorders>
              <w:left w:val="single" w:sz="18" w:space="0" w:color="auto"/>
              <w:right w:val="single" w:sz="4" w:space="0" w:color="auto"/>
            </w:tcBorders>
            <w:vAlign w:val="center"/>
          </w:tcPr>
          <w:p w14:paraId="69BE7245"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4A32B475"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r>
      <w:tr w:rsidR="000F724E" w:rsidRPr="004E68B1" w14:paraId="7536FF01" w14:textId="77777777" w:rsidTr="00C40A22">
        <w:trPr>
          <w:cantSplit/>
          <w:trHeight w:val="700"/>
        </w:trPr>
        <w:tc>
          <w:tcPr>
            <w:tcW w:w="540" w:type="dxa"/>
            <w:tcBorders>
              <w:left w:val="single" w:sz="18" w:space="0" w:color="auto"/>
              <w:bottom w:val="single" w:sz="4" w:space="0" w:color="auto"/>
              <w:right w:val="single" w:sz="4" w:space="0" w:color="auto"/>
            </w:tcBorders>
            <w:vAlign w:val="center"/>
          </w:tcPr>
          <w:p w14:paraId="72D081BE"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440E5746"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r>
      <w:tr w:rsidR="000F724E" w:rsidRPr="004E68B1" w14:paraId="7EF358FA" w14:textId="77777777" w:rsidTr="00C40A22">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9E1BCC0"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4130776"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912216B"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3798E0C3" w14:textId="77777777" w:rsidR="000F724E" w:rsidRPr="004E68B1" w:rsidRDefault="000F724E" w:rsidP="00C40A22">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F724E" w:rsidRPr="004E68B1" w14:paraId="158CD16A"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8A95B3E"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741E2D11"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Burns and scalds</w:t>
            </w:r>
          </w:p>
        </w:tc>
        <w:tc>
          <w:tcPr>
            <w:tcW w:w="1620" w:type="dxa"/>
            <w:gridSpan w:val="6"/>
            <w:tcBorders>
              <w:top w:val="single" w:sz="4" w:space="0" w:color="auto"/>
              <w:left w:val="single" w:sz="4" w:space="0" w:color="auto"/>
              <w:right w:val="single" w:sz="4" w:space="0" w:color="auto"/>
            </w:tcBorders>
          </w:tcPr>
          <w:p w14:paraId="44B3D352"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top w:val="single" w:sz="4" w:space="0" w:color="auto"/>
              <w:left w:val="single" w:sz="4" w:space="0" w:color="auto"/>
              <w:right w:val="single" w:sz="4" w:space="0" w:color="auto"/>
            </w:tcBorders>
          </w:tcPr>
          <w:p w14:paraId="41BECB3A"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top w:val="single" w:sz="4" w:space="0" w:color="auto"/>
              <w:left w:val="single" w:sz="4" w:space="0" w:color="auto"/>
              <w:right w:val="single" w:sz="18" w:space="0" w:color="auto"/>
            </w:tcBorders>
          </w:tcPr>
          <w:p w14:paraId="4F875320"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r>
      <w:tr w:rsidR="000F724E" w:rsidRPr="004E68B1" w14:paraId="7952B25B"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64A7A5E"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02453E18"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Damage to property</w:t>
            </w:r>
          </w:p>
        </w:tc>
        <w:tc>
          <w:tcPr>
            <w:tcW w:w="1620" w:type="dxa"/>
            <w:gridSpan w:val="6"/>
            <w:tcBorders>
              <w:left w:val="single" w:sz="4" w:space="0" w:color="auto"/>
              <w:right w:val="single" w:sz="4" w:space="0" w:color="auto"/>
            </w:tcBorders>
            <w:vAlign w:val="center"/>
          </w:tcPr>
          <w:p w14:paraId="356BDF4F" w14:textId="77777777" w:rsidR="000F724E" w:rsidRPr="004E68B1" w:rsidRDefault="000F724E" w:rsidP="00C40A2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0662A336"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tcPr>
          <w:p w14:paraId="111BFA01"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0F724E" w:rsidRPr="004E68B1" w14:paraId="2CA46D8D"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4913D86"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lastRenderedPageBreak/>
              <w:t>3</w:t>
            </w:r>
          </w:p>
        </w:tc>
        <w:tc>
          <w:tcPr>
            <w:tcW w:w="4680" w:type="dxa"/>
            <w:gridSpan w:val="10"/>
            <w:tcBorders>
              <w:left w:val="single" w:sz="4" w:space="0" w:color="auto"/>
              <w:right w:val="single" w:sz="4" w:space="0" w:color="auto"/>
            </w:tcBorders>
          </w:tcPr>
          <w:p w14:paraId="02F23040"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Loss of life / property</w:t>
            </w:r>
          </w:p>
        </w:tc>
        <w:tc>
          <w:tcPr>
            <w:tcW w:w="1620" w:type="dxa"/>
            <w:gridSpan w:val="6"/>
            <w:tcBorders>
              <w:left w:val="single" w:sz="4" w:space="0" w:color="auto"/>
              <w:right w:val="single" w:sz="4" w:space="0" w:color="auto"/>
            </w:tcBorders>
          </w:tcPr>
          <w:p w14:paraId="2031B063"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2D489518"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c>
          <w:tcPr>
            <w:tcW w:w="1620" w:type="dxa"/>
            <w:gridSpan w:val="4"/>
            <w:tcBorders>
              <w:left w:val="single" w:sz="4" w:space="0" w:color="auto"/>
              <w:right w:val="single" w:sz="18" w:space="0" w:color="auto"/>
            </w:tcBorders>
          </w:tcPr>
          <w:p w14:paraId="548C7D01"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5</w:t>
            </w:r>
          </w:p>
        </w:tc>
      </w:tr>
      <w:tr w:rsidR="000F724E" w:rsidRPr="004E68B1" w14:paraId="18131749"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B0B7A10"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4256885C"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smartTag w:uri="urn:schemas-microsoft-com:office:smarttags" w:element="PlaceType"/>
            <w:smartTag w:uri="urn:schemas-microsoft-com:office:smarttags" w:element="PlaceName"/>
            <w:smartTag w:uri="urn:schemas-microsoft-com:office:smarttags" w:element="place"/>
          </w:p>
        </w:tc>
        <w:tc>
          <w:tcPr>
            <w:tcW w:w="1620" w:type="dxa"/>
            <w:gridSpan w:val="6"/>
            <w:tcBorders>
              <w:left w:val="single" w:sz="4" w:space="0" w:color="auto"/>
              <w:right w:val="single" w:sz="4" w:space="0" w:color="auto"/>
            </w:tcBorders>
          </w:tcPr>
          <w:p w14:paraId="0CBA1561"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59D2E98D"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p>
        </w:tc>
        <w:tc>
          <w:tcPr>
            <w:tcW w:w="1620" w:type="dxa"/>
            <w:gridSpan w:val="4"/>
            <w:tcBorders>
              <w:left w:val="single" w:sz="4" w:space="0" w:color="auto"/>
              <w:right w:val="single" w:sz="18" w:space="0" w:color="auto"/>
            </w:tcBorders>
          </w:tcPr>
          <w:p w14:paraId="0B56B2B9" w14:textId="77777777" w:rsidR="000F724E" w:rsidRPr="004E68B1" w:rsidRDefault="000F724E" w:rsidP="00C40A22">
            <w:pPr>
              <w:spacing w:after="0" w:line="240" w:lineRule="auto"/>
              <w:jc w:val="center"/>
              <w:rPr>
                <w:rFonts w:ascii="Times New Roman" w:eastAsia="Times New Roman" w:hAnsi="Times New Roman" w:cs="Times New Roman"/>
                <w:lang w:eastAsia="en-GB"/>
              </w:rPr>
            </w:pPr>
          </w:p>
        </w:tc>
      </w:tr>
      <w:tr w:rsidR="000F724E" w:rsidRPr="004E68B1" w14:paraId="1DAF7093" w14:textId="77777777" w:rsidTr="00C40A2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F710836"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1E54DE67"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right w:val="single" w:sz="4" w:space="0" w:color="auto"/>
            </w:tcBorders>
          </w:tcPr>
          <w:p w14:paraId="38E4E6A4"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right w:val="single" w:sz="4" w:space="0" w:color="auto"/>
            </w:tcBorders>
          </w:tcPr>
          <w:p w14:paraId="4070F785"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right w:val="single" w:sz="18" w:space="0" w:color="auto"/>
            </w:tcBorders>
          </w:tcPr>
          <w:p w14:paraId="48D49045"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r>
      <w:tr w:rsidR="000F724E" w:rsidRPr="004E68B1" w14:paraId="36DBCD6F" w14:textId="77777777" w:rsidTr="00C40A22">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E7E7225"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03EDDEDF" w14:textId="77777777" w:rsidR="000F724E" w:rsidRPr="004E68B1" w:rsidRDefault="000F724E" w:rsidP="00C40A22">
            <w:pPr>
              <w:spacing w:after="0" w:line="240" w:lineRule="auto"/>
              <w:rPr>
                <w:rFonts w:ascii="Times New Roman" w:eastAsia="Times New Roman" w:hAnsi="Times New Roman" w:cs="Times New Roman"/>
                <w:szCs w:val="20"/>
                <w:lang w:eastAsia="en-GB"/>
              </w:rPr>
            </w:pPr>
          </w:p>
        </w:tc>
        <w:tc>
          <w:tcPr>
            <w:tcW w:w="1620" w:type="dxa"/>
            <w:gridSpan w:val="6"/>
            <w:tcBorders>
              <w:left w:val="single" w:sz="4" w:space="0" w:color="auto"/>
              <w:bottom w:val="single" w:sz="18" w:space="0" w:color="auto"/>
              <w:right w:val="single" w:sz="4" w:space="0" w:color="auto"/>
            </w:tcBorders>
          </w:tcPr>
          <w:p w14:paraId="578BB401"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p>
        </w:tc>
        <w:tc>
          <w:tcPr>
            <w:tcW w:w="1620" w:type="dxa"/>
            <w:gridSpan w:val="6"/>
            <w:tcBorders>
              <w:left w:val="single" w:sz="4" w:space="0" w:color="auto"/>
              <w:bottom w:val="single" w:sz="18" w:space="0" w:color="auto"/>
              <w:right w:val="single" w:sz="4" w:space="0" w:color="auto"/>
            </w:tcBorders>
          </w:tcPr>
          <w:p w14:paraId="25855D89"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c>
          <w:tcPr>
            <w:tcW w:w="1620" w:type="dxa"/>
            <w:gridSpan w:val="4"/>
            <w:tcBorders>
              <w:left w:val="single" w:sz="4" w:space="0" w:color="auto"/>
              <w:bottom w:val="single" w:sz="18" w:space="0" w:color="auto"/>
              <w:right w:val="single" w:sz="18" w:space="0" w:color="auto"/>
            </w:tcBorders>
          </w:tcPr>
          <w:p w14:paraId="08621C14" w14:textId="77777777" w:rsidR="000F724E" w:rsidRPr="004E68B1" w:rsidRDefault="000F724E" w:rsidP="00C40A22">
            <w:pPr>
              <w:spacing w:after="0" w:line="240" w:lineRule="auto"/>
              <w:jc w:val="center"/>
              <w:rPr>
                <w:rFonts w:ascii="Times New Roman" w:eastAsia="Times New Roman" w:hAnsi="Times New Roman" w:cs="Times New Roman"/>
                <w:szCs w:val="20"/>
                <w:lang w:eastAsia="en-GB"/>
              </w:rPr>
            </w:pPr>
          </w:p>
        </w:tc>
      </w:tr>
      <w:tr w:rsidR="000F724E" w:rsidRPr="004E68B1" w14:paraId="56C61861" w14:textId="77777777" w:rsidTr="00C40A22">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2964EE92"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20212950"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proofErr w:type="gramStart"/>
            <w:r w:rsidRPr="004E68B1">
              <w:rPr>
                <w:rFonts w:ascii="Times New Roman" w:eastAsia="Times New Roman" w:hAnsi="Times New Roman" w:cs="Times New Roman"/>
                <w:sz w:val="24"/>
                <w:szCs w:val="20"/>
                <w:lang w:eastAsia="en-GB"/>
              </w:rPr>
              <w:t xml:space="preserve">Position  </w:t>
            </w:r>
            <w:r>
              <w:rPr>
                <w:rFonts w:ascii="Times New Roman" w:eastAsia="Times New Roman" w:hAnsi="Times New Roman" w:cs="Times New Roman"/>
                <w:sz w:val="24"/>
                <w:szCs w:val="20"/>
                <w:lang w:eastAsia="en-GB"/>
              </w:rPr>
              <w:t>Trainee</w:t>
            </w:r>
            <w:proofErr w:type="gramEnd"/>
            <w:r w:rsidRPr="004E68B1">
              <w:rPr>
                <w:rFonts w:ascii="Times New Roman" w:eastAsia="Times New Roman" w:hAnsi="Times New Roman" w:cs="Times New Roman"/>
                <w:sz w:val="24"/>
                <w:szCs w:val="20"/>
                <w:lang w:eastAsia="en-GB"/>
              </w:rPr>
              <w:t xml:space="preserve">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333AA679"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p>
          <w:p w14:paraId="6C114393"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Eleanor Black</w:t>
            </w:r>
          </w:p>
          <w:p w14:paraId="6D5A5383" w14:textId="77777777" w:rsidR="000F724E" w:rsidRPr="004E68B1" w:rsidRDefault="000F724E" w:rsidP="00C40A22">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3D42C532" w14:textId="77777777" w:rsidR="000F724E"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4593EBB3" w14:textId="77777777" w:rsidR="000F724E" w:rsidRPr="00DA1B2D" w:rsidRDefault="000F724E" w:rsidP="00C40A22">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20/04/2023</w:t>
            </w:r>
          </w:p>
        </w:tc>
      </w:tr>
      <w:tr w:rsidR="000F724E" w:rsidRPr="004E68B1" w14:paraId="3476CF90" w14:textId="77777777" w:rsidTr="00C40A22">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08A21FB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4EA7D7EB"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181338C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r>
      <w:tr w:rsidR="000F724E" w:rsidRPr="004E68B1" w14:paraId="05413EE7" w14:textId="77777777" w:rsidTr="00C40A22">
        <w:trPr>
          <w:cantSplit/>
          <w:trHeight w:val="235"/>
        </w:trPr>
        <w:tc>
          <w:tcPr>
            <w:tcW w:w="2195" w:type="dxa"/>
            <w:gridSpan w:val="4"/>
            <w:tcBorders>
              <w:left w:val="single" w:sz="18" w:space="0" w:color="auto"/>
              <w:right w:val="single" w:sz="6" w:space="0" w:color="auto"/>
            </w:tcBorders>
          </w:tcPr>
          <w:p w14:paraId="4D059EE7"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6BADEAB8"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A1276C7"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163735C" w14:textId="77777777" w:rsidR="000F724E" w:rsidRPr="004E68B1" w:rsidRDefault="000F724E" w:rsidP="00C40A22">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5F4D3356"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FB75CCF"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8704C17"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723CE7E"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3B5A432"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5A68E5B5"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F724E" w:rsidRPr="004E68B1" w14:paraId="3B9AF6DC" w14:textId="77777777" w:rsidTr="00C40A22">
        <w:trPr>
          <w:cantSplit/>
          <w:trHeight w:val="256"/>
        </w:trPr>
        <w:tc>
          <w:tcPr>
            <w:tcW w:w="2195" w:type="dxa"/>
            <w:gridSpan w:val="4"/>
            <w:tcBorders>
              <w:left w:val="single" w:sz="18" w:space="0" w:color="auto"/>
              <w:right w:val="single" w:sz="6" w:space="0" w:color="auto"/>
            </w:tcBorders>
          </w:tcPr>
          <w:p w14:paraId="3316D7D8"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0E634E97" w14:textId="77777777" w:rsidR="000F724E" w:rsidRPr="004E68B1" w:rsidRDefault="000F724E" w:rsidP="00C40A22">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12CAB786" w14:textId="77777777" w:rsidR="000F724E" w:rsidRPr="004E68B1" w:rsidRDefault="000F724E"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05EF39CB" w14:textId="77777777" w:rsidR="000F724E" w:rsidRPr="004E68B1" w:rsidRDefault="000F724E"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4588D75E" w14:textId="77777777" w:rsidR="000F724E" w:rsidRPr="004E68B1" w:rsidRDefault="000F724E"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DBB1AF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5   </w:t>
            </w:r>
            <w:proofErr w:type="gramStart"/>
            <w:r w:rsidRPr="004E68B1">
              <w:rPr>
                <w:rFonts w:ascii="Times New Roman" w:eastAsia="Times New Roman" w:hAnsi="Times New Roman" w:cs="Times New Roman"/>
                <w:sz w:val="20"/>
                <w:szCs w:val="20"/>
                <w:lang w:eastAsia="en-GB"/>
              </w:rPr>
              <w:t>certainty</w:t>
            </w:r>
            <w:proofErr w:type="gramEnd"/>
          </w:p>
        </w:tc>
        <w:tc>
          <w:tcPr>
            <w:tcW w:w="1440" w:type="dxa"/>
            <w:gridSpan w:val="3"/>
            <w:vMerge w:val="restart"/>
            <w:tcBorders>
              <w:left w:val="single" w:sz="4" w:space="0" w:color="auto"/>
              <w:right w:val="single" w:sz="6" w:space="0" w:color="auto"/>
            </w:tcBorders>
            <w:vAlign w:val="center"/>
          </w:tcPr>
          <w:p w14:paraId="7E05A208"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926113B" w14:textId="77777777" w:rsidR="000F724E" w:rsidRPr="004E68B1" w:rsidRDefault="000F724E" w:rsidP="00C40A22">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046FD5E2" w14:textId="77777777" w:rsidR="000F724E" w:rsidRPr="004E68B1" w:rsidRDefault="000F724E"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3   medical </w:t>
            </w:r>
            <w:proofErr w:type="gramStart"/>
            <w:r w:rsidRPr="004E68B1">
              <w:rPr>
                <w:rFonts w:ascii="Times New Roman" w:eastAsia="Times New Roman" w:hAnsi="Times New Roman" w:cs="Times New Roman"/>
                <w:sz w:val="20"/>
                <w:szCs w:val="20"/>
                <w:lang w:eastAsia="en-GB"/>
              </w:rPr>
              <w:t>treatment</w:t>
            </w:r>
            <w:proofErr w:type="gramEnd"/>
          </w:p>
          <w:p w14:paraId="516D0396"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5E2F6C14" w14:textId="77777777" w:rsidR="000F724E" w:rsidRPr="004E68B1" w:rsidRDefault="000F724E" w:rsidP="00C40A22">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5C522C4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778B685"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CFEDE4A"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8A28BC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ED95BC3"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3A2151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C0FF79B"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F724E" w:rsidRPr="004E68B1" w14:paraId="039E6901" w14:textId="77777777" w:rsidTr="00C40A22">
        <w:trPr>
          <w:cantSplit/>
          <w:trHeight w:val="254"/>
        </w:trPr>
        <w:tc>
          <w:tcPr>
            <w:tcW w:w="2195" w:type="dxa"/>
            <w:gridSpan w:val="4"/>
            <w:tcBorders>
              <w:left w:val="single" w:sz="18" w:space="0" w:color="auto"/>
              <w:right w:val="single" w:sz="6" w:space="0" w:color="auto"/>
            </w:tcBorders>
          </w:tcPr>
          <w:p w14:paraId="42FD320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067459A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89F6CB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719E87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7F8FEF8"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65A37BA"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70AD47" w:themeFill="accent6"/>
            <w:vAlign w:val="center"/>
          </w:tcPr>
          <w:p w14:paraId="0E18A6ED"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70AD47" w:themeFill="accent6"/>
            <w:vAlign w:val="center"/>
          </w:tcPr>
          <w:p w14:paraId="62C8891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24043FF"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367D6527"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F724E" w:rsidRPr="004E68B1" w14:paraId="6C9624BD" w14:textId="77777777" w:rsidTr="00C40A22">
        <w:trPr>
          <w:cantSplit/>
          <w:trHeight w:val="254"/>
        </w:trPr>
        <w:tc>
          <w:tcPr>
            <w:tcW w:w="2195" w:type="dxa"/>
            <w:gridSpan w:val="4"/>
            <w:tcBorders>
              <w:left w:val="single" w:sz="18" w:space="0" w:color="auto"/>
              <w:right w:val="single" w:sz="6" w:space="0" w:color="auto"/>
            </w:tcBorders>
          </w:tcPr>
          <w:p w14:paraId="6F2F0B0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AC7DAB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01DCAEF"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1FF1ECB"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34D482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6D519E5"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84F1BFD"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DF1A2C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70AD47" w:themeFill="accent6"/>
            <w:vAlign w:val="center"/>
          </w:tcPr>
          <w:p w14:paraId="69FEC5BE"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6DF50A39"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0F724E" w:rsidRPr="004E68B1" w14:paraId="72420B13" w14:textId="77777777" w:rsidTr="00C40A22">
        <w:trPr>
          <w:cantSplit/>
          <w:trHeight w:val="735"/>
        </w:trPr>
        <w:tc>
          <w:tcPr>
            <w:tcW w:w="2195" w:type="dxa"/>
            <w:gridSpan w:val="4"/>
            <w:tcBorders>
              <w:left w:val="single" w:sz="18" w:space="0" w:color="auto"/>
              <w:right w:val="single" w:sz="6" w:space="0" w:color="auto"/>
            </w:tcBorders>
          </w:tcPr>
          <w:p w14:paraId="570C6690"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1C77E8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D4EB1B4"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F040EFF"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9C026D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B9F475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2880E61E"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408DD25"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1318C2E4"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37F94E6A"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0F724E" w:rsidRPr="004E68B1" w14:paraId="750E01A7" w14:textId="77777777" w:rsidTr="00C40A22">
        <w:trPr>
          <w:cantSplit/>
          <w:trHeight w:val="254"/>
        </w:trPr>
        <w:tc>
          <w:tcPr>
            <w:tcW w:w="2195" w:type="dxa"/>
            <w:gridSpan w:val="4"/>
            <w:tcBorders>
              <w:left w:val="single" w:sz="18" w:space="0" w:color="auto"/>
              <w:right w:val="single" w:sz="6" w:space="0" w:color="auto"/>
            </w:tcBorders>
          </w:tcPr>
          <w:p w14:paraId="6AAFDE8C"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7F98A6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B409B8B"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89BE775"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00B43AD"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5B302B53"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61FAE312"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70E61429"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45A054F1"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2E778B2"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F724E" w:rsidRPr="004E68B1" w14:paraId="246DAEE6" w14:textId="77777777" w:rsidTr="00C40A22">
        <w:trPr>
          <w:cantSplit/>
          <w:trHeight w:val="254"/>
        </w:trPr>
        <w:tc>
          <w:tcPr>
            <w:tcW w:w="2195" w:type="dxa"/>
            <w:gridSpan w:val="4"/>
            <w:tcBorders>
              <w:left w:val="single" w:sz="18" w:space="0" w:color="auto"/>
              <w:right w:val="single" w:sz="6" w:space="0" w:color="auto"/>
            </w:tcBorders>
          </w:tcPr>
          <w:p w14:paraId="35625E54"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585" w:type="dxa"/>
            <w:gridSpan w:val="4"/>
            <w:vMerge/>
          </w:tcPr>
          <w:p w14:paraId="19C97D55"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1D9DDEC"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7E23A1D7"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38049FA8" w14:textId="77777777" w:rsidR="000F724E" w:rsidRPr="004E68B1" w:rsidRDefault="000F724E" w:rsidP="00C40A22">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F724E" w:rsidRPr="004E68B1" w14:paraId="297C9A18" w14:textId="77777777" w:rsidTr="00C40A22">
        <w:trPr>
          <w:cantSplit/>
          <w:trHeight w:val="254"/>
        </w:trPr>
        <w:tc>
          <w:tcPr>
            <w:tcW w:w="2195" w:type="dxa"/>
            <w:gridSpan w:val="4"/>
            <w:tcBorders>
              <w:left w:val="single" w:sz="18" w:space="0" w:color="auto"/>
              <w:bottom w:val="single" w:sz="18" w:space="0" w:color="auto"/>
              <w:right w:val="single" w:sz="6" w:space="0" w:color="auto"/>
            </w:tcBorders>
          </w:tcPr>
          <w:p w14:paraId="1EDB703E"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636DC75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5849BF7"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B5FF9EB"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3C03862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E3DB76A"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50B26162"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64EBA73"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7553C369" w14:textId="77777777" w:rsidR="000F724E" w:rsidRPr="004E68B1" w:rsidRDefault="000F724E" w:rsidP="00C40A2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38650544" w14:textId="77777777" w:rsidR="000F724E" w:rsidRDefault="000F724E"/>
    <w:sectPr w:rsidR="000F724E" w:rsidSect="009441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47"/>
    <w:rsid w:val="000108BF"/>
    <w:rsid w:val="000140D6"/>
    <w:rsid w:val="00033C80"/>
    <w:rsid w:val="00060963"/>
    <w:rsid w:val="000618D3"/>
    <w:rsid w:val="00075F1E"/>
    <w:rsid w:val="00093803"/>
    <w:rsid w:val="000965DF"/>
    <w:rsid w:val="000C1C35"/>
    <w:rsid w:val="000E118E"/>
    <w:rsid w:val="000F436E"/>
    <w:rsid w:val="000F4F20"/>
    <w:rsid w:val="000F724E"/>
    <w:rsid w:val="00113D83"/>
    <w:rsid w:val="001300A5"/>
    <w:rsid w:val="00132F3B"/>
    <w:rsid w:val="001519B9"/>
    <w:rsid w:val="00154AE3"/>
    <w:rsid w:val="001663F3"/>
    <w:rsid w:val="00186C2C"/>
    <w:rsid w:val="00190CC7"/>
    <w:rsid w:val="001A4500"/>
    <w:rsid w:val="001C748D"/>
    <w:rsid w:val="001D5ABE"/>
    <w:rsid w:val="001E06E2"/>
    <w:rsid w:val="001E640A"/>
    <w:rsid w:val="00204210"/>
    <w:rsid w:val="00211662"/>
    <w:rsid w:val="00212D9D"/>
    <w:rsid w:val="0021457D"/>
    <w:rsid w:val="00220BAC"/>
    <w:rsid w:val="00226A96"/>
    <w:rsid w:val="0023394A"/>
    <w:rsid w:val="00243F90"/>
    <w:rsid w:val="00297195"/>
    <w:rsid w:val="00297C2B"/>
    <w:rsid w:val="002C1A6B"/>
    <w:rsid w:val="002D37DB"/>
    <w:rsid w:val="002E265D"/>
    <w:rsid w:val="003239B2"/>
    <w:rsid w:val="00356784"/>
    <w:rsid w:val="003612D4"/>
    <w:rsid w:val="00371AFF"/>
    <w:rsid w:val="0038025C"/>
    <w:rsid w:val="00383609"/>
    <w:rsid w:val="003C130B"/>
    <w:rsid w:val="003C7ABE"/>
    <w:rsid w:val="003D256B"/>
    <w:rsid w:val="003E06D7"/>
    <w:rsid w:val="00406CD6"/>
    <w:rsid w:val="00441279"/>
    <w:rsid w:val="0046685E"/>
    <w:rsid w:val="004847F7"/>
    <w:rsid w:val="004964D6"/>
    <w:rsid w:val="00497B54"/>
    <w:rsid w:val="004A4CE3"/>
    <w:rsid w:val="00505701"/>
    <w:rsid w:val="0052110E"/>
    <w:rsid w:val="0054593E"/>
    <w:rsid w:val="00553081"/>
    <w:rsid w:val="00572E3E"/>
    <w:rsid w:val="005764F8"/>
    <w:rsid w:val="005921B2"/>
    <w:rsid w:val="005B2C47"/>
    <w:rsid w:val="005B4386"/>
    <w:rsid w:val="005C1FBB"/>
    <w:rsid w:val="005E2BFF"/>
    <w:rsid w:val="005F3ED1"/>
    <w:rsid w:val="005F60D7"/>
    <w:rsid w:val="0062548A"/>
    <w:rsid w:val="00667DD8"/>
    <w:rsid w:val="00672951"/>
    <w:rsid w:val="00676ACD"/>
    <w:rsid w:val="00685CC8"/>
    <w:rsid w:val="00694841"/>
    <w:rsid w:val="006A4981"/>
    <w:rsid w:val="006E3492"/>
    <w:rsid w:val="006E7259"/>
    <w:rsid w:val="007021DD"/>
    <w:rsid w:val="007678FF"/>
    <w:rsid w:val="00770B4E"/>
    <w:rsid w:val="00796201"/>
    <w:rsid w:val="007A7C0A"/>
    <w:rsid w:val="007E67EF"/>
    <w:rsid w:val="00816056"/>
    <w:rsid w:val="00831E50"/>
    <w:rsid w:val="00833C96"/>
    <w:rsid w:val="00875A61"/>
    <w:rsid w:val="00887569"/>
    <w:rsid w:val="009169C1"/>
    <w:rsid w:val="0094410C"/>
    <w:rsid w:val="0095083A"/>
    <w:rsid w:val="00981033"/>
    <w:rsid w:val="009A1986"/>
    <w:rsid w:val="009C7E86"/>
    <w:rsid w:val="009D5B16"/>
    <w:rsid w:val="009D78BD"/>
    <w:rsid w:val="009D7E18"/>
    <w:rsid w:val="009E63DF"/>
    <w:rsid w:val="00A210E9"/>
    <w:rsid w:val="00A25BFA"/>
    <w:rsid w:val="00A46E50"/>
    <w:rsid w:val="00A64CA3"/>
    <w:rsid w:val="00A6739A"/>
    <w:rsid w:val="00A70CE6"/>
    <w:rsid w:val="00A71836"/>
    <w:rsid w:val="00A8332C"/>
    <w:rsid w:val="00AA6DBB"/>
    <w:rsid w:val="00AC1E45"/>
    <w:rsid w:val="00AD3DA7"/>
    <w:rsid w:val="00AD7EBA"/>
    <w:rsid w:val="00AF7C64"/>
    <w:rsid w:val="00B02A3A"/>
    <w:rsid w:val="00B16594"/>
    <w:rsid w:val="00B26FD8"/>
    <w:rsid w:val="00B43D28"/>
    <w:rsid w:val="00B62966"/>
    <w:rsid w:val="00B66548"/>
    <w:rsid w:val="00B72F05"/>
    <w:rsid w:val="00B80D6C"/>
    <w:rsid w:val="00B840E8"/>
    <w:rsid w:val="00B8454F"/>
    <w:rsid w:val="00B918DB"/>
    <w:rsid w:val="00BE1374"/>
    <w:rsid w:val="00C1151E"/>
    <w:rsid w:val="00C16C97"/>
    <w:rsid w:val="00C244DF"/>
    <w:rsid w:val="00C338D8"/>
    <w:rsid w:val="00C41D1B"/>
    <w:rsid w:val="00C46F16"/>
    <w:rsid w:val="00C63078"/>
    <w:rsid w:val="00C63C31"/>
    <w:rsid w:val="00C731A3"/>
    <w:rsid w:val="00C76431"/>
    <w:rsid w:val="00C76BC0"/>
    <w:rsid w:val="00C836F7"/>
    <w:rsid w:val="00C91089"/>
    <w:rsid w:val="00CD0496"/>
    <w:rsid w:val="00CD6A29"/>
    <w:rsid w:val="00CD7DC7"/>
    <w:rsid w:val="00CE037C"/>
    <w:rsid w:val="00CF23D1"/>
    <w:rsid w:val="00CF5D72"/>
    <w:rsid w:val="00D256DD"/>
    <w:rsid w:val="00D42DD1"/>
    <w:rsid w:val="00D46BE1"/>
    <w:rsid w:val="00D52F03"/>
    <w:rsid w:val="00D5628C"/>
    <w:rsid w:val="00D616B7"/>
    <w:rsid w:val="00D64E62"/>
    <w:rsid w:val="00D7073A"/>
    <w:rsid w:val="00D72ED4"/>
    <w:rsid w:val="00D96837"/>
    <w:rsid w:val="00DA7060"/>
    <w:rsid w:val="00DB356C"/>
    <w:rsid w:val="00DD74AE"/>
    <w:rsid w:val="00DE7489"/>
    <w:rsid w:val="00E159B7"/>
    <w:rsid w:val="00E25188"/>
    <w:rsid w:val="00E2725D"/>
    <w:rsid w:val="00E548D9"/>
    <w:rsid w:val="00E74ECB"/>
    <w:rsid w:val="00E91AFE"/>
    <w:rsid w:val="00EA5D4C"/>
    <w:rsid w:val="00EB6B8D"/>
    <w:rsid w:val="00EC0758"/>
    <w:rsid w:val="00EC35C5"/>
    <w:rsid w:val="00EC3624"/>
    <w:rsid w:val="00EE0697"/>
    <w:rsid w:val="00EF554F"/>
    <w:rsid w:val="00F155F1"/>
    <w:rsid w:val="00F25DFA"/>
    <w:rsid w:val="00F41533"/>
    <w:rsid w:val="00F506C2"/>
    <w:rsid w:val="00F51D3E"/>
    <w:rsid w:val="00F533FD"/>
    <w:rsid w:val="00F72D1F"/>
    <w:rsid w:val="00F75397"/>
    <w:rsid w:val="00F8113A"/>
    <w:rsid w:val="00F976A9"/>
    <w:rsid w:val="00FA0972"/>
    <w:rsid w:val="00FB34BD"/>
    <w:rsid w:val="00FB4FA9"/>
    <w:rsid w:val="00FD2468"/>
    <w:rsid w:val="00FD7E72"/>
    <w:rsid w:val="00FE0AA1"/>
    <w:rsid w:val="00FF5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558F0C37"/>
  <w15:chartTrackingRefBased/>
  <w15:docId w15:val="{D5C8FA5E-848B-4BFF-A4E2-DC0824FF8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16B7"/>
    <w:rPr>
      <w:color w:val="0563C1" w:themeColor="hyperlink"/>
      <w:u w:val="single"/>
    </w:rPr>
  </w:style>
  <w:style w:type="character" w:styleId="UnresolvedMention">
    <w:name w:val="Unresolved Mention"/>
    <w:basedOn w:val="DefaultParagraphFont"/>
    <w:uiPriority w:val="99"/>
    <w:semiHidden/>
    <w:unhideWhenUsed/>
    <w:rsid w:val="00D616B7"/>
    <w:rPr>
      <w:color w:val="605E5C"/>
      <w:shd w:val="clear" w:color="auto" w:fill="E1DFDD"/>
    </w:rPr>
  </w:style>
  <w:style w:type="paragraph" w:styleId="NormalWeb">
    <w:name w:val="Normal (Web)"/>
    <w:basedOn w:val="Normal"/>
    <w:uiPriority w:val="99"/>
    <w:unhideWhenUsed/>
    <w:rsid w:val="00C338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C338D8"/>
    <w:rPr>
      <w:color w:val="954F72" w:themeColor="followedHyperlink"/>
      <w:u w:val="single"/>
    </w:rPr>
  </w:style>
  <w:style w:type="paragraph" w:styleId="NoSpacing">
    <w:name w:val="No Spacing"/>
    <w:link w:val="NoSpacingChar"/>
    <w:uiPriority w:val="1"/>
    <w:qFormat/>
    <w:rsid w:val="0094410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410C"/>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743566">
      <w:bodyDiv w:val="1"/>
      <w:marLeft w:val="0"/>
      <w:marRight w:val="0"/>
      <w:marTop w:val="0"/>
      <w:marBottom w:val="0"/>
      <w:divBdr>
        <w:top w:val="none" w:sz="0" w:space="0" w:color="auto"/>
        <w:left w:val="none" w:sz="0" w:space="0" w:color="auto"/>
        <w:bottom w:val="none" w:sz="0" w:space="0" w:color="auto"/>
        <w:right w:val="none" w:sz="0" w:space="0" w:color="auto"/>
      </w:divBdr>
    </w:div>
    <w:div w:id="643848140">
      <w:bodyDiv w:val="1"/>
      <w:marLeft w:val="0"/>
      <w:marRight w:val="0"/>
      <w:marTop w:val="0"/>
      <w:marBottom w:val="0"/>
      <w:divBdr>
        <w:top w:val="none" w:sz="0" w:space="0" w:color="auto"/>
        <w:left w:val="none" w:sz="0" w:space="0" w:color="auto"/>
        <w:bottom w:val="none" w:sz="0" w:space="0" w:color="auto"/>
        <w:right w:val="none" w:sz="0" w:space="0" w:color="auto"/>
      </w:divBdr>
    </w:div>
    <w:div w:id="1304316393">
      <w:bodyDiv w:val="1"/>
      <w:marLeft w:val="0"/>
      <w:marRight w:val="0"/>
      <w:marTop w:val="0"/>
      <w:marBottom w:val="0"/>
      <w:divBdr>
        <w:top w:val="none" w:sz="0" w:space="0" w:color="auto"/>
        <w:left w:val="none" w:sz="0" w:space="0" w:color="auto"/>
        <w:bottom w:val="none" w:sz="0" w:space="0" w:color="auto"/>
        <w:right w:val="none" w:sz="0" w:space="0" w:color="auto"/>
      </w:divBdr>
    </w:div>
    <w:div w:id="1652951330">
      <w:bodyDiv w:val="1"/>
      <w:marLeft w:val="0"/>
      <w:marRight w:val="0"/>
      <w:marTop w:val="0"/>
      <w:marBottom w:val="0"/>
      <w:divBdr>
        <w:top w:val="none" w:sz="0" w:space="0" w:color="auto"/>
        <w:left w:val="none" w:sz="0" w:space="0" w:color="auto"/>
        <w:bottom w:val="none" w:sz="0" w:space="0" w:color="auto"/>
        <w:right w:val="none" w:sz="0" w:space="0" w:color="auto"/>
      </w:divBdr>
    </w:div>
    <w:div w:id="1692801146">
      <w:bodyDiv w:val="1"/>
      <w:marLeft w:val="0"/>
      <w:marRight w:val="0"/>
      <w:marTop w:val="0"/>
      <w:marBottom w:val="0"/>
      <w:divBdr>
        <w:top w:val="none" w:sz="0" w:space="0" w:color="auto"/>
        <w:left w:val="none" w:sz="0" w:space="0" w:color="auto"/>
        <w:bottom w:val="none" w:sz="0" w:space="0" w:color="auto"/>
        <w:right w:val="none" w:sz="0" w:space="0" w:color="auto"/>
      </w:divBdr>
    </w:div>
    <w:div w:id="2000112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blog.com/barriers-in-promoting-good-standards-of-health-and-safety/" TargetMode="External"/><Relationship Id="rId3" Type="http://schemas.openxmlformats.org/officeDocument/2006/relationships/settings" Target="settings.xml"/><Relationship Id="rId7" Type="http://schemas.openxmlformats.org/officeDocument/2006/relationships/hyperlink" Target="https://www.lrbconsulting.co.uk/health-and-safety-blog/a-brief-history-of-health-and-safe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hse.gov.uk/ppe/ppe-regulations-2022.htm" TargetMode="External"/><Relationship Id="rId5" Type="http://schemas.openxmlformats.org/officeDocument/2006/relationships/hyperlink" Target="https://www.cotneycl.com/4-barriers-to-safet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2023-04-20T00:00:00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196</TotalTime>
  <Pages>10</Pages>
  <Words>2368</Words>
  <Characters>13504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UWTSD ABCA4003</Company>
  <LinksUpToDate>false</LinksUpToDate>
  <CharactersWithSpaces>15841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Safety Legislation</dc:title>
  <dc:subject>And barriers affecting effective health and safety</dc:subject>
  <dc:creator>Eleanor Black</dc:creator>
  <cp:keywords/>
  <dc:description/>
  <cp:lastModifiedBy>Eleanor Black</cp:lastModifiedBy>
  <cp:revision>182</cp:revision>
  <dcterms:created xsi:type="dcterms:W3CDTF">2023-05-02T13:26:00Z</dcterms:created>
  <dcterms:modified xsi:type="dcterms:W3CDTF">2023-05-03T08:08:00Z</dcterms:modified>
</cp:coreProperties>
</file>