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69EC9A" w14:textId="2A16AD42" w:rsidR="00FB5C4A" w:rsidRDefault="00FB5C4A">
      <w:pPr>
        <w:spacing w:line="360" w:lineRule="auto"/>
        <w:jc w:val="both"/>
        <w:rPr>
          <w:rFonts w:ascii="Times New Roman" w:eastAsia="Times New Roman" w:hAnsi="Times New Roman" w:cs="Times New Roman"/>
          <w:b/>
          <w:sz w:val="24"/>
          <w:szCs w:val="24"/>
        </w:rPr>
      </w:pPr>
      <w:r w:rsidRPr="00FB5C4A">
        <w:rPr>
          <w:rFonts w:ascii="Times New Roman" w:eastAsia="Times New Roman" w:hAnsi="Times New Roman" w:cs="Times New Roman"/>
          <w:b/>
          <w:noProof/>
          <w:sz w:val="24"/>
          <w:szCs w:val="24"/>
        </w:rPr>
        <w:drawing>
          <wp:anchor distT="0" distB="0" distL="114300" distR="114300" simplePos="0" relativeHeight="251658240" behindDoc="0" locked="0" layoutInCell="1" allowOverlap="1" wp14:anchorId="43018090" wp14:editId="402362E4">
            <wp:simplePos x="0" y="0"/>
            <wp:positionH relativeFrom="column">
              <wp:posOffset>3680460</wp:posOffset>
            </wp:positionH>
            <wp:positionV relativeFrom="paragraph">
              <wp:posOffset>0</wp:posOffset>
            </wp:positionV>
            <wp:extent cx="2844165" cy="1021080"/>
            <wp:effectExtent l="0" t="0" r="0" b="7620"/>
            <wp:wrapThrough wrapText="bothSides">
              <wp:wrapPolygon edited="0">
                <wp:start x="0" y="0"/>
                <wp:lineTo x="0" y="21358"/>
                <wp:lineTo x="21412" y="21358"/>
                <wp:lineTo x="21412" y="0"/>
                <wp:lineTo x="0" y="0"/>
              </wp:wrapPolygon>
            </wp:wrapThrough>
            <wp:docPr id="1469190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90151" name=""/>
                    <pic:cNvPicPr/>
                  </pic:nvPicPr>
                  <pic:blipFill>
                    <a:blip r:embed="rId8">
                      <a:extLst>
                        <a:ext uri="{28A0092B-C50C-407E-A947-70E740481C1C}">
                          <a14:useLocalDpi xmlns:a14="http://schemas.microsoft.com/office/drawing/2010/main" val="0"/>
                        </a:ext>
                      </a:extLst>
                    </a:blip>
                    <a:stretch>
                      <a:fillRect/>
                    </a:stretch>
                  </pic:blipFill>
                  <pic:spPr>
                    <a:xfrm>
                      <a:off x="0" y="0"/>
                      <a:ext cx="2844165" cy="1021080"/>
                    </a:xfrm>
                    <a:prstGeom prst="rect">
                      <a:avLst/>
                    </a:prstGeom>
                  </pic:spPr>
                </pic:pic>
              </a:graphicData>
            </a:graphic>
          </wp:anchor>
        </w:drawing>
      </w:r>
    </w:p>
    <w:p w14:paraId="6467F479" w14:textId="77777777" w:rsidR="00FB5C4A" w:rsidRDefault="00FB5C4A" w:rsidP="00FB5C4A">
      <w:pPr>
        <w:rPr>
          <w:rFonts w:ascii="Times New Roman" w:eastAsia="Times New Roman" w:hAnsi="Times New Roman" w:cs="Times New Roman"/>
          <w:b/>
          <w:sz w:val="24"/>
          <w:szCs w:val="24"/>
        </w:rPr>
      </w:pPr>
    </w:p>
    <w:p w14:paraId="32DDDF57" w14:textId="77777777" w:rsidR="00FB5C4A" w:rsidRDefault="00FB5C4A" w:rsidP="00FB5C4A">
      <w:pPr>
        <w:rPr>
          <w:rFonts w:ascii="Times New Roman" w:eastAsia="Times New Roman" w:hAnsi="Times New Roman" w:cs="Times New Roman"/>
          <w:b/>
          <w:sz w:val="24"/>
          <w:szCs w:val="24"/>
        </w:rPr>
      </w:pPr>
    </w:p>
    <w:p w14:paraId="65995F6E" w14:textId="77777777" w:rsidR="00FB5C4A" w:rsidRDefault="00FB5C4A" w:rsidP="00FB5C4A">
      <w:pPr>
        <w:rPr>
          <w:rFonts w:ascii="Times New Roman" w:eastAsia="Times New Roman" w:hAnsi="Times New Roman" w:cs="Times New Roman"/>
          <w:b/>
          <w:sz w:val="24"/>
          <w:szCs w:val="24"/>
        </w:rPr>
      </w:pPr>
    </w:p>
    <w:p w14:paraId="334A67C3" w14:textId="77777777" w:rsidR="00FB5C4A" w:rsidRDefault="00FB5C4A" w:rsidP="00FB5C4A">
      <w:pPr>
        <w:rPr>
          <w:rFonts w:ascii="Times New Roman" w:eastAsia="Times New Roman" w:hAnsi="Times New Roman" w:cs="Times New Roman"/>
          <w:b/>
          <w:sz w:val="24"/>
          <w:szCs w:val="24"/>
        </w:rPr>
      </w:pPr>
    </w:p>
    <w:p w14:paraId="44FE88F8" w14:textId="77777777" w:rsidR="00FB5C4A" w:rsidRPr="00FB5C4A" w:rsidRDefault="00FB5C4A" w:rsidP="00FB5C4A">
      <w:pPr>
        <w:jc w:val="center"/>
        <w:rPr>
          <w:rFonts w:ascii="Times New Roman" w:eastAsia="Times New Roman" w:hAnsi="Times New Roman" w:cs="Times New Roman"/>
          <w:b/>
          <w:sz w:val="40"/>
          <w:szCs w:val="40"/>
        </w:rPr>
      </w:pPr>
    </w:p>
    <w:p w14:paraId="26926CB8" w14:textId="487B8087" w:rsidR="00FB5C4A" w:rsidRPr="00FB5C4A" w:rsidRDefault="00FB5C4A" w:rsidP="00FB5C4A">
      <w:pPr>
        <w:jc w:val="center"/>
        <w:rPr>
          <w:rFonts w:ascii="Times New Roman" w:eastAsia="Times New Roman" w:hAnsi="Times New Roman" w:cs="Times New Roman"/>
          <w:b/>
          <w:sz w:val="40"/>
          <w:szCs w:val="40"/>
        </w:rPr>
      </w:pPr>
      <w:r w:rsidRPr="00FB5C4A">
        <w:rPr>
          <w:rFonts w:ascii="Times New Roman" w:eastAsia="Times New Roman" w:hAnsi="Times New Roman" w:cs="Times New Roman"/>
          <w:b/>
          <w:sz w:val="40"/>
          <w:szCs w:val="40"/>
        </w:rPr>
        <w:t>BMMB7031</w:t>
      </w:r>
    </w:p>
    <w:p w14:paraId="2D9B5B4A" w14:textId="77777777" w:rsidR="00F40F9D" w:rsidRDefault="00FB5C4A" w:rsidP="00FB5C4A">
      <w:pPr>
        <w:jc w:val="center"/>
        <w:rPr>
          <w:rFonts w:ascii="Times New Roman" w:eastAsia="Times New Roman" w:hAnsi="Times New Roman" w:cs="Times New Roman"/>
          <w:b/>
          <w:sz w:val="40"/>
          <w:szCs w:val="40"/>
        </w:rPr>
      </w:pPr>
      <w:r w:rsidRPr="00FB5C4A">
        <w:rPr>
          <w:rFonts w:ascii="Times New Roman" w:eastAsia="Times New Roman" w:hAnsi="Times New Roman" w:cs="Times New Roman"/>
          <w:b/>
          <w:sz w:val="40"/>
          <w:szCs w:val="40"/>
        </w:rPr>
        <w:t>Intercultural Leadership in an Age of</w:t>
      </w:r>
      <w:r>
        <w:rPr>
          <w:rFonts w:ascii="Times New Roman" w:eastAsia="Times New Roman" w:hAnsi="Times New Roman" w:cs="Times New Roman"/>
          <w:b/>
          <w:sz w:val="40"/>
          <w:szCs w:val="40"/>
        </w:rPr>
        <w:t xml:space="preserve"> </w:t>
      </w:r>
      <w:r w:rsidRPr="00FB5C4A">
        <w:rPr>
          <w:rFonts w:ascii="Times New Roman" w:eastAsia="Times New Roman" w:hAnsi="Times New Roman" w:cs="Times New Roman"/>
          <w:b/>
          <w:sz w:val="40"/>
          <w:szCs w:val="40"/>
        </w:rPr>
        <w:t>Globalisation</w:t>
      </w:r>
    </w:p>
    <w:p w14:paraId="019FD000" w14:textId="77777777" w:rsidR="00F40F9D" w:rsidRDefault="00F40F9D" w:rsidP="00FB5C4A">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r>
        <w:rPr>
          <w:rFonts w:ascii="Times New Roman" w:eastAsia="Times New Roman" w:hAnsi="Times New Roman" w:cs="Times New Roman"/>
          <w:b/>
          <w:sz w:val="40"/>
          <w:szCs w:val="40"/>
        </w:rPr>
        <w:tab/>
      </w:r>
    </w:p>
    <w:p w14:paraId="12E0FCBA" w14:textId="77777777" w:rsidR="00F40F9D" w:rsidRPr="00F40F9D" w:rsidRDefault="00F40F9D" w:rsidP="00F40F9D">
      <w:pPr>
        <w:ind w:firstLine="720"/>
        <w:rPr>
          <w:rFonts w:ascii="Times New Roman" w:eastAsia="Times New Roman" w:hAnsi="Times New Roman" w:cs="Times New Roman"/>
          <w:b/>
          <w:sz w:val="32"/>
          <w:szCs w:val="32"/>
        </w:rPr>
      </w:pPr>
      <w:r w:rsidRPr="00F40F9D">
        <w:rPr>
          <w:rFonts w:ascii="Times New Roman" w:eastAsia="Times New Roman" w:hAnsi="Times New Roman" w:cs="Times New Roman"/>
          <w:b/>
          <w:sz w:val="32"/>
          <w:szCs w:val="32"/>
        </w:rPr>
        <w:t>Student Name: Andreea Tudosie</w:t>
      </w:r>
      <w:r w:rsidRPr="00F40F9D">
        <w:rPr>
          <w:rFonts w:ascii="Times New Roman" w:eastAsia="Times New Roman" w:hAnsi="Times New Roman" w:cs="Times New Roman"/>
          <w:b/>
          <w:sz w:val="32"/>
          <w:szCs w:val="32"/>
        </w:rPr>
        <w:tab/>
      </w:r>
      <w:r w:rsidRPr="00F40F9D">
        <w:rPr>
          <w:rFonts w:ascii="Times New Roman" w:eastAsia="Times New Roman" w:hAnsi="Times New Roman" w:cs="Times New Roman"/>
          <w:b/>
          <w:sz w:val="32"/>
          <w:szCs w:val="32"/>
        </w:rPr>
        <w:tab/>
      </w:r>
      <w:r w:rsidRPr="00F40F9D">
        <w:rPr>
          <w:rFonts w:ascii="Times New Roman" w:eastAsia="Times New Roman" w:hAnsi="Times New Roman" w:cs="Times New Roman"/>
          <w:b/>
          <w:sz w:val="32"/>
          <w:szCs w:val="32"/>
        </w:rPr>
        <w:tab/>
      </w:r>
      <w:r w:rsidRPr="00F40F9D">
        <w:rPr>
          <w:rFonts w:ascii="Times New Roman" w:eastAsia="Times New Roman" w:hAnsi="Times New Roman" w:cs="Times New Roman"/>
          <w:b/>
          <w:sz w:val="32"/>
          <w:szCs w:val="32"/>
        </w:rPr>
        <w:tab/>
      </w:r>
    </w:p>
    <w:p w14:paraId="5C4C2770" w14:textId="77777777" w:rsidR="00F40F9D" w:rsidRPr="00F40F9D" w:rsidRDefault="00F40F9D" w:rsidP="00F40F9D">
      <w:pPr>
        <w:ind w:firstLine="720"/>
        <w:rPr>
          <w:rFonts w:ascii="Times New Roman" w:eastAsia="Times New Roman" w:hAnsi="Times New Roman" w:cs="Times New Roman"/>
          <w:b/>
          <w:sz w:val="32"/>
          <w:szCs w:val="32"/>
        </w:rPr>
      </w:pPr>
      <w:r w:rsidRPr="00F40F9D">
        <w:rPr>
          <w:rFonts w:ascii="Times New Roman" w:eastAsia="Times New Roman" w:hAnsi="Times New Roman" w:cs="Times New Roman"/>
          <w:b/>
          <w:sz w:val="32"/>
          <w:szCs w:val="32"/>
        </w:rPr>
        <w:t>Student Number: 1905196</w:t>
      </w:r>
    </w:p>
    <w:p w14:paraId="5D4F4409" w14:textId="7091D28B" w:rsidR="00F40F9D" w:rsidRPr="00F40F9D" w:rsidRDefault="00F40F9D" w:rsidP="00F40F9D">
      <w:pPr>
        <w:ind w:firstLine="720"/>
        <w:rPr>
          <w:rFonts w:ascii="Times New Roman" w:eastAsia="Times New Roman" w:hAnsi="Times New Roman" w:cs="Times New Roman"/>
          <w:b/>
          <w:sz w:val="32"/>
          <w:szCs w:val="32"/>
        </w:rPr>
      </w:pPr>
      <w:r w:rsidRPr="00F40F9D">
        <w:rPr>
          <w:rFonts w:ascii="Times New Roman" w:eastAsia="Times New Roman" w:hAnsi="Times New Roman" w:cs="Times New Roman"/>
          <w:b/>
          <w:sz w:val="32"/>
          <w:szCs w:val="32"/>
        </w:rPr>
        <w:t>Lecture’s Name: Robyn Griffiths</w:t>
      </w:r>
      <w:r w:rsidRPr="00F40F9D">
        <w:rPr>
          <w:rFonts w:ascii="Times New Roman" w:eastAsia="Times New Roman" w:hAnsi="Times New Roman" w:cs="Times New Roman"/>
          <w:b/>
          <w:sz w:val="32"/>
          <w:szCs w:val="32"/>
        </w:rPr>
        <w:tab/>
      </w:r>
    </w:p>
    <w:p w14:paraId="1569EC0D" w14:textId="3246BA93" w:rsidR="00FB5C4A" w:rsidRPr="00FB5C4A" w:rsidRDefault="00FB5C4A" w:rsidP="00F40F9D">
      <w:pPr>
        <w:rPr>
          <w:rFonts w:ascii="Times New Roman" w:eastAsia="Times New Roman" w:hAnsi="Times New Roman" w:cs="Times New Roman"/>
          <w:b/>
          <w:sz w:val="40"/>
          <w:szCs w:val="40"/>
        </w:rPr>
      </w:pPr>
      <w:r>
        <w:rPr>
          <w:rFonts w:ascii="Times New Roman" w:eastAsia="Times New Roman" w:hAnsi="Times New Roman" w:cs="Times New Roman"/>
          <w:b/>
          <w:sz w:val="24"/>
          <w:szCs w:val="24"/>
        </w:rPr>
        <w:br w:type="page"/>
      </w:r>
    </w:p>
    <w:p w14:paraId="1E54CF0B" w14:textId="21A6C1EA" w:rsidR="00D84024" w:rsidRPr="00DD0052" w:rsidRDefault="00000000" w:rsidP="00DD0052">
      <w:pPr>
        <w:spacing w:line="360" w:lineRule="auto"/>
        <w:jc w:val="both"/>
        <w:rPr>
          <w:rFonts w:ascii="Times New Roman" w:eastAsia="Times New Roman" w:hAnsi="Times New Roman" w:cs="Times New Roman"/>
          <w:b/>
          <w:sz w:val="24"/>
          <w:szCs w:val="24"/>
        </w:rPr>
      </w:pPr>
      <w:r w:rsidRPr="00DD0052">
        <w:rPr>
          <w:rFonts w:ascii="Times New Roman" w:eastAsia="Times New Roman" w:hAnsi="Times New Roman" w:cs="Times New Roman"/>
          <w:b/>
          <w:sz w:val="24"/>
          <w:szCs w:val="24"/>
        </w:rPr>
        <w:lastRenderedPageBreak/>
        <w:t xml:space="preserve">Introduction: </w:t>
      </w:r>
    </w:p>
    <w:p w14:paraId="3697A9EB" w14:textId="0ED4C158"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The current global scenario regarding leadership skills is making the understanding regarding various cultures very much important for the success of a business organisation (Abramson and Moran, 2017). It is also very important to consider the organisation change in this context as it describes the actions taken by a specific company which alters the component of that business organisation (Dawson and </w:t>
      </w:r>
      <w:proofErr w:type="spellStart"/>
      <w:r w:rsidRPr="00DD0052">
        <w:rPr>
          <w:rFonts w:ascii="Times New Roman" w:eastAsia="Times New Roman" w:hAnsi="Times New Roman" w:cs="Times New Roman"/>
          <w:sz w:val="24"/>
          <w:szCs w:val="24"/>
        </w:rPr>
        <w:t>Andriopoulus</w:t>
      </w:r>
      <w:proofErr w:type="spellEnd"/>
      <w:r w:rsidRPr="00DD0052">
        <w:rPr>
          <w:rFonts w:ascii="Times New Roman" w:eastAsia="Times New Roman" w:hAnsi="Times New Roman" w:cs="Times New Roman"/>
          <w:sz w:val="24"/>
          <w:szCs w:val="24"/>
        </w:rPr>
        <w:t xml:space="preserve">, 2021). A business organisation’s observation regarding consumer behaviour should also involve different sociological and psychological aspects associated with human behaviour like emotion, perception, motivation etc (De </w:t>
      </w:r>
      <w:proofErr w:type="spellStart"/>
      <w:r w:rsidRPr="00DD0052">
        <w:rPr>
          <w:rFonts w:ascii="Times New Roman" w:eastAsia="Times New Roman" w:hAnsi="Times New Roman" w:cs="Times New Roman"/>
          <w:sz w:val="24"/>
          <w:szCs w:val="24"/>
        </w:rPr>
        <w:t>Mooij</w:t>
      </w:r>
      <w:proofErr w:type="spellEnd"/>
      <w:r w:rsidRPr="00DD0052">
        <w:rPr>
          <w:rFonts w:ascii="Times New Roman" w:eastAsia="Times New Roman" w:hAnsi="Times New Roman" w:cs="Times New Roman"/>
          <w:sz w:val="24"/>
          <w:szCs w:val="24"/>
        </w:rPr>
        <w:t xml:space="preserve">, 2019). In the following essay, the major focus will be imposed on the differences that appear in the institutional and cultural context. The essay will also try to evaluate the intercultural leadership notion in a retail company named Tesco. The essay will try to assess the notion of intercultural leadership while putting light on the personal experiences of an individual. Along with the intercultural leadership, the notion of interpersonal management will also be analysed in detail. The professional life as well as the academic life of that individual, will be taken into consideration to analyse the environmental aspects that are associated with the perspectives that are related to cultural context. How the notion of the institutional and cultural differences can influence the management and leadership practices will be analysed with real-life examples of an individual. The essay will try to reflect on the personal experiences of an individual regarding the notion of cultural intelligence. The opportunities as well as the challenges or barriers that appear in the path of the intercultural leadership practices will be analysed with personal view on the sense of collaboration and leadership. Lastly, the ideas regarding divides in the cultural context will be discussed in detail with a personal reflection. So, the essay will divide the concept of cultural differences and intercultural management in different aspects and address every aspect with reflections on personal experiences. </w:t>
      </w:r>
    </w:p>
    <w:p w14:paraId="735E7CCD" w14:textId="77777777" w:rsidR="00D84024" w:rsidRPr="00DD0052" w:rsidRDefault="00000000" w:rsidP="00DD0052">
      <w:pPr>
        <w:spacing w:line="360" w:lineRule="auto"/>
        <w:jc w:val="both"/>
        <w:rPr>
          <w:rFonts w:ascii="Times New Roman" w:eastAsia="Times New Roman" w:hAnsi="Times New Roman" w:cs="Times New Roman"/>
          <w:b/>
          <w:sz w:val="24"/>
          <w:szCs w:val="24"/>
        </w:rPr>
      </w:pPr>
      <w:r w:rsidRPr="00DD0052">
        <w:rPr>
          <w:rFonts w:ascii="Times New Roman" w:eastAsia="Times New Roman" w:hAnsi="Times New Roman" w:cs="Times New Roman"/>
          <w:b/>
          <w:sz w:val="24"/>
          <w:szCs w:val="24"/>
        </w:rPr>
        <w:t>Main body:</w:t>
      </w:r>
    </w:p>
    <w:p w14:paraId="0AE6BBE9" w14:textId="3E923D8F"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sz w:val="24"/>
          <w:szCs w:val="24"/>
        </w:rPr>
        <w:t>The words intercultural, cross-cultural or multicultural can be used interchangeably. From the viewpoint of a leader, the following terms define the notion of crossing the boundary of a particular culture to progress in the path of business success (Leander, 2014). The intercultural environment can occur from the coexistence of different cultures that came from different organisations as well as different geographic areas in a specific group or organisation (</w:t>
      </w:r>
      <w:proofErr w:type="spellStart"/>
      <w:r w:rsidRPr="00DD0052">
        <w:rPr>
          <w:rFonts w:ascii="Times New Roman" w:hAnsi="Times New Roman" w:cs="Times New Roman"/>
          <w:color w:val="222222"/>
          <w:sz w:val="24"/>
          <w:szCs w:val="24"/>
          <w:highlight w:val="white"/>
        </w:rPr>
        <w:t>Cherkowski</w:t>
      </w:r>
      <w:proofErr w:type="spellEnd"/>
      <w:r w:rsidRPr="00DD0052">
        <w:rPr>
          <w:rFonts w:ascii="Times New Roman" w:hAnsi="Times New Roman" w:cs="Times New Roman"/>
          <w:color w:val="222222"/>
          <w:sz w:val="24"/>
          <w:szCs w:val="24"/>
          <w:highlight w:val="white"/>
        </w:rPr>
        <w:t xml:space="preserve"> and </w:t>
      </w:r>
      <w:proofErr w:type="spellStart"/>
      <w:r w:rsidRPr="00DD0052">
        <w:rPr>
          <w:rFonts w:ascii="Times New Roman" w:hAnsi="Times New Roman" w:cs="Times New Roman"/>
          <w:color w:val="222222"/>
          <w:sz w:val="24"/>
          <w:szCs w:val="24"/>
          <w:highlight w:val="white"/>
        </w:rPr>
        <w:t>Ragoonaden</w:t>
      </w:r>
      <w:proofErr w:type="spellEnd"/>
      <w:r w:rsidRPr="00DD0052">
        <w:rPr>
          <w:rFonts w:ascii="Times New Roman" w:hAnsi="Times New Roman" w:cs="Times New Roman"/>
          <w:color w:val="222222"/>
          <w:sz w:val="24"/>
          <w:szCs w:val="24"/>
          <w:highlight w:val="white"/>
        </w:rPr>
        <w:t>, 2016)</w:t>
      </w:r>
      <w:r w:rsidRPr="00DD0052">
        <w:rPr>
          <w:rFonts w:ascii="Times New Roman" w:eastAsia="Times New Roman" w:hAnsi="Times New Roman" w:cs="Times New Roman"/>
          <w:sz w:val="24"/>
          <w:szCs w:val="24"/>
        </w:rPr>
        <w:t xml:space="preserve">. In the following environment, the term intercultural defines the understanding regarding </w:t>
      </w:r>
      <w:r w:rsidRPr="00DD0052">
        <w:rPr>
          <w:rFonts w:ascii="Times New Roman" w:eastAsia="Times New Roman" w:hAnsi="Times New Roman" w:cs="Times New Roman"/>
          <w:sz w:val="24"/>
          <w:szCs w:val="24"/>
        </w:rPr>
        <w:lastRenderedPageBreak/>
        <w:t xml:space="preserve">the beliefs and values of a particular culture as well as the ability to collaborate and communicate with different kinds of people coming from different cultural backgrounds (Holiday, 2021). To describe the notion of </w:t>
      </w:r>
      <w:r w:rsidRPr="00DD0052">
        <w:rPr>
          <w:rFonts w:ascii="Times New Roman" w:eastAsia="Times New Roman" w:hAnsi="Times New Roman" w:cs="Times New Roman"/>
          <w:b/>
          <w:sz w:val="24"/>
          <w:szCs w:val="24"/>
        </w:rPr>
        <w:t>intercultural leadership</w:t>
      </w:r>
      <w:r w:rsidRPr="00DD0052">
        <w:rPr>
          <w:rFonts w:ascii="Times New Roman" w:eastAsia="Times New Roman" w:hAnsi="Times New Roman" w:cs="Times New Roman"/>
          <w:sz w:val="24"/>
          <w:szCs w:val="24"/>
        </w:rPr>
        <w:t xml:space="preserve"> it can be stated that the skills which are essentially required for the leaders who want to lead a group of people in an environment which is cross-cultural in nature. To be specific, the skills which define leading an intercultural group can be termed as the intercultural leadership (</w:t>
      </w:r>
      <w:r w:rsidRPr="00DD0052">
        <w:rPr>
          <w:rFonts w:ascii="Times New Roman" w:eastAsia="Times New Roman" w:hAnsi="Times New Roman" w:cs="Times New Roman"/>
          <w:color w:val="222222"/>
          <w:sz w:val="24"/>
          <w:szCs w:val="24"/>
          <w:highlight w:val="white"/>
        </w:rPr>
        <w:t>Rosado-May</w:t>
      </w:r>
      <w:r w:rsidRPr="00DD0052">
        <w:rPr>
          <w:rFonts w:ascii="Times New Roman" w:eastAsia="Times New Roman" w:hAnsi="Times New Roman" w:cs="Times New Roman"/>
          <w:i/>
          <w:color w:val="222222"/>
          <w:sz w:val="24"/>
          <w:szCs w:val="24"/>
          <w:highlight w:val="white"/>
        </w:rPr>
        <w:t xml:space="preserve"> et al.</w:t>
      </w:r>
      <w:r w:rsidRPr="00DD0052">
        <w:rPr>
          <w:rFonts w:ascii="Times New Roman" w:eastAsia="Times New Roman" w:hAnsi="Times New Roman" w:cs="Times New Roman"/>
          <w:color w:val="222222"/>
          <w:sz w:val="24"/>
          <w:szCs w:val="24"/>
          <w:highlight w:val="white"/>
        </w:rPr>
        <w:t xml:space="preserve"> 2020)</w:t>
      </w:r>
      <w:r w:rsidRPr="00DD0052">
        <w:rPr>
          <w:rFonts w:ascii="Times New Roman" w:eastAsia="Times New Roman" w:hAnsi="Times New Roman" w:cs="Times New Roman"/>
          <w:sz w:val="24"/>
          <w:szCs w:val="24"/>
        </w:rPr>
        <w:t>. The development of the concept of intercultural leadership is very essential with the emergence of the globalised market (</w:t>
      </w:r>
      <w:r w:rsidRPr="00DD0052">
        <w:rPr>
          <w:rFonts w:ascii="Times New Roman" w:hAnsi="Times New Roman" w:cs="Times New Roman"/>
          <w:color w:val="222222"/>
          <w:sz w:val="24"/>
          <w:szCs w:val="24"/>
          <w:highlight w:val="white"/>
        </w:rPr>
        <w:t xml:space="preserve">Jin and </w:t>
      </w:r>
      <w:proofErr w:type="spellStart"/>
      <w:r w:rsidRPr="00DD0052">
        <w:rPr>
          <w:rFonts w:ascii="Times New Roman" w:hAnsi="Times New Roman" w:cs="Times New Roman"/>
          <w:color w:val="222222"/>
          <w:sz w:val="24"/>
          <w:szCs w:val="24"/>
          <w:highlight w:val="white"/>
        </w:rPr>
        <w:t>Cortazzi</w:t>
      </w:r>
      <w:proofErr w:type="spellEnd"/>
      <w:r w:rsidRPr="00DD0052">
        <w:rPr>
          <w:rFonts w:ascii="Times New Roman" w:hAnsi="Times New Roman" w:cs="Times New Roman"/>
          <w:color w:val="222222"/>
          <w:sz w:val="24"/>
          <w:szCs w:val="24"/>
          <w:highlight w:val="white"/>
        </w:rPr>
        <w:t>, 2022)</w:t>
      </w:r>
      <w:r w:rsidRPr="00DD0052">
        <w:rPr>
          <w:rFonts w:ascii="Times New Roman" w:eastAsia="Times New Roman" w:hAnsi="Times New Roman" w:cs="Times New Roman"/>
          <w:sz w:val="24"/>
          <w:szCs w:val="24"/>
        </w:rPr>
        <w:t>. In the current global business scenario, the business organisations which have international business operations need such ladders who can quickly adapt to various environments while working with the employees or the partners who belong to different cultures (Crumpton, 2020). The ability that an intercultural leader must hold are the management of people who are coming from various cultural backgrounds with different cultural understanding, beliefs, respects etc. and potentials to achieve a particular objective or goal which is mutual with that person’s multicultural team (</w:t>
      </w:r>
      <w:r w:rsidRPr="00DD0052">
        <w:rPr>
          <w:rFonts w:ascii="Times New Roman" w:eastAsia="Times New Roman" w:hAnsi="Times New Roman" w:cs="Times New Roman"/>
          <w:color w:val="222222"/>
          <w:sz w:val="24"/>
          <w:szCs w:val="24"/>
          <w:highlight w:val="white"/>
        </w:rPr>
        <w:t xml:space="preserve">Luque, 2021). The intercultural leadership also involves the understanding of the low-context cultures along with the high-context cultures such as the focusing on the explicitly stated information as the low-context culture and focusing on the aspects like when, how, where etc of </w:t>
      </w:r>
      <w:proofErr w:type="spellStart"/>
      <w:proofErr w:type="gramStart"/>
      <w:r w:rsidRPr="00DD0052">
        <w:rPr>
          <w:rFonts w:ascii="Times New Roman" w:eastAsia="Times New Roman" w:hAnsi="Times New Roman" w:cs="Times New Roman"/>
          <w:color w:val="222222"/>
          <w:sz w:val="24"/>
          <w:szCs w:val="24"/>
          <w:highlight w:val="white"/>
        </w:rPr>
        <w:t>a</w:t>
      </w:r>
      <w:proofErr w:type="spellEnd"/>
      <w:proofErr w:type="gramEnd"/>
      <w:r w:rsidRPr="00DD0052">
        <w:rPr>
          <w:rFonts w:ascii="Times New Roman" w:eastAsia="Times New Roman" w:hAnsi="Times New Roman" w:cs="Times New Roman"/>
          <w:color w:val="222222"/>
          <w:sz w:val="24"/>
          <w:szCs w:val="24"/>
          <w:highlight w:val="white"/>
        </w:rPr>
        <w:t xml:space="preserve"> information as the high-context cultures. The following concepts are very much considered to be addressed for an intercultural leader to strengthen the communication among the intercultural group members (</w:t>
      </w:r>
      <w:proofErr w:type="spellStart"/>
      <w:r w:rsidRPr="00DD0052">
        <w:rPr>
          <w:rFonts w:ascii="Times New Roman" w:eastAsia="Times New Roman" w:hAnsi="Times New Roman" w:cs="Times New Roman"/>
          <w:color w:val="222222"/>
          <w:sz w:val="24"/>
          <w:szCs w:val="24"/>
          <w:highlight w:val="white"/>
        </w:rPr>
        <w:t>Holtbrugge</w:t>
      </w:r>
      <w:proofErr w:type="spellEnd"/>
      <w:r w:rsidRPr="00DD0052">
        <w:rPr>
          <w:rFonts w:ascii="Times New Roman" w:eastAsia="Times New Roman" w:hAnsi="Times New Roman" w:cs="Times New Roman"/>
          <w:color w:val="222222"/>
          <w:sz w:val="24"/>
          <w:szCs w:val="24"/>
          <w:highlight w:val="white"/>
        </w:rPr>
        <w:t xml:space="preserve">, 2022). </w:t>
      </w:r>
    </w:p>
    <w:p w14:paraId="50C3A1CD" w14:textId="25B68192"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color w:val="222222"/>
          <w:sz w:val="24"/>
          <w:szCs w:val="24"/>
          <w:highlight w:val="white"/>
        </w:rPr>
        <w:t xml:space="preserve">To give an example of a particular business organisation who are operating in the retail sector, </w:t>
      </w:r>
      <w:r w:rsidRPr="00DD0052">
        <w:rPr>
          <w:rFonts w:ascii="Times New Roman" w:eastAsia="Times New Roman" w:hAnsi="Times New Roman" w:cs="Times New Roman"/>
          <w:b/>
          <w:color w:val="222222"/>
          <w:sz w:val="24"/>
          <w:szCs w:val="24"/>
          <w:highlight w:val="white"/>
        </w:rPr>
        <w:t>Tesco</w:t>
      </w:r>
      <w:r w:rsidRPr="00DD0052">
        <w:rPr>
          <w:rFonts w:ascii="Times New Roman" w:eastAsia="Times New Roman" w:hAnsi="Times New Roman" w:cs="Times New Roman"/>
          <w:color w:val="222222"/>
          <w:sz w:val="24"/>
          <w:szCs w:val="24"/>
          <w:highlight w:val="white"/>
        </w:rPr>
        <w:t>’s example can be given as the following retail business organisation always tries to promote a notion of intercultural leadership across their organisation. The following business organisation maintains the notion of inclusion, equity and diversity among their colleagues through an intercultural leadership as the leaders at Tesco always welcomes all kinds of people who are coming from different cultural backgrounds at the workplace. Through the following leadership</w:t>
      </w:r>
      <w:r w:rsidR="00FB5C4A" w:rsidRPr="00DD0052">
        <w:rPr>
          <w:rFonts w:ascii="Times New Roman" w:eastAsia="Times New Roman" w:hAnsi="Times New Roman" w:cs="Times New Roman"/>
          <w:color w:val="222222"/>
          <w:sz w:val="24"/>
          <w:szCs w:val="24"/>
          <w:highlight w:val="white"/>
        </w:rPr>
        <w:t xml:space="preserve"> </w:t>
      </w:r>
      <w:proofErr w:type="gramStart"/>
      <w:r w:rsidRPr="00DD0052">
        <w:rPr>
          <w:rFonts w:ascii="Times New Roman" w:eastAsia="Times New Roman" w:hAnsi="Times New Roman" w:cs="Times New Roman"/>
          <w:color w:val="222222"/>
          <w:sz w:val="24"/>
          <w:szCs w:val="24"/>
          <w:highlight w:val="white"/>
        </w:rPr>
        <w:t>structure</w:t>
      </w:r>
      <w:proofErr w:type="gramEnd"/>
      <w:r w:rsidRPr="00DD0052">
        <w:rPr>
          <w:rFonts w:ascii="Times New Roman" w:eastAsia="Times New Roman" w:hAnsi="Times New Roman" w:cs="Times New Roman"/>
          <w:color w:val="222222"/>
          <w:sz w:val="24"/>
          <w:szCs w:val="24"/>
          <w:highlight w:val="white"/>
        </w:rPr>
        <w:t xml:space="preserve"> the company successfully operates in the retail market while developing a workplace which is inclusive in nature and celebrates various cultures, preferences along with the personalities of all the employees of Tesco. The intercultural leaders at Tesco always try to treat the colleagues of Tesco fairly at their workplace along with respect. The following retail business organisation maintains the essence of the intercultural leadership across the business organisation </w:t>
      </w:r>
      <w:r w:rsidRPr="00DD0052">
        <w:rPr>
          <w:rFonts w:ascii="Times New Roman" w:eastAsia="Times New Roman" w:hAnsi="Times New Roman" w:cs="Times New Roman"/>
          <w:color w:val="222222"/>
          <w:sz w:val="24"/>
          <w:szCs w:val="24"/>
          <w:highlight w:val="white"/>
        </w:rPr>
        <w:lastRenderedPageBreak/>
        <w:t xml:space="preserve">by keeping the values like inclusion and diversity as the heart of the values that are associated with the business operations of Tesco (Tesco plc, 2024).  </w:t>
      </w:r>
    </w:p>
    <w:p w14:paraId="7C230C3C" w14:textId="3DCA4ABE"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During my </w:t>
      </w:r>
      <w:r w:rsidRPr="00DD0052">
        <w:rPr>
          <w:rFonts w:ascii="Times New Roman" w:eastAsia="Times New Roman" w:hAnsi="Times New Roman" w:cs="Times New Roman"/>
          <w:b/>
          <w:sz w:val="24"/>
          <w:szCs w:val="24"/>
        </w:rPr>
        <w:t>academic life</w:t>
      </w:r>
      <w:r w:rsidRPr="00DD0052">
        <w:rPr>
          <w:rFonts w:ascii="Times New Roman" w:eastAsia="Times New Roman" w:hAnsi="Times New Roman" w:cs="Times New Roman"/>
          <w:sz w:val="24"/>
          <w:szCs w:val="24"/>
        </w:rPr>
        <w:t>, I encountered various experiences which contributed to my understanding regarding the notion of the following concept of intercultural leadership. According to me, we, the students, are exposed to an academic world which features various cultures belonging to different geographical areas. So, while communicating with peers, the occurrence of cultural differences is very obvious. To progress in the path of academic success it is very important to enhance the understanding regarding the intercultural context as the following notion plays a major role in effective communication as well as the teamwork and collaboration among the students. Also, if I consider the following concept in the global context, intercultural</w:t>
      </w:r>
      <w:r w:rsidR="00FB5C4A" w:rsidRPr="00DD0052">
        <w:rPr>
          <w:rFonts w:ascii="Times New Roman" w:eastAsia="Times New Roman" w:hAnsi="Times New Roman" w:cs="Times New Roman"/>
          <w:sz w:val="24"/>
          <w:szCs w:val="24"/>
        </w:rPr>
        <w:t xml:space="preserve"> </w:t>
      </w:r>
      <w:r w:rsidRPr="00DD0052">
        <w:rPr>
          <w:rFonts w:ascii="Times New Roman" w:eastAsia="Times New Roman" w:hAnsi="Times New Roman" w:cs="Times New Roman"/>
          <w:sz w:val="24"/>
          <w:szCs w:val="24"/>
        </w:rPr>
        <w:t>understanding as well as leadership becomes more essential as it plays a very essential role in the global relations while being a key aspect in the development of a resilient, sustainable as well as harmonious future. While describing my personal experience which is related to intercultural leadership and the experience which actually shaped the understanding regarding the following is my experience of leading a multicultural student group during a group presentation. At the initial stage, I faced issues in communicating with all the members of the group. At first, I failed to recognise the main issue but with time I realised that different cultural backgrounds of the members were coming in the path of effective communication as well as efficient collaboration among the team members. I realised that as a leader I need to understand the cultural differences as the process of learning regarding various cultures will help as well as encourage me to enhance my tolerance while giving respect to other members. When I tried to learn from the various cultures apart from mine, slowly I learned about different beliefs as well as different perspectives of my team members. I also encourage my group members to do the same to enhance the communication and collaboration among us. The following practice effectively helped me to transform myself into an open-minded as well as empathetic leader. With developing the skills of intercultural leadership</w:t>
      </w:r>
      <w:r w:rsidR="00FB5C4A" w:rsidRPr="00DD0052">
        <w:rPr>
          <w:rFonts w:ascii="Times New Roman" w:eastAsia="Times New Roman" w:hAnsi="Times New Roman" w:cs="Times New Roman"/>
          <w:sz w:val="24"/>
          <w:szCs w:val="24"/>
        </w:rPr>
        <w:t>,</w:t>
      </w:r>
      <w:r w:rsidRPr="00DD0052">
        <w:rPr>
          <w:rFonts w:ascii="Times New Roman" w:eastAsia="Times New Roman" w:hAnsi="Times New Roman" w:cs="Times New Roman"/>
          <w:sz w:val="24"/>
          <w:szCs w:val="24"/>
        </w:rPr>
        <w:t xml:space="preserve"> I effectively engaged with my group members and delivered success in our presentation. From the above experience of mine, I learned the significance of intercultural leadership and learned to involve myself in the academic environment’s cultural tapestry which I believe also acts the same in the professional context as well as in the global environment. Also, my experiences regarding participating in the classes where teachers and students from different cultural background was present taught me along with enhanced my knowledge regarding intercultural leadership as well </w:t>
      </w:r>
      <w:r w:rsidRPr="00DD0052">
        <w:rPr>
          <w:rFonts w:ascii="Times New Roman" w:eastAsia="Times New Roman" w:hAnsi="Times New Roman" w:cs="Times New Roman"/>
          <w:sz w:val="24"/>
          <w:szCs w:val="24"/>
        </w:rPr>
        <w:lastRenderedPageBreak/>
        <w:t xml:space="preserve">as the skills which are involved with the following notion such as self-awareness regarding cultural biases, active embracement of the notion of diversity, ability to ensure integration in the core of the objective of the group or the organisation etc. While observing and researching the following concept I recognised that intercultural leadership imposes a major importance in the domain of sustainability as it supports global collaboration while promoting diversity and inclusivity in the sustainability of the organisations as well as enhancing cultural sensitivity with respect to sustainable development. </w:t>
      </w:r>
    </w:p>
    <w:p w14:paraId="0312AD40"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The management and leadership practices in an organisation can be largely influenced by cultural and institutional differences. For a multinational organisation like Tesco, different cultures of the countries can impact the leadership and managerial styles positively as well as adversely. Within Europe, Tesco operates in various countries such as the UK, Poland, Hungary, Czech Republic, Slovakia, etc., hence, it is important for the organisation to analyse different aspects of the cultures of these countries. </w:t>
      </w:r>
    </w:p>
    <w:p w14:paraId="7E8D0FB7"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In this assessment, for instance, the cultural differences between the UK and the Czech Republic that can impact the leadership and managerial approaches have been analysed using the Hofstede Model. </w:t>
      </w:r>
    </w:p>
    <w:p w14:paraId="04A0EAC7"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The power distance Index in the UK is lower than the PDI of Czechia. This indicates that a more hierarchical structure is exhibited in Czech organisations. The authoritative leadership approach is more applicable in the Czech Republic, in which the leaders are dominant in guiding and directing the subordinates (</w:t>
      </w:r>
      <w:r w:rsidRPr="00DD0052">
        <w:rPr>
          <w:rFonts w:ascii="Times New Roman" w:eastAsia="Times New Roman" w:hAnsi="Times New Roman" w:cs="Times New Roman"/>
          <w:sz w:val="24"/>
          <w:szCs w:val="24"/>
          <w:highlight w:val="white"/>
        </w:rPr>
        <w:t>Hofstede, 2018) [</w:t>
      </w:r>
      <w:r w:rsidRPr="00DD0052">
        <w:rPr>
          <w:rFonts w:ascii="Times New Roman" w:eastAsia="Times New Roman" w:hAnsi="Times New Roman" w:cs="Times New Roman"/>
          <w:b/>
          <w:i/>
          <w:sz w:val="24"/>
          <w:szCs w:val="24"/>
          <w:highlight w:val="white"/>
        </w:rPr>
        <w:t>Appendix</w:t>
      </w:r>
      <w:r w:rsidRPr="00DD0052">
        <w:rPr>
          <w:rFonts w:ascii="Times New Roman" w:eastAsia="Times New Roman" w:hAnsi="Times New Roman" w:cs="Times New Roman"/>
          <w:sz w:val="24"/>
          <w:szCs w:val="24"/>
          <w:highlight w:val="white"/>
        </w:rPr>
        <w:t>]</w:t>
      </w:r>
      <w:r w:rsidRPr="00DD0052">
        <w:rPr>
          <w:rFonts w:ascii="Times New Roman" w:eastAsia="Times New Roman" w:hAnsi="Times New Roman" w:cs="Times New Roman"/>
          <w:color w:val="222222"/>
          <w:sz w:val="24"/>
          <w:szCs w:val="24"/>
          <w:highlight w:val="white"/>
        </w:rPr>
        <w:t>. The management respects the hierarchy and relies on its positional power. There is a clear line between the authority and responsibility for the management here. On the other hand, in the UK, a more egalitarian leadership approach is followed, in which employees can approach their leaders and participate in decision-making. The objective is to reduce the inequalities among the people. This is why a collaborative and inclusive environment is promoted by the management within the organisation.</w:t>
      </w:r>
    </w:p>
    <w:p w14:paraId="2C5B921C"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In terms of individualism, the UK is ranked high in comparison to the Czech Republic. Hence, personal initiatives and innovation are encouraged by the leaders in the UK. Also, individual achievements are rewarded by the management of the organisations here. A competitive environment is created which raises productivity and efficiency. On the other hand, Tesco plc needs to appoint leaders who emphasize more on teamwork and cooperation for greater productivity and success (</w:t>
      </w:r>
      <w:r w:rsidRPr="00DD0052">
        <w:rPr>
          <w:rFonts w:ascii="Times New Roman" w:eastAsia="Times New Roman" w:hAnsi="Times New Roman" w:cs="Times New Roman"/>
          <w:sz w:val="24"/>
          <w:szCs w:val="24"/>
          <w:highlight w:val="white"/>
        </w:rPr>
        <w:t>Stone, 2017)</w:t>
      </w:r>
      <w:r w:rsidRPr="00DD0052">
        <w:rPr>
          <w:rFonts w:ascii="Times New Roman" w:eastAsia="Times New Roman" w:hAnsi="Times New Roman" w:cs="Times New Roman"/>
          <w:color w:val="222222"/>
          <w:sz w:val="24"/>
          <w:szCs w:val="24"/>
          <w:highlight w:val="white"/>
        </w:rPr>
        <w:t xml:space="preserve">. </w:t>
      </w:r>
    </w:p>
    <w:p w14:paraId="50011064"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lastRenderedPageBreak/>
        <w:t>In terms of motivation towards success, the UK has a higher score than Czechia. This indicates that the people in the UK are more motivated to achieve success. Hence, the leaders in the UK branches should encourage their employees. Also, the management seeks greater efficiency and productivity from its employees (</w:t>
      </w:r>
      <w:r w:rsidRPr="00DD0052">
        <w:rPr>
          <w:rFonts w:ascii="Times New Roman" w:eastAsia="Times New Roman" w:hAnsi="Times New Roman" w:cs="Times New Roman"/>
          <w:sz w:val="24"/>
          <w:szCs w:val="24"/>
          <w:highlight w:val="white"/>
        </w:rPr>
        <w:t>Ellerslie and Oppenheim, 2008)</w:t>
      </w:r>
      <w:r w:rsidRPr="00DD0052">
        <w:rPr>
          <w:rFonts w:ascii="Times New Roman" w:eastAsia="Times New Roman" w:hAnsi="Times New Roman" w:cs="Times New Roman"/>
          <w:color w:val="222222"/>
          <w:sz w:val="24"/>
          <w:szCs w:val="24"/>
          <w:highlight w:val="white"/>
        </w:rPr>
        <w:t xml:space="preserve">. On the other hand, the managers of the Czech Republic are more decisive and assertive. The leaders focus on equity, competition, and performance. Hence, Tesco Plc needs to apply different leadership and managerial approaches in Czechia. </w:t>
      </w:r>
    </w:p>
    <w:p w14:paraId="53DEAC76"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In the UK, the uncertainty avoidance score is lower, which indicates that the UK people adhere to continuous innovation and creativity within the organisations (</w:t>
      </w:r>
      <w:r w:rsidRPr="00DD0052">
        <w:rPr>
          <w:rFonts w:ascii="Times New Roman" w:eastAsia="Times New Roman" w:hAnsi="Times New Roman" w:cs="Times New Roman"/>
          <w:sz w:val="24"/>
          <w:szCs w:val="24"/>
          <w:highlight w:val="white"/>
        </w:rPr>
        <w:t xml:space="preserve">Coad </w:t>
      </w:r>
      <w:r w:rsidRPr="00DD0052">
        <w:rPr>
          <w:rFonts w:ascii="Times New Roman" w:eastAsia="Times New Roman" w:hAnsi="Times New Roman" w:cs="Times New Roman"/>
          <w:i/>
          <w:sz w:val="24"/>
          <w:szCs w:val="24"/>
          <w:highlight w:val="white"/>
        </w:rPr>
        <w:t>et al</w:t>
      </w:r>
      <w:r w:rsidRPr="00DD0052">
        <w:rPr>
          <w:rFonts w:ascii="Times New Roman" w:eastAsia="Times New Roman" w:hAnsi="Times New Roman" w:cs="Times New Roman"/>
          <w:sz w:val="24"/>
          <w:szCs w:val="24"/>
          <w:highlight w:val="white"/>
        </w:rPr>
        <w:t>. 2014)</w:t>
      </w:r>
      <w:r w:rsidRPr="00DD0052">
        <w:rPr>
          <w:rFonts w:ascii="Times New Roman" w:eastAsia="Times New Roman" w:hAnsi="Times New Roman" w:cs="Times New Roman"/>
          <w:color w:val="222222"/>
          <w:sz w:val="24"/>
          <w:szCs w:val="24"/>
          <w:highlight w:val="white"/>
        </w:rPr>
        <w:t xml:space="preserve">. A flexible environment is promoted by the management within the organisation, which encourages the employees to adapt to changing environments and take up new challenges. On the other hand, in the Czech Republic, people are more conservative, resisting innovation within the organisation. The organisational structure in Czechia does not change much as people look to avoid uncertainties. </w:t>
      </w:r>
    </w:p>
    <w:p w14:paraId="208B066F"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The UK has a pragmatic culture, in which people look to save and invest more. As the leaders and managers focus on long-term goals and strategic planning, they emphasize sustainability and gradual progress more. Also, patience and perseverance are promoted by the managers of the organisations (</w:t>
      </w:r>
      <w:r w:rsidRPr="00DD0052">
        <w:rPr>
          <w:rFonts w:ascii="Times New Roman" w:eastAsia="Times New Roman" w:hAnsi="Times New Roman" w:cs="Times New Roman"/>
          <w:sz w:val="24"/>
          <w:szCs w:val="24"/>
          <w:highlight w:val="white"/>
        </w:rPr>
        <w:t>Toppan Digital Language, 2017)</w:t>
      </w:r>
      <w:r w:rsidRPr="00DD0052">
        <w:rPr>
          <w:rFonts w:ascii="Times New Roman" w:eastAsia="Times New Roman" w:hAnsi="Times New Roman" w:cs="Times New Roman"/>
          <w:color w:val="222222"/>
          <w:sz w:val="24"/>
          <w:szCs w:val="24"/>
          <w:highlight w:val="white"/>
        </w:rPr>
        <w:t xml:space="preserve">. The Czechia neither tends to long-term orientation nor short-term orientation. This indicates that the managers of the organisations here in Czechia implement both short-term and long-term goals accordingly to achieve organisational success. </w:t>
      </w:r>
    </w:p>
    <w:p w14:paraId="10828274"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The UK also has a more indulgent culture, in which people are more optimistic. People like to enjoy and have </w:t>
      </w:r>
      <w:proofErr w:type="gramStart"/>
      <w:r w:rsidRPr="00DD0052">
        <w:rPr>
          <w:rFonts w:ascii="Times New Roman" w:eastAsia="Times New Roman" w:hAnsi="Times New Roman" w:cs="Times New Roman"/>
          <w:color w:val="222222"/>
          <w:sz w:val="24"/>
          <w:szCs w:val="24"/>
          <w:highlight w:val="white"/>
        </w:rPr>
        <w:t>fun,</w:t>
      </w:r>
      <w:proofErr w:type="gramEnd"/>
      <w:r w:rsidRPr="00DD0052">
        <w:rPr>
          <w:rFonts w:ascii="Times New Roman" w:eastAsia="Times New Roman" w:hAnsi="Times New Roman" w:cs="Times New Roman"/>
          <w:color w:val="222222"/>
          <w:sz w:val="24"/>
          <w:szCs w:val="24"/>
          <w:highlight w:val="white"/>
        </w:rPr>
        <w:t xml:space="preserve"> hence, a more resilient organisational structure is built by the organisations in the UK. Leaders promote creativity and innovation within the organisation. The people in Czechia are more pessimistic and are restrained by social norms (ESM Magazine, 2024).   </w:t>
      </w:r>
    </w:p>
    <w:p w14:paraId="79D36378" w14:textId="77777777" w:rsidR="00D84024" w:rsidRPr="00DD0052" w:rsidRDefault="00000000"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Institutional differences between the countries include the legislative power of the parliament, bureaucracy, the autonomy of the local government, the electoral system, etc. A comparison between the institutional factors of the UK and the Czech Republic shows that the countries have different legal systems. The common law system of the UK is projected by the case laws and judicial precedents, which makes the system more stable and predictable. However, Czechia has a civil law system which is more rigid because of written codes and statutes (</w:t>
      </w:r>
      <w:r w:rsidRPr="00DD0052">
        <w:rPr>
          <w:rFonts w:ascii="Times New Roman" w:eastAsia="Times New Roman" w:hAnsi="Times New Roman" w:cs="Times New Roman"/>
          <w:sz w:val="24"/>
          <w:szCs w:val="24"/>
          <w:highlight w:val="white"/>
        </w:rPr>
        <w:t>Law, 2016)</w:t>
      </w:r>
      <w:r w:rsidRPr="00DD0052">
        <w:rPr>
          <w:rFonts w:ascii="Times New Roman" w:eastAsia="Times New Roman" w:hAnsi="Times New Roman" w:cs="Times New Roman"/>
          <w:color w:val="222222"/>
          <w:sz w:val="24"/>
          <w:szCs w:val="24"/>
          <w:highlight w:val="white"/>
        </w:rPr>
        <w:t xml:space="preserve">. Both </w:t>
      </w:r>
      <w:r w:rsidRPr="00DD0052">
        <w:rPr>
          <w:rFonts w:ascii="Times New Roman" w:eastAsia="Times New Roman" w:hAnsi="Times New Roman" w:cs="Times New Roman"/>
          <w:color w:val="222222"/>
          <w:sz w:val="24"/>
          <w:szCs w:val="24"/>
          <w:highlight w:val="white"/>
        </w:rPr>
        <w:lastRenderedPageBreak/>
        <w:t>countries have limited corruption, which is why the leadership and the managerial approaches are not much affected by corruption. The economic stability of the UK is not the same as that of Czechia. The UK economy is currently in a recession which may make the management pessimistic about the implementation of operating strategies (</w:t>
      </w:r>
      <w:r w:rsidRPr="00DD0052">
        <w:rPr>
          <w:rFonts w:ascii="Times New Roman" w:eastAsia="Times New Roman" w:hAnsi="Times New Roman" w:cs="Times New Roman"/>
          <w:sz w:val="24"/>
          <w:szCs w:val="24"/>
          <w:highlight w:val="white"/>
        </w:rPr>
        <w:t>Gallup, 2024)</w:t>
      </w:r>
      <w:r w:rsidRPr="00DD0052">
        <w:rPr>
          <w:rFonts w:ascii="Times New Roman" w:eastAsia="Times New Roman" w:hAnsi="Times New Roman" w:cs="Times New Roman"/>
          <w:color w:val="222222"/>
          <w:sz w:val="24"/>
          <w:szCs w:val="24"/>
          <w:highlight w:val="white"/>
        </w:rPr>
        <w:t xml:space="preserve">. On the other hand, the Czech economy is growing and is driven by strong industrial and manufacturing growth. However, because of Brexit and flexible labour laws, organisations in the UK are facing a shortage of workers in the post-COVID period. The labour laws are </w:t>
      </w:r>
      <w:proofErr w:type="gramStart"/>
      <w:r w:rsidRPr="00DD0052">
        <w:rPr>
          <w:rFonts w:ascii="Times New Roman" w:eastAsia="Times New Roman" w:hAnsi="Times New Roman" w:cs="Times New Roman"/>
          <w:color w:val="222222"/>
          <w:sz w:val="24"/>
          <w:szCs w:val="24"/>
          <w:highlight w:val="white"/>
        </w:rPr>
        <w:t>more strict</w:t>
      </w:r>
      <w:proofErr w:type="gramEnd"/>
      <w:r w:rsidRPr="00DD0052">
        <w:rPr>
          <w:rFonts w:ascii="Times New Roman" w:eastAsia="Times New Roman" w:hAnsi="Times New Roman" w:cs="Times New Roman"/>
          <w:color w:val="222222"/>
          <w:sz w:val="24"/>
          <w:szCs w:val="24"/>
          <w:highlight w:val="white"/>
        </w:rPr>
        <w:t xml:space="preserve"> in Czechia, which protects the workers. Also, collective bargaining is practised in several organisations in Czechia. </w:t>
      </w:r>
    </w:p>
    <w:p w14:paraId="3D9BEFCD" w14:textId="77777777" w:rsidR="00D84024" w:rsidRPr="00DD0052" w:rsidRDefault="00000000" w:rsidP="00DD0052">
      <w:pPr>
        <w:spacing w:line="360" w:lineRule="auto"/>
        <w:jc w:val="both"/>
        <w:rPr>
          <w:rFonts w:ascii="Times New Roman" w:eastAsia="Times New Roman" w:hAnsi="Times New Roman" w:cs="Times New Roman"/>
          <w:b/>
          <w:color w:val="0E101A"/>
          <w:sz w:val="24"/>
          <w:szCs w:val="24"/>
        </w:rPr>
      </w:pPr>
      <w:r w:rsidRPr="00DD0052">
        <w:rPr>
          <w:rFonts w:ascii="Times New Roman" w:eastAsia="Times New Roman" w:hAnsi="Times New Roman" w:cs="Times New Roman"/>
          <w:color w:val="222222"/>
          <w:sz w:val="24"/>
          <w:szCs w:val="24"/>
          <w:highlight w:val="white"/>
        </w:rPr>
        <w:t>In the context of the UK, I feel that an inclusive and participative leadership style is to be preferred for innovation and collaboration. I think that more emphasis is given to the individual performance, motivation, and empowerment within the UK organisations. On the other hand, I found that directive and authoritative leadership is more relevant in the context of the Czech Republic. Because of these cultural and institutional differences, cross-cultural leadership and management approaches are necessary. I feel that a multinational organisation like Tesco can implement strategies that promote both adaptability and flexibility within the organisation (</w:t>
      </w:r>
      <w:r w:rsidRPr="00DD0052">
        <w:rPr>
          <w:rFonts w:ascii="Times New Roman" w:eastAsia="Times New Roman" w:hAnsi="Times New Roman" w:cs="Times New Roman"/>
          <w:sz w:val="24"/>
          <w:szCs w:val="24"/>
          <w:highlight w:val="white"/>
        </w:rPr>
        <w:t xml:space="preserve">Rao‐Nicholson </w:t>
      </w:r>
      <w:r w:rsidRPr="00DD0052">
        <w:rPr>
          <w:rFonts w:ascii="Times New Roman" w:eastAsia="Times New Roman" w:hAnsi="Times New Roman" w:cs="Times New Roman"/>
          <w:i/>
          <w:sz w:val="24"/>
          <w:szCs w:val="24"/>
          <w:highlight w:val="white"/>
        </w:rPr>
        <w:t>et al</w:t>
      </w:r>
      <w:r w:rsidRPr="00DD0052">
        <w:rPr>
          <w:rFonts w:ascii="Times New Roman" w:eastAsia="Times New Roman" w:hAnsi="Times New Roman" w:cs="Times New Roman"/>
          <w:sz w:val="24"/>
          <w:szCs w:val="24"/>
          <w:highlight w:val="white"/>
        </w:rPr>
        <w:t>. 2020)</w:t>
      </w:r>
      <w:r w:rsidRPr="00DD0052">
        <w:rPr>
          <w:rFonts w:ascii="Times New Roman" w:eastAsia="Times New Roman" w:hAnsi="Times New Roman" w:cs="Times New Roman"/>
          <w:color w:val="222222"/>
          <w:sz w:val="24"/>
          <w:szCs w:val="24"/>
          <w:highlight w:val="white"/>
        </w:rPr>
        <w:t xml:space="preserve">. Also, to address the cultural gaps, I think that the organisation can focus on effective communication which enhances understanding and collaboration among employees at the workplace. Hence, I need to adapt to a more hierarchical and structured work environment and I also have to more practice in expressing my ideas and plans. There are certain interpersonal skills that I need to improve for these different leadership &amp; managerial styles and approaches.               </w:t>
      </w:r>
    </w:p>
    <w:p w14:paraId="224B5308" w14:textId="77777777" w:rsidR="00D84024" w:rsidRPr="00DD0052" w:rsidRDefault="00000000" w:rsidP="00DD0052">
      <w:pPr>
        <w:spacing w:line="360" w:lineRule="auto"/>
        <w:jc w:val="both"/>
        <w:rPr>
          <w:rFonts w:ascii="Times New Roman" w:eastAsia="Times New Roman" w:hAnsi="Times New Roman" w:cs="Times New Roman"/>
          <w:b/>
          <w:color w:val="0E101A"/>
          <w:sz w:val="24"/>
          <w:szCs w:val="24"/>
        </w:rPr>
      </w:pPr>
      <w:r w:rsidRPr="00DD0052">
        <w:rPr>
          <w:rFonts w:ascii="Times New Roman" w:eastAsia="Times New Roman" w:hAnsi="Times New Roman" w:cs="Times New Roman"/>
          <w:color w:val="0E101A"/>
          <w:sz w:val="24"/>
          <w:szCs w:val="24"/>
        </w:rPr>
        <w:t xml:space="preserve">Cultural intelligence refers to skills and abilities that are useful for work efficiency and increase cultural diversity in the organization with the help of inclusive cooperativeness between employees of the company (Van </w:t>
      </w:r>
      <w:r w:rsidRPr="00DD0052">
        <w:rPr>
          <w:rFonts w:ascii="Times New Roman" w:eastAsia="Times New Roman" w:hAnsi="Times New Roman" w:cs="Times New Roman"/>
          <w:i/>
          <w:color w:val="0E101A"/>
          <w:sz w:val="24"/>
          <w:szCs w:val="24"/>
        </w:rPr>
        <w:t>et al.</w:t>
      </w:r>
      <w:r w:rsidRPr="00DD0052">
        <w:rPr>
          <w:rFonts w:ascii="Times New Roman" w:eastAsia="Times New Roman" w:hAnsi="Times New Roman" w:cs="Times New Roman"/>
          <w:color w:val="0E101A"/>
          <w:sz w:val="24"/>
          <w:szCs w:val="24"/>
        </w:rPr>
        <w:t xml:space="preserve"> 2016). These things are usable for providing the ability to the individual to cross the boundaries to help different cultures become more prosperous and capable of achieving growth and development at the organization easily (Ang </w:t>
      </w:r>
      <w:r w:rsidRPr="00DD0052">
        <w:rPr>
          <w:rFonts w:ascii="Times New Roman" w:eastAsia="Times New Roman" w:hAnsi="Times New Roman" w:cs="Times New Roman"/>
          <w:i/>
          <w:color w:val="0E101A"/>
          <w:sz w:val="24"/>
          <w:szCs w:val="24"/>
        </w:rPr>
        <w:t xml:space="preserve">et al. </w:t>
      </w:r>
      <w:r w:rsidRPr="00DD0052">
        <w:rPr>
          <w:rFonts w:ascii="Times New Roman" w:eastAsia="Times New Roman" w:hAnsi="Times New Roman" w:cs="Times New Roman"/>
          <w:color w:val="0E101A"/>
          <w:sz w:val="24"/>
          <w:szCs w:val="24"/>
        </w:rPr>
        <w:t xml:space="preserve">2015).  With the help of appropriate strategies for employees, companies can make them able to work with the organizations to </w:t>
      </w:r>
      <w:proofErr w:type="spellStart"/>
      <w:r w:rsidRPr="00DD0052">
        <w:rPr>
          <w:rFonts w:ascii="Times New Roman" w:eastAsia="Times New Roman" w:hAnsi="Times New Roman" w:cs="Times New Roman"/>
          <w:color w:val="0E101A"/>
          <w:sz w:val="24"/>
          <w:szCs w:val="24"/>
        </w:rPr>
        <w:t>fulfill</w:t>
      </w:r>
      <w:proofErr w:type="spellEnd"/>
      <w:r w:rsidRPr="00DD0052">
        <w:rPr>
          <w:rFonts w:ascii="Times New Roman" w:eastAsia="Times New Roman" w:hAnsi="Times New Roman" w:cs="Times New Roman"/>
          <w:color w:val="0E101A"/>
          <w:sz w:val="24"/>
          <w:szCs w:val="24"/>
        </w:rPr>
        <w:t xml:space="preserve"> the demand and achievement of the firm easily. People who follow a high intelligence culture are essential for the company because they have developed values, beliefs, and communication styles for the company to enhance the growth of the organization. With high cultural intelligence, the company can attract lots of talent and essential things to develop their organizations efficiently. The ability to recognize and adapt the cultural differences is one of the essential parts for the </w:t>
      </w:r>
      <w:r w:rsidRPr="00DD0052">
        <w:rPr>
          <w:rFonts w:ascii="Times New Roman" w:eastAsia="Times New Roman" w:hAnsi="Times New Roman" w:cs="Times New Roman"/>
          <w:color w:val="0E101A"/>
          <w:sz w:val="24"/>
          <w:szCs w:val="24"/>
        </w:rPr>
        <w:lastRenderedPageBreak/>
        <w:t xml:space="preserve">company to enhance the supportiveness and cooperativeness of the company (Ng </w:t>
      </w:r>
      <w:r w:rsidRPr="00DD0052">
        <w:rPr>
          <w:rFonts w:ascii="Times New Roman" w:eastAsia="Times New Roman" w:hAnsi="Times New Roman" w:cs="Times New Roman"/>
          <w:i/>
          <w:color w:val="0E101A"/>
          <w:sz w:val="24"/>
          <w:szCs w:val="24"/>
        </w:rPr>
        <w:t>et al.</w:t>
      </w:r>
      <w:r w:rsidRPr="00DD0052">
        <w:rPr>
          <w:rFonts w:ascii="Times New Roman" w:eastAsia="Times New Roman" w:hAnsi="Times New Roman" w:cs="Times New Roman"/>
          <w:color w:val="0E101A"/>
          <w:sz w:val="24"/>
          <w:szCs w:val="24"/>
        </w:rPr>
        <w:t xml:space="preserve"> 2012). If the employees become able to understand cultural differences and cooperate with different cultures then it will be useful for the company to enhance the productivity and growth of the organizations efficiently (Shaffer and Miller, 2008). People who are able to understand cultural diversity are able to handle the whole situation or conflicts that arise due to the ineffective cultural differences at the firm or multiple cultures with zero boundaries to create a positive work environment. Through the help of cultural intelligence, there are lots of things that make it easy for the employees of the company or firm to create things more comfortable for different kinds of people at the firm (Indeed, 2024). The organisation Tesco is one of the biggest firms in all over the world which is why there are lots of things this company did well in the field of corporate culture or culture intelligence. Tesco is working towards the culture of the organization to make it a more positive, healthy, and enhanced version to provide lots of opportunities for the company in the marketplace to achieve growth and development. Tesco provides training to their employees to understand things properly to understand the differences in culture and respect those cultures properly. Being able to understand things increases supportiveness in the workplace (</w:t>
      </w:r>
      <w:proofErr w:type="spellStart"/>
      <w:r w:rsidRPr="00DD0052">
        <w:rPr>
          <w:rFonts w:ascii="Times New Roman" w:eastAsia="Times New Roman" w:hAnsi="Times New Roman" w:cs="Times New Roman"/>
          <w:color w:val="0E101A"/>
          <w:sz w:val="24"/>
          <w:szCs w:val="24"/>
        </w:rPr>
        <w:t>Schosser</w:t>
      </w:r>
      <w:proofErr w:type="spellEnd"/>
      <w:r w:rsidRPr="00DD0052">
        <w:rPr>
          <w:rFonts w:ascii="Times New Roman" w:eastAsia="Times New Roman" w:hAnsi="Times New Roman" w:cs="Times New Roman"/>
          <w:color w:val="0E101A"/>
          <w:sz w:val="24"/>
          <w:szCs w:val="24"/>
        </w:rPr>
        <w:t>, 2024).</w:t>
      </w:r>
    </w:p>
    <w:p w14:paraId="3EBD1F4A" w14:textId="77777777" w:rsidR="00D84024" w:rsidRPr="00DD0052" w:rsidRDefault="00000000" w:rsidP="00DD0052">
      <w:pPr>
        <w:spacing w:line="360" w:lineRule="auto"/>
        <w:jc w:val="both"/>
        <w:rPr>
          <w:rFonts w:ascii="Times New Roman" w:eastAsia="Times New Roman" w:hAnsi="Times New Roman" w:cs="Times New Roman"/>
          <w:color w:val="0E101A"/>
          <w:sz w:val="24"/>
          <w:szCs w:val="24"/>
        </w:rPr>
      </w:pPr>
      <w:r w:rsidRPr="00DD0052">
        <w:rPr>
          <w:rFonts w:ascii="Times New Roman" w:eastAsia="Times New Roman" w:hAnsi="Times New Roman" w:cs="Times New Roman"/>
          <w:color w:val="0E101A"/>
          <w:sz w:val="24"/>
          <w:szCs w:val="24"/>
        </w:rPr>
        <w:t>The company Tesco is one of the giant organizations all over the world which is why it is important for them to include diversity in the company to enhance the productivity and supportiveness among the employees of the company (</w:t>
      </w:r>
      <w:proofErr w:type="spellStart"/>
      <w:r w:rsidRPr="00DD0052">
        <w:rPr>
          <w:rFonts w:ascii="Times New Roman" w:eastAsia="Times New Roman" w:hAnsi="Times New Roman" w:cs="Times New Roman"/>
          <w:color w:val="0E101A"/>
          <w:sz w:val="24"/>
          <w:szCs w:val="24"/>
        </w:rPr>
        <w:t>Tescoplc</w:t>
      </w:r>
      <w:proofErr w:type="spellEnd"/>
      <w:r w:rsidRPr="00DD0052">
        <w:rPr>
          <w:rFonts w:ascii="Times New Roman" w:eastAsia="Times New Roman" w:hAnsi="Times New Roman" w:cs="Times New Roman"/>
          <w:color w:val="0E101A"/>
          <w:sz w:val="24"/>
          <w:szCs w:val="24"/>
        </w:rPr>
        <w:t>, 2024). To encourage it they also start thinking that everyone will feel equality at the organization, the organizations Tesco is working to establish positivity and supportiveness between employees and create a positive work culture to enhance the cultural intelligence of those employees at Tesco who are not better in this (</w:t>
      </w:r>
      <w:proofErr w:type="spellStart"/>
      <w:r w:rsidRPr="00DD0052">
        <w:rPr>
          <w:rFonts w:ascii="Times New Roman" w:eastAsia="Times New Roman" w:hAnsi="Times New Roman" w:cs="Times New Roman"/>
          <w:color w:val="0E101A"/>
          <w:sz w:val="24"/>
          <w:szCs w:val="24"/>
        </w:rPr>
        <w:t>Tescoplc</w:t>
      </w:r>
      <w:proofErr w:type="spellEnd"/>
      <w:r w:rsidRPr="00DD0052">
        <w:rPr>
          <w:rFonts w:ascii="Times New Roman" w:eastAsia="Times New Roman" w:hAnsi="Times New Roman" w:cs="Times New Roman"/>
          <w:color w:val="0E101A"/>
          <w:sz w:val="24"/>
          <w:szCs w:val="24"/>
        </w:rPr>
        <w:t xml:space="preserve">, 2024). </w:t>
      </w:r>
    </w:p>
    <w:p w14:paraId="78663B5D" w14:textId="77777777" w:rsidR="00D84024" w:rsidRPr="00DD0052" w:rsidRDefault="00000000" w:rsidP="00DD0052">
      <w:pPr>
        <w:spacing w:line="360" w:lineRule="auto"/>
        <w:jc w:val="both"/>
        <w:rPr>
          <w:rFonts w:ascii="Times New Roman" w:eastAsia="Times New Roman" w:hAnsi="Times New Roman" w:cs="Times New Roman"/>
          <w:b/>
          <w:color w:val="0E101A"/>
          <w:sz w:val="24"/>
          <w:szCs w:val="24"/>
        </w:rPr>
      </w:pPr>
      <w:r w:rsidRPr="00DD0052">
        <w:rPr>
          <w:rFonts w:ascii="Times New Roman" w:eastAsia="Times New Roman" w:hAnsi="Times New Roman" w:cs="Times New Roman"/>
          <w:color w:val="0E101A"/>
          <w:sz w:val="24"/>
          <w:szCs w:val="24"/>
        </w:rPr>
        <w:t xml:space="preserve">For me, it was very essential and necessary to learn about the cultural differences and according to those differences. I considered these cultural intelligence facts as the growth factor for me because through the help of cultural intelligence, I can achieve growth at my workplace and create value for the company where I will work and I can also get an extra competitive advantage or opportunity to achieve the success and development through the help of this. For the development of this cultural intelligence at first, I will take learning about this topic to understand its properties and I will also use lots of techniques and tools to understand the different factors of the cultures which can enhance my knowledge and abilities, after learning about the culture I will implement this at my workplace to generate feelings of togetherness at my workplace to those employees who belongs from that culture. With the help of applications about my knowledge related to the culture </w:t>
      </w:r>
      <w:r w:rsidRPr="00DD0052">
        <w:rPr>
          <w:rFonts w:ascii="Times New Roman" w:eastAsia="Times New Roman" w:hAnsi="Times New Roman" w:cs="Times New Roman"/>
          <w:color w:val="0E101A"/>
          <w:sz w:val="24"/>
          <w:szCs w:val="24"/>
        </w:rPr>
        <w:lastRenderedPageBreak/>
        <w:t xml:space="preserve">I will create lots of opportunities for myself and I will also be able to handle the conflicts between the employees of the organization easily because there are lots of companies who want to create an effective workplace at the company so that every employee can feel the support.    </w:t>
      </w:r>
    </w:p>
    <w:p w14:paraId="050044B1" w14:textId="77777777" w:rsidR="00D84024" w:rsidRPr="00DD0052" w:rsidRDefault="00000000" w:rsidP="00DD0052">
      <w:pPr>
        <w:spacing w:line="360" w:lineRule="auto"/>
        <w:jc w:val="both"/>
        <w:rPr>
          <w:rFonts w:ascii="Times New Roman" w:eastAsia="Times New Roman" w:hAnsi="Times New Roman" w:cs="Times New Roman"/>
          <w:color w:val="0E101A"/>
          <w:sz w:val="24"/>
          <w:szCs w:val="24"/>
        </w:rPr>
      </w:pPr>
      <w:r w:rsidRPr="00DD0052">
        <w:rPr>
          <w:rFonts w:ascii="Times New Roman" w:eastAsia="Times New Roman" w:hAnsi="Times New Roman" w:cs="Times New Roman"/>
          <w:color w:val="0E101A"/>
          <w:sz w:val="24"/>
          <w:szCs w:val="24"/>
        </w:rPr>
        <w:t xml:space="preserve">At Tesco company, there are lots of employees who are connected with each other despite having different cultural histories they are connected and growing with each other at the organization which is why it has a positive work culture (Tesco-careers, 2024). Cultural intelligence is essential for the company to have because through their intelligence companies can be able to solve the conflicts and issues of society which happen due to the differences between cultures (Rehg </w:t>
      </w:r>
      <w:r w:rsidRPr="00DD0052">
        <w:rPr>
          <w:rFonts w:ascii="Times New Roman" w:eastAsia="Times New Roman" w:hAnsi="Times New Roman" w:cs="Times New Roman"/>
          <w:i/>
          <w:color w:val="0E101A"/>
          <w:sz w:val="24"/>
          <w:szCs w:val="24"/>
        </w:rPr>
        <w:t>et al.</w:t>
      </w:r>
      <w:r w:rsidRPr="00DD0052">
        <w:rPr>
          <w:rFonts w:ascii="Times New Roman" w:eastAsia="Times New Roman" w:hAnsi="Times New Roman" w:cs="Times New Roman"/>
          <w:color w:val="0E101A"/>
          <w:sz w:val="24"/>
          <w:szCs w:val="24"/>
        </w:rPr>
        <w:t xml:space="preserve"> 2012). </w:t>
      </w:r>
    </w:p>
    <w:p w14:paraId="7657EEF9"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color w:val="0E101A"/>
          <w:sz w:val="24"/>
          <w:szCs w:val="24"/>
        </w:rPr>
        <w:t>At different places I experienced lots of things related to cultural intelligence the help of understanding related to the cultural differences at different places I was able to understand how it is very useful for the growth of any firm by enhancing performance and area of growth at the company. It also provided me with confidence about how I can grab the best opportunity from my workplace and how I can develop my career in this competitive era. These concepts helped me a lot to develop an understanding of different cultures and the impacts of this understanding on my career growth of mine. I will use this knowledge which I have learnt through the help of cultural intelligence. With the help of this ability, I can achieve an extra competitive advantage at my workplace to achieve growth and success according to my ability. It can also boost my career for achieving growth and success at a big firm by achieving a great position according to my capabilities. I can also use this in my personal life to assess different cultures and be humble with people who come from different cultures or places.</w:t>
      </w:r>
    </w:p>
    <w:p w14:paraId="2677BAE6" w14:textId="5583056E"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The </w:t>
      </w:r>
      <w:r w:rsidRPr="00DD0052">
        <w:rPr>
          <w:rFonts w:ascii="Times New Roman" w:eastAsia="Times New Roman" w:hAnsi="Times New Roman" w:cs="Times New Roman"/>
          <w:b/>
          <w:sz w:val="24"/>
          <w:szCs w:val="24"/>
        </w:rPr>
        <w:t>challenges</w:t>
      </w:r>
      <w:r w:rsidRPr="00DD0052">
        <w:rPr>
          <w:rFonts w:ascii="Times New Roman" w:eastAsia="Times New Roman" w:hAnsi="Times New Roman" w:cs="Times New Roman"/>
          <w:sz w:val="24"/>
          <w:szCs w:val="24"/>
        </w:rPr>
        <w:t xml:space="preserve"> which can disrupt the path of intercultural leadership are the language barriers, cultural norms, expectations regarding the leadership, time zone related issues, achievement regarding cohesion (</w:t>
      </w:r>
      <w:proofErr w:type="spellStart"/>
      <w:r w:rsidRPr="00DD0052">
        <w:rPr>
          <w:rFonts w:ascii="Times New Roman" w:eastAsia="Times New Roman" w:hAnsi="Times New Roman" w:cs="Times New Roman"/>
          <w:color w:val="222222"/>
          <w:sz w:val="24"/>
          <w:szCs w:val="24"/>
          <w:highlight w:val="white"/>
        </w:rPr>
        <w:t>Egitim</w:t>
      </w:r>
      <w:proofErr w:type="spellEnd"/>
      <w:r w:rsidRPr="00DD0052">
        <w:rPr>
          <w:rFonts w:ascii="Times New Roman" w:eastAsia="Times New Roman" w:hAnsi="Times New Roman" w:cs="Times New Roman"/>
          <w:color w:val="222222"/>
          <w:sz w:val="24"/>
          <w:szCs w:val="24"/>
          <w:highlight w:val="white"/>
        </w:rPr>
        <w:t>, 2022)</w:t>
      </w:r>
      <w:r w:rsidRPr="00DD0052">
        <w:rPr>
          <w:rFonts w:ascii="Times New Roman" w:eastAsia="Times New Roman" w:hAnsi="Times New Roman" w:cs="Times New Roman"/>
          <w:sz w:val="24"/>
          <w:szCs w:val="24"/>
        </w:rPr>
        <w:t>. The possible challenges which are faced by the intercultural leaders regarding the various cultural views associated with the behaviour of the leaders, arousal of power paradox, various expectations regarding the expectations that are associated with the leadership style which is based on the foundation of the different cultural backgrounds (</w:t>
      </w:r>
      <w:r w:rsidRPr="00DD0052">
        <w:rPr>
          <w:rFonts w:ascii="Times New Roman" w:hAnsi="Times New Roman" w:cs="Times New Roman"/>
          <w:color w:val="222222"/>
          <w:sz w:val="24"/>
          <w:szCs w:val="24"/>
          <w:highlight w:val="white"/>
        </w:rPr>
        <w:t>Kim and Starcher, 2012)</w:t>
      </w:r>
      <w:r w:rsidRPr="00DD0052">
        <w:rPr>
          <w:rFonts w:ascii="Times New Roman" w:eastAsia="Times New Roman" w:hAnsi="Times New Roman" w:cs="Times New Roman"/>
          <w:sz w:val="24"/>
          <w:szCs w:val="24"/>
        </w:rPr>
        <w:t>. Not only that, the different reactions of the team members regarding cultural differences (</w:t>
      </w:r>
      <w:r w:rsidRPr="00DD0052">
        <w:rPr>
          <w:rFonts w:ascii="Times New Roman" w:eastAsia="Times New Roman" w:hAnsi="Times New Roman" w:cs="Times New Roman"/>
          <w:color w:val="222222"/>
          <w:sz w:val="24"/>
          <w:szCs w:val="24"/>
          <w:highlight w:val="white"/>
        </w:rPr>
        <w:t>López-Rocha, 2021)</w:t>
      </w:r>
      <w:r w:rsidRPr="00DD0052">
        <w:rPr>
          <w:rFonts w:ascii="Times New Roman" w:eastAsia="Times New Roman" w:hAnsi="Times New Roman" w:cs="Times New Roman"/>
          <w:sz w:val="24"/>
          <w:szCs w:val="24"/>
        </w:rPr>
        <w:t>. For example</w:t>
      </w:r>
      <w:r w:rsidR="00FB5C4A" w:rsidRPr="00DD0052">
        <w:rPr>
          <w:rFonts w:ascii="Times New Roman" w:eastAsia="Times New Roman" w:hAnsi="Times New Roman" w:cs="Times New Roman"/>
          <w:sz w:val="24"/>
          <w:szCs w:val="24"/>
        </w:rPr>
        <w:t>,</w:t>
      </w:r>
      <w:r w:rsidRPr="00DD0052">
        <w:rPr>
          <w:rFonts w:ascii="Times New Roman" w:eastAsia="Times New Roman" w:hAnsi="Times New Roman" w:cs="Times New Roman"/>
          <w:sz w:val="24"/>
          <w:szCs w:val="24"/>
        </w:rPr>
        <w:t xml:space="preserve"> Tesco always tried to maintain the culture of welcoming inclusivity and diversity across the organisation as well as their retail stores and to do that the leaders of Tesco always follows the approach of intercultural leadership as the following </w:t>
      </w:r>
      <w:r w:rsidRPr="00DD0052">
        <w:rPr>
          <w:rFonts w:ascii="Times New Roman" w:eastAsia="Times New Roman" w:hAnsi="Times New Roman" w:cs="Times New Roman"/>
          <w:sz w:val="24"/>
          <w:szCs w:val="24"/>
        </w:rPr>
        <w:lastRenderedPageBreak/>
        <w:t>leadership approach is very much important to manage a workforce which has the employees coming from different so</w:t>
      </w:r>
      <w:r w:rsidR="00FB5C4A" w:rsidRPr="00DD0052">
        <w:rPr>
          <w:rFonts w:ascii="Times New Roman" w:eastAsia="Times New Roman" w:hAnsi="Times New Roman" w:cs="Times New Roman"/>
          <w:sz w:val="24"/>
          <w:szCs w:val="24"/>
        </w:rPr>
        <w:t>c</w:t>
      </w:r>
      <w:r w:rsidRPr="00DD0052">
        <w:rPr>
          <w:rFonts w:ascii="Times New Roman" w:eastAsia="Times New Roman" w:hAnsi="Times New Roman" w:cs="Times New Roman"/>
          <w:sz w:val="24"/>
          <w:szCs w:val="24"/>
        </w:rPr>
        <w:t>io-economic backgrounds with different cultural beliefs and values (Medium, 2020).</w:t>
      </w:r>
    </w:p>
    <w:p w14:paraId="5A49C785" w14:textId="1E742082"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The following approach of the </w:t>
      </w:r>
      <w:r w:rsidRPr="00DD0052">
        <w:rPr>
          <w:rFonts w:ascii="Times New Roman" w:eastAsia="Times New Roman" w:hAnsi="Times New Roman" w:cs="Times New Roman"/>
          <w:b/>
          <w:sz w:val="24"/>
          <w:szCs w:val="24"/>
        </w:rPr>
        <w:t>leaders at Tesco</w:t>
      </w:r>
      <w:r w:rsidRPr="00DD0052">
        <w:rPr>
          <w:rFonts w:ascii="Times New Roman" w:eastAsia="Times New Roman" w:hAnsi="Times New Roman" w:cs="Times New Roman"/>
          <w:sz w:val="24"/>
          <w:szCs w:val="24"/>
        </w:rPr>
        <w:t xml:space="preserve"> always creates various challenges for the following retail business organisation as the coexistence of different cultures in the workplace as well as various perspectives of different people at the workplace creates complexities among the employees and well as the leaders of the organisation who manages the operation of the company while giving them directions to the teams who are at the heart of the business operations of Tesco (Nwagbara, 2010). The aspects like different attitude towards the hierarchy, issues in the interrelation between collectivism and individualism as well as the significance of the work-life balance is very much dependant on the cultures and the following differences leads the organisation towards tensions as well as conflicts by interrupting the communication as well as the intercultural leadership of the leaders of the multicultural groups. The groups where the members possess various expectations as well as priorities (Habba, 2024). And these are the aspects which can create disruptions in the intercultural leadership in Tesco across managing and keeping balance between various dynamics of the workforce of Tesco like gender-equality, race and ethnicity, presence of LGBTQ+ community, disability etc (Tesco plc, 2023). </w:t>
      </w:r>
    </w:p>
    <w:p w14:paraId="5B781B79" w14:textId="680FE301" w:rsidR="00D84024" w:rsidRPr="00DD0052" w:rsidRDefault="00000000" w:rsidP="00DD0052">
      <w:pPr>
        <w:spacing w:line="360" w:lineRule="auto"/>
        <w:jc w:val="both"/>
        <w:rPr>
          <w:rFonts w:ascii="Times New Roman" w:eastAsia="Times New Roman" w:hAnsi="Times New Roman" w:cs="Times New Roman"/>
          <w:b/>
          <w:sz w:val="24"/>
          <w:szCs w:val="24"/>
        </w:rPr>
      </w:pPr>
      <w:r w:rsidRPr="00DD0052">
        <w:rPr>
          <w:rFonts w:ascii="Times New Roman" w:eastAsia="Times New Roman" w:hAnsi="Times New Roman" w:cs="Times New Roman"/>
          <w:sz w:val="24"/>
          <w:szCs w:val="24"/>
        </w:rPr>
        <w:t>The challenges which I encountered while following the notion of intercultural leadership are hurdles in the communication, variations in the cultural context in terms of norms and values, issues in effectively establishing rapport and trust among the group members while enhancing the trust of the group members on me as a leader etc. Also</w:t>
      </w:r>
      <w:r w:rsidR="00FB5C4A" w:rsidRPr="00DD0052">
        <w:rPr>
          <w:rFonts w:ascii="Times New Roman" w:eastAsia="Times New Roman" w:hAnsi="Times New Roman" w:cs="Times New Roman"/>
          <w:sz w:val="24"/>
          <w:szCs w:val="24"/>
        </w:rPr>
        <w:t>,</w:t>
      </w:r>
      <w:r w:rsidRPr="00DD0052">
        <w:rPr>
          <w:rFonts w:ascii="Times New Roman" w:eastAsia="Times New Roman" w:hAnsi="Times New Roman" w:cs="Times New Roman"/>
          <w:sz w:val="24"/>
          <w:szCs w:val="24"/>
        </w:rPr>
        <w:t xml:space="preserve"> I observed that it was very difficult for me as a leader to maintain the flexible approach while leading the group. Among all the challenges that I observed in the approach of intercultural leadership, I faced the most difficulties in the communication process and the following difficulties in communication with the group members created the most difficult barrier in the path of my intercultural leadership as communication can be considered as the heart of an effective leadership approach. </w:t>
      </w:r>
    </w:p>
    <w:p w14:paraId="29C2C8D9"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The notion of intercultural leadership is very much significant as the following approach of intercultural leadership provides the opportunity of turning diversity from challenge to a valuable asset of the group or the organisation (Livermore, 2015). Where the entire world is progressive towards full of tapestries, making a path through them while fostering an essence of unity becomes very much significant for the cultivation of various aspects such as innovation, future growth as </w:t>
      </w:r>
      <w:r w:rsidRPr="00DD0052">
        <w:rPr>
          <w:rFonts w:ascii="Times New Roman" w:eastAsia="Times New Roman" w:hAnsi="Times New Roman" w:cs="Times New Roman"/>
          <w:sz w:val="24"/>
          <w:szCs w:val="24"/>
        </w:rPr>
        <w:lastRenderedPageBreak/>
        <w:t>well as creativity (Frawley and Fasoli, 2012). Also, the approach of intercultural leadership helps the leaders of a particular business organisation to ensure success in a transformative way as the following leadership approach provides leaders the</w:t>
      </w:r>
      <w:r w:rsidRPr="00DD0052">
        <w:rPr>
          <w:rFonts w:ascii="Times New Roman" w:eastAsia="Times New Roman" w:hAnsi="Times New Roman" w:cs="Times New Roman"/>
          <w:b/>
          <w:sz w:val="24"/>
          <w:szCs w:val="24"/>
        </w:rPr>
        <w:t xml:space="preserve"> opportunity</w:t>
      </w:r>
      <w:r w:rsidRPr="00DD0052">
        <w:rPr>
          <w:rFonts w:ascii="Times New Roman" w:eastAsia="Times New Roman" w:hAnsi="Times New Roman" w:cs="Times New Roman"/>
          <w:sz w:val="24"/>
          <w:szCs w:val="24"/>
        </w:rPr>
        <w:t xml:space="preserve"> of unlocking the spectrum of innovation, efficiency, creativity and all the aspects that are offered by the notion of diversity (</w:t>
      </w:r>
      <w:proofErr w:type="spellStart"/>
      <w:r w:rsidRPr="00DD0052">
        <w:rPr>
          <w:rFonts w:ascii="Times New Roman" w:eastAsia="Times New Roman" w:hAnsi="Times New Roman" w:cs="Times New Roman"/>
          <w:sz w:val="24"/>
          <w:szCs w:val="24"/>
        </w:rPr>
        <w:t>Wibbeke</w:t>
      </w:r>
      <w:proofErr w:type="spellEnd"/>
      <w:r w:rsidRPr="00DD0052">
        <w:rPr>
          <w:rFonts w:ascii="Times New Roman" w:eastAsia="Times New Roman" w:hAnsi="Times New Roman" w:cs="Times New Roman"/>
          <w:sz w:val="24"/>
          <w:szCs w:val="24"/>
        </w:rPr>
        <w:t>, 2013).  Tesco always promotes inclusion and diversity among their employees as the company makes efforts in making their colleagues feel welcomed at the workplace and this approach of Tesco helped them to become the most inclusive business organisation of the year 2024 as their leadership always supports their colleagues coming from different cultures and communities (</w:t>
      </w:r>
      <w:proofErr w:type="spellStart"/>
      <w:r w:rsidRPr="00DD0052">
        <w:rPr>
          <w:rFonts w:ascii="Times New Roman" w:eastAsia="Times New Roman" w:hAnsi="Times New Roman" w:cs="Times New Roman"/>
          <w:sz w:val="24"/>
          <w:szCs w:val="24"/>
        </w:rPr>
        <w:t>Linkedin</w:t>
      </w:r>
      <w:proofErr w:type="spellEnd"/>
      <w:r w:rsidRPr="00DD0052">
        <w:rPr>
          <w:rFonts w:ascii="Times New Roman" w:eastAsia="Times New Roman" w:hAnsi="Times New Roman" w:cs="Times New Roman"/>
          <w:sz w:val="24"/>
          <w:szCs w:val="24"/>
        </w:rPr>
        <w:t xml:space="preserve">, 2024). The intercultural leadership plays a major role in the success of the following retail business organisation as the following organisation and their leadership embraces an environment where the cultural perspectives of the people associated with the company is valued. The following practice of Tesco can help them in the creation of a pool of innovative ideas, approaches and solutions coming from their workforce while clearing the way for enhanced collaboration as well as morale within the teams that are associated with the retail business operations of Tesco (London Intercultural </w:t>
      </w:r>
      <w:proofErr w:type="spellStart"/>
      <w:r w:rsidRPr="00DD0052">
        <w:rPr>
          <w:rFonts w:ascii="Times New Roman" w:eastAsia="Times New Roman" w:hAnsi="Times New Roman" w:cs="Times New Roman"/>
          <w:sz w:val="24"/>
          <w:szCs w:val="24"/>
        </w:rPr>
        <w:t>Center</w:t>
      </w:r>
      <w:proofErr w:type="spellEnd"/>
      <w:r w:rsidRPr="00DD0052">
        <w:rPr>
          <w:rFonts w:ascii="Times New Roman" w:eastAsia="Times New Roman" w:hAnsi="Times New Roman" w:cs="Times New Roman"/>
          <w:sz w:val="24"/>
          <w:szCs w:val="24"/>
        </w:rPr>
        <w:t xml:space="preserve">, 2024). </w:t>
      </w:r>
    </w:p>
    <w:p w14:paraId="30A00925" w14:textId="041DCC12"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While reflecting on my personal observations regarding opportunities that can be availed by the following approach</w:t>
      </w:r>
      <w:r w:rsidR="00FB5C4A" w:rsidRPr="00DD0052">
        <w:rPr>
          <w:rFonts w:ascii="Times New Roman" w:eastAsia="Times New Roman" w:hAnsi="Times New Roman" w:cs="Times New Roman"/>
          <w:sz w:val="24"/>
          <w:szCs w:val="24"/>
        </w:rPr>
        <w:t xml:space="preserve">, </w:t>
      </w:r>
      <w:r w:rsidRPr="00DD0052">
        <w:rPr>
          <w:rFonts w:ascii="Times New Roman" w:eastAsia="Times New Roman" w:hAnsi="Times New Roman" w:cs="Times New Roman"/>
          <w:sz w:val="24"/>
          <w:szCs w:val="24"/>
        </w:rPr>
        <w:t xml:space="preserve">I can say that the following leadership approach helped my team during the presentation in terms of overcoming challenges. The notion of intercultural leadership helped me with my group members by giving us the opportunities to become more tolerant, empathetic as well as bias-free. If I consider the intercultural leadership in a broader context, the according to my observation, intercultural leadership helps a group or </w:t>
      </w:r>
      <w:proofErr w:type="spellStart"/>
      <w:proofErr w:type="gramStart"/>
      <w:r w:rsidRPr="00DD0052">
        <w:rPr>
          <w:rFonts w:ascii="Times New Roman" w:eastAsia="Times New Roman" w:hAnsi="Times New Roman" w:cs="Times New Roman"/>
          <w:sz w:val="24"/>
          <w:szCs w:val="24"/>
        </w:rPr>
        <w:t>a</w:t>
      </w:r>
      <w:proofErr w:type="spellEnd"/>
      <w:proofErr w:type="gramEnd"/>
      <w:r w:rsidRPr="00DD0052">
        <w:rPr>
          <w:rFonts w:ascii="Times New Roman" w:eastAsia="Times New Roman" w:hAnsi="Times New Roman" w:cs="Times New Roman"/>
          <w:sz w:val="24"/>
          <w:szCs w:val="24"/>
        </w:rPr>
        <w:t xml:space="preserve"> organisation with the opportunity of promoting creativity and innovation across the organisation or the group by bringing different as well as diver ideas along with perspectives together in a landscape where the social and economic scenario is constantly changing. I also believe that the following leadership approach is not about skills, it is about the viewpoint of the leaders and their adaptability regarding accepting different values as well as beliefs. So, intercultural leadership can also provide the opportunity of effective adaptability potential to the rural communities. </w:t>
      </w:r>
    </w:p>
    <w:p w14:paraId="068BA1E4"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While describing the notions that changed my thoughts regarding leadership, I can say that the lea notion of leadership can be learned as well as taught by anyone and there is no such fact that leadership is an inborn quality of human. Also, currently I believe that leadership style can be different for different situations and is based on the group or organisation who are under the lead. </w:t>
      </w:r>
      <w:r w:rsidRPr="00DD0052">
        <w:rPr>
          <w:rFonts w:ascii="Times New Roman" w:eastAsia="Times New Roman" w:hAnsi="Times New Roman" w:cs="Times New Roman"/>
          <w:sz w:val="24"/>
          <w:szCs w:val="24"/>
        </w:rPr>
        <w:lastRenderedPageBreak/>
        <w:t xml:space="preserve">But an insight which completely changed my perspective is that leadership can inspire people as it works like a mirror but it is also a fact that not every person in a group or in an organisation wants to lead. The insights which changed my perspective regarding the notion of collaboration is that collaborative skills of humans majorly depend on the aspects like self-respect, emotions etc of the individuals which largely affects their collaboration with other group members.  </w:t>
      </w:r>
    </w:p>
    <w:p w14:paraId="35CE6C50"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There have been quite a few instances where I have witnessed or engaged in the brokering of ideas across different cultures. The first instance was when I took part in a project work in which students from different countries were included in the team. There have been cultural challenges because the students of the team belong to different countries with different cultural dimensions. The first and foremost cultural barrier was the communication barrier (</w:t>
      </w:r>
      <w:proofErr w:type="spellStart"/>
      <w:r w:rsidRPr="00DD0052">
        <w:rPr>
          <w:rFonts w:ascii="Times New Roman" w:eastAsia="Times New Roman" w:hAnsi="Times New Roman" w:cs="Times New Roman"/>
          <w:sz w:val="24"/>
          <w:szCs w:val="24"/>
          <w:highlight w:val="white"/>
        </w:rPr>
        <w:t>Fandrejewska</w:t>
      </w:r>
      <w:proofErr w:type="spellEnd"/>
      <w:r w:rsidRPr="00DD0052">
        <w:rPr>
          <w:rFonts w:ascii="Times New Roman" w:eastAsia="Times New Roman" w:hAnsi="Times New Roman" w:cs="Times New Roman"/>
          <w:sz w:val="24"/>
          <w:szCs w:val="24"/>
          <w:highlight w:val="white"/>
        </w:rPr>
        <w:t xml:space="preserve"> and </w:t>
      </w:r>
      <w:proofErr w:type="spellStart"/>
      <w:r w:rsidRPr="00DD0052">
        <w:rPr>
          <w:rFonts w:ascii="Times New Roman" w:eastAsia="Times New Roman" w:hAnsi="Times New Roman" w:cs="Times New Roman"/>
          <w:sz w:val="24"/>
          <w:szCs w:val="24"/>
          <w:highlight w:val="white"/>
        </w:rPr>
        <w:t>Wasilik</w:t>
      </w:r>
      <w:proofErr w:type="spellEnd"/>
      <w:r w:rsidRPr="00DD0052">
        <w:rPr>
          <w:rFonts w:ascii="Times New Roman" w:eastAsia="Times New Roman" w:hAnsi="Times New Roman" w:cs="Times New Roman"/>
          <w:sz w:val="24"/>
          <w:szCs w:val="24"/>
          <w:highlight w:val="white"/>
        </w:rPr>
        <w:t>, 2018)</w:t>
      </w:r>
      <w:r w:rsidRPr="00DD0052">
        <w:rPr>
          <w:rFonts w:ascii="Times New Roman" w:eastAsia="Times New Roman" w:hAnsi="Times New Roman" w:cs="Times New Roman"/>
          <w:sz w:val="24"/>
          <w:szCs w:val="24"/>
        </w:rPr>
        <w:t>. People of different countries have different communication styles. Also, their decision-making approaches are different which influenced the outcome of the project. Their work styles have been different as well. This affected the teamwork and collaboration between the students when conducting the project (</w:t>
      </w:r>
      <w:r w:rsidRPr="00DD0052">
        <w:rPr>
          <w:rFonts w:ascii="Times New Roman" w:eastAsia="Times New Roman" w:hAnsi="Times New Roman" w:cs="Times New Roman"/>
          <w:sz w:val="24"/>
          <w:szCs w:val="24"/>
          <w:highlight w:val="white"/>
        </w:rPr>
        <w:t>Tate, 2015)</w:t>
      </w:r>
      <w:r w:rsidRPr="00DD0052">
        <w:rPr>
          <w:rFonts w:ascii="Times New Roman" w:eastAsia="Times New Roman" w:hAnsi="Times New Roman" w:cs="Times New Roman"/>
          <w:sz w:val="24"/>
          <w:szCs w:val="24"/>
        </w:rPr>
        <w:t xml:space="preserve">.  </w:t>
      </w:r>
    </w:p>
    <w:p w14:paraId="4B1E13A7"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In this context, I made use of brokering ideas to facilitate the cultural barriers. By organising the virtual meeting, I ensured that all members of the team could have their say. An environment of open and inclusive communication was promoted by me so that each cultural perspective could be heard and considered. Also, during the workshops and seminars, we decided to agree on common ground rules. Also, we promoted a balanced approach with detailed explanations and concise summaries for the building of consensus (</w:t>
      </w:r>
      <w:r w:rsidRPr="00DD0052">
        <w:rPr>
          <w:rFonts w:ascii="Times New Roman" w:eastAsia="Times New Roman" w:hAnsi="Times New Roman" w:cs="Times New Roman"/>
          <w:sz w:val="24"/>
          <w:szCs w:val="24"/>
          <w:highlight w:val="white"/>
        </w:rPr>
        <w:t xml:space="preserve">Luig </w:t>
      </w:r>
      <w:r w:rsidRPr="00DD0052">
        <w:rPr>
          <w:rFonts w:ascii="Times New Roman" w:eastAsia="Times New Roman" w:hAnsi="Times New Roman" w:cs="Times New Roman"/>
          <w:i/>
          <w:sz w:val="24"/>
          <w:szCs w:val="24"/>
          <w:highlight w:val="white"/>
        </w:rPr>
        <w:t>et al</w:t>
      </w:r>
      <w:r w:rsidRPr="00DD0052">
        <w:rPr>
          <w:rFonts w:ascii="Times New Roman" w:eastAsia="Times New Roman" w:hAnsi="Times New Roman" w:cs="Times New Roman"/>
          <w:sz w:val="24"/>
          <w:szCs w:val="24"/>
          <w:highlight w:val="white"/>
        </w:rPr>
        <w:t>. 2023)</w:t>
      </w:r>
      <w:r w:rsidRPr="00DD0052">
        <w:rPr>
          <w:rFonts w:ascii="Times New Roman" w:eastAsia="Times New Roman" w:hAnsi="Times New Roman" w:cs="Times New Roman"/>
          <w:sz w:val="24"/>
          <w:szCs w:val="24"/>
        </w:rPr>
        <w:t xml:space="preserve">. Through cultural sensitivity training, awareness and understanding among the members were increased, which helped to reduce misunderstandings and enhance mutual respect among each other. </w:t>
      </w:r>
    </w:p>
    <w:p w14:paraId="5BE4B84C"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Another instance was when I took part in a group study at the university where we had to prepare a presentation on global marketing strategies. In that context also, I faced some cultural constraints such as communication, approach to conflict, work preferences, etc. There was a debate on whether to prefer a brainstorming session or a detailed analysis and planning. Hence, I undertook certain brokering ideas like balancing the work styles, building consensus, facilitating communication and understanding among the members, etc. A hybrid approach was adopted by us considering all the preferences and choices of students of different countries (</w:t>
      </w:r>
      <w:r w:rsidRPr="00DD0052">
        <w:rPr>
          <w:rFonts w:ascii="Times New Roman" w:eastAsia="Times New Roman" w:hAnsi="Times New Roman" w:cs="Times New Roman"/>
          <w:sz w:val="24"/>
          <w:szCs w:val="24"/>
          <w:highlight w:val="white"/>
        </w:rPr>
        <w:t xml:space="preserve">Marotta </w:t>
      </w:r>
      <w:r w:rsidRPr="00DD0052">
        <w:rPr>
          <w:rFonts w:ascii="Times New Roman" w:eastAsia="Times New Roman" w:hAnsi="Times New Roman" w:cs="Times New Roman"/>
          <w:i/>
          <w:sz w:val="24"/>
          <w:szCs w:val="24"/>
          <w:highlight w:val="white"/>
        </w:rPr>
        <w:t>et al</w:t>
      </w:r>
      <w:r w:rsidRPr="00DD0052">
        <w:rPr>
          <w:rFonts w:ascii="Times New Roman" w:eastAsia="Times New Roman" w:hAnsi="Times New Roman" w:cs="Times New Roman"/>
          <w:sz w:val="24"/>
          <w:szCs w:val="24"/>
          <w:highlight w:val="white"/>
        </w:rPr>
        <w:t>. 2020)</w:t>
      </w:r>
      <w:r w:rsidRPr="00DD0052">
        <w:rPr>
          <w:rFonts w:ascii="Times New Roman" w:eastAsia="Times New Roman" w:hAnsi="Times New Roman" w:cs="Times New Roman"/>
          <w:sz w:val="24"/>
          <w:szCs w:val="24"/>
        </w:rPr>
        <w:t xml:space="preserve">. Also, we have taken tasks on the basis of our own strengths and cultural preferences. For openly discussing the </w:t>
      </w:r>
      <w:r w:rsidRPr="00DD0052">
        <w:rPr>
          <w:rFonts w:ascii="Times New Roman" w:eastAsia="Times New Roman" w:hAnsi="Times New Roman" w:cs="Times New Roman"/>
          <w:sz w:val="24"/>
          <w:szCs w:val="24"/>
        </w:rPr>
        <w:lastRenderedPageBreak/>
        <w:t>ideas with each other, we took part in structured debates, in which the round-robin technique was applied to provide everyone a chance to speak out her ideas and concepts (</w:t>
      </w:r>
      <w:proofErr w:type="spellStart"/>
      <w:r w:rsidRPr="00DD0052">
        <w:rPr>
          <w:rFonts w:ascii="Times New Roman" w:eastAsia="Times New Roman" w:hAnsi="Times New Roman" w:cs="Times New Roman"/>
          <w:sz w:val="24"/>
          <w:szCs w:val="24"/>
          <w:highlight w:val="white"/>
        </w:rPr>
        <w:t>Desnita</w:t>
      </w:r>
      <w:proofErr w:type="spellEnd"/>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et al</w:t>
      </w:r>
      <w:r w:rsidRPr="00DD0052">
        <w:rPr>
          <w:rFonts w:ascii="Times New Roman" w:eastAsia="Times New Roman" w:hAnsi="Times New Roman" w:cs="Times New Roman"/>
          <w:sz w:val="24"/>
          <w:szCs w:val="24"/>
          <w:highlight w:val="white"/>
        </w:rPr>
        <w:t>. 2022)</w:t>
      </w:r>
      <w:r w:rsidRPr="00DD0052">
        <w:rPr>
          <w:rFonts w:ascii="Times New Roman" w:eastAsia="Times New Roman" w:hAnsi="Times New Roman" w:cs="Times New Roman"/>
          <w:sz w:val="24"/>
          <w:szCs w:val="24"/>
        </w:rPr>
        <w:t xml:space="preserve">. </w:t>
      </w:r>
    </w:p>
    <w:p w14:paraId="707F1226"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In the first instance, the project benefitted from varied perspectives, which led to a more robust and innovative solution. Also, all the members set up a greater appreciation for different work styles and approaches to communication by which productivity and collaboration have been enhanced. In the second instance, the use of brokering ideas facilitated my personal growth, as it increased my cultural awareness and I learned to adapt to different managerial and leadership styles. We managed to deliver a successful presentation as well. Also, inclusivity and respect were promoted within the team, leading to greater collaboration and success (</w:t>
      </w:r>
      <w:r w:rsidRPr="00DD0052">
        <w:rPr>
          <w:rFonts w:ascii="Times New Roman" w:eastAsia="Times New Roman" w:hAnsi="Times New Roman" w:cs="Times New Roman"/>
          <w:sz w:val="24"/>
          <w:szCs w:val="24"/>
          <w:highlight w:val="white"/>
        </w:rPr>
        <w:t xml:space="preserve">Penn and </w:t>
      </w:r>
      <w:proofErr w:type="spellStart"/>
      <w:r w:rsidRPr="00DD0052">
        <w:rPr>
          <w:rFonts w:ascii="Times New Roman" w:eastAsia="Times New Roman" w:hAnsi="Times New Roman" w:cs="Times New Roman"/>
          <w:sz w:val="24"/>
          <w:szCs w:val="24"/>
          <w:highlight w:val="white"/>
        </w:rPr>
        <w:t>Watermeyer</w:t>
      </w:r>
      <w:proofErr w:type="spellEnd"/>
      <w:r w:rsidRPr="00DD0052">
        <w:rPr>
          <w:rFonts w:ascii="Times New Roman" w:eastAsia="Times New Roman" w:hAnsi="Times New Roman" w:cs="Times New Roman"/>
          <w:sz w:val="24"/>
          <w:szCs w:val="24"/>
          <w:highlight w:val="white"/>
        </w:rPr>
        <w:t>, 2012)</w:t>
      </w:r>
      <w:r w:rsidRPr="00DD0052">
        <w:rPr>
          <w:rFonts w:ascii="Times New Roman" w:eastAsia="Times New Roman" w:hAnsi="Times New Roman" w:cs="Times New Roman"/>
          <w:sz w:val="24"/>
          <w:szCs w:val="24"/>
        </w:rPr>
        <w:t xml:space="preserve">.  </w:t>
      </w:r>
    </w:p>
    <w:p w14:paraId="55E83423"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For improved results, language support can be enhanced and more regular check-ins are to be conducted. Blended communication channels would have been more useful in dealing with the cultural barriers (</w:t>
      </w:r>
      <w:r w:rsidRPr="00DD0052">
        <w:rPr>
          <w:rFonts w:ascii="Times New Roman" w:eastAsia="Times New Roman" w:hAnsi="Times New Roman" w:cs="Times New Roman"/>
          <w:sz w:val="24"/>
          <w:szCs w:val="24"/>
          <w:highlight w:val="white"/>
        </w:rPr>
        <w:t xml:space="preserve">Desmet and </w:t>
      </w:r>
      <w:proofErr w:type="spellStart"/>
      <w:r w:rsidRPr="00DD0052">
        <w:rPr>
          <w:rFonts w:ascii="Times New Roman" w:eastAsia="Times New Roman" w:hAnsi="Times New Roman" w:cs="Times New Roman"/>
          <w:sz w:val="24"/>
          <w:szCs w:val="24"/>
          <w:highlight w:val="white"/>
        </w:rPr>
        <w:t>Wacziarg</w:t>
      </w:r>
      <w:proofErr w:type="spellEnd"/>
      <w:r w:rsidRPr="00DD0052">
        <w:rPr>
          <w:rFonts w:ascii="Times New Roman" w:eastAsia="Times New Roman" w:hAnsi="Times New Roman" w:cs="Times New Roman"/>
          <w:sz w:val="24"/>
          <w:szCs w:val="24"/>
          <w:highlight w:val="white"/>
        </w:rPr>
        <w:t>, 2021)</w:t>
      </w:r>
      <w:r w:rsidRPr="00DD0052">
        <w:rPr>
          <w:rFonts w:ascii="Times New Roman" w:eastAsia="Times New Roman" w:hAnsi="Times New Roman" w:cs="Times New Roman"/>
          <w:sz w:val="24"/>
          <w:szCs w:val="24"/>
        </w:rPr>
        <w:t xml:space="preserve">. Periodic cultural reflection sessions could have been organised.            </w:t>
      </w:r>
    </w:p>
    <w:p w14:paraId="48251821" w14:textId="77777777" w:rsidR="00D84024" w:rsidRPr="00DD0052" w:rsidRDefault="00000000" w:rsidP="00DD0052">
      <w:pPr>
        <w:spacing w:line="360" w:lineRule="auto"/>
        <w:jc w:val="both"/>
        <w:rPr>
          <w:rFonts w:ascii="Times New Roman" w:eastAsia="Times New Roman" w:hAnsi="Times New Roman" w:cs="Times New Roman"/>
          <w:b/>
          <w:sz w:val="24"/>
          <w:szCs w:val="24"/>
        </w:rPr>
      </w:pPr>
      <w:r w:rsidRPr="00DD0052">
        <w:rPr>
          <w:rFonts w:ascii="Times New Roman" w:eastAsia="Times New Roman" w:hAnsi="Times New Roman" w:cs="Times New Roman"/>
          <w:b/>
          <w:sz w:val="24"/>
          <w:szCs w:val="24"/>
        </w:rPr>
        <w:t xml:space="preserve">Conclusion: </w:t>
      </w:r>
    </w:p>
    <w:p w14:paraId="521B75AA"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In the following essay the major focus was imposed on the leadership approach which embraces the differences among various cultures with the complexities as well as opportunities which come in the path of the following leadership approach. From cultural intelligence to influence of the cultural differences on the management and leadership practice of the leaders, the following essay tried to cover every aspect that is associated with the following subject. The example of a retail business had been given along with the personal reflection of an individual’s experiences. The essay also talked about the notion of the cultural divide while addressing real life examples.   </w:t>
      </w:r>
    </w:p>
    <w:p w14:paraId="027DE622"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32F264FE"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1819386C"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1A96510B"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13AFC341"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58E24730" w14:textId="77777777" w:rsidR="00D84024" w:rsidRPr="00DD0052" w:rsidRDefault="00D84024" w:rsidP="00DD0052">
      <w:pPr>
        <w:spacing w:line="360" w:lineRule="auto"/>
        <w:jc w:val="both"/>
        <w:rPr>
          <w:rFonts w:ascii="Times New Roman" w:eastAsia="Times New Roman" w:hAnsi="Times New Roman" w:cs="Times New Roman"/>
          <w:b/>
          <w:sz w:val="24"/>
          <w:szCs w:val="24"/>
        </w:rPr>
      </w:pPr>
    </w:p>
    <w:p w14:paraId="16133E8C" w14:textId="77777777" w:rsidR="00FB5C4A" w:rsidRPr="00DD0052" w:rsidRDefault="00FB5C4A" w:rsidP="00DD0052">
      <w:pPr>
        <w:spacing w:line="360" w:lineRule="auto"/>
        <w:jc w:val="both"/>
        <w:rPr>
          <w:rFonts w:ascii="Times New Roman" w:eastAsia="Times New Roman" w:hAnsi="Times New Roman" w:cs="Times New Roman"/>
          <w:b/>
          <w:sz w:val="24"/>
          <w:szCs w:val="24"/>
        </w:rPr>
      </w:pPr>
    </w:p>
    <w:p w14:paraId="46138A7C" w14:textId="77777777" w:rsidR="00FB5C4A" w:rsidRPr="00DD0052" w:rsidRDefault="00FB5C4A" w:rsidP="00DD0052">
      <w:pPr>
        <w:spacing w:line="360" w:lineRule="auto"/>
        <w:jc w:val="both"/>
        <w:rPr>
          <w:rFonts w:ascii="Times New Roman" w:eastAsia="Times New Roman" w:hAnsi="Times New Roman" w:cs="Times New Roman"/>
          <w:b/>
          <w:sz w:val="24"/>
          <w:szCs w:val="24"/>
        </w:rPr>
      </w:pPr>
    </w:p>
    <w:p w14:paraId="0A99C9F2" w14:textId="77777777" w:rsidR="00FB5C4A" w:rsidRPr="00DD0052" w:rsidRDefault="00FB5C4A" w:rsidP="00DD0052">
      <w:pPr>
        <w:spacing w:line="360" w:lineRule="auto"/>
        <w:jc w:val="both"/>
        <w:rPr>
          <w:rFonts w:ascii="Times New Roman" w:eastAsia="Times New Roman" w:hAnsi="Times New Roman" w:cs="Times New Roman"/>
          <w:b/>
          <w:sz w:val="24"/>
          <w:szCs w:val="24"/>
        </w:rPr>
      </w:pPr>
    </w:p>
    <w:p w14:paraId="7BD1ED93" w14:textId="72C84015"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b/>
          <w:sz w:val="24"/>
          <w:szCs w:val="24"/>
        </w:rPr>
        <w:lastRenderedPageBreak/>
        <w:t xml:space="preserve">References: </w:t>
      </w:r>
    </w:p>
    <w:p w14:paraId="4EA200E0" w14:textId="77777777" w:rsidR="00302F34" w:rsidRPr="00DD0052" w:rsidRDefault="00302F34"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Abramson, N.R. &amp; Moran, R. (2017) Managing Cultural Differences: Global Leadership for the 21st </w:t>
      </w:r>
      <w:proofErr w:type="spellStart"/>
      <w:r w:rsidRPr="00DD0052">
        <w:rPr>
          <w:rFonts w:ascii="Times New Roman" w:eastAsia="Times New Roman" w:hAnsi="Times New Roman" w:cs="Times New Roman"/>
          <w:sz w:val="24"/>
          <w:szCs w:val="24"/>
        </w:rPr>
        <w:t>Century.Routledge</w:t>
      </w:r>
      <w:proofErr w:type="spellEnd"/>
      <w:r w:rsidRPr="00DD0052">
        <w:rPr>
          <w:rFonts w:ascii="Times New Roman" w:eastAsia="Times New Roman" w:hAnsi="Times New Roman" w:cs="Times New Roman"/>
          <w:sz w:val="24"/>
          <w:szCs w:val="24"/>
        </w:rPr>
        <w:t>.</w:t>
      </w:r>
    </w:p>
    <w:p w14:paraId="380882BE"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Ang, S., </w:t>
      </w:r>
      <w:proofErr w:type="spellStart"/>
      <w:r w:rsidRPr="00DD0052">
        <w:rPr>
          <w:rFonts w:ascii="Times New Roman" w:eastAsia="Times New Roman" w:hAnsi="Times New Roman" w:cs="Times New Roman"/>
          <w:color w:val="222222"/>
          <w:sz w:val="24"/>
          <w:szCs w:val="24"/>
          <w:highlight w:val="white"/>
        </w:rPr>
        <w:t>Rockstuhl</w:t>
      </w:r>
      <w:proofErr w:type="spellEnd"/>
      <w:r w:rsidRPr="00DD0052">
        <w:rPr>
          <w:rFonts w:ascii="Times New Roman" w:eastAsia="Times New Roman" w:hAnsi="Times New Roman" w:cs="Times New Roman"/>
          <w:color w:val="222222"/>
          <w:sz w:val="24"/>
          <w:szCs w:val="24"/>
          <w:highlight w:val="white"/>
        </w:rPr>
        <w:t xml:space="preserve">, T. and Tan, M.L., (2015). Cultural intelligence and competencies. </w:t>
      </w:r>
      <w:r w:rsidRPr="00DD0052">
        <w:rPr>
          <w:rFonts w:ascii="Times New Roman" w:eastAsia="Times New Roman" w:hAnsi="Times New Roman" w:cs="Times New Roman"/>
          <w:i/>
          <w:color w:val="222222"/>
          <w:sz w:val="24"/>
          <w:szCs w:val="24"/>
          <w:highlight w:val="white"/>
        </w:rPr>
        <w:t xml:space="preserve">International </w:t>
      </w:r>
      <w:proofErr w:type="spellStart"/>
      <w:r w:rsidRPr="00DD0052">
        <w:rPr>
          <w:rFonts w:ascii="Times New Roman" w:eastAsia="Times New Roman" w:hAnsi="Times New Roman" w:cs="Times New Roman"/>
          <w:i/>
          <w:color w:val="222222"/>
          <w:sz w:val="24"/>
          <w:szCs w:val="24"/>
          <w:highlight w:val="white"/>
        </w:rPr>
        <w:t>encyclopedia</w:t>
      </w:r>
      <w:proofErr w:type="spellEnd"/>
      <w:r w:rsidRPr="00DD0052">
        <w:rPr>
          <w:rFonts w:ascii="Times New Roman" w:eastAsia="Times New Roman" w:hAnsi="Times New Roman" w:cs="Times New Roman"/>
          <w:i/>
          <w:color w:val="222222"/>
          <w:sz w:val="24"/>
          <w:szCs w:val="24"/>
          <w:highlight w:val="white"/>
        </w:rPr>
        <w:t xml:space="preserve"> of social and </w:t>
      </w:r>
      <w:proofErr w:type="spellStart"/>
      <w:r w:rsidRPr="00DD0052">
        <w:rPr>
          <w:rFonts w:ascii="Times New Roman" w:eastAsia="Times New Roman" w:hAnsi="Times New Roman" w:cs="Times New Roman"/>
          <w:i/>
          <w:color w:val="222222"/>
          <w:sz w:val="24"/>
          <w:szCs w:val="24"/>
          <w:highlight w:val="white"/>
        </w:rPr>
        <w:t>behavioral</w:t>
      </w:r>
      <w:proofErr w:type="spellEnd"/>
      <w:r w:rsidRPr="00DD0052">
        <w:rPr>
          <w:rFonts w:ascii="Times New Roman" w:eastAsia="Times New Roman" w:hAnsi="Times New Roman" w:cs="Times New Roman"/>
          <w:i/>
          <w:color w:val="222222"/>
          <w:sz w:val="24"/>
          <w:szCs w:val="24"/>
          <w:highlight w:val="white"/>
        </w:rPr>
        <w:t xml:space="preserve"> sciences</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2</w:t>
      </w:r>
      <w:r w:rsidRPr="00DD0052">
        <w:rPr>
          <w:rFonts w:ascii="Times New Roman" w:eastAsia="Times New Roman" w:hAnsi="Times New Roman" w:cs="Times New Roman"/>
          <w:color w:val="222222"/>
          <w:sz w:val="24"/>
          <w:szCs w:val="24"/>
          <w:highlight w:val="white"/>
        </w:rPr>
        <w:t xml:space="preserve">(1), pp.433-439. Link </w:t>
      </w:r>
      <w:hyperlink r:id="rId9">
        <w:r w:rsidRPr="00DD0052">
          <w:rPr>
            <w:rFonts w:ascii="Times New Roman" w:eastAsia="Times New Roman" w:hAnsi="Times New Roman" w:cs="Times New Roman"/>
            <w:color w:val="1155CC"/>
            <w:sz w:val="24"/>
            <w:szCs w:val="24"/>
            <w:highlight w:val="white"/>
            <w:u w:val="single"/>
          </w:rPr>
          <w:t>http://www.soonang.com/wp-content/uploads/2017/04/2015-Ang-et-al-IlEncyclopedia-of-he-Social-and-Behavioral-Sciences_CI-and-Competencies.pdf</w:t>
        </w:r>
      </w:hyperlink>
      <w:r w:rsidRPr="00DD0052">
        <w:rPr>
          <w:rFonts w:ascii="Times New Roman" w:eastAsia="Times New Roman" w:hAnsi="Times New Roman" w:cs="Times New Roman"/>
          <w:color w:val="222222"/>
          <w:sz w:val="24"/>
          <w:szCs w:val="24"/>
          <w:highlight w:val="white"/>
        </w:rPr>
        <w:t xml:space="preserve"> </w:t>
      </w:r>
    </w:p>
    <w:p w14:paraId="398C860B"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proofErr w:type="spellStart"/>
      <w:r w:rsidRPr="00DD0052">
        <w:rPr>
          <w:rFonts w:ascii="Times New Roman" w:hAnsi="Times New Roman" w:cs="Times New Roman"/>
          <w:color w:val="222222"/>
          <w:sz w:val="24"/>
          <w:szCs w:val="24"/>
          <w:highlight w:val="white"/>
        </w:rPr>
        <w:t>Cherkowski</w:t>
      </w:r>
      <w:proofErr w:type="spellEnd"/>
      <w:r w:rsidRPr="00DD0052">
        <w:rPr>
          <w:rFonts w:ascii="Times New Roman" w:hAnsi="Times New Roman" w:cs="Times New Roman"/>
          <w:color w:val="222222"/>
          <w:sz w:val="24"/>
          <w:szCs w:val="24"/>
          <w:highlight w:val="white"/>
        </w:rPr>
        <w:t xml:space="preserve">, S. and </w:t>
      </w:r>
      <w:proofErr w:type="spellStart"/>
      <w:r w:rsidRPr="00DD0052">
        <w:rPr>
          <w:rFonts w:ascii="Times New Roman" w:hAnsi="Times New Roman" w:cs="Times New Roman"/>
          <w:color w:val="222222"/>
          <w:sz w:val="24"/>
          <w:szCs w:val="24"/>
          <w:highlight w:val="white"/>
        </w:rPr>
        <w:t>Ragoonaden</w:t>
      </w:r>
      <w:proofErr w:type="spellEnd"/>
      <w:r w:rsidRPr="00DD0052">
        <w:rPr>
          <w:rFonts w:ascii="Times New Roman" w:hAnsi="Times New Roman" w:cs="Times New Roman"/>
          <w:color w:val="222222"/>
          <w:sz w:val="24"/>
          <w:szCs w:val="24"/>
          <w:highlight w:val="white"/>
        </w:rPr>
        <w:t xml:space="preserve">, K., (2016). Leadership for diversity: Intercultural communication competence as professional </w:t>
      </w:r>
      <w:proofErr w:type="spellStart"/>
      <w:r w:rsidRPr="00DD0052">
        <w:rPr>
          <w:rFonts w:ascii="Times New Roman" w:hAnsi="Times New Roman" w:cs="Times New Roman"/>
          <w:color w:val="222222"/>
          <w:sz w:val="24"/>
          <w:szCs w:val="24"/>
          <w:highlight w:val="white"/>
        </w:rPr>
        <w:t>delveopment</w:t>
      </w:r>
      <w:proofErr w:type="spellEnd"/>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Teacher Learning and Professional Development</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1</w:t>
      </w:r>
      <w:r w:rsidRPr="00DD0052">
        <w:rPr>
          <w:rFonts w:ascii="Times New Roman" w:hAnsi="Times New Roman" w:cs="Times New Roman"/>
          <w:color w:val="222222"/>
          <w:sz w:val="24"/>
          <w:szCs w:val="24"/>
          <w:highlight w:val="white"/>
        </w:rPr>
        <w:t>(1).</w:t>
      </w:r>
      <w:hyperlink r:id="rId10">
        <w:r w:rsidRPr="00DD0052">
          <w:rPr>
            <w:rFonts w:ascii="Times New Roman" w:hAnsi="Times New Roman" w:cs="Times New Roman"/>
            <w:color w:val="1155CC"/>
            <w:sz w:val="24"/>
            <w:szCs w:val="24"/>
            <w:highlight w:val="white"/>
            <w:u w:val="single"/>
          </w:rPr>
          <w:t>https://journals.sfu.ca/</w:t>
        </w:r>
        <w:proofErr w:type="spellStart"/>
        <w:r w:rsidRPr="00DD0052">
          <w:rPr>
            <w:rFonts w:ascii="Times New Roman" w:hAnsi="Times New Roman" w:cs="Times New Roman"/>
            <w:color w:val="1155CC"/>
            <w:sz w:val="24"/>
            <w:szCs w:val="24"/>
            <w:highlight w:val="white"/>
            <w:u w:val="single"/>
          </w:rPr>
          <w:t>tlpd</w:t>
        </w:r>
        <w:proofErr w:type="spellEnd"/>
        <w:r w:rsidRPr="00DD0052">
          <w:rPr>
            <w:rFonts w:ascii="Times New Roman" w:hAnsi="Times New Roman" w:cs="Times New Roman"/>
            <w:color w:val="1155CC"/>
            <w:sz w:val="24"/>
            <w:szCs w:val="24"/>
            <w:highlight w:val="white"/>
            <w:u w:val="single"/>
          </w:rPr>
          <w:t>/</w:t>
        </w:r>
        <w:proofErr w:type="spellStart"/>
        <w:r w:rsidRPr="00DD0052">
          <w:rPr>
            <w:rFonts w:ascii="Times New Roman" w:hAnsi="Times New Roman" w:cs="Times New Roman"/>
            <w:color w:val="1155CC"/>
            <w:sz w:val="24"/>
            <w:szCs w:val="24"/>
            <w:highlight w:val="white"/>
            <w:u w:val="single"/>
          </w:rPr>
          <w:t>index.php</w:t>
        </w:r>
        <w:proofErr w:type="spellEnd"/>
        <w:r w:rsidRPr="00DD0052">
          <w:rPr>
            <w:rFonts w:ascii="Times New Roman" w:hAnsi="Times New Roman" w:cs="Times New Roman"/>
            <w:color w:val="1155CC"/>
            <w:sz w:val="24"/>
            <w:szCs w:val="24"/>
            <w:highlight w:val="white"/>
            <w:u w:val="single"/>
          </w:rPr>
          <w:t>/</w:t>
        </w:r>
        <w:proofErr w:type="spellStart"/>
        <w:r w:rsidRPr="00DD0052">
          <w:rPr>
            <w:rFonts w:ascii="Times New Roman" w:hAnsi="Times New Roman" w:cs="Times New Roman"/>
            <w:color w:val="1155CC"/>
            <w:sz w:val="24"/>
            <w:szCs w:val="24"/>
            <w:highlight w:val="white"/>
            <w:u w:val="single"/>
          </w:rPr>
          <w:t>tlpd</w:t>
        </w:r>
        <w:proofErr w:type="spellEnd"/>
        <w:r w:rsidRPr="00DD0052">
          <w:rPr>
            <w:rFonts w:ascii="Times New Roman" w:hAnsi="Times New Roman" w:cs="Times New Roman"/>
            <w:color w:val="1155CC"/>
            <w:sz w:val="24"/>
            <w:szCs w:val="24"/>
            <w:highlight w:val="white"/>
            <w:u w:val="single"/>
          </w:rPr>
          <w:t>/article/view/5</w:t>
        </w:r>
      </w:hyperlink>
    </w:p>
    <w:p w14:paraId="5EFF37B9"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Coad, A., Cowling, M., Nightingale, P., Pellegrino, G., Savona, M. and </w:t>
      </w:r>
      <w:proofErr w:type="spellStart"/>
      <w:r w:rsidRPr="00DD0052">
        <w:rPr>
          <w:rFonts w:ascii="Times New Roman" w:eastAsia="Times New Roman" w:hAnsi="Times New Roman" w:cs="Times New Roman"/>
          <w:sz w:val="24"/>
          <w:szCs w:val="24"/>
          <w:highlight w:val="white"/>
        </w:rPr>
        <w:t>Siepel</w:t>
      </w:r>
      <w:proofErr w:type="spellEnd"/>
      <w:r w:rsidRPr="00DD0052">
        <w:rPr>
          <w:rFonts w:ascii="Times New Roman" w:eastAsia="Times New Roman" w:hAnsi="Times New Roman" w:cs="Times New Roman"/>
          <w:sz w:val="24"/>
          <w:szCs w:val="24"/>
          <w:highlight w:val="white"/>
        </w:rPr>
        <w:t xml:space="preserve">, J., (2014). UK Innovation Survey: Highly innovative firms and growth. </w:t>
      </w:r>
      <w:hyperlink r:id="rId11">
        <w:r w:rsidRPr="00DD0052">
          <w:rPr>
            <w:rFonts w:ascii="Times New Roman" w:eastAsia="Times New Roman" w:hAnsi="Times New Roman" w:cs="Times New Roman"/>
            <w:color w:val="1155CC"/>
            <w:sz w:val="24"/>
            <w:szCs w:val="24"/>
            <w:highlight w:val="white"/>
            <w:u w:val="single"/>
          </w:rPr>
          <w:t>https://ore.exeter.ac.uk/repository/bitstream/handle/10871/15163/bis-14-643-uk-innovation-survey-highly-innovative-firms-and-growth.pdf?sequence=2</w:t>
        </w:r>
      </w:hyperlink>
      <w:r w:rsidRPr="00DD0052">
        <w:rPr>
          <w:rFonts w:ascii="Times New Roman" w:eastAsia="Times New Roman" w:hAnsi="Times New Roman" w:cs="Times New Roman"/>
          <w:sz w:val="24"/>
          <w:szCs w:val="24"/>
          <w:highlight w:val="white"/>
        </w:rPr>
        <w:t>.</w:t>
      </w:r>
    </w:p>
    <w:p w14:paraId="0009AB59"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Crumpton, A.D., (2020). Thinking about Intercultural Leadership: Are We Going Deep Enough to Bridge Cultural </w:t>
      </w:r>
      <w:proofErr w:type="gramStart"/>
      <w:r w:rsidRPr="00DD0052">
        <w:rPr>
          <w:rFonts w:ascii="Times New Roman" w:eastAsia="Times New Roman" w:hAnsi="Times New Roman" w:cs="Times New Roman"/>
          <w:color w:val="222222"/>
          <w:sz w:val="24"/>
          <w:szCs w:val="24"/>
          <w:highlight w:val="white"/>
        </w:rPr>
        <w:t>Differences?.</w:t>
      </w:r>
      <w:proofErr w:type="gramEnd"/>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Identities in Transition</w:t>
      </w:r>
      <w:r w:rsidRPr="00DD0052">
        <w:rPr>
          <w:rFonts w:ascii="Times New Roman" w:eastAsia="Times New Roman" w:hAnsi="Times New Roman" w:cs="Times New Roman"/>
          <w:color w:val="222222"/>
          <w:sz w:val="24"/>
          <w:szCs w:val="24"/>
          <w:highlight w:val="white"/>
        </w:rPr>
        <w:t xml:space="preserve">, p.29. Link: </w:t>
      </w:r>
      <w:hyperlink r:id="rId12" w:anchor="page=41">
        <w:r w:rsidRPr="00DD0052">
          <w:rPr>
            <w:rFonts w:ascii="Times New Roman" w:eastAsia="Times New Roman" w:hAnsi="Times New Roman" w:cs="Times New Roman"/>
            <w:color w:val="1155CC"/>
            <w:sz w:val="24"/>
            <w:szCs w:val="24"/>
            <w:highlight w:val="white"/>
            <w:u w:val="single"/>
          </w:rPr>
          <w:t>https://brill.com/edcollbook/title/54945#page=41</w:t>
        </w:r>
      </w:hyperlink>
    </w:p>
    <w:p w14:paraId="0DFF2178" w14:textId="77777777" w:rsidR="00302F34" w:rsidRPr="00DD0052" w:rsidRDefault="00302F34"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Dawson. P, </w:t>
      </w:r>
      <w:proofErr w:type="spellStart"/>
      <w:r w:rsidRPr="00DD0052">
        <w:rPr>
          <w:rFonts w:ascii="Times New Roman" w:eastAsia="Times New Roman" w:hAnsi="Times New Roman" w:cs="Times New Roman"/>
          <w:sz w:val="24"/>
          <w:szCs w:val="24"/>
        </w:rPr>
        <w:t>Andriopoulus</w:t>
      </w:r>
      <w:proofErr w:type="spellEnd"/>
      <w:r w:rsidRPr="00DD0052">
        <w:rPr>
          <w:rFonts w:ascii="Times New Roman" w:eastAsia="Times New Roman" w:hAnsi="Times New Roman" w:cs="Times New Roman"/>
          <w:sz w:val="24"/>
          <w:szCs w:val="24"/>
        </w:rPr>
        <w:t xml:space="preserve">. C, (2021). Managing </w:t>
      </w:r>
      <w:proofErr w:type="spellStart"/>
      <w:proofErr w:type="gramStart"/>
      <w:r w:rsidRPr="00DD0052">
        <w:rPr>
          <w:rFonts w:ascii="Times New Roman" w:eastAsia="Times New Roman" w:hAnsi="Times New Roman" w:cs="Times New Roman"/>
          <w:sz w:val="24"/>
          <w:szCs w:val="24"/>
        </w:rPr>
        <w:t>change,Creativity</w:t>
      </w:r>
      <w:proofErr w:type="spellEnd"/>
      <w:proofErr w:type="gramEnd"/>
      <w:r w:rsidRPr="00DD0052">
        <w:rPr>
          <w:rFonts w:ascii="Times New Roman" w:eastAsia="Times New Roman" w:hAnsi="Times New Roman" w:cs="Times New Roman"/>
          <w:sz w:val="24"/>
          <w:szCs w:val="24"/>
        </w:rPr>
        <w:t xml:space="preserve"> and Innovation. 4th </w:t>
      </w:r>
      <w:proofErr w:type="spellStart"/>
      <w:r w:rsidRPr="00DD0052">
        <w:rPr>
          <w:rFonts w:ascii="Times New Roman" w:eastAsia="Times New Roman" w:hAnsi="Times New Roman" w:cs="Times New Roman"/>
          <w:sz w:val="24"/>
          <w:szCs w:val="24"/>
        </w:rPr>
        <w:t>edn</w:t>
      </w:r>
      <w:proofErr w:type="spellEnd"/>
      <w:r w:rsidRPr="00DD0052">
        <w:rPr>
          <w:rFonts w:ascii="Times New Roman" w:eastAsia="Times New Roman" w:hAnsi="Times New Roman" w:cs="Times New Roman"/>
          <w:sz w:val="24"/>
          <w:szCs w:val="24"/>
        </w:rPr>
        <w:t>. Sage. London.</w:t>
      </w:r>
    </w:p>
    <w:p w14:paraId="0FB3AB8D" w14:textId="77777777" w:rsidR="00302F34" w:rsidRPr="00DD0052" w:rsidRDefault="00302F34"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sz w:val="24"/>
          <w:szCs w:val="24"/>
        </w:rPr>
        <w:t xml:space="preserve">De </w:t>
      </w:r>
      <w:proofErr w:type="spellStart"/>
      <w:r w:rsidRPr="00DD0052">
        <w:rPr>
          <w:rFonts w:ascii="Times New Roman" w:eastAsia="Times New Roman" w:hAnsi="Times New Roman" w:cs="Times New Roman"/>
          <w:sz w:val="24"/>
          <w:szCs w:val="24"/>
        </w:rPr>
        <w:t>Mooij</w:t>
      </w:r>
      <w:proofErr w:type="spellEnd"/>
      <w:r w:rsidRPr="00DD0052">
        <w:rPr>
          <w:rFonts w:ascii="Times New Roman" w:eastAsia="Times New Roman" w:hAnsi="Times New Roman" w:cs="Times New Roman"/>
          <w:sz w:val="24"/>
          <w:szCs w:val="24"/>
        </w:rPr>
        <w:t xml:space="preserve">. Marieke (2019) Consumer Behaviour &amp; Culture. (3rd </w:t>
      </w:r>
      <w:proofErr w:type="spellStart"/>
      <w:r w:rsidRPr="00DD0052">
        <w:rPr>
          <w:rFonts w:ascii="Times New Roman" w:eastAsia="Times New Roman" w:hAnsi="Times New Roman" w:cs="Times New Roman"/>
          <w:sz w:val="24"/>
          <w:szCs w:val="24"/>
        </w:rPr>
        <w:t>edn</w:t>
      </w:r>
      <w:proofErr w:type="spellEnd"/>
      <w:r w:rsidRPr="00DD0052">
        <w:rPr>
          <w:rFonts w:ascii="Times New Roman" w:eastAsia="Times New Roman" w:hAnsi="Times New Roman" w:cs="Times New Roman"/>
          <w:sz w:val="24"/>
          <w:szCs w:val="24"/>
        </w:rPr>
        <w:t>). Sage, London.</w:t>
      </w:r>
    </w:p>
    <w:p w14:paraId="7AC8EEC5"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Desmet, K. and </w:t>
      </w:r>
      <w:proofErr w:type="spellStart"/>
      <w:r w:rsidRPr="00DD0052">
        <w:rPr>
          <w:rFonts w:ascii="Times New Roman" w:eastAsia="Times New Roman" w:hAnsi="Times New Roman" w:cs="Times New Roman"/>
          <w:sz w:val="24"/>
          <w:szCs w:val="24"/>
          <w:highlight w:val="white"/>
        </w:rPr>
        <w:t>Wacziarg</w:t>
      </w:r>
      <w:proofErr w:type="spellEnd"/>
      <w:r w:rsidRPr="00DD0052">
        <w:rPr>
          <w:rFonts w:ascii="Times New Roman" w:eastAsia="Times New Roman" w:hAnsi="Times New Roman" w:cs="Times New Roman"/>
          <w:sz w:val="24"/>
          <w:szCs w:val="24"/>
          <w:highlight w:val="white"/>
        </w:rPr>
        <w:t xml:space="preserve">, R., (2021). The cultural divide. The Economic Journal, 131(637), pp.2058-2088. </w:t>
      </w:r>
      <w:hyperlink r:id="rId13">
        <w:r w:rsidRPr="00DD0052">
          <w:rPr>
            <w:rFonts w:ascii="Times New Roman" w:eastAsia="Times New Roman" w:hAnsi="Times New Roman" w:cs="Times New Roman"/>
            <w:color w:val="1155CC"/>
            <w:sz w:val="24"/>
            <w:szCs w:val="24"/>
            <w:highlight w:val="white"/>
            <w:u w:val="single"/>
          </w:rPr>
          <w:t>https://www.nber.org/system/files/working_papers/w24630/w24630.pdf</w:t>
        </w:r>
      </w:hyperlink>
      <w:r w:rsidRPr="00DD0052">
        <w:rPr>
          <w:rFonts w:ascii="Times New Roman" w:eastAsia="Times New Roman" w:hAnsi="Times New Roman" w:cs="Times New Roman"/>
          <w:sz w:val="24"/>
          <w:szCs w:val="24"/>
          <w:highlight w:val="white"/>
        </w:rPr>
        <w:t>.</w:t>
      </w:r>
    </w:p>
    <w:p w14:paraId="097CEC35"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proofErr w:type="spellStart"/>
      <w:r w:rsidRPr="00DD0052">
        <w:rPr>
          <w:rFonts w:ascii="Times New Roman" w:eastAsia="Times New Roman" w:hAnsi="Times New Roman" w:cs="Times New Roman"/>
          <w:sz w:val="24"/>
          <w:szCs w:val="24"/>
          <w:highlight w:val="white"/>
        </w:rPr>
        <w:t>Desnita</w:t>
      </w:r>
      <w:proofErr w:type="spellEnd"/>
      <w:r w:rsidRPr="00DD0052">
        <w:rPr>
          <w:rFonts w:ascii="Times New Roman" w:eastAsia="Times New Roman" w:hAnsi="Times New Roman" w:cs="Times New Roman"/>
          <w:sz w:val="24"/>
          <w:szCs w:val="24"/>
          <w:highlight w:val="white"/>
        </w:rPr>
        <w:t xml:space="preserve">, M., </w:t>
      </w:r>
      <w:proofErr w:type="spellStart"/>
      <w:r w:rsidRPr="00DD0052">
        <w:rPr>
          <w:rFonts w:ascii="Times New Roman" w:eastAsia="Times New Roman" w:hAnsi="Times New Roman" w:cs="Times New Roman"/>
          <w:sz w:val="24"/>
          <w:szCs w:val="24"/>
          <w:highlight w:val="white"/>
        </w:rPr>
        <w:t>Irwandi</w:t>
      </w:r>
      <w:proofErr w:type="spellEnd"/>
      <w:r w:rsidRPr="00DD0052">
        <w:rPr>
          <w:rFonts w:ascii="Times New Roman" w:eastAsia="Times New Roman" w:hAnsi="Times New Roman" w:cs="Times New Roman"/>
          <w:sz w:val="24"/>
          <w:szCs w:val="24"/>
          <w:highlight w:val="white"/>
        </w:rPr>
        <w:t xml:space="preserve">, I., Eliza, E. and </w:t>
      </w:r>
      <w:proofErr w:type="spellStart"/>
      <w:r w:rsidRPr="00DD0052">
        <w:rPr>
          <w:rFonts w:ascii="Times New Roman" w:eastAsia="Times New Roman" w:hAnsi="Times New Roman" w:cs="Times New Roman"/>
          <w:sz w:val="24"/>
          <w:szCs w:val="24"/>
          <w:highlight w:val="white"/>
        </w:rPr>
        <w:t>Safitri</w:t>
      </w:r>
      <w:proofErr w:type="spellEnd"/>
      <w:r w:rsidRPr="00DD0052">
        <w:rPr>
          <w:rFonts w:ascii="Times New Roman" w:eastAsia="Times New Roman" w:hAnsi="Times New Roman" w:cs="Times New Roman"/>
          <w:sz w:val="24"/>
          <w:szCs w:val="24"/>
          <w:highlight w:val="white"/>
        </w:rPr>
        <w:t xml:space="preserve">, L., (2022). The Effect of Round Robin Technique Toward Students’ Speaking Performance at MTS. Muhammadiyah Pulau </w:t>
      </w:r>
      <w:proofErr w:type="spellStart"/>
      <w:r w:rsidRPr="00DD0052">
        <w:rPr>
          <w:rFonts w:ascii="Times New Roman" w:eastAsia="Times New Roman" w:hAnsi="Times New Roman" w:cs="Times New Roman"/>
          <w:sz w:val="24"/>
          <w:szCs w:val="24"/>
          <w:highlight w:val="white"/>
        </w:rPr>
        <w:t>Punjung</w:t>
      </w:r>
      <w:proofErr w:type="spellEnd"/>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Journal of Educational Management and Strategy</w:t>
      </w:r>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1</w:t>
      </w:r>
      <w:r w:rsidRPr="00DD0052">
        <w:rPr>
          <w:rFonts w:ascii="Times New Roman" w:eastAsia="Times New Roman" w:hAnsi="Times New Roman" w:cs="Times New Roman"/>
          <w:sz w:val="24"/>
          <w:szCs w:val="24"/>
          <w:highlight w:val="white"/>
        </w:rPr>
        <w:t xml:space="preserve">(1), pp.72-83. </w:t>
      </w:r>
      <w:hyperlink r:id="rId14">
        <w:r w:rsidRPr="00DD0052">
          <w:rPr>
            <w:rFonts w:ascii="Times New Roman" w:eastAsia="Times New Roman" w:hAnsi="Times New Roman" w:cs="Times New Roman"/>
            <w:color w:val="1155CC"/>
            <w:sz w:val="24"/>
            <w:szCs w:val="24"/>
            <w:highlight w:val="white"/>
            <w:u w:val="single"/>
          </w:rPr>
          <w:t>https://journal.makwafoundation.org/index.php/jemast/article/download/65/35</w:t>
        </w:r>
      </w:hyperlink>
      <w:r w:rsidRPr="00DD0052">
        <w:rPr>
          <w:rFonts w:ascii="Times New Roman" w:eastAsia="Times New Roman" w:hAnsi="Times New Roman" w:cs="Times New Roman"/>
          <w:sz w:val="24"/>
          <w:szCs w:val="24"/>
          <w:highlight w:val="white"/>
        </w:rPr>
        <w:t>.</w:t>
      </w:r>
    </w:p>
    <w:p w14:paraId="187E593D"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proofErr w:type="spellStart"/>
      <w:r w:rsidRPr="00DD0052">
        <w:rPr>
          <w:rFonts w:ascii="Times New Roman" w:eastAsia="Times New Roman" w:hAnsi="Times New Roman" w:cs="Times New Roman"/>
          <w:color w:val="222222"/>
          <w:sz w:val="24"/>
          <w:szCs w:val="24"/>
          <w:highlight w:val="white"/>
        </w:rPr>
        <w:t>Egitim</w:t>
      </w:r>
      <w:proofErr w:type="spellEnd"/>
      <w:r w:rsidRPr="00DD0052">
        <w:rPr>
          <w:rFonts w:ascii="Times New Roman" w:eastAsia="Times New Roman" w:hAnsi="Times New Roman" w:cs="Times New Roman"/>
          <w:color w:val="222222"/>
          <w:sz w:val="24"/>
          <w:szCs w:val="24"/>
          <w:highlight w:val="white"/>
        </w:rPr>
        <w:t xml:space="preserve">, S., (2022). Challenges of adapting to organizational culture: Internationalization through inclusive leadership and mutuality. </w:t>
      </w:r>
      <w:r w:rsidRPr="00DD0052">
        <w:rPr>
          <w:rFonts w:ascii="Times New Roman" w:eastAsia="Times New Roman" w:hAnsi="Times New Roman" w:cs="Times New Roman"/>
          <w:i/>
          <w:color w:val="222222"/>
          <w:sz w:val="24"/>
          <w:szCs w:val="24"/>
          <w:highlight w:val="white"/>
        </w:rPr>
        <w:t>Social Sciences &amp; Humanities Open</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5</w:t>
      </w:r>
      <w:r w:rsidRPr="00DD0052">
        <w:rPr>
          <w:rFonts w:ascii="Times New Roman" w:eastAsia="Times New Roman" w:hAnsi="Times New Roman" w:cs="Times New Roman"/>
          <w:color w:val="222222"/>
          <w:sz w:val="24"/>
          <w:szCs w:val="24"/>
          <w:highlight w:val="white"/>
        </w:rPr>
        <w:t>(1), p.100242. Link:</w:t>
      </w:r>
      <w:hyperlink r:id="rId15">
        <w:r w:rsidRPr="00DD0052">
          <w:rPr>
            <w:rFonts w:ascii="Times New Roman" w:eastAsia="Times New Roman" w:hAnsi="Times New Roman" w:cs="Times New Roman"/>
            <w:color w:val="1155CC"/>
            <w:sz w:val="24"/>
            <w:szCs w:val="24"/>
            <w:highlight w:val="white"/>
            <w:u w:val="single"/>
          </w:rPr>
          <w:t>https://www.sciencedirect.com/science/article/pii/S2590291121001388</w:t>
        </w:r>
      </w:hyperlink>
    </w:p>
    <w:p w14:paraId="4232448A"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lastRenderedPageBreak/>
        <w:t xml:space="preserve">Ellerslie, S. and Oppenheim, C., (2008). The effect of motivation on publication productivity of UK LIS academics. </w:t>
      </w:r>
      <w:r w:rsidRPr="00DD0052">
        <w:rPr>
          <w:rFonts w:ascii="Times New Roman" w:eastAsia="Times New Roman" w:hAnsi="Times New Roman" w:cs="Times New Roman"/>
          <w:i/>
          <w:sz w:val="24"/>
          <w:szCs w:val="24"/>
          <w:highlight w:val="white"/>
        </w:rPr>
        <w:t>Library and Information Research</w:t>
      </w:r>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32</w:t>
      </w:r>
      <w:r w:rsidRPr="00DD0052">
        <w:rPr>
          <w:rFonts w:ascii="Times New Roman" w:eastAsia="Times New Roman" w:hAnsi="Times New Roman" w:cs="Times New Roman"/>
          <w:sz w:val="24"/>
          <w:szCs w:val="24"/>
          <w:highlight w:val="white"/>
        </w:rPr>
        <w:t xml:space="preserve">(101), pp.57-90. </w:t>
      </w:r>
      <w:hyperlink r:id="rId16">
        <w:r w:rsidRPr="00DD0052">
          <w:rPr>
            <w:rFonts w:ascii="Times New Roman" w:eastAsia="Times New Roman" w:hAnsi="Times New Roman" w:cs="Times New Roman"/>
            <w:color w:val="1155CC"/>
            <w:sz w:val="24"/>
            <w:szCs w:val="24"/>
            <w:highlight w:val="white"/>
            <w:u w:val="single"/>
          </w:rPr>
          <w:t>https://lirgjournal.org.uk/index.php/lir/article/download/62/106</w:t>
        </w:r>
      </w:hyperlink>
      <w:r w:rsidRPr="00DD0052">
        <w:rPr>
          <w:rFonts w:ascii="Times New Roman" w:eastAsia="Times New Roman" w:hAnsi="Times New Roman" w:cs="Times New Roman"/>
          <w:sz w:val="24"/>
          <w:szCs w:val="24"/>
          <w:highlight w:val="white"/>
        </w:rPr>
        <w:t>.</w:t>
      </w:r>
    </w:p>
    <w:p w14:paraId="1D7C31A2"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ESM Magazine. (2024). </w:t>
      </w:r>
      <w:r w:rsidRPr="00DD0052">
        <w:rPr>
          <w:rFonts w:ascii="Times New Roman" w:eastAsia="Times New Roman" w:hAnsi="Times New Roman" w:cs="Times New Roman"/>
          <w:i/>
          <w:color w:val="222222"/>
          <w:sz w:val="24"/>
          <w:szCs w:val="24"/>
          <w:highlight w:val="white"/>
        </w:rPr>
        <w:t xml:space="preserve">Czech Consumers Pessimistic, Despite Improvements </w:t>
      </w:r>
      <w:proofErr w:type="gramStart"/>
      <w:r w:rsidRPr="00DD0052">
        <w:rPr>
          <w:rFonts w:ascii="Times New Roman" w:eastAsia="Times New Roman" w:hAnsi="Times New Roman" w:cs="Times New Roman"/>
          <w:i/>
          <w:color w:val="222222"/>
          <w:sz w:val="24"/>
          <w:szCs w:val="24"/>
          <w:highlight w:val="white"/>
        </w:rPr>
        <w:t>In</w:t>
      </w:r>
      <w:proofErr w:type="gramEnd"/>
      <w:r w:rsidRPr="00DD0052">
        <w:rPr>
          <w:rFonts w:ascii="Times New Roman" w:eastAsia="Times New Roman" w:hAnsi="Times New Roman" w:cs="Times New Roman"/>
          <w:i/>
          <w:color w:val="222222"/>
          <w:sz w:val="24"/>
          <w:szCs w:val="24"/>
          <w:highlight w:val="white"/>
        </w:rPr>
        <w:t xml:space="preserve"> Personal Finances</w:t>
      </w:r>
      <w:r w:rsidRPr="00DD0052">
        <w:rPr>
          <w:rFonts w:ascii="Times New Roman" w:eastAsia="Times New Roman" w:hAnsi="Times New Roman" w:cs="Times New Roman"/>
          <w:color w:val="222222"/>
          <w:sz w:val="24"/>
          <w:szCs w:val="24"/>
          <w:highlight w:val="white"/>
        </w:rPr>
        <w:t>. [online] Available at: https://www.esmmagazine.com/retail/czech-consumers-pessimistic-despite-improvements-in-personal-finances-268565#:~:text=More%20than%20half%20(53%25) [Accessed 3 Jul. 2024].</w:t>
      </w:r>
    </w:p>
    <w:p w14:paraId="4088E2FA"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proofErr w:type="spellStart"/>
      <w:r w:rsidRPr="00DD0052">
        <w:rPr>
          <w:rFonts w:ascii="Times New Roman" w:eastAsia="Times New Roman" w:hAnsi="Times New Roman" w:cs="Times New Roman"/>
          <w:sz w:val="24"/>
          <w:szCs w:val="24"/>
          <w:highlight w:val="white"/>
        </w:rPr>
        <w:t>Fandrejewska</w:t>
      </w:r>
      <w:proofErr w:type="spellEnd"/>
      <w:r w:rsidRPr="00DD0052">
        <w:rPr>
          <w:rFonts w:ascii="Times New Roman" w:eastAsia="Times New Roman" w:hAnsi="Times New Roman" w:cs="Times New Roman"/>
          <w:sz w:val="24"/>
          <w:szCs w:val="24"/>
          <w:highlight w:val="white"/>
        </w:rPr>
        <w:t xml:space="preserve">, A. and </w:t>
      </w:r>
      <w:proofErr w:type="spellStart"/>
      <w:r w:rsidRPr="00DD0052">
        <w:rPr>
          <w:rFonts w:ascii="Times New Roman" w:eastAsia="Times New Roman" w:hAnsi="Times New Roman" w:cs="Times New Roman"/>
          <w:sz w:val="24"/>
          <w:szCs w:val="24"/>
          <w:highlight w:val="white"/>
        </w:rPr>
        <w:t>Wasilik</w:t>
      </w:r>
      <w:proofErr w:type="spellEnd"/>
      <w:r w:rsidRPr="00DD0052">
        <w:rPr>
          <w:rFonts w:ascii="Times New Roman" w:eastAsia="Times New Roman" w:hAnsi="Times New Roman" w:cs="Times New Roman"/>
          <w:sz w:val="24"/>
          <w:szCs w:val="24"/>
          <w:highlight w:val="white"/>
        </w:rPr>
        <w:t xml:space="preserve">, K., (2018). Cultural differences and barriers in communication and functioning of an international organisation. </w:t>
      </w:r>
      <w:r w:rsidRPr="00DD0052">
        <w:rPr>
          <w:rFonts w:ascii="Times New Roman" w:eastAsia="Times New Roman" w:hAnsi="Times New Roman" w:cs="Times New Roman"/>
          <w:i/>
          <w:sz w:val="24"/>
          <w:szCs w:val="24"/>
          <w:highlight w:val="white"/>
        </w:rPr>
        <w:t xml:space="preserve">Handel </w:t>
      </w:r>
      <w:proofErr w:type="spellStart"/>
      <w:r w:rsidRPr="00DD0052">
        <w:rPr>
          <w:rFonts w:ascii="Times New Roman" w:eastAsia="Times New Roman" w:hAnsi="Times New Roman" w:cs="Times New Roman"/>
          <w:i/>
          <w:sz w:val="24"/>
          <w:szCs w:val="24"/>
          <w:highlight w:val="white"/>
        </w:rPr>
        <w:t>Wewnętrzny</w:t>
      </w:r>
      <w:proofErr w:type="spellEnd"/>
      <w:r w:rsidRPr="00DD0052">
        <w:rPr>
          <w:rFonts w:ascii="Times New Roman" w:eastAsia="Times New Roman" w:hAnsi="Times New Roman" w:cs="Times New Roman"/>
          <w:sz w:val="24"/>
          <w:szCs w:val="24"/>
          <w:highlight w:val="white"/>
        </w:rPr>
        <w:t xml:space="preserve">, (1 (372)), pp.203-215. </w:t>
      </w:r>
      <w:hyperlink r:id="rId17">
        <w:r w:rsidRPr="00DD0052">
          <w:rPr>
            <w:rFonts w:ascii="Times New Roman" w:eastAsia="Times New Roman" w:hAnsi="Times New Roman" w:cs="Times New Roman"/>
            <w:color w:val="1155CC"/>
            <w:sz w:val="24"/>
            <w:szCs w:val="24"/>
            <w:highlight w:val="white"/>
            <w:u w:val="single"/>
          </w:rPr>
          <w:t>https://cejsh.icm.edu.pl/cejsh/element/bwmeta1.element.desklight-b77fe813-3d35-4790-9</w:t>
        </w:r>
      </w:hyperlink>
      <w:hyperlink r:id="rId18">
        <w:r w:rsidRPr="00DD0052">
          <w:rPr>
            <w:rFonts w:ascii="Times New Roman" w:eastAsia="Times New Roman" w:hAnsi="Times New Roman" w:cs="Times New Roman"/>
            <w:sz w:val="24"/>
            <w:szCs w:val="24"/>
            <w:highlight w:val="white"/>
            <w:u w:val="single"/>
          </w:rPr>
          <w:t>714-627a66470d6d/c/HW_1_2018.203-215.pdf</w:t>
        </w:r>
      </w:hyperlink>
      <w:r w:rsidRPr="00DD0052">
        <w:rPr>
          <w:rFonts w:ascii="Times New Roman" w:eastAsia="Times New Roman" w:hAnsi="Times New Roman" w:cs="Times New Roman"/>
          <w:sz w:val="24"/>
          <w:szCs w:val="24"/>
          <w:highlight w:val="white"/>
        </w:rPr>
        <w:t>.</w:t>
      </w:r>
    </w:p>
    <w:p w14:paraId="5E786377"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Frawley, J. and Fasoli, L., 2012. Working together: Intercultural leadership capabilities for both-ways education. </w:t>
      </w:r>
      <w:r w:rsidRPr="00DD0052">
        <w:rPr>
          <w:rFonts w:ascii="Times New Roman" w:eastAsia="Times New Roman" w:hAnsi="Times New Roman" w:cs="Times New Roman"/>
          <w:i/>
          <w:color w:val="222222"/>
          <w:sz w:val="24"/>
          <w:szCs w:val="24"/>
          <w:highlight w:val="white"/>
        </w:rPr>
        <w:t>School Leadership &amp; Management</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32</w:t>
      </w:r>
      <w:r w:rsidRPr="00DD0052">
        <w:rPr>
          <w:rFonts w:ascii="Times New Roman" w:eastAsia="Times New Roman" w:hAnsi="Times New Roman" w:cs="Times New Roman"/>
          <w:color w:val="222222"/>
          <w:sz w:val="24"/>
          <w:szCs w:val="24"/>
          <w:highlight w:val="white"/>
        </w:rPr>
        <w:t>(4), pp.309-320. Link:</w:t>
      </w:r>
      <w:hyperlink r:id="rId19">
        <w:r w:rsidRPr="00DD0052">
          <w:rPr>
            <w:rFonts w:ascii="Times New Roman" w:eastAsia="Times New Roman" w:hAnsi="Times New Roman" w:cs="Times New Roman"/>
            <w:color w:val="1155CC"/>
            <w:sz w:val="24"/>
            <w:szCs w:val="24"/>
            <w:highlight w:val="white"/>
            <w:u w:val="single"/>
          </w:rPr>
          <w:t>https://www.researchgate.net/profile/Jack-Frawley/publication/254343955_Working_together_Intercultural_leadership_capabilities_for_both-ways_education/links/61a94bd350e22929cd4129fe/Working-together-Intercultural-leadership-capabilities-for-both-ways-education.pdf</w:t>
        </w:r>
      </w:hyperlink>
    </w:p>
    <w:p w14:paraId="4B8CB37B"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Gallup. (2024). </w:t>
      </w:r>
      <w:r w:rsidRPr="00DD0052">
        <w:rPr>
          <w:rFonts w:ascii="Times New Roman" w:eastAsia="Times New Roman" w:hAnsi="Times New Roman" w:cs="Times New Roman"/>
          <w:i/>
          <w:sz w:val="24"/>
          <w:szCs w:val="24"/>
          <w:highlight w:val="white"/>
        </w:rPr>
        <w:t>UK Election: British Economy vs. Other OECD Countries</w:t>
      </w:r>
      <w:r w:rsidRPr="00DD0052">
        <w:rPr>
          <w:rFonts w:ascii="Times New Roman" w:eastAsia="Times New Roman" w:hAnsi="Times New Roman" w:cs="Times New Roman"/>
          <w:sz w:val="24"/>
          <w:szCs w:val="24"/>
          <w:highlight w:val="white"/>
        </w:rPr>
        <w:t>. [online] Gallup.com. Available at: https://news.gallup.com/poll/646436/election-british-economy-oecd-countries.aspx [Accessed 3 Jul. 2024].</w:t>
      </w:r>
    </w:p>
    <w:p w14:paraId="6FCE5B0F"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t xml:space="preserve">Habba, A. (2024) </w:t>
      </w:r>
      <w:r w:rsidRPr="00DD0052">
        <w:rPr>
          <w:rFonts w:ascii="Times New Roman" w:hAnsi="Times New Roman" w:cs="Times New Roman"/>
          <w:i/>
          <w:color w:val="222222"/>
          <w:sz w:val="24"/>
          <w:szCs w:val="24"/>
          <w:highlight w:val="white"/>
        </w:rPr>
        <w:t>The challenges of Cross-Cultural Leadership: Navigating Differences in a globalized world</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Medium</w:t>
      </w:r>
      <w:r w:rsidRPr="00DD0052">
        <w:rPr>
          <w:rFonts w:ascii="Times New Roman" w:hAnsi="Times New Roman" w:cs="Times New Roman"/>
          <w:color w:val="222222"/>
          <w:sz w:val="24"/>
          <w:szCs w:val="24"/>
          <w:highlight w:val="white"/>
        </w:rPr>
        <w:t xml:space="preserve">. Available at: https://alinahabba.medium.com/the-challenges-of-cross-cultural-leadership-navigating-differences-in-a-globalized-world-c5e80742606c#:~:text=For%20example%2C%20attitudes%20toward%20hierarchy,have%20different%20priorities%20and%20expectations. (Accessed: 03 July 2024). </w:t>
      </w:r>
    </w:p>
    <w:p w14:paraId="5A88456F"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Hofstede Insights. (2024). </w:t>
      </w:r>
      <w:r w:rsidRPr="00DD0052">
        <w:rPr>
          <w:rFonts w:ascii="Times New Roman" w:eastAsia="Times New Roman" w:hAnsi="Times New Roman" w:cs="Times New Roman"/>
          <w:i/>
          <w:color w:val="222222"/>
          <w:sz w:val="24"/>
          <w:szCs w:val="24"/>
          <w:highlight w:val="white"/>
        </w:rPr>
        <w:t>Country comparison tool</w:t>
      </w:r>
      <w:r w:rsidRPr="00DD0052">
        <w:rPr>
          <w:rFonts w:ascii="Times New Roman" w:eastAsia="Times New Roman" w:hAnsi="Times New Roman" w:cs="Times New Roman"/>
          <w:color w:val="222222"/>
          <w:sz w:val="24"/>
          <w:szCs w:val="24"/>
          <w:highlight w:val="white"/>
        </w:rPr>
        <w:t>. [online] Available at: https://www.hofstede-insights.com/country-comparison-tool?countries=czech+republic%2Cunited+kingdom [Accessed 3 Jul. 2024].</w:t>
      </w:r>
    </w:p>
    <w:p w14:paraId="38DC9E3F"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Hofstede, G. (2018). What about Czech </w:t>
      </w:r>
      <w:proofErr w:type="gramStart"/>
      <w:r w:rsidRPr="00DD0052">
        <w:rPr>
          <w:rFonts w:ascii="Times New Roman" w:eastAsia="Times New Roman" w:hAnsi="Times New Roman" w:cs="Times New Roman"/>
          <w:sz w:val="24"/>
          <w:szCs w:val="24"/>
          <w:highlight w:val="white"/>
        </w:rPr>
        <w:t>Republic?.</w:t>
      </w:r>
      <w:proofErr w:type="gramEnd"/>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Czech Republic</w:t>
      </w:r>
      <w:r w:rsidRPr="00DD0052">
        <w:rPr>
          <w:rFonts w:ascii="Times New Roman" w:eastAsia="Times New Roman" w:hAnsi="Times New Roman" w:cs="Times New Roman"/>
          <w:sz w:val="24"/>
          <w:szCs w:val="24"/>
          <w:highlight w:val="white"/>
        </w:rPr>
        <w:t xml:space="preserve">. </w:t>
      </w:r>
      <w:hyperlink r:id="rId20">
        <w:r w:rsidRPr="00DD0052">
          <w:rPr>
            <w:rFonts w:ascii="Times New Roman" w:eastAsia="Times New Roman" w:hAnsi="Times New Roman" w:cs="Times New Roman"/>
            <w:color w:val="1155CC"/>
            <w:sz w:val="24"/>
            <w:szCs w:val="24"/>
            <w:highlight w:val="white"/>
            <w:u w:val="single"/>
          </w:rPr>
          <w:t>https://is.muni.cz/do/cjv/impact/archiv/ka2/en/55950347/um/Geert_Hofstede_6D_C_ultural_Dimensions_Model_CR.pdf</w:t>
        </w:r>
      </w:hyperlink>
      <w:r w:rsidRPr="00DD0052">
        <w:rPr>
          <w:rFonts w:ascii="Times New Roman" w:eastAsia="Times New Roman" w:hAnsi="Times New Roman" w:cs="Times New Roman"/>
          <w:sz w:val="24"/>
          <w:szCs w:val="24"/>
          <w:highlight w:val="white"/>
        </w:rPr>
        <w:t>.</w:t>
      </w:r>
    </w:p>
    <w:p w14:paraId="02AFB873"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lastRenderedPageBreak/>
        <w:t xml:space="preserve">Holliday, A., (2021). </w:t>
      </w:r>
      <w:r w:rsidRPr="00DD0052">
        <w:rPr>
          <w:rFonts w:ascii="Times New Roman" w:eastAsia="Times New Roman" w:hAnsi="Times New Roman" w:cs="Times New Roman"/>
          <w:i/>
          <w:color w:val="222222"/>
          <w:sz w:val="24"/>
          <w:szCs w:val="24"/>
          <w:highlight w:val="white"/>
        </w:rPr>
        <w:t>Intercultural communication: An advanced resource book for students</w:t>
      </w:r>
      <w:r w:rsidRPr="00DD0052">
        <w:rPr>
          <w:rFonts w:ascii="Times New Roman" w:eastAsia="Times New Roman" w:hAnsi="Times New Roman" w:cs="Times New Roman"/>
          <w:color w:val="222222"/>
          <w:sz w:val="24"/>
          <w:szCs w:val="24"/>
          <w:highlight w:val="white"/>
        </w:rPr>
        <w:t>. Routledge.</w:t>
      </w:r>
    </w:p>
    <w:p w14:paraId="2A43B3EC"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proofErr w:type="spellStart"/>
      <w:r w:rsidRPr="00DD0052">
        <w:rPr>
          <w:rFonts w:ascii="Times New Roman" w:eastAsia="Times New Roman" w:hAnsi="Times New Roman" w:cs="Times New Roman"/>
          <w:color w:val="222222"/>
          <w:sz w:val="24"/>
          <w:szCs w:val="24"/>
          <w:highlight w:val="white"/>
        </w:rPr>
        <w:t>Holtbrugge</w:t>
      </w:r>
      <w:proofErr w:type="spellEnd"/>
      <w:r w:rsidRPr="00DD0052">
        <w:rPr>
          <w:rFonts w:ascii="Times New Roman" w:eastAsia="Times New Roman" w:hAnsi="Times New Roman" w:cs="Times New Roman"/>
          <w:color w:val="222222"/>
          <w:sz w:val="24"/>
          <w:szCs w:val="24"/>
          <w:highlight w:val="white"/>
        </w:rPr>
        <w:t xml:space="preserve">. D, (2022) Intercultural </w:t>
      </w:r>
      <w:proofErr w:type="spellStart"/>
      <w:proofErr w:type="gramStart"/>
      <w:r w:rsidRPr="00DD0052">
        <w:rPr>
          <w:rFonts w:ascii="Times New Roman" w:eastAsia="Times New Roman" w:hAnsi="Times New Roman" w:cs="Times New Roman"/>
          <w:color w:val="222222"/>
          <w:sz w:val="24"/>
          <w:szCs w:val="24"/>
          <w:highlight w:val="white"/>
        </w:rPr>
        <w:t>Management,Concepts</w:t>
      </w:r>
      <w:proofErr w:type="spellEnd"/>
      <w:proofErr w:type="gramEnd"/>
      <w:r w:rsidRPr="00DD0052">
        <w:rPr>
          <w:rFonts w:ascii="Times New Roman" w:eastAsia="Times New Roman" w:hAnsi="Times New Roman" w:cs="Times New Roman"/>
          <w:color w:val="222222"/>
          <w:sz w:val="24"/>
          <w:szCs w:val="24"/>
          <w:highlight w:val="white"/>
        </w:rPr>
        <w:t>, Practice, Critical Reflection. Sage, London.</w:t>
      </w:r>
    </w:p>
    <w:p w14:paraId="025A3BA8"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Indeed, (2024) </w:t>
      </w:r>
      <w:r w:rsidRPr="00DD0052">
        <w:rPr>
          <w:rFonts w:ascii="Times New Roman" w:eastAsia="Times New Roman" w:hAnsi="Times New Roman" w:cs="Times New Roman"/>
          <w:i/>
          <w:color w:val="222222"/>
          <w:sz w:val="24"/>
          <w:szCs w:val="24"/>
          <w:highlight w:val="white"/>
        </w:rPr>
        <w:t>What is cultural intelligence and why is it important? | indeed.com</w:t>
      </w:r>
      <w:r w:rsidRPr="00DD0052">
        <w:rPr>
          <w:rFonts w:ascii="Times New Roman" w:eastAsia="Times New Roman" w:hAnsi="Times New Roman" w:cs="Times New Roman"/>
          <w:color w:val="222222"/>
          <w:sz w:val="24"/>
          <w:szCs w:val="24"/>
          <w:highlight w:val="white"/>
        </w:rPr>
        <w:t xml:space="preserve">. Available at: https://www.indeed.com/career-advice/career-development/cultural-intelligence (Accessed: 03 July 2024). </w:t>
      </w:r>
    </w:p>
    <w:p w14:paraId="5AAF5B1F"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t xml:space="preserve">Jin, L. and </w:t>
      </w:r>
      <w:proofErr w:type="spellStart"/>
      <w:r w:rsidRPr="00DD0052">
        <w:rPr>
          <w:rFonts w:ascii="Times New Roman" w:hAnsi="Times New Roman" w:cs="Times New Roman"/>
          <w:color w:val="222222"/>
          <w:sz w:val="24"/>
          <w:szCs w:val="24"/>
          <w:highlight w:val="white"/>
        </w:rPr>
        <w:t>Cortazzi</w:t>
      </w:r>
      <w:proofErr w:type="spellEnd"/>
      <w:r w:rsidRPr="00DD0052">
        <w:rPr>
          <w:rFonts w:ascii="Times New Roman" w:hAnsi="Times New Roman" w:cs="Times New Roman"/>
          <w:color w:val="222222"/>
          <w:sz w:val="24"/>
          <w:szCs w:val="24"/>
          <w:highlight w:val="white"/>
        </w:rPr>
        <w:t xml:space="preserve">, M., (2022). Intercultural communication competence for responsible leadership. In </w:t>
      </w:r>
      <w:r w:rsidRPr="00DD0052">
        <w:rPr>
          <w:rFonts w:ascii="Times New Roman" w:hAnsi="Times New Roman" w:cs="Times New Roman"/>
          <w:i/>
          <w:color w:val="222222"/>
          <w:sz w:val="24"/>
          <w:szCs w:val="24"/>
          <w:highlight w:val="white"/>
        </w:rPr>
        <w:t>Responsible Leadership</w:t>
      </w:r>
      <w:r w:rsidRPr="00DD0052">
        <w:rPr>
          <w:rFonts w:ascii="Times New Roman" w:hAnsi="Times New Roman" w:cs="Times New Roman"/>
          <w:color w:val="222222"/>
          <w:sz w:val="24"/>
          <w:szCs w:val="24"/>
          <w:highlight w:val="white"/>
        </w:rPr>
        <w:t xml:space="preserve"> (pp. 139-153). Routledge.</w:t>
      </w:r>
      <w:hyperlink r:id="rId21">
        <w:r w:rsidRPr="00DD0052">
          <w:rPr>
            <w:rFonts w:ascii="Times New Roman" w:hAnsi="Times New Roman" w:cs="Times New Roman"/>
            <w:color w:val="1155CC"/>
            <w:sz w:val="24"/>
            <w:szCs w:val="24"/>
            <w:highlight w:val="white"/>
            <w:u w:val="single"/>
          </w:rPr>
          <w:t>https://www.taylorfrancis.com/chapters/edit/10.4324/9781003129189-14/intercultural-communication-competence-responsible-leadership-lixian-jin-martin-cortazzi</w:t>
        </w:r>
      </w:hyperlink>
    </w:p>
    <w:p w14:paraId="14478BDC"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t xml:space="preserve">Kim, K.K. and Starcher, R.L., (2012). Cultivating intercultural leaders. </w:t>
      </w:r>
      <w:r w:rsidRPr="00DD0052">
        <w:rPr>
          <w:rFonts w:ascii="Times New Roman" w:hAnsi="Times New Roman" w:cs="Times New Roman"/>
          <w:i/>
          <w:color w:val="222222"/>
          <w:sz w:val="24"/>
          <w:szCs w:val="24"/>
          <w:highlight w:val="white"/>
        </w:rPr>
        <w:t>International Journal of Leadership Studies</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7</w:t>
      </w:r>
      <w:r w:rsidRPr="00DD0052">
        <w:rPr>
          <w:rFonts w:ascii="Times New Roman" w:hAnsi="Times New Roman" w:cs="Times New Roman"/>
          <w:color w:val="222222"/>
          <w:sz w:val="24"/>
          <w:szCs w:val="24"/>
          <w:highlight w:val="white"/>
        </w:rPr>
        <w:t xml:space="preserve">(1), pp.71-86. </w:t>
      </w:r>
      <w:r w:rsidRPr="00DD0052">
        <w:rPr>
          <w:rFonts w:ascii="Times New Roman" w:hAnsi="Times New Roman" w:cs="Times New Roman"/>
          <w:color w:val="4F81BD" w:themeColor="accent1"/>
          <w:sz w:val="24"/>
          <w:szCs w:val="24"/>
          <w:highlight w:val="white"/>
        </w:rPr>
        <w:t>https://www.regent.edu/acad/global/publications/ijls/new/vol7iss1/IJLS_Vol7Iss1_Kim_pp71-86.pdf</w:t>
      </w:r>
    </w:p>
    <w:p w14:paraId="17CD2801"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Law, C. (2016). The common law and civil law traditions. </w:t>
      </w:r>
      <w:hyperlink r:id="rId22">
        <w:r w:rsidRPr="00DD0052">
          <w:rPr>
            <w:rFonts w:ascii="Times New Roman" w:eastAsia="Times New Roman" w:hAnsi="Times New Roman" w:cs="Times New Roman"/>
            <w:color w:val="1155CC"/>
            <w:sz w:val="24"/>
            <w:szCs w:val="24"/>
            <w:highlight w:val="white"/>
            <w:u w:val="single"/>
          </w:rPr>
          <w:t>https://www.academia.edu/download/33007379/Civil_law_001.pdf</w:t>
        </w:r>
      </w:hyperlink>
      <w:r w:rsidRPr="00DD0052">
        <w:rPr>
          <w:rFonts w:ascii="Times New Roman" w:eastAsia="Times New Roman" w:hAnsi="Times New Roman" w:cs="Times New Roman"/>
          <w:sz w:val="24"/>
          <w:szCs w:val="24"/>
          <w:highlight w:val="white"/>
        </w:rPr>
        <w:t>.</w:t>
      </w:r>
    </w:p>
    <w:p w14:paraId="348460DE"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Leander, A.B., (2014). </w:t>
      </w:r>
      <w:r w:rsidRPr="00DD0052">
        <w:rPr>
          <w:rFonts w:ascii="Times New Roman" w:eastAsia="Times New Roman" w:hAnsi="Times New Roman" w:cs="Times New Roman"/>
          <w:i/>
          <w:color w:val="222222"/>
          <w:sz w:val="24"/>
          <w:szCs w:val="24"/>
          <w:highlight w:val="white"/>
        </w:rPr>
        <w:t>Intercultural leadership: A mixed methods study of leader cultural intelligence and leadership practices in diversity-oriented churches</w:t>
      </w:r>
      <w:r w:rsidRPr="00DD0052">
        <w:rPr>
          <w:rFonts w:ascii="Times New Roman" w:eastAsia="Times New Roman" w:hAnsi="Times New Roman" w:cs="Times New Roman"/>
          <w:color w:val="222222"/>
          <w:sz w:val="24"/>
          <w:szCs w:val="24"/>
          <w:highlight w:val="white"/>
        </w:rPr>
        <w:t>. Eastern University.</w:t>
      </w:r>
    </w:p>
    <w:p w14:paraId="5584E875"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proofErr w:type="spellStart"/>
      <w:r w:rsidRPr="00DD0052">
        <w:rPr>
          <w:rFonts w:ascii="Times New Roman" w:hAnsi="Times New Roman" w:cs="Times New Roman"/>
          <w:color w:val="222222"/>
          <w:sz w:val="24"/>
          <w:szCs w:val="24"/>
          <w:highlight w:val="white"/>
        </w:rPr>
        <w:t>Linkedin</w:t>
      </w:r>
      <w:proofErr w:type="spellEnd"/>
      <w:r w:rsidRPr="00DD0052">
        <w:rPr>
          <w:rFonts w:ascii="Times New Roman" w:hAnsi="Times New Roman" w:cs="Times New Roman"/>
          <w:color w:val="222222"/>
          <w:sz w:val="24"/>
          <w:szCs w:val="24"/>
          <w:highlight w:val="white"/>
        </w:rPr>
        <w:t xml:space="preserve"> (2024) </w:t>
      </w:r>
      <w:r w:rsidRPr="00DD0052">
        <w:rPr>
          <w:rFonts w:ascii="Times New Roman" w:hAnsi="Times New Roman" w:cs="Times New Roman"/>
          <w:i/>
          <w:color w:val="222222"/>
          <w:sz w:val="24"/>
          <w:szCs w:val="24"/>
          <w:highlight w:val="white"/>
        </w:rPr>
        <w:t xml:space="preserve">Tesco on </w:t>
      </w:r>
      <w:proofErr w:type="spellStart"/>
      <w:r w:rsidRPr="00DD0052">
        <w:rPr>
          <w:rFonts w:ascii="Times New Roman" w:hAnsi="Times New Roman" w:cs="Times New Roman"/>
          <w:i/>
          <w:color w:val="222222"/>
          <w:sz w:val="24"/>
          <w:szCs w:val="24"/>
          <w:highlight w:val="white"/>
        </w:rPr>
        <w:t>linkedin</w:t>
      </w:r>
      <w:proofErr w:type="spellEnd"/>
      <w:r w:rsidRPr="00DD0052">
        <w:rPr>
          <w:rFonts w:ascii="Times New Roman" w:hAnsi="Times New Roman" w:cs="Times New Roman"/>
          <w:i/>
          <w:color w:val="222222"/>
          <w:sz w:val="24"/>
          <w:szCs w:val="24"/>
          <w:highlight w:val="white"/>
        </w:rPr>
        <w:t>: Inclusion at Tesco means everyone feels welcome, which is why we’re...: 12 comments</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Tesco on LinkedIn: Inclusion at Tesco means everyone feels welcome, which is why we’re... | 12 comments</w:t>
      </w:r>
      <w:r w:rsidRPr="00DD0052">
        <w:rPr>
          <w:rFonts w:ascii="Times New Roman" w:hAnsi="Times New Roman" w:cs="Times New Roman"/>
          <w:color w:val="222222"/>
          <w:sz w:val="24"/>
          <w:szCs w:val="24"/>
          <w:highlight w:val="white"/>
        </w:rPr>
        <w:t xml:space="preserve">. Available at: https://www.linkedin.com/posts/-tesco_inclusion-at-tesco-means-everyone-feels-welcome-activity-7211805488030588928-Pj6A/ (Accessed: 03 July 2024). </w:t>
      </w:r>
    </w:p>
    <w:p w14:paraId="66D6B91A"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Livermore, D. (2015). The intercultural edge: Diplomacy, business, and the art of dealing with difference. McGraw-Hill Education.</w:t>
      </w:r>
    </w:p>
    <w:p w14:paraId="56880A2A"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t xml:space="preserve">London Intercultural </w:t>
      </w:r>
      <w:proofErr w:type="spellStart"/>
      <w:r w:rsidRPr="00DD0052">
        <w:rPr>
          <w:rFonts w:ascii="Times New Roman" w:hAnsi="Times New Roman" w:cs="Times New Roman"/>
          <w:color w:val="222222"/>
          <w:sz w:val="24"/>
          <w:szCs w:val="24"/>
          <w:highlight w:val="white"/>
        </w:rPr>
        <w:t>Center</w:t>
      </w:r>
      <w:proofErr w:type="spellEnd"/>
      <w:r w:rsidRPr="00DD0052">
        <w:rPr>
          <w:rFonts w:ascii="Times New Roman" w:hAnsi="Times New Roman" w:cs="Times New Roman"/>
          <w:color w:val="222222"/>
          <w:sz w:val="24"/>
          <w:szCs w:val="24"/>
          <w:highlight w:val="white"/>
        </w:rPr>
        <w:t xml:space="preserve"> (2024) </w:t>
      </w:r>
      <w:r w:rsidRPr="00DD0052">
        <w:rPr>
          <w:rFonts w:ascii="Times New Roman" w:hAnsi="Times New Roman" w:cs="Times New Roman"/>
          <w:i/>
          <w:color w:val="222222"/>
          <w:sz w:val="24"/>
          <w:szCs w:val="24"/>
          <w:highlight w:val="white"/>
        </w:rPr>
        <w:t xml:space="preserve">What is intercultural leadership, and why it </w:t>
      </w:r>
      <w:proofErr w:type="gramStart"/>
      <w:r w:rsidRPr="00DD0052">
        <w:rPr>
          <w:rFonts w:ascii="Times New Roman" w:hAnsi="Times New Roman" w:cs="Times New Roman"/>
          <w:i/>
          <w:color w:val="222222"/>
          <w:sz w:val="24"/>
          <w:szCs w:val="24"/>
          <w:highlight w:val="white"/>
        </w:rPr>
        <w:t>matters?</w:t>
      </w:r>
      <w:r w:rsidRPr="00DD0052">
        <w:rPr>
          <w:rFonts w:ascii="Times New Roman" w:hAnsi="Times New Roman" w:cs="Times New Roman"/>
          <w:color w:val="222222"/>
          <w:sz w:val="24"/>
          <w:szCs w:val="24"/>
          <w:highlight w:val="white"/>
        </w:rPr>
        <w:t>,</w:t>
      </w:r>
      <w:proofErr w:type="gramEnd"/>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LinkedIn</w:t>
      </w:r>
      <w:r w:rsidRPr="00DD0052">
        <w:rPr>
          <w:rFonts w:ascii="Times New Roman" w:hAnsi="Times New Roman" w:cs="Times New Roman"/>
          <w:color w:val="222222"/>
          <w:sz w:val="24"/>
          <w:szCs w:val="24"/>
          <w:highlight w:val="white"/>
        </w:rPr>
        <w:t xml:space="preserve">. Available at: https://www.linkedin.com/pulse/what-intercultural-leadership-why-matters-newmf/ (Accessed: 03 July 2024). </w:t>
      </w:r>
    </w:p>
    <w:p w14:paraId="3BFAC06E"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color w:val="222222"/>
          <w:sz w:val="24"/>
          <w:szCs w:val="24"/>
          <w:highlight w:val="white"/>
        </w:rPr>
        <w:lastRenderedPageBreak/>
        <w:t xml:space="preserve">López-Rocha, S., (2021). Refocusing the development of critical intercultural competence in higher education: challenges and opportunities. </w:t>
      </w:r>
      <w:r w:rsidRPr="00DD0052">
        <w:rPr>
          <w:rFonts w:ascii="Times New Roman" w:eastAsia="Times New Roman" w:hAnsi="Times New Roman" w:cs="Times New Roman"/>
          <w:i/>
          <w:color w:val="222222"/>
          <w:sz w:val="24"/>
          <w:szCs w:val="24"/>
          <w:highlight w:val="white"/>
        </w:rPr>
        <w:t>Language and Intercultural Communication</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21</w:t>
      </w:r>
      <w:r w:rsidRPr="00DD0052">
        <w:rPr>
          <w:rFonts w:ascii="Times New Roman" w:eastAsia="Times New Roman" w:hAnsi="Times New Roman" w:cs="Times New Roman"/>
          <w:color w:val="222222"/>
          <w:sz w:val="24"/>
          <w:szCs w:val="24"/>
          <w:highlight w:val="white"/>
        </w:rPr>
        <w:t xml:space="preserve">(1), pp.118-131. Link: </w:t>
      </w:r>
      <w:hyperlink r:id="rId23">
        <w:r w:rsidRPr="00DD0052">
          <w:rPr>
            <w:rFonts w:ascii="Times New Roman" w:eastAsia="Times New Roman" w:hAnsi="Times New Roman" w:cs="Times New Roman"/>
            <w:color w:val="1155CC"/>
            <w:sz w:val="24"/>
            <w:szCs w:val="24"/>
            <w:highlight w:val="white"/>
            <w:u w:val="single"/>
          </w:rPr>
          <w:t>https://www.tandfonline.com/doi/abs/10.1080/14708477.2020.1833900</w:t>
        </w:r>
      </w:hyperlink>
    </w:p>
    <w:p w14:paraId="1DB50744"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Luig, T., Ofosu, N.N., Chiu, Y., Wang, N., Omar, N., Yip, L., </w:t>
      </w:r>
      <w:proofErr w:type="spellStart"/>
      <w:r w:rsidRPr="00DD0052">
        <w:rPr>
          <w:rFonts w:ascii="Times New Roman" w:eastAsia="Times New Roman" w:hAnsi="Times New Roman" w:cs="Times New Roman"/>
          <w:sz w:val="24"/>
          <w:szCs w:val="24"/>
          <w:highlight w:val="white"/>
        </w:rPr>
        <w:t>Aleba</w:t>
      </w:r>
      <w:proofErr w:type="spellEnd"/>
      <w:r w:rsidRPr="00DD0052">
        <w:rPr>
          <w:rFonts w:ascii="Times New Roman" w:eastAsia="Times New Roman" w:hAnsi="Times New Roman" w:cs="Times New Roman"/>
          <w:sz w:val="24"/>
          <w:szCs w:val="24"/>
          <w:highlight w:val="white"/>
        </w:rPr>
        <w:t xml:space="preserve">, S., </w:t>
      </w:r>
      <w:proofErr w:type="spellStart"/>
      <w:r w:rsidRPr="00DD0052">
        <w:rPr>
          <w:rFonts w:ascii="Times New Roman" w:eastAsia="Times New Roman" w:hAnsi="Times New Roman" w:cs="Times New Roman"/>
          <w:sz w:val="24"/>
          <w:szCs w:val="24"/>
          <w:highlight w:val="white"/>
        </w:rPr>
        <w:t>Maragang</w:t>
      </w:r>
      <w:proofErr w:type="spellEnd"/>
      <w:r w:rsidRPr="00DD0052">
        <w:rPr>
          <w:rFonts w:ascii="Times New Roman" w:eastAsia="Times New Roman" w:hAnsi="Times New Roman" w:cs="Times New Roman"/>
          <w:sz w:val="24"/>
          <w:szCs w:val="24"/>
          <w:highlight w:val="white"/>
        </w:rPr>
        <w:t xml:space="preserve">, K., Ali, M., </w:t>
      </w:r>
      <w:proofErr w:type="spellStart"/>
      <w:r w:rsidRPr="00DD0052">
        <w:rPr>
          <w:rFonts w:ascii="Times New Roman" w:eastAsia="Times New Roman" w:hAnsi="Times New Roman" w:cs="Times New Roman"/>
          <w:sz w:val="24"/>
          <w:szCs w:val="24"/>
          <w:highlight w:val="white"/>
        </w:rPr>
        <w:t>Dormitorio</w:t>
      </w:r>
      <w:proofErr w:type="spellEnd"/>
      <w:r w:rsidRPr="00DD0052">
        <w:rPr>
          <w:rFonts w:ascii="Times New Roman" w:eastAsia="Times New Roman" w:hAnsi="Times New Roman" w:cs="Times New Roman"/>
          <w:sz w:val="24"/>
          <w:szCs w:val="24"/>
          <w:highlight w:val="white"/>
        </w:rPr>
        <w:t xml:space="preserve">, I. and Lee, K.K., (2023). Role of cultural brokering in advancing holistic primary care for diabetes and obesity: a participatory qualitative study. </w:t>
      </w:r>
      <w:r w:rsidRPr="00DD0052">
        <w:rPr>
          <w:rFonts w:ascii="Times New Roman" w:eastAsia="Times New Roman" w:hAnsi="Times New Roman" w:cs="Times New Roman"/>
          <w:i/>
          <w:sz w:val="24"/>
          <w:szCs w:val="24"/>
          <w:highlight w:val="white"/>
        </w:rPr>
        <w:t>BMJ open</w:t>
      </w:r>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13</w:t>
      </w:r>
      <w:r w:rsidRPr="00DD0052">
        <w:rPr>
          <w:rFonts w:ascii="Times New Roman" w:eastAsia="Times New Roman" w:hAnsi="Times New Roman" w:cs="Times New Roman"/>
          <w:sz w:val="24"/>
          <w:szCs w:val="24"/>
          <w:highlight w:val="white"/>
        </w:rPr>
        <w:t xml:space="preserve">(9), p.e073318. </w:t>
      </w:r>
      <w:hyperlink r:id="rId24">
        <w:r w:rsidRPr="00DD0052">
          <w:rPr>
            <w:rFonts w:ascii="Times New Roman" w:eastAsia="Times New Roman" w:hAnsi="Times New Roman" w:cs="Times New Roman"/>
            <w:color w:val="1155CC"/>
            <w:sz w:val="24"/>
            <w:szCs w:val="24"/>
            <w:highlight w:val="white"/>
            <w:u w:val="single"/>
          </w:rPr>
          <w:t>https://bmjopen.bmj.com/content/bmjopen/13/9/e073318.full.pdf</w:t>
        </w:r>
      </w:hyperlink>
      <w:r w:rsidRPr="00DD0052">
        <w:rPr>
          <w:rFonts w:ascii="Times New Roman" w:eastAsia="Times New Roman" w:hAnsi="Times New Roman" w:cs="Times New Roman"/>
          <w:sz w:val="24"/>
          <w:szCs w:val="24"/>
          <w:highlight w:val="white"/>
        </w:rPr>
        <w:t>.</w:t>
      </w:r>
    </w:p>
    <w:p w14:paraId="44E4843C"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Luque, A.J., (2021). Global and Intercultural Leadership: Implementing a Comprehensive and Sustainable Peace Process in Colombia. In </w:t>
      </w:r>
      <w:r w:rsidRPr="00DD0052">
        <w:rPr>
          <w:rFonts w:ascii="Times New Roman" w:eastAsia="Times New Roman" w:hAnsi="Times New Roman" w:cs="Times New Roman"/>
          <w:i/>
          <w:color w:val="222222"/>
          <w:sz w:val="24"/>
          <w:szCs w:val="24"/>
          <w:highlight w:val="white"/>
        </w:rPr>
        <w:t>Research Anthology on Empowering Marginalized Communities and Mitigating Racism and Discrimination</w:t>
      </w:r>
      <w:r w:rsidRPr="00DD0052">
        <w:rPr>
          <w:rFonts w:ascii="Times New Roman" w:eastAsia="Times New Roman" w:hAnsi="Times New Roman" w:cs="Times New Roman"/>
          <w:color w:val="222222"/>
          <w:sz w:val="24"/>
          <w:szCs w:val="24"/>
          <w:highlight w:val="white"/>
        </w:rPr>
        <w:t xml:space="preserve"> (pp. 492-508). IGI Global. Link: </w:t>
      </w:r>
      <w:hyperlink r:id="rId25">
        <w:r w:rsidRPr="00DD0052">
          <w:rPr>
            <w:rFonts w:ascii="Times New Roman" w:eastAsia="Times New Roman" w:hAnsi="Times New Roman" w:cs="Times New Roman"/>
            <w:color w:val="1155CC"/>
            <w:sz w:val="24"/>
            <w:szCs w:val="24"/>
            <w:highlight w:val="white"/>
            <w:u w:val="single"/>
          </w:rPr>
          <w:t>https://www.igi-global.com/chapter/global-and-intercultural-leadership/277579</w:t>
        </w:r>
      </w:hyperlink>
    </w:p>
    <w:p w14:paraId="0DB1C50C"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Marotta, D.A., Jabaay, M.J., Zadourian, A. and </w:t>
      </w:r>
      <w:proofErr w:type="spellStart"/>
      <w:r w:rsidRPr="00DD0052">
        <w:rPr>
          <w:rFonts w:ascii="Times New Roman" w:eastAsia="Times New Roman" w:hAnsi="Times New Roman" w:cs="Times New Roman"/>
          <w:sz w:val="24"/>
          <w:szCs w:val="24"/>
          <w:highlight w:val="white"/>
        </w:rPr>
        <w:t>Kesserwani</w:t>
      </w:r>
      <w:proofErr w:type="spellEnd"/>
      <w:r w:rsidRPr="00DD0052">
        <w:rPr>
          <w:rFonts w:ascii="Times New Roman" w:eastAsia="Times New Roman" w:hAnsi="Times New Roman" w:cs="Times New Roman"/>
          <w:sz w:val="24"/>
          <w:szCs w:val="24"/>
          <w:highlight w:val="white"/>
        </w:rPr>
        <w:t xml:space="preserve">, H., (2020). Bilateral orbital metastases masquerading as ocular myasthenia gravis: A case report and review of the literature. </w:t>
      </w:r>
      <w:proofErr w:type="spellStart"/>
      <w:r w:rsidRPr="00DD0052">
        <w:rPr>
          <w:rFonts w:ascii="Times New Roman" w:eastAsia="Times New Roman" w:hAnsi="Times New Roman" w:cs="Times New Roman"/>
          <w:i/>
          <w:sz w:val="24"/>
          <w:szCs w:val="24"/>
          <w:highlight w:val="white"/>
        </w:rPr>
        <w:t>Cureus</w:t>
      </w:r>
      <w:proofErr w:type="spellEnd"/>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12</w:t>
      </w:r>
      <w:r w:rsidRPr="00DD0052">
        <w:rPr>
          <w:rFonts w:ascii="Times New Roman" w:eastAsia="Times New Roman" w:hAnsi="Times New Roman" w:cs="Times New Roman"/>
          <w:sz w:val="24"/>
          <w:szCs w:val="24"/>
          <w:highlight w:val="white"/>
        </w:rPr>
        <w:t xml:space="preserve">(7). </w:t>
      </w:r>
      <w:hyperlink r:id="rId26">
        <w:r w:rsidRPr="00DD0052">
          <w:rPr>
            <w:rFonts w:ascii="Times New Roman" w:eastAsia="Times New Roman" w:hAnsi="Times New Roman" w:cs="Times New Roman"/>
            <w:color w:val="1155CC"/>
            <w:sz w:val="24"/>
            <w:szCs w:val="24"/>
            <w:highlight w:val="white"/>
            <w:u w:val="single"/>
          </w:rPr>
          <w:t>https://www.ncbi.nlm.nih.gov/pmc/articles/PMC7417125/</w:t>
        </w:r>
      </w:hyperlink>
      <w:r w:rsidRPr="00DD0052">
        <w:rPr>
          <w:rFonts w:ascii="Times New Roman" w:eastAsia="Times New Roman" w:hAnsi="Times New Roman" w:cs="Times New Roman"/>
          <w:sz w:val="24"/>
          <w:szCs w:val="24"/>
          <w:highlight w:val="white"/>
        </w:rPr>
        <w:t>.</w:t>
      </w:r>
    </w:p>
    <w:p w14:paraId="77E10944"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t xml:space="preserve">Medium (2020) </w:t>
      </w:r>
      <w:r w:rsidRPr="00DD0052">
        <w:rPr>
          <w:rFonts w:ascii="Times New Roman" w:hAnsi="Times New Roman" w:cs="Times New Roman"/>
          <w:i/>
          <w:color w:val="222222"/>
          <w:sz w:val="24"/>
          <w:szCs w:val="24"/>
          <w:highlight w:val="white"/>
        </w:rPr>
        <w:t xml:space="preserve">Tesco leadership conversations - Gerry Mallon &amp; </w:t>
      </w:r>
      <w:proofErr w:type="spellStart"/>
      <w:r w:rsidRPr="00DD0052">
        <w:rPr>
          <w:rFonts w:ascii="Times New Roman" w:hAnsi="Times New Roman" w:cs="Times New Roman"/>
          <w:i/>
          <w:color w:val="222222"/>
          <w:sz w:val="24"/>
          <w:szCs w:val="24"/>
          <w:highlight w:val="white"/>
        </w:rPr>
        <w:t>Munsifa</w:t>
      </w:r>
      <w:proofErr w:type="spellEnd"/>
      <w:r w:rsidRPr="00DD0052">
        <w:rPr>
          <w:rFonts w:ascii="Times New Roman" w:hAnsi="Times New Roman" w:cs="Times New Roman"/>
          <w:i/>
          <w:color w:val="222222"/>
          <w:sz w:val="24"/>
          <w:szCs w:val="24"/>
          <w:highlight w:val="white"/>
        </w:rPr>
        <w:t xml:space="preserve"> Ashraf</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Medium</w:t>
      </w:r>
      <w:r w:rsidRPr="00DD0052">
        <w:rPr>
          <w:rFonts w:ascii="Times New Roman" w:hAnsi="Times New Roman" w:cs="Times New Roman"/>
          <w:color w:val="222222"/>
          <w:sz w:val="24"/>
          <w:szCs w:val="24"/>
          <w:highlight w:val="white"/>
        </w:rPr>
        <w:t xml:space="preserve">. Available at: https://arrivaleducation.medium.com/tesco-leadership-conversations-gerry-mallon-munsifa-ashraf-e13d6e878652 (Accessed: 03 July 2024). </w:t>
      </w:r>
    </w:p>
    <w:p w14:paraId="0F2D607B"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Ng, K.Y., Van Dyne, L. and Ang, S., (2012). Cultural intelligence: A review, reflections, and recommendations for future research. Link </w:t>
      </w:r>
      <w:hyperlink r:id="rId27">
        <w:r w:rsidRPr="00DD0052">
          <w:rPr>
            <w:rFonts w:ascii="Times New Roman" w:eastAsia="Times New Roman" w:hAnsi="Times New Roman" w:cs="Times New Roman"/>
            <w:color w:val="1155CC"/>
            <w:sz w:val="24"/>
            <w:szCs w:val="24"/>
            <w:highlight w:val="white"/>
            <w:u w:val="single"/>
          </w:rPr>
          <w:t>https://psycnet.apa.org/record/2011-26949-002</w:t>
        </w:r>
      </w:hyperlink>
      <w:r w:rsidRPr="00DD0052">
        <w:rPr>
          <w:rFonts w:ascii="Times New Roman" w:eastAsia="Times New Roman" w:hAnsi="Times New Roman" w:cs="Times New Roman"/>
          <w:color w:val="222222"/>
          <w:sz w:val="24"/>
          <w:szCs w:val="24"/>
          <w:highlight w:val="white"/>
        </w:rPr>
        <w:t xml:space="preserve">  </w:t>
      </w:r>
    </w:p>
    <w:p w14:paraId="5ADAFC04"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Nwagbara, U., (2010). Managing Organizational Change: Leadership, Tesco, and Leahy's Resignation. </w:t>
      </w:r>
      <w:r w:rsidRPr="00DD0052">
        <w:rPr>
          <w:rFonts w:ascii="Times New Roman" w:eastAsia="Times New Roman" w:hAnsi="Times New Roman" w:cs="Times New Roman"/>
          <w:i/>
          <w:color w:val="222222"/>
          <w:sz w:val="24"/>
          <w:szCs w:val="24"/>
          <w:highlight w:val="white"/>
        </w:rPr>
        <w:t>E-Journal of Organizational Learning and Leadership</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9</w:t>
      </w:r>
      <w:r w:rsidRPr="00DD0052">
        <w:rPr>
          <w:rFonts w:ascii="Times New Roman" w:eastAsia="Times New Roman" w:hAnsi="Times New Roman" w:cs="Times New Roman"/>
          <w:color w:val="222222"/>
          <w:sz w:val="24"/>
          <w:szCs w:val="24"/>
          <w:highlight w:val="white"/>
        </w:rPr>
        <w:t xml:space="preserve">(1), pp.56-79. Link: </w:t>
      </w:r>
      <w:hyperlink r:id="rId28">
        <w:r w:rsidRPr="00DD0052">
          <w:rPr>
            <w:rFonts w:ascii="Times New Roman" w:eastAsia="Times New Roman" w:hAnsi="Times New Roman" w:cs="Times New Roman"/>
            <w:color w:val="1155CC"/>
            <w:sz w:val="24"/>
            <w:szCs w:val="24"/>
            <w:highlight w:val="white"/>
            <w:u w:val="single"/>
          </w:rPr>
          <w:t>https://d1wqtxts1xzle7.cloudfront.net/33568653/Managing_Organizational_Change_Leadership__Tesco_and_Leahys_Resignation-libre.pdf?1398589103=&amp;response-content-disposition=inline%3B+filename%3DManaging_Organizational_Change_Leadershi.pdf&amp;Expires=1720007226&amp;Signature=UJ7gfyoG-UF~kVkh13MciqynV37MHHMZI8QcnD7xoJKz~QYDAAjP05az61I5p4cR~wG9xzZCm3fnOhlgT8VeXlZ7kWY5Wy4QMAF10vBpMXrq-Gceml8FqxUmFW18cNNAxaww6g4jDCDex3R0dSHB4dhMhKk1fXPcxpjEPd8QzZ7o6xI4tdEnlSBoSblOMJQ65AqCzB3GGYQ652DYffHNuCBVhp3ToJBnltmGSSfeJp-Di5IadVogsx9tzRd0fhlzYuwGkps3SzyxMRbgLQUZl66PHtyl7dEyJHGey1khqVJbvOT3I2ZcZ</w:t>
        </w:r>
        <w:r w:rsidRPr="00DD0052">
          <w:rPr>
            <w:rFonts w:ascii="Times New Roman" w:eastAsia="Times New Roman" w:hAnsi="Times New Roman" w:cs="Times New Roman"/>
            <w:color w:val="1155CC"/>
            <w:sz w:val="24"/>
            <w:szCs w:val="24"/>
            <w:highlight w:val="white"/>
            <w:u w:val="single"/>
          </w:rPr>
          <w:lastRenderedPageBreak/>
          <w:t>oX3T~CS0LGGLiH7UUh1AVSgvlKqHpklMw__&amp;Key-Pair-Id=APKAJLOHF5GGSLRBV4ZA</w:t>
        </w:r>
      </w:hyperlink>
    </w:p>
    <w:p w14:paraId="1E02FB2C"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Penn, C. and </w:t>
      </w:r>
      <w:proofErr w:type="spellStart"/>
      <w:r w:rsidRPr="00DD0052">
        <w:rPr>
          <w:rFonts w:ascii="Times New Roman" w:eastAsia="Times New Roman" w:hAnsi="Times New Roman" w:cs="Times New Roman"/>
          <w:sz w:val="24"/>
          <w:szCs w:val="24"/>
          <w:highlight w:val="white"/>
        </w:rPr>
        <w:t>Watermeyer</w:t>
      </w:r>
      <w:proofErr w:type="spellEnd"/>
      <w:r w:rsidRPr="00DD0052">
        <w:rPr>
          <w:rFonts w:ascii="Times New Roman" w:eastAsia="Times New Roman" w:hAnsi="Times New Roman" w:cs="Times New Roman"/>
          <w:sz w:val="24"/>
          <w:szCs w:val="24"/>
          <w:highlight w:val="white"/>
        </w:rPr>
        <w:t xml:space="preserve">, J., (2012). Cultural brokerage and overcoming communication barriers. </w:t>
      </w:r>
      <w:r w:rsidRPr="00DD0052">
        <w:rPr>
          <w:rFonts w:ascii="Times New Roman" w:eastAsia="Times New Roman" w:hAnsi="Times New Roman" w:cs="Times New Roman"/>
          <w:i/>
          <w:sz w:val="24"/>
          <w:szCs w:val="24"/>
          <w:highlight w:val="white"/>
        </w:rPr>
        <w:t>Coordinating participation in dialogue interpreting</w:t>
      </w:r>
      <w:r w:rsidRPr="00DD0052">
        <w:rPr>
          <w:rFonts w:ascii="Times New Roman" w:eastAsia="Times New Roman" w:hAnsi="Times New Roman" w:cs="Times New Roman"/>
          <w:sz w:val="24"/>
          <w:szCs w:val="24"/>
          <w:highlight w:val="white"/>
        </w:rPr>
        <w:t>, pp.269-295.</w:t>
      </w:r>
    </w:p>
    <w:p w14:paraId="736A9907"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Rao‐Nicholson, R., Carr, C. and Smith, S., (2020). Cross‐cultural leadership adjustment: A strategic analysis of expatriate leadership at a British multinational enterprise. </w:t>
      </w:r>
      <w:r w:rsidRPr="00DD0052">
        <w:rPr>
          <w:rFonts w:ascii="Times New Roman" w:eastAsia="Times New Roman" w:hAnsi="Times New Roman" w:cs="Times New Roman"/>
          <w:i/>
          <w:sz w:val="24"/>
          <w:szCs w:val="24"/>
          <w:highlight w:val="white"/>
        </w:rPr>
        <w:t>Thunderbird International Business Review</w:t>
      </w:r>
      <w:r w:rsidRPr="00DD0052">
        <w:rPr>
          <w:rFonts w:ascii="Times New Roman" w:eastAsia="Times New Roman" w:hAnsi="Times New Roman" w:cs="Times New Roman"/>
          <w:sz w:val="24"/>
          <w:szCs w:val="24"/>
          <w:highlight w:val="white"/>
        </w:rPr>
        <w:t xml:space="preserve">, </w:t>
      </w:r>
      <w:r w:rsidRPr="00DD0052">
        <w:rPr>
          <w:rFonts w:ascii="Times New Roman" w:eastAsia="Times New Roman" w:hAnsi="Times New Roman" w:cs="Times New Roman"/>
          <w:i/>
          <w:sz w:val="24"/>
          <w:szCs w:val="24"/>
          <w:highlight w:val="white"/>
        </w:rPr>
        <w:t>62</w:t>
      </w:r>
      <w:r w:rsidRPr="00DD0052">
        <w:rPr>
          <w:rFonts w:ascii="Times New Roman" w:eastAsia="Times New Roman" w:hAnsi="Times New Roman" w:cs="Times New Roman"/>
          <w:sz w:val="24"/>
          <w:szCs w:val="24"/>
          <w:highlight w:val="white"/>
        </w:rPr>
        <w:t xml:space="preserve">(6), pp.675-687. </w:t>
      </w:r>
      <w:hyperlink r:id="rId29">
        <w:r w:rsidRPr="00DD0052">
          <w:rPr>
            <w:rFonts w:ascii="Times New Roman" w:eastAsia="Times New Roman" w:hAnsi="Times New Roman" w:cs="Times New Roman"/>
            <w:color w:val="1155CC"/>
            <w:sz w:val="24"/>
            <w:szCs w:val="24"/>
            <w:highlight w:val="white"/>
            <w:u w:val="single"/>
          </w:rPr>
          <w:t>https://onlinelibrary.wiley.com/doi/pdfdirect/10.1002/tie.22176</w:t>
        </w:r>
      </w:hyperlink>
      <w:r w:rsidRPr="00DD0052">
        <w:rPr>
          <w:rFonts w:ascii="Times New Roman" w:eastAsia="Times New Roman" w:hAnsi="Times New Roman" w:cs="Times New Roman"/>
          <w:sz w:val="24"/>
          <w:szCs w:val="24"/>
          <w:highlight w:val="white"/>
        </w:rPr>
        <w:t xml:space="preserve">. </w:t>
      </w:r>
    </w:p>
    <w:p w14:paraId="5B7D9DC6"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Rehg, M.T., Gundlach, M.J. and Grigorian, R.A., (2012). Examining the influence of cross‐cultural training on cultural intelligence and specific self‐efficacy. </w:t>
      </w:r>
      <w:r w:rsidRPr="00DD0052">
        <w:rPr>
          <w:rFonts w:ascii="Times New Roman" w:eastAsia="Times New Roman" w:hAnsi="Times New Roman" w:cs="Times New Roman"/>
          <w:i/>
          <w:color w:val="222222"/>
          <w:sz w:val="24"/>
          <w:szCs w:val="24"/>
          <w:highlight w:val="white"/>
        </w:rPr>
        <w:t>Cross Cultural Management: An International Journal</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19</w:t>
      </w:r>
      <w:r w:rsidRPr="00DD0052">
        <w:rPr>
          <w:rFonts w:ascii="Times New Roman" w:eastAsia="Times New Roman" w:hAnsi="Times New Roman" w:cs="Times New Roman"/>
          <w:color w:val="222222"/>
          <w:sz w:val="24"/>
          <w:szCs w:val="24"/>
          <w:highlight w:val="white"/>
        </w:rPr>
        <w:t xml:space="preserve">(2), pp.215-232. link </w:t>
      </w:r>
      <w:hyperlink r:id="rId30">
        <w:r w:rsidRPr="00DD0052">
          <w:rPr>
            <w:rFonts w:ascii="Times New Roman" w:eastAsia="Times New Roman" w:hAnsi="Times New Roman" w:cs="Times New Roman"/>
            <w:color w:val="1155CC"/>
            <w:sz w:val="24"/>
            <w:szCs w:val="24"/>
            <w:highlight w:val="white"/>
            <w:u w:val="single"/>
          </w:rPr>
          <w:t>https://www.emerald.com/insight/content/doi/10.1108/13527601211219892/full/html</w:t>
        </w:r>
      </w:hyperlink>
      <w:r w:rsidRPr="00DD0052">
        <w:rPr>
          <w:rFonts w:ascii="Times New Roman" w:eastAsia="Times New Roman" w:hAnsi="Times New Roman" w:cs="Times New Roman"/>
          <w:color w:val="222222"/>
          <w:sz w:val="24"/>
          <w:szCs w:val="24"/>
          <w:highlight w:val="white"/>
        </w:rPr>
        <w:t xml:space="preserve"> </w:t>
      </w:r>
    </w:p>
    <w:p w14:paraId="7D1A950F"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Rosado-May, F.J., Cuevas-</w:t>
      </w:r>
      <w:proofErr w:type="spellStart"/>
      <w:r w:rsidRPr="00DD0052">
        <w:rPr>
          <w:rFonts w:ascii="Times New Roman" w:eastAsia="Times New Roman" w:hAnsi="Times New Roman" w:cs="Times New Roman"/>
          <w:color w:val="222222"/>
          <w:sz w:val="24"/>
          <w:szCs w:val="24"/>
          <w:highlight w:val="white"/>
        </w:rPr>
        <w:t>Albarrán</w:t>
      </w:r>
      <w:proofErr w:type="spellEnd"/>
      <w:r w:rsidRPr="00DD0052">
        <w:rPr>
          <w:rFonts w:ascii="Times New Roman" w:eastAsia="Times New Roman" w:hAnsi="Times New Roman" w:cs="Times New Roman"/>
          <w:color w:val="222222"/>
          <w:sz w:val="24"/>
          <w:szCs w:val="24"/>
          <w:highlight w:val="white"/>
        </w:rPr>
        <w:t xml:space="preserve">, V.B. and Jimenez Pat, N.F., (2020). Intercultural leadership: An indigenous perspective in a multicultural world. </w:t>
      </w:r>
      <w:r w:rsidRPr="00DD0052">
        <w:rPr>
          <w:rFonts w:ascii="Times New Roman" w:eastAsia="Times New Roman" w:hAnsi="Times New Roman" w:cs="Times New Roman"/>
          <w:i/>
          <w:color w:val="222222"/>
          <w:sz w:val="24"/>
          <w:szCs w:val="24"/>
          <w:highlight w:val="white"/>
        </w:rPr>
        <w:t>New Horizons in Positive Leadership and Change: A Practical Guide for Workplace Transformation</w:t>
      </w:r>
      <w:r w:rsidRPr="00DD0052">
        <w:rPr>
          <w:rFonts w:ascii="Times New Roman" w:eastAsia="Times New Roman" w:hAnsi="Times New Roman" w:cs="Times New Roman"/>
          <w:color w:val="222222"/>
          <w:sz w:val="24"/>
          <w:szCs w:val="24"/>
          <w:highlight w:val="white"/>
        </w:rPr>
        <w:t xml:space="preserve">, pp.285-311. Link: </w:t>
      </w:r>
      <w:hyperlink r:id="rId31">
        <w:r w:rsidRPr="00DD0052">
          <w:rPr>
            <w:rFonts w:ascii="Times New Roman" w:eastAsia="Times New Roman" w:hAnsi="Times New Roman" w:cs="Times New Roman"/>
            <w:color w:val="1155CC"/>
            <w:sz w:val="24"/>
            <w:szCs w:val="24"/>
            <w:highlight w:val="white"/>
            <w:u w:val="single"/>
          </w:rPr>
          <w:t>https://link.springer.com/chapter/10.1007/978-3-030-38129-5_16</w:t>
        </w:r>
      </w:hyperlink>
    </w:p>
    <w:p w14:paraId="7FD5625F"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proofErr w:type="spellStart"/>
      <w:r w:rsidRPr="00DD0052">
        <w:rPr>
          <w:rFonts w:ascii="Times New Roman" w:eastAsia="Times New Roman" w:hAnsi="Times New Roman" w:cs="Times New Roman"/>
          <w:color w:val="222222"/>
          <w:sz w:val="24"/>
          <w:szCs w:val="24"/>
          <w:highlight w:val="white"/>
        </w:rPr>
        <w:t>Schosser</w:t>
      </w:r>
      <w:proofErr w:type="spellEnd"/>
      <w:r w:rsidRPr="00DD0052">
        <w:rPr>
          <w:rFonts w:ascii="Times New Roman" w:eastAsia="Times New Roman" w:hAnsi="Times New Roman" w:cs="Times New Roman"/>
          <w:color w:val="222222"/>
          <w:sz w:val="24"/>
          <w:szCs w:val="24"/>
          <w:highlight w:val="white"/>
        </w:rPr>
        <w:t xml:space="preserve">, A. (2024) </w:t>
      </w:r>
      <w:r w:rsidRPr="00DD0052">
        <w:rPr>
          <w:rFonts w:ascii="Times New Roman" w:eastAsia="Times New Roman" w:hAnsi="Times New Roman" w:cs="Times New Roman"/>
          <w:i/>
          <w:color w:val="222222"/>
          <w:sz w:val="24"/>
          <w:szCs w:val="24"/>
          <w:highlight w:val="white"/>
        </w:rPr>
        <w:t>5 lessons from Tesco’s corporate culture</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 xml:space="preserve">Identify and Drive Winning </w:t>
      </w:r>
      <w:proofErr w:type="spellStart"/>
      <w:r w:rsidRPr="00DD0052">
        <w:rPr>
          <w:rFonts w:ascii="Times New Roman" w:eastAsia="Times New Roman" w:hAnsi="Times New Roman" w:cs="Times New Roman"/>
          <w:i/>
          <w:color w:val="222222"/>
          <w:sz w:val="24"/>
          <w:szCs w:val="24"/>
          <w:highlight w:val="white"/>
        </w:rPr>
        <w:t>Behaviors</w:t>
      </w:r>
      <w:proofErr w:type="spellEnd"/>
      <w:r w:rsidRPr="00DD0052">
        <w:rPr>
          <w:rFonts w:ascii="Times New Roman" w:eastAsia="Times New Roman" w:hAnsi="Times New Roman" w:cs="Times New Roman"/>
          <w:color w:val="222222"/>
          <w:sz w:val="24"/>
          <w:szCs w:val="24"/>
          <w:highlight w:val="white"/>
        </w:rPr>
        <w:t xml:space="preserve">. Available at: https://www.retorio.com/blog/5-lessons-from-tescos-corporate-culture (Accessed: 03 July 2024). </w:t>
      </w:r>
    </w:p>
    <w:p w14:paraId="382BD584"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Shaffer, M. and Miller, G., (2008). Cultural intelligence. </w:t>
      </w:r>
      <w:r w:rsidRPr="00DD0052">
        <w:rPr>
          <w:rFonts w:ascii="Times New Roman" w:eastAsia="Times New Roman" w:hAnsi="Times New Roman" w:cs="Times New Roman"/>
          <w:i/>
          <w:color w:val="222222"/>
          <w:sz w:val="24"/>
          <w:szCs w:val="24"/>
          <w:highlight w:val="white"/>
        </w:rPr>
        <w:t>Handbook of cultural intelligence: Theory, measurement, and applications</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107</w:t>
      </w:r>
      <w:r w:rsidRPr="00DD0052">
        <w:rPr>
          <w:rFonts w:ascii="Times New Roman" w:eastAsia="Times New Roman" w:hAnsi="Times New Roman" w:cs="Times New Roman"/>
          <w:color w:val="222222"/>
          <w:sz w:val="24"/>
          <w:szCs w:val="24"/>
          <w:highlight w:val="white"/>
        </w:rPr>
        <w:t xml:space="preserve">. Link </w:t>
      </w:r>
      <w:hyperlink r:id="rId32">
        <w:r w:rsidRPr="00DD0052">
          <w:rPr>
            <w:rFonts w:ascii="Times New Roman" w:eastAsia="Times New Roman" w:hAnsi="Times New Roman" w:cs="Times New Roman"/>
            <w:color w:val="1155CC"/>
            <w:sz w:val="24"/>
            <w:szCs w:val="24"/>
            <w:highlight w:val="white"/>
            <w:u w:val="single"/>
          </w:rPr>
          <w:t>https://books.google.com/books?hl=en&amp;lr=&amp;id=FSTzFksL0IkC&amp;oi=fnd&amp;pg=PA107&amp;dq=cultural+intelligence+model&amp;ots=3dMLFiyrrF&amp;sig=qra6UR-atl3twzNu_XI_ee7YX9w</w:t>
        </w:r>
      </w:hyperlink>
      <w:r w:rsidRPr="00DD0052">
        <w:rPr>
          <w:rFonts w:ascii="Times New Roman" w:eastAsia="Times New Roman" w:hAnsi="Times New Roman" w:cs="Times New Roman"/>
          <w:color w:val="222222"/>
          <w:sz w:val="24"/>
          <w:szCs w:val="24"/>
          <w:highlight w:val="white"/>
        </w:rPr>
        <w:t xml:space="preserve">   </w:t>
      </w:r>
    </w:p>
    <w:p w14:paraId="04AAFE4D"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Stone, J. (2017). Britain is the most individualistic country in the EU, Europe-wide survey finds. </w:t>
      </w:r>
      <w:r w:rsidRPr="00DD0052">
        <w:rPr>
          <w:rFonts w:ascii="Times New Roman" w:eastAsia="Times New Roman" w:hAnsi="Times New Roman" w:cs="Times New Roman"/>
          <w:i/>
          <w:sz w:val="24"/>
          <w:szCs w:val="24"/>
          <w:highlight w:val="white"/>
        </w:rPr>
        <w:t>The Independent</w:t>
      </w:r>
      <w:r w:rsidRPr="00DD0052">
        <w:rPr>
          <w:rFonts w:ascii="Times New Roman" w:eastAsia="Times New Roman" w:hAnsi="Times New Roman" w:cs="Times New Roman"/>
          <w:sz w:val="24"/>
          <w:szCs w:val="24"/>
          <w:highlight w:val="white"/>
        </w:rPr>
        <w:t>. [online] 19 Dec. Available at: https://www.independent.co.uk/news/uk/politics/brexit-britain-eurobarometer-individualism-soldarity-eu-politics-a8118581.html [Accessed 3 Jul. 2024].</w:t>
      </w:r>
    </w:p>
    <w:p w14:paraId="2EEA7F2E"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Tate, C. (2015). </w:t>
      </w:r>
      <w:r w:rsidRPr="00DD0052">
        <w:rPr>
          <w:rFonts w:ascii="Times New Roman" w:eastAsia="Times New Roman" w:hAnsi="Times New Roman" w:cs="Times New Roman"/>
          <w:i/>
          <w:sz w:val="24"/>
          <w:szCs w:val="24"/>
          <w:highlight w:val="white"/>
        </w:rPr>
        <w:t>Differing Work Styles Can Help Team Performance</w:t>
      </w:r>
      <w:r w:rsidRPr="00DD0052">
        <w:rPr>
          <w:rFonts w:ascii="Times New Roman" w:eastAsia="Times New Roman" w:hAnsi="Times New Roman" w:cs="Times New Roman"/>
          <w:sz w:val="24"/>
          <w:szCs w:val="24"/>
          <w:highlight w:val="white"/>
        </w:rPr>
        <w:t>. [online] Harvard Business Review. Available at: https://hbr.org/2015/04/differing-work-styles-can-help-team-performance [Accessed 3 Jul. 2024].</w:t>
      </w:r>
    </w:p>
    <w:p w14:paraId="751DCBD1" w14:textId="77777777" w:rsidR="00302F34" w:rsidRPr="00DD0052" w:rsidRDefault="00302F34" w:rsidP="00DD0052">
      <w:pPr>
        <w:spacing w:line="360" w:lineRule="auto"/>
        <w:jc w:val="both"/>
        <w:rPr>
          <w:rFonts w:ascii="Times New Roman" w:hAnsi="Times New Roman" w:cs="Times New Roman"/>
          <w:color w:val="222222"/>
          <w:sz w:val="24"/>
          <w:szCs w:val="24"/>
          <w:highlight w:val="white"/>
        </w:rPr>
      </w:pPr>
      <w:r w:rsidRPr="00DD0052">
        <w:rPr>
          <w:rFonts w:ascii="Times New Roman" w:hAnsi="Times New Roman" w:cs="Times New Roman"/>
          <w:color w:val="222222"/>
          <w:sz w:val="24"/>
          <w:szCs w:val="24"/>
          <w:highlight w:val="white"/>
        </w:rPr>
        <w:lastRenderedPageBreak/>
        <w:t xml:space="preserve">Tesco plc (2024) </w:t>
      </w:r>
      <w:r w:rsidRPr="00DD0052">
        <w:rPr>
          <w:rFonts w:ascii="Times New Roman" w:hAnsi="Times New Roman" w:cs="Times New Roman"/>
          <w:i/>
          <w:color w:val="222222"/>
          <w:sz w:val="24"/>
          <w:szCs w:val="24"/>
          <w:highlight w:val="white"/>
        </w:rPr>
        <w:t>About</w:t>
      </w:r>
      <w:r w:rsidRPr="00DD0052">
        <w:rPr>
          <w:rFonts w:ascii="Times New Roman" w:hAnsi="Times New Roman" w:cs="Times New Roman"/>
          <w:color w:val="222222"/>
          <w:sz w:val="24"/>
          <w:szCs w:val="24"/>
          <w:highlight w:val="white"/>
        </w:rPr>
        <w:t xml:space="preserve">, </w:t>
      </w:r>
      <w:r w:rsidRPr="00DD0052">
        <w:rPr>
          <w:rFonts w:ascii="Times New Roman" w:hAnsi="Times New Roman" w:cs="Times New Roman"/>
          <w:i/>
          <w:color w:val="222222"/>
          <w:sz w:val="24"/>
          <w:szCs w:val="24"/>
          <w:highlight w:val="white"/>
        </w:rPr>
        <w:t>Tesco PLC</w:t>
      </w:r>
      <w:r w:rsidRPr="00DD0052">
        <w:rPr>
          <w:rFonts w:ascii="Times New Roman" w:hAnsi="Times New Roman" w:cs="Times New Roman"/>
          <w:color w:val="222222"/>
          <w:sz w:val="24"/>
          <w:szCs w:val="24"/>
          <w:highlight w:val="white"/>
        </w:rPr>
        <w:t xml:space="preserve">. Available at: https://www.tescoplc.com/about (Accessed: 03 July 2024). </w:t>
      </w:r>
    </w:p>
    <w:p w14:paraId="13211567"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Tesco-careers, (2024) </w:t>
      </w:r>
      <w:r w:rsidRPr="00DD0052">
        <w:rPr>
          <w:rFonts w:ascii="Times New Roman" w:eastAsia="Times New Roman" w:hAnsi="Times New Roman" w:cs="Times New Roman"/>
          <w:i/>
          <w:color w:val="222222"/>
          <w:sz w:val="24"/>
          <w:szCs w:val="24"/>
          <w:highlight w:val="white"/>
        </w:rPr>
        <w:t xml:space="preserve">Culture | </w:t>
      </w:r>
      <w:proofErr w:type="spellStart"/>
      <w:r w:rsidRPr="00DD0052">
        <w:rPr>
          <w:rFonts w:ascii="Times New Roman" w:eastAsia="Times New Roman" w:hAnsi="Times New Roman" w:cs="Times New Roman"/>
          <w:i/>
          <w:color w:val="222222"/>
          <w:sz w:val="24"/>
          <w:szCs w:val="24"/>
          <w:highlight w:val="white"/>
        </w:rPr>
        <w:t>tesco</w:t>
      </w:r>
      <w:proofErr w:type="spellEnd"/>
      <w:r w:rsidRPr="00DD0052">
        <w:rPr>
          <w:rFonts w:ascii="Times New Roman" w:eastAsia="Times New Roman" w:hAnsi="Times New Roman" w:cs="Times New Roman"/>
          <w:i/>
          <w:color w:val="222222"/>
          <w:sz w:val="24"/>
          <w:szCs w:val="24"/>
          <w:highlight w:val="white"/>
        </w:rPr>
        <w:t xml:space="preserve"> careers</w:t>
      </w:r>
      <w:r w:rsidRPr="00DD0052">
        <w:rPr>
          <w:rFonts w:ascii="Times New Roman" w:eastAsia="Times New Roman" w:hAnsi="Times New Roman" w:cs="Times New Roman"/>
          <w:color w:val="222222"/>
          <w:sz w:val="24"/>
          <w:szCs w:val="24"/>
          <w:highlight w:val="white"/>
        </w:rPr>
        <w:t xml:space="preserve">. Available at: https://www.tesco-careers.com/explore-our-world/our-culture/ (Accessed: 03 July 2024). </w:t>
      </w:r>
    </w:p>
    <w:p w14:paraId="773EC949"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proofErr w:type="spellStart"/>
      <w:r w:rsidRPr="00DD0052">
        <w:rPr>
          <w:rFonts w:ascii="Times New Roman" w:eastAsia="Times New Roman" w:hAnsi="Times New Roman" w:cs="Times New Roman"/>
          <w:color w:val="222222"/>
          <w:sz w:val="24"/>
          <w:szCs w:val="24"/>
          <w:highlight w:val="white"/>
        </w:rPr>
        <w:t>Tescoplc</w:t>
      </w:r>
      <w:proofErr w:type="spellEnd"/>
      <w:r w:rsidRPr="00DD0052">
        <w:rPr>
          <w:rFonts w:ascii="Times New Roman" w:eastAsia="Times New Roman" w:hAnsi="Times New Roman" w:cs="Times New Roman"/>
          <w:color w:val="222222"/>
          <w:sz w:val="24"/>
          <w:szCs w:val="24"/>
          <w:highlight w:val="white"/>
        </w:rPr>
        <w:t xml:space="preserve">, (2024) </w:t>
      </w:r>
      <w:r w:rsidRPr="00DD0052">
        <w:rPr>
          <w:rFonts w:ascii="Times New Roman" w:eastAsia="Times New Roman" w:hAnsi="Times New Roman" w:cs="Times New Roman"/>
          <w:i/>
          <w:color w:val="222222"/>
          <w:sz w:val="24"/>
          <w:szCs w:val="24"/>
          <w:highlight w:val="white"/>
        </w:rPr>
        <w:t xml:space="preserve">Diversity, equity and </w:t>
      </w:r>
      <w:proofErr w:type="gramStart"/>
      <w:r w:rsidRPr="00DD0052">
        <w:rPr>
          <w:rFonts w:ascii="Times New Roman" w:eastAsia="Times New Roman" w:hAnsi="Times New Roman" w:cs="Times New Roman"/>
          <w:i/>
          <w:color w:val="222222"/>
          <w:sz w:val="24"/>
          <w:szCs w:val="24"/>
          <w:highlight w:val="white"/>
        </w:rPr>
        <w:t>inclusion</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Tesco</w:t>
      </w:r>
      <w:proofErr w:type="gramEnd"/>
      <w:r w:rsidRPr="00DD0052">
        <w:rPr>
          <w:rFonts w:ascii="Times New Roman" w:eastAsia="Times New Roman" w:hAnsi="Times New Roman" w:cs="Times New Roman"/>
          <w:i/>
          <w:color w:val="222222"/>
          <w:sz w:val="24"/>
          <w:szCs w:val="24"/>
          <w:highlight w:val="white"/>
        </w:rPr>
        <w:t xml:space="preserve"> PLC</w:t>
      </w:r>
      <w:r w:rsidRPr="00DD0052">
        <w:rPr>
          <w:rFonts w:ascii="Times New Roman" w:eastAsia="Times New Roman" w:hAnsi="Times New Roman" w:cs="Times New Roman"/>
          <w:color w:val="222222"/>
          <w:sz w:val="24"/>
          <w:szCs w:val="24"/>
          <w:highlight w:val="white"/>
        </w:rPr>
        <w:t xml:space="preserve">. Available at: https://www.tescoplc.com/sustainability/colleagues/diversity-equity-and-inclusion (Accessed: 03 July 2024). </w:t>
      </w:r>
    </w:p>
    <w:p w14:paraId="3EBCF08D"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proofErr w:type="spellStart"/>
      <w:r w:rsidRPr="00DD0052">
        <w:rPr>
          <w:rFonts w:ascii="Times New Roman" w:eastAsia="Times New Roman" w:hAnsi="Times New Roman" w:cs="Times New Roman"/>
          <w:color w:val="222222"/>
          <w:sz w:val="24"/>
          <w:szCs w:val="24"/>
          <w:highlight w:val="white"/>
        </w:rPr>
        <w:t>Tescoplc</w:t>
      </w:r>
      <w:proofErr w:type="spellEnd"/>
      <w:r w:rsidRPr="00DD0052">
        <w:rPr>
          <w:rFonts w:ascii="Times New Roman" w:eastAsia="Times New Roman" w:hAnsi="Times New Roman" w:cs="Times New Roman"/>
          <w:color w:val="222222"/>
          <w:sz w:val="24"/>
          <w:szCs w:val="24"/>
          <w:highlight w:val="white"/>
        </w:rPr>
        <w:t xml:space="preserve">, (2024) </w:t>
      </w:r>
      <w:r w:rsidRPr="00DD0052">
        <w:rPr>
          <w:rFonts w:ascii="Times New Roman" w:eastAsia="Times New Roman" w:hAnsi="Times New Roman" w:cs="Times New Roman"/>
          <w:i/>
          <w:color w:val="222222"/>
          <w:sz w:val="24"/>
          <w:szCs w:val="24"/>
          <w:highlight w:val="white"/>
        </w:rPr>
        <w:t xml:space="preserve">How we create an inclusive working </w:t>
      </w:r>
      <w:proofErr w:type="gramStart"/>
      <w:r w:rsidRPr="00DD0052">
        <w:rPr>
          <w:rFonts w:ascii="Times New Roman" w:eastAsia="Times New Roman" w:hAnsi="Times New Roman" w:cs="Times New Roman"/>
          <w:i/>
          <w:color w:val="222222"/>
          <w:sz w:val="24"/>
          <w:szCs w:val="24"/>
          <w:highlight w:val="white"/>
        </w:rPr>
        <w:t>environment</w:t>
      </w:r>
      <w:r w:rsidRPr="00DD0052">
        <w:rPr>
          <w:rFonts w:ascii="Times New Roman" w:eastAsia="Times New Roman" w:hAnsi="Times New Roman" w:cs="Times New Roman"/>
          <w:color w:val="222222"/>
          <w:sz w:val="24"/>
          <w:szCs w:val="24"/>
          <w:highlight w:val="white"/>
        </w:rPr>
        <w:t xml:space="preserve">  </w:t>
      </w:r>
      <w:r w:rsidRPr="00DD0052">
        <w:rPr>
          <w:rFonts w:ascii="Times New Roman" w:eastAsia="Times New Roman" w:hAnsi="Times New Roman" w:cs="Times New Roman"/>
          <w:i/>
          <w:color w:val="222222"/>
          <w:sz w:val="24"/>
          <w:szCs w:val="24"/>
          <w:highlight w:val="white"/>
        </w:rPr>
        <w:t>Tesco</w:t>
      </w:r>
      <w:proofErr w:type="gramEnd"/>
      <w:r w:rsidRPr="00DD0052">
        <w:rPr>
          <w:rFonts w:ascii="Times New Roman" w:eastAsia="Times New Roman" w:hAnsi="Times New Roman" w:cs="Times New Roman"/>
          <w:i/>
          <w:color w:val="222222"/>
          <w:sz w:val="24"/>
          <w:szCs w:val="24"/>
          <w:highlight w:val="white"/>
        </w:rPr>
        <w:t xml:space="preserve"> PLC</w:t>
      </w:r>
      <w:r w:rsidRPr="00DD0052">
        <w:rPr>
          <w:rFonts w:ascii="Times New Roman" w:eastAsia="Times New Roman" w:hAnsi="Times New Roman" w:cs="Times New Roman"/>
          <w:color w:val="222222"/>
          <w:sz w:val="24"/>
          <w:szCs w:val="24"/>
          <w:highlight w:val="white"/>
        </w:rPr>
        <w:t xml:space="preserve">. Available at: https://www.tescoplc.com/sustainability/documents/policies/how-we-create-an-inclusive-working-environment (Accessed: 03 July 2024). </w:t>
      </w:r>
    </w:p>
    <w:p w14:paraId="716534F3" w14:textId="77777777" w:rsidR="00302F34" w:rsidRPr="00DD0052" w:rsidRDefault="00302F34" w:rsidP="00DD0052">
      <w:pPr>
        <w:spacing w:line="360" w:lineRule="auto"/>
        <w:jc w:val="both"/>
        <w:rPr>
          <w:rFonts w:ascii="Times New Roman" w:eastAsia="Times New Roman" w:hAnsi="Times New Roman" w:cs="Times New Roman"/>
          <w:sz w:val="24"/>
          <w:szCs w:val="24"/>
          <w:highlight w:val="white"/>
        </w:rPr>
      </w:pPr>
      <w:r w:rsidRPr="00DD0052">
        <w:rPr>
          <w:rFonts w:ascii="Times New Roman" w:eastAsia="Times New Roman" w:hAnsi="Times New Roman" w:cs="Times New Roman"/>
          <w:sz w:val="24"/>
          <w:szCs w:val="24"/>
          <w:highlight w:val="white"/>
        </w:rPr>
        <w:t xml:space="preserve">Toppan Digital Language. (2017). </w:t>
      </w:r>
      <w:r w:rsidRPr="00DD0052">
        <w:rPr>
          <w:rFonts w:ascii="Times New Roman" w:eastAsia="Times New Roman" w:hAnsi="Times New Roman" w:cs="Times New Roman"/>
          <w:i/>
          <w:sz w:val="24"/>
          <w:szCs w:val="24"/>
          <w:highlight w:val="white"/>
        </w:rPr>
        <w:t>Understanding the 6 Dimensions of UK Culture</w:t>
      </w:r>
      <w:r w:rsidRPr="00DD0052">
        <w:rPr>
          <w:rFonts w:ascii="Times New Roman" w:eastAsia="Times New Roman" w:hAnsi="Times New Roman" w:cs="Times New Roman"/>
          <w:sz w:val="24"/>
          <w:szCs w:val="24"/>
          <w:highlight w:val="white"/>
        </w:rPr>
        <w:t>. [online] Available at: https://toppandigital.com/translation/understanding-6-dimensions-uk-culture/#:~:text=Long%2Dterm%20orientation [Accessed 3 Jul. 2024].</w:t>
      </w:r>
    </w:p>
    <w:p w14:paraId="52AD456A"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r w:rsidRPr="00DD0052">
        <w:rPr>
          <w:rFonts w:ascii="Times New Roman" w:eastAsia="Times New Roman" w:hAnsi="Times New Roman" w:cs="Times New Roman"/>
          <w:color w:val="222222"/>
          <w:sz w:val="24"/>
          <w:szCs w:val="24"/>
          <w:highlight w:val="white"/>
        </w:rPr>
        <w:t xml:space="preserve">Van Dyne, L., Ang, S. and Tan, M.L., (2016). Cultural intelligence. Link </w:t>
      </w:r>
      <w:hyperlink r:id="rId33">
        <w:r w:rsidRPr="00DD0052">
          <w:rPr>
            <w:rFonts w:ascii="Times New Roman" w:eastAsia="Times New Roman" w:hAnsi="Times New Roman" w:cs="Times New Roman"/>
            <w:color w:val="1155CC"/>
            <w:sz w:val="24"/>
            <w:szCs w:val="24"/>
            <w:highlight w:val="white"/>
            <w:u w:val="single"/>
          </w:rPr>
          <w:t>https://culturalq.com/wp-content/uploads/2019/08/Cultural-Intelligence-Oxford-Bibliographies_July-31-2019.pdf</w:t>
        </w:r>
      </w:hyperlink>
      <w:r w:rsidRPr="00DD0052">
        <w:rPr>
          <w:rFonts w:ascii="Times New Roman" w:eastAsia="Times New Roman" w:hAnsi="Times New Roman" w:cs="Times New Roman"/>
          <w:color w:val="222222"/>
          <w:sz w:val="24"/>
          <w:szCs w:val="24"/>
          <w:highlight w:val="white"/>
        </w:rPr>
        <w:t xml:space="preserve"> </w:t>
      </w:r>
    </w:p>
    <w:p w14:paraId="5C4CC627" w14:textId="77777777" w:rsidR="00302F34" w:rsidRPr="00DD0052" w:rsidRDefault="00302F34" w:rsidP="00DD0052">
      <w:pPr>
        <w:spacing w:line="360" w:lineRule="auto"/>
        <w:jc w:val="both"/>
        <w:rPr>
          <w:rFonts w:ascii="Times New Roman" w:eastAsia="Times New Roman" w:hAnsi="Times New Roman" w:cs="Times New Roman"/>
          <w:color w:val="222222"/>
          <w:sz w:val="24"/>
          <w:szCs w:val="24"/>
          <w:highlight w:val="white"/>
        </w:rPr>
      </w:pPr>
      <w:proofErr w:type="spellStart"/>
      <w:r w:rsidRPr="00DD0052">
        <w:rPr>
          <w:rFonts w:ascii="Times New Roman" w:eastAsia="Times New Roman" w:hAnsi="Times New Roman" w:cs="Times New Roman"/>
          <w:color w:val="222222"/>
          <w:sz w:val="24"/>
          <w:szCs w:val="24"/>
          <w:highlight w:val="white"/>
        </w:rPr>
        <w:t>Wibbeke</w:t>
      </w:r>
      <w:proofErr w:type="spellEnd"/>
      <w:r w:rsidRPr="00DD0052">
        <w:rPr>
          <w:rFonts w:ascii="Times New Roman" w:eastAsia="Times New Roman" w:hAnsi="Times New Roman" w:cs="Times New Roman"/>
          <w:color w:val="222222"/>
          <w:sz w:val="24"/>
          <w:szCs w:val="24"/>
          <w:highlight w:val="white"/>
        </w:rPr>
        <w:t xml:space="preserve">, E.S. and McArthur, S., (2013). </w:t>
      </w:r>
      <w:r w:rsidRPr="00DD0052">
        <w:rPr>
          <w:rFonts w:ascii="Times New Roman" w:eastAsia="Times New Roman" w:hAnsi="Times New Roman" w:cs="Times New Roman"/>
          <w:i/>
          <w:color w:val="222222"/>
          <w:sz w:val="24"/>
          <w:szCs w:val="24"/>
          <w:highlight w:val="white"/>
        </w:rPr>
        <w:t>Global business leadership</w:t>
      </w:r>
      <w:r w:rsidRPr="00DD0052">
        <w:rPr>
          <w:rFonts w:ascii="Times New Roman" w:eastAsia="Times New Roman" w:hAnsi="Times New Roman" w:cs="Times New Roman"/>
          <w:color w:val="222222"/>
          <w:sz w:val="24"/>
          <w:szCs w:val="24"/>
          <w:highlight w:val="white"/>
        </w:rPr>
        <w:t>. Routledge.</w:t>
      </w:r>
    </w:p>
    <w:p w14:paraId="482314A0"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6380F86B"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21473EDB"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39E85479"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39027C70"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73F52ACE"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5A81FD74"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3E5810E1"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4BDB98B0"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60C7D95F"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68288F4E" w14:textId="77777777" w:rsidR="00FB5C4A" w:rsidRPr="00DD0052" w:rsidRDefault="00FB5C4A" w:rsidP="00DD0052">
      <w:pPr>
        <w:spacing w:line="360" w:lineRule="auto"/>
        <w:jc w:val="both"/>
        <w:rPr>
          <w:rFonts w:ascii="Times New Roman" w:eastAsia="Times New Roman" w:hAnsi="Times New Roman" w:cs="Times New Roman"/>
          <w:b/>
          <w:sz w:val="24"/>
          <w:szCs w:val="24"/>
          <w:highlight w:val="white"/>
        </w:rPr>
      </w:pPr>
    </w:p>
    <w:p w14:paraId="1AEA5272" w14:textId="77777777" w:rsidR="00DD0052" w:rsidRDefault="00DD0052" w:rsidP="00DD0052">
      <w:pPr>
        <w:spacing w:line="360" w:lineRule="auto"/>
        <w:jc w:val="both"/>
        <w:rPr>
          <w:rFonts w:ascii="Times New Roman" w:eastAsia="Times New Roman" w:hAnsi="Times New Roman" w:cs="Times New Roman"/>
          <w:b/>
          <w:sz w:val="24"/>
          <w:szCs w:val="24"/>
          <w:highlight w:val="white"/>
        </w:rPr>
      </w:pPr>
    </w:p>
    <w:p w14:paraId="3723C8B3" w14:textId="77777777" w:rsidR="00F24C29" w:rsidRDefault="00F24C29">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7C7AA47E" w14:textId="18EC2A69" w:rsidR="00D84024" w:rsidRPr="00DD0052" w:rsidRDefault="00000000" w:rsidP="00DD0052">
      <w:pPr>
        <w:spacing w:line="360" w:lineRule="auto"/>
        <w:jc w:val="both"/>
        <w:rPr>
          <w:rFonts w:ascii="Times New Roman" w:hAnsi="Times New Roman" w:cs="Times New Roman"/>
          <w:color w:val="222222"/>
          <w:sz w:val="24"/>
          <w:szCs w:val="24"/>
          <w:highlight w:val="white"/>
        </w:rPr>
      </w:pPr>
      <w:r w:rsidRPr="00DD0052">
        <w:rPr>
          <w:rFonts w:ascii="Times New Roman" w:eastAsia="Times New Roman" w:hAnsi="Times New Roman" w:cs="Times New Roman"/>
          <w:b/>
          <w:sz w:val="24"/>
          <w:szCs w:val="24"/>
          <w:highlight w:val="white"/>
        </w:rPr>
        <w:lastRenderedPageBreak/>
        <w:t xml:space="preserve">Appendix: </w:t>
      </w:r>
    </w:p>
    <w:p w14:paraId="080582F1" w14:textId="77777777" w:rsidR="00D84024" w:rsidRPr="00DD0052" w:rsidRDefault="00000000" w:rsidP="00DD0052">
      <w:pPr>
        <w:spacing w:line="360" w:lineRule="auto"/>
        <w:jc w:val="both"/>
        <w:rPr>
          <w:rFonts w:ascii="Times New Roman" w:eastAsia="Times New Roman" w:hAnsi="Times New Roman" w:cs="Times New Roman"/>
          <w:sz w:val="24"/>
          <w:szCs w:val="24"/>
        </w:rPr>
      </w:pPr>
      <w:r w:rsidRPr="00DD0052">
        <w:rPr>
          <w:rFonts w:ascii="Times New Roman" w:eastAsia="Times New Roman" w:hAnsi="Times New Roman" w:cs="Times New Roman"/>
          <w:noProof/>
          <w:sz w:val="24"/>
          <w:szCs w:val="24"/>
        </w:rPr>
        <w:drawing>
          <wp:inline distT="114300" distB="114300" distL="114300" distR="114300" wp14:anchorId="0632C0A4" wp14:editId="6414FC43">
            <wp:extent cx="5943600" cy="3098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943600" cy="3098800"/>
                    </a:xfrm>
                    <a:prstGeom prst="rect">
                      <a:avLst/>
                    </a:prstGeom>
                    <a:ln w="12700">
                      <a:solidFill>
                        <a:srgbClr val="000000"/>
                      </a:solidFill>
                      <a:prstDash val="solid"/>
                    </a:ln>
                  </pic:spPr>
                </pic:pic>
              </a:graphicData>
            </a:graphic>
          </wp:inline>
        </w:drawing>
      </w:r>
    </w:p>
    <w:p w14:paraId="567D131E" w14:textId="38FB0558" w:rsidR="00D84024" w:rsidRPr="00DD0052" w:rsidRDefault="00000000" w:rsidP="00DD0052">
      <w:pPr>
        <w:spacing w:line="360" w:lineRule="auto"/>
        <w:jc w:val="center"/>
        <w:rPr>
          <w:rFonts w:ascii="Times New Roman" w:eastAsia="Times New Roman" w:hAnsi="Times New Roman" w:cs="Times New Roman"/>
          <w:b/>
          <w:sz w:val="24"/>
          <w:szCs w:val="24"/>
        </w:rPr>
      </w:pPr>
      <w:r w:rsidRPr="00DD0052">
        <w:rPr>
          <w:rFonts w:ascii="Times New Roman" w:eastAsia="Times New Roman" w:hAnsi="Times New Roman" w:cs="Times New Roman"/>
          <w:b/>
          <w:sz w:val="24"/>
          <w:szCs w:val="24"/>
        </w:rPr>
        <w:t>The results of the Hofstede Model</w:t>
      </w:r>
    </w:p>
    <w:p w14:paraId="17534F40" w14:textId="77777777" w:rsidR="00D84024" w:rsidRPr="00DD0052" w:rsidRDefault="00000000" w:rsidP="00DD0052">
      <w:pPr>
        <w:spacing w:line="360" w:lineRule="auto"/>
        <w:jc w:val="center"/>
        <w:rPr>
          <w:rFonts w:ascii="Times New Roman" w:eastAsia="Times New Roman" w:hAnsi="Times New Roman" w:cs="Times New Roman"/>
          <w:b/>
          <w:color w:val="222222"/>
          <w:sz w:val="24"/>
          <w:szCs w:val="24"/>
          <w:highlight w:val="white"/>
        </w:rPr>
      </w:pPr>
      <w:r w:rsidRPr="00DD0052">
        <w:rPr>
          <w:rFonts w:ascii="Times New Roman" w:eastAsia="Times New Roman" w:hAnsi="Times New Roman" w:cs="Times New Roman"/>
          <w:b/>
          <w:sz w:val="24"/>
          <w:szCs w:val="24"/>
        </w:rPr>
        <w:t xml:space="preserve">(Source: </w:t>
      </w:r>
      <w:r w:rsidRPr="00DD0052">
        <w:rPr>
          <w:rFonts w:ascii="Times New Roman" w:eastAsia="Times New Roman" w:hAnsi="Times New Roman" w:cs="Times New Roman"/>
          <w:b/>
          <w:color w:val="222222"/>
          <w:sz w:val="24"/>
          <w:szCs w:val="24"/>
          <w:highlight w:val="white"/>
        </w:rPr>
        <w:t>Hofstede Insights, 2024)</w:t>
      </w:r>
    </w:p>
    <w:p w14:paraId="72140C8F" w14:textId="77777777" w:rsidR="00D84024" w:rsidRPr="00DD0052" w:rsidRDefault="00D84024" w:rsidP="00DD0052">
      <w:pPr>
        <w:spacing w:line="360" w:lineRule="auto"/>
        <w:jc w:val="both"/>
        <w:rPr>
          <w:rFonts w:ascii="Times New Roman" w:eastAsia="Times New Roman" w:hAnsi="Times New Roman" w:cs="Times New Roman"/>
          <w:sz w:val="24"/>
          <w:szCs w:val="24"/>
        </w:rPr>
      </w:pPr>
    </w:p>
    <w:sectPr w:rsidR="00D84024" w:rsidRPr="00DD0052" w:rsidSect="00FB5C4A">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F4309" w14:textId="77777777" w:rsidR="00D44543" w:rsidRDefault="00D44543" w:rsidP="00FB5C4A">
      <w:pPr>
        <w:spacing w:line="240" w:lineRule="auto"/>
      </w:pPr>
      <w:r>
        <w:separator/>
      </w:r>
    </w:p>
  </w:endnote>
  <w:endnote w:type="continuationSeparator" w:id="0">
    <w:p w14:paraId="076FB5F1" w14:textId="77777777" w:rsidR="00D44543" w:rsidRDefault="00D44543" w:rsidP="00FB5C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6666006"/>
      <w:docPartObj>
        <w:docPartGallery w:val="Page Numbers (Bottom of Page)"/>
        <w:docPartUnique/>
      </w:docPartObj>
    </w:sdtPr>
    <w:sdtEndPr>
      <w:rPr>
        <w:noProof/>
      </w:rPr>
    </w:sdtEndPr>
    <w:sdtContent>
      <w:p w14:paraId="082BDC10" w14:textId="50838E8B" w:rsidR="00FB5C4A" w:rsidRDefault="00FB5C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7391B2" w14:textId="77777777" w:rsidR="00FB5C4A" w:rsidRDefault="00FB5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05F94D" w14:textId="77777777" w:rsidR="00D44543" w:rsidRDefault="00D44543" w:rsidP="00FB5C4A">
      <w:pPr>
        <w:spacing w:line="240" w:lineRule="auto"/>
      </w:pPr>
      <w:r>
        <w:separator/>
      </w:r>
    </w:p>
  </w:footnote>
  <w:footnote w:type="continuationSeparator" w:id="0">
    <w:p w14:paraId="05C383C7" w14:textId="77777777" w:rsidR="00D44543" w:rsidRDefault="00D44543" w:rsidP="00FB5C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5861E0"/>
    <w:multiLevelType w:val="multilevel"/>
    <w:tmpl w:val="554E0F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53425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024"/>
    <w:rsid w:val="0019163D"/>
    <w:rsid w:val="00302F34"/>
    <w:rsid w:val="00394FB5"/>
    <w:rsid w:val="00467AA4"/>
    <w:rsid w:val="008A7E27"/>
    <w:rsid w:val="00A83A96"/>
    <w:rsid w:val="00A952CC"/>
    <w:rsid w:val="00C57BA2"/>
    <w:rsid w:val="00D44543"/>
    <w:rsid w:val="00D84024"/>
    <w:rsid w:val="00DD0052"/>
    <w:rsid w:val="00E92B0F"/>
    <w:rsid w:val="00F24C29"/>
    <w:rsid w:val="00F40F9D"/>
    <w:rsid w:val="00FB5C4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9C8DFE"/>
  <w15:docId w15:val="{53B61A0F-2A8B-47C5-9C0A-3F242454F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B5C4A"/>
    <w:pPr>
      <w:tabs>
        <w:tab w:val="center" w:pos="4513"/>
        <w:tab w:val="right" w:pos="9026"/>
      </w:tabs>
      <w:spacing w:line="240" w:lineRule="auto"/>
    </w:pPr>
  </w:style>
  <w:style w:type="character" w:customStyle="1" w:styleId="HeaderChar">
    <w:name w:val="Header Char"/>
    <w:basedOn w:val="DefaultParagraphFont"/>
    <w:link w:val="Header"/>
    <w:uiPriority w:val="99"/>
    <w:rsid w:val="00FB5C4A"/>
  </w:style>
  <w:style w:type="paragraph" w:styleId="Footer">
    <w:name w:val="footer"/>
    <w:basedOn w:val="Normal"/>
    <w:link w:val="FooterChar"/>
    <w:uiPriority w:val="99"/>
    <w:unhideWhenUsed/>
    <w:rsid w:val="00FB5C4A"/>
    <w:pPr>
      <w:tabs>
        <w:tab w:val="center" w:pos="4513"/>
        <w:tab w:val="right" w:pos="9026"/>
      </w:tabs>
      <w:spacing w:line="240" w:lineRule="auto"/>
    </w:pPr>
  </w:style>
  <w:style w:type="character" w:customStyle="1" w:styleId="FooterChar">
    <w:name w:val="Footer Char"/>
    <w:basedOn w:val="DefaultParagraphFont"/>
    <w:link w:val="Footer"/>
    <w:uiPriority w:val="99"/>
    <w:rsid w:val="00FB5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nber.org/system/files/working_papers/w24630/w24630.pdf" TargetMode="External"/><Relationship Id="rId18" Type="http://schemas.openxmlformats.org/officeDocument/2006/relationships/hyperlink" Target="https://cejsh.icm.edu.pl/cejsh/element/bwmeta1.element.desklight-b77fe813-3d35-4790-9714-627a66470d6d/c/HW_1_2018.203-215.pdf" TargetMode="External"/><Relationship Id="rId26" Type="http://schemas.openxmlformats.org/officeDocument/2006/relationships/hyperlink" Target="https://www.ncbi.nlm.nih.gov/pmc/articles/PMC7417125/" TargetMode="External"/><Relationship Id="rId21" Type="http://schemas.openxmlformats.org/officeDocument/2006/relationships/hyperlink" Target="https://www.taylorfrancis.com/chapters/edit/10.4324/9781003129189-14/intercultural-communication-competence-responsible-leadership-lixian-jin-martin-cortazzi" TargetMode="External"/><Relationship Id="rId34"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brill.com/edcollbook/title/54945" TargetMode="External"/><Relationship Id="rId17" Type="http://schemas.openxmlformats.org/officeDocument/2006/relationships/hyperlink" Target="https://cejsh.icm.edu.pl/cejsh/element/bwmeta1.element.desklight-b77fe813-3d35-4790-9714-627a66470d6d/c/HW_1_2018.203-215.pdf" TargetMode="External"/><Relationship Id="rId25" Type="http://schemas.openxmlformats.org/officeDocument/2006/relationships/hyperlink" Target="https://www.igi-global.com/chapter/global-and-intercultural-leadership/277579" TargetMode="External"/><Relationship Id="rId33" Type="http://schemas.openxmlformats.org/officeDocument/2006/relationships/hyperlink" Target="https://culturalq.com/wp-content/uploads/2019/08/Cultural-Intelligence-Oxford-Bibliographies_July-31-2019.pdf" TargetMode="External"/><Relationship Id="rId2" Type="http://schemas.openxmlformats.org/officeDocument/2006/relationships/numbering" Target="numbering.xml"/><Relationship Id="rId16" Type="http://schemas.openxmlformats.org/officeDocument/2006/relationships/hyperlink" Target="https://lirgjournal.org.uk/index.php/lir/article/download/62/106" TargetMode="External"/><Relationship Id="rId20" Type="http://schemas.openxmlformats.org/officeDocument/2006/relationships/hyperlink" Target="https://is.muni.cz/do/cjv/impact/archiv/ka2/en/55950347/um/Geert_Hofstede_6D_C_ultural_Dimensions_Model_CR.pdf" TargetMode="External"/><Relationship Id="rId29" Type="http://schemas.openxmlformats.org/officeDocument/2006/relationships/hyperlink" Target="https://onlinelibrary.wiley.com/doi/pdfdirect/10.1002/tie.221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e.exeter.ac.uk/repository/bitstream/handle/10871/15163/bis-14-643-uk-innovation-survey-highly-innovative-firms-and-growth.pdf?sequence=2" TargetMode="External"/><Relationship Id="rId24" Type="http://schemas.openxmlformats.org/officeDocument/2006/relationships/hyperlink" Target="https://bmjopen.bmj.com/content/bmjopen/13/9/e073318.full.pdf" TargetMode="External"/><Relationship Id="rId32" Type="http://schemas.openxmlformats.org/officeDocument/2006/relationships/hyperlink" Target="https://books.google.com/books?hl=en&amp;lr=&amp;id=FSTzFksL0IkC&amp;oi=fnd&amp;pg=PA107&amp;dq=cultural+intelligence+model&amp;ots=3dMLFiyrrF&amp;sig=qra6UR-atl3twzNu_XI_ee7YX9w"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2590291121001388" TargetMode="External"/><Relationship Id="rId23" Type="http://schemas.openxmlformats.org/officeDocument/2006/relationships/hyperlink" Target="https://www.tandfonline.com/doi/abs/10.1080/14708477.2020.1833900" TargetMode="External"/><Relationship Id="rId28" Type="http://schemas.openxmlformats.org/officeDocument/2006/relationships/hyperlink" Target="https://d1wqtxts1xzle7.cloudfront.net/33568653/Managing_Organizational_Change_Leadership__Tesco_and_Leahys_Resignation-libre.pdf?1398589103=&amp;response-content-disposition=inline%3B+filename%3DManaging_Organizational_Change_Leadershi.pdf&amp;Expires=1720007226&amp;Signature=UJ7gfyoG-UF~kVkh13MciqynV37MHHMZI8QcnD7xoJKz~QYDAAjP05az61I5p4cR~wG9xzZCm3fnOhlgT8VeXlZ7kWY5Wy4QMAF10vBpMXrq-Gceml8FqxUmFW18cNNAxaww6g4jDCDex3R0dSHB4dhMhKk1fXPcxpjEPd8QzZ7o6xI4tdEnlSBoSblOMJQ65AqCzB3GGYQ652DYffHNuCBVhp3ToJBnltmGSSfeJp-Di5IadVogsx9tzRd0fhlzYuwGkps3SzyxMRbgLQUZl66PHtyl7dEyJHGey1khqVJbvOT3I2ZcZoX3T~CS0LGGLiH7UUh1AVSgvlKqHpklMw__&amp;Key-Pair-Id=APKAJLOHF5GGSLRBV4ZA" TargetMode="External"/><Relationship Id="rId36" Type="http://schemas.openxmlformats.org/officeDocument/2006/relationships/fontTable" Target="fontTable.xml"/><Relationship Id="rId10" Type="http://schemas.openxmlformats.org/officeDocument/2006/relationships/hyperlink" Target="https://journals.sfu.ca/tlpd/index.php/tlpd/article/view/5" TargetMode="External"/><Relationship Id="rId19" Type="http://schemas.openxmlformats.org/officeDocument/2006/relationships/hyperlink" Target="https://www.researchgate.net/profile/Jack-Frawley/publication/254343955_Working_together_Intercultural_leadership_capabilities_for_both-ways_education/links/61a94bd350e22929cd4129fe/Working-together-Intercultural-leadership-capabilities-for-both-ways-education.pdf" TargetMode="External"/><Relationship Id="rId31" Type="http://schemas.openxmlformats.org/officeDocument/2006/relationships/hyperlink" Target="https://link.springer.com/chapter/10.1007/978-3-030-38129-5_16" TargetMode="External"/><Relationship Id="rId4" Type="http://schemas.openxmlformats.org/officeDocument/2006/relationships/settings" Target="settings.xml"/><Relationship Id="rId9" Type="http://schemas.openxmlformats.org/officeDocument/2006/relationships/hyperlink" Target="http://www.soonang.com/wp-content/uploads/2017/04/2015-Ang-et-al-IlEncyclopedia-of-he-Social-and-Behavioral-Sciences_CI-and-Competencies.pdf" TargetMode="External"/><Relationship Id="rId14" Type="http://schemas.openxmlformats.org/officeDocument/2006/relationships/hyperlink" Target="https://journal.makwafoundation.org/index.php/jemast/article/download/65/35" TargetMode="External"/><Relationship Id="rId22" Type="http://schemas.openxmlformats.org/officeDocument/2006/relationships/hyperlink" Target="https://www.academia.edu/download/33007379/Civil_law_001.pdf" TargetMode="External"/><Relationship Id="rId27" Type="http://schemas.openxmlformats.org/officeDocument/2006/relationships/hyperlink" Target="https://psycnet.apa.org/record/2011-26949-002" TargetMode="External"/><Relationship Id="rId30" Type="http://schemas.openxmlformats.org/officeDocument/2006/relationships/hyperlink" Target="https://www.emerald.com/insight/content/doi/10.1108/13527601211219892/full/html"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AFB4E-1446-4850-89D5-539728DA9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20</Pages>
  <Words>7302</Words>
  <Characters>41628</Characters>
  <Application>Microsoft Office Word</Application>
  <DocSecurity>0</DocSecurity>
  <Lines>346</Lines>
  <Paragraphs>97</Paragraphs>
  <ScaleCrop>false</ScaleCrop>
  <Company/>
  <LinksUpToDate>false</LinksUpToDate>
  <CharactersWithSpaces>48833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Chelutu</dc:creator>
  <cp:lastModifiedBy>Andreea Tudosie (1905196)</cp:lastModifiedBy>
  <cp:revision>2</cp:revision>
  <dcterms:created xsi:type="dcterms:W3CDTF">2024-07-05T19:09:00Z</dcterms:created>
  <dcterms:modified xsi:type="dcterms:W3CDTF">2024-07-05T19:09:00Z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9508cbd53339785bbefd5cb327330232898325bf546753e0e0709a3e3760bde5</vt:lpwstr>
  </property>
</Properties>
</file>